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28C8D">
      <w:pPr>
        <w:pStyle w:val="2"/>
        <w:shd w:val="clear" w:color="auto" w:fill="FFFFFF"/>
        <w:spacing w:before="0" w:after="300" w:line="360" w:lineRule="auto"/>
        <w:ind w:leftChars="-1" w:right="-10" w:rightChars="-4" w:hanging="2"/>
        <w:jc w:val="center"/>
        <w:textAlignment w:val="baseline"/>
        <w:rPr>
          <w:rFonts w:cs="Helvetica" w:asciiTheme="minorEastAsia" w:hAnsiTheme="minorEastAsia" w:eastAsiaTheme="minorEastAsia"/>
          <w:color w:val="333333"/>
          <w:sz w:val="21"/>
          <w:szCs w:val="21"/>
        </w:rPr>
      </w:pPr>
    </w:p>
    <w:p w14:paraId="5A30F7D3">
      <w:pPr>
        <w:spacing w:line="360" w:lineRule="auto"/>
        <w:jc w:val="center"/>
        <w:rPr>
          <w:b/>
          <w:bCs/>
        </w:rPr>
      </w:pPr>
      <w:r>
        <w:rPr>
          <w:rFonts w:hint="eastAsia"/>
          <w:b/>
          <w:bCs/>
          <w:lang w:eastAsia="zh-CN"/>
        </w:rPr>
        <w:t>西安职业中等专业学校东四路校区监控、广播及多媒体设备采购项目竞争性磋商公告</w:t>
      </w:r>
    </w:p>
    <w:p w14:paraId="617AFC99">
      <w:pPr>
        <w:spacing w:line="360" w:lineRule="auto"/>
        <w:ind w:firstLine="422" w:firstLineChars="200"/>
        <w:rPr>
          <w:rStyle w:val="11"/>
          <w:rFonts w:hint="eastAsia" w:cs="Helvetica" w:asciiTheme="minorEastAsia" w:hAnsiTheme="minorEastAsia" w:eastAsiaTheme="minorEastAsia"/>
          <w:color w:val="333333"/>
          <w:sz w:val="21"/>
          <w:szCs w:val="21"/>
        </w:rPr>
      </w:pPr>
      <w:r>
        <w:rPr>
          <w:rStyle w:val="11"/>
          <w:rFonts w:hint="eastAsia" w:cs="Helvetica" w:asciiTheme="minorEastAsia" w:hAnsiTheme="minorEastAsia" w:eastAsiaTheme="minorEastAsia"/>
          <w:color w:val="333333"/>
          <w:sz w:val="21"/>
          <w:szCs w:val="21"/>
        </w:rPr>
        <w:t>项目概况</w:t>
      </w:r>
    </w:p>
    <w:p w14:paraId="0D687A49">
      <w:pPr>
        <w:spacing w:line="360" w:lineRule="auto"/>
        <w:ind w:firstLine="420" w:firstLineChars="200"/>
        <w:rPr>
          <w:rStyle w:val="11"/>
          <w:rFonts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东四路校区监控、广播及多媒体设备采购项目的潜在供应商应在陕西省政府采购综合管理平台项目电子化交易系统（以下简称“项目电子化交易系统”）获取采购文件，并于 2025年08月18日 09时30分 （北京时间）前提交响应文件。</w:t>
      </w:r>
    </w:p>
    <w:p w14:paraId="63D36B3F">
      <w:pPr>
        <w:spacing w:line="360" w:lineRule="auto"/>
        <w:ind w:firstLine="422" w:firstLineChars="200"/>
        <w:rPr>
          <w:rStyle w:val="11"/>
          <w:rFonts w:hint="eastAsia" w:cs="Helvetica" w:asciiTheme="minorEastAsia" w:hAnsiTheme="minorEastAsia" w:eastAsiaTheme="minorEastAsia"/>
          <w:color w:val="333333"/>
          <w:sz w:val="21"/>
          <w:szCs w:val="21"/>
        </w:rPr>
      </w:pPr>
      <w:r>
        <w:rPr>
          <w:rStyle w:val="11"/>
          <w:rFonts w:hint="eastAsia" w:cs="Helvetica" w:asciiTheme="minorEastAsia" w:hAnsiTheme="minorEastAsia" w:eastAsiaTheme="minorEastAsia"/>
          <w:color w:val="333333"/>
          <w:sz w:val="21"/>
          <w:szCs w:val="21"/>
        </w:rPr>
        <w:t>一、项目基本情况</w:t>
      </w:r>
    </w:p>
    <w:p w14:paraId="0AD9C40B">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项目编号：LZBE2025-1087</w:t>
      </w:r>
    </w:p>
    <w:p w14:paraId="6468E453">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项目名称：东四路校区监控、广播及多媒体设备采购项目</w:t>
      </w:r>
    </w:p>
    <w:p w14:paraId="29FB80EE">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采购方式：竞争性磋商</w:t>
      </w:r>
    </w:p>
    <w:p w14:paraId="6A869711">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预算金额：960,000.00元</w:t>
      </w:r>
    </w:p>
    <w:p w14:paraId="42340B8F">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采购需求：详见采购需求附件</w:t>
      </w:r>
    </w:p>
    <w:p w14:paraId="5058692E">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合同履行期限：</w:t>
      </w:r>
    </w:p>
    <w:p w14:paraId="61CB4C26">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采购包1：交货期：合同签订后7日历天</w:t>
      </w:r>
    </w:p>
    <w:p w14:paraId="64C5C7A5">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采购包2：交货期：合同签订后15日历天</w:t>
      </w:r>
    </w:p>
    <w:p w14:paraId="38C9E98A">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本项目是否接受联合体投标：</w:t>
      </w:r>
    </w:p>
    <w:p w14:paraId="033D8B86">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采购包1：不接受联合体投标</w:t>
      </w:r>
    </w:p>
    <w:p w14:paraId="246FE834">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采购包2：不接受联合体投标</w:t>
      </w:r>
    </w:p>
    <w:p w14:paraId="3BB5D6A6">
      <w:pPr>
        <w:spacing w:line="360" w:lineRule="auto"/>
        <w:ind w:firstLine="422" w:firstLineChars="200"/>
        <w:rPr>
          <w:rStyle w:val="11"/>
          <w:rFonts w:hint="eastAsia" w:cs="Helvetica" w:asciiTheme="minorEastAsia" w:hAnsiTheme="minorEastAsia" w:eastAsiaTheme="minorEastAsia"/>
          <w:color w:val="333333"/>
          <w:sz w:val="21"/>
          <w:szCs w:val="21"/>
        </w:rPr>
      </w:pPr>
      <w:r>
        <w:rPr>
          <w:rStyle w:val="11"/>
          <w:rFonts w:hint="eastAsia" w:cs="Helvetica" w:asciiTheme="minorEastAsia" w:hAnsiTheme="minorEastAsia" w:eastAsiaTheme="minorEastAsia"/>
          <w:color w:val="333333"/>
          <w:sz w:val="21"/>
          <w:szCs w:val="21"/>
        </w:rPr>
        <w:t>二、申请人的资格要求：</w:t>
      </w:r>
    </w:p>
    <w:p w14:paraId="0C14F92A">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1.满足《中华人民共和国政府采购法》第二十二条规定;</w:t>
      </w:r>
    </w:p>
    <w:p w14:paraId="3E5D6E6E">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2.落实政府采购政策需满足的资格要求：</w:t>
      </w:r>
    </w:p>
    <w:p w14:paraId="12CA5DA3">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合同包1(西安职业中等专业学校校园监控、广播、网络和多功能厅设备采购项目)落实政府采购政策需满足的资格要求如下:</w:t>
      </w:r>
    </w:p>
    <w:p w14:paraId="5D70F40D">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要求获得采购合同的供应商将70%分包给一家或多家中小企业或参与的供应商（联合体）提供的货物全部由符合政策要求的中小企业制造。</w:t>
      </w:r>
    </w:p>
    <w:p w14:paraId="111EFE33">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合同包2(西安职业中等专业学校智慧黑板采购项目)落实政府采购政策需满足的资格要求如下:</w:t>
      </w:r>
    </w:p>
    <w:p w14:paraId="502F4913">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要求获得采购合同的供应商将70%分包给一家或多家中小企业或参与的供应商（联合体）提供的货物全部由符合政策要求的中小企业制造。</w:t>
      </w:r>
    </w:p>
    <w:p w14:paraId="0403E47C">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3.本项目的特定资格要求：</w:t>
      </w:r>
    </w:p>
    <w:p w14:paraId="60C19E1F">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合同包1(西安职业中等专业学校校园监控、广播、网络和多功能厅设备采购项目)特定资格要求如下:</w:t>
      </w:r>
    </w:p>
    <w:p w14:paraId="3B7DA7B5">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(1)法人或者其他组织提供营业执照、事业单位法人证书等证明文件，自然人提供身份证件，供应商需在项目电子化交易系统中按要求上传相应证明文件并进行电子签章</w:t>
      </w:r>
    </w:p>
    <w:p w14:paraId="54161708">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(2)法定代表人（单位负责人）授权委托书（附法定代表人（单位负责人）、被授权人身份证复印件及被授权人近三个月（开标时间前连续三个月（不含开标当月））社保缴纳的证明资料）（法定代表人（单位负责人）直接参加的，须提供法定代表人（单位负责人）身份证明书及身份证复印件且与营业执照上信息须一致），供应商需在项目电子化交易系统中按要求上传相应证明文件并进行电子签章</w:t>
      </w:r>
    </w:p>
    <w:p w14:paraId="076126D9">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(3)供应商在本项目磋商响应文件递交截止时间前十二个月内任意一个月的税收缴纳凭证及社会保险缴纳的凭证。依法免税或不需要缴纳社会保障资金的供应商，应提供相应文件证明其依法免税或不需要缴纳社会保障资金，供应商需在项目电子化交易系统中按要求上传相应证明文件</w:t>
      </w:r>
    </w:p>
    <w:p w14:paraId="5A5967C7">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(4)供应商提供2024年度经审计的财务审计报告（事业法人可提供部门决算报告）；或提供开标日前三个月内基本存款账户银行出具的资信证明及基本存款账户银行相关证明资料；或提供政府采购专业担保机构出具的投标担保函，供应商需在项目电子化交易系统中按要求上传相应证明文件并进行电子签章</w:t>
      </w:r>
    </w:p>
    <w:p w14:paraId="5C6AD765">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(5)参加政府采购活动前3年内在经营活动中没有重大违法记录的书面声明，供应商需在项目电子化交易系统中按要求上传相应证明文件并进行电子签章</w:t>
      </w:r>
    </w:p>
    <w:p w14:paraId="55335E88">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(6)具有履行合同所必需的设备和专业技术能力书面声明函，供应商需在项目电子化交易系统中按要求上传相应证明文件并进行电子签章</w:t>
      </w:r>
    </w:p>
    <w:p w14:paraId="0EE54AF1">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(7)本项目预留合同总额的70%专门面向中小企业采购。预留合同总额的30%为非专门面向中小企业采购。专门面向中小企业采购的部分，应不低于总合同额的70%，提供供应商加盖公章的中小企业声明函及分项报价表；若企业性质属于大型，必须将不低于合同总额的70%分包给中小企业，须在响应文件中提供与拟分包企业签订的分包意向协议、中小企业声明函，供应商需在项目电子化交易系统中按要求上传相应证明文件并进行电子签章</w:t>
      </w:r>
    </w:p>
    <w:p w14:paraId="1C07F8CD">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(8)单位负责人为同一人或者存在直接控股、管理关系的不同供应商不得参加同一合同项下的政府采购活动；为本项目提供整体设计、规范编制或者项目管理、监理、检测等服务的供应商，不得再参加该采购项目的其他采购活动。供应商需在项目电子化交易系统中按要求上传相应证明文件并进行电子签章</w:t>
      </w:r>
    </w:p>
    <w:p w14:paraId="5DF380BC">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(9)供应商不得为“信用中国”网站（www.creditchina.gov.cn）中列入失信被执行人和重大税收违法失信主体的供应商，不得为中国政府采购网（www.ccgp.gov.cn）政府采购严重违法失信行为记录名单中被财政部门禁止参加政府采购活动的供应商。以开标后网站查询结果为准</w:t>
      </w:r>
    </w:p>
    <w:p w14:paraId="323B8687">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合同包2(西安职业中等专业学校智慧黑板采购项目)特定资格要求如下:</w:t>
      </w:r>
    </w:p>
    <w:p w14:paraId="301C1E95">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(1)法人或者其他组织提供营业执照、事业单位法人证书等证明文件，自然人提供身份证件，供应商需在项目电子化交易系统中按要求上传相应证明文件并进行电子签章</w:t>
      </w:r>
    </w:p>
    <w:p w14:paraId="673FBC5B">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(2)法定代表人（单位负责人）授权委托书（附法定代表人（单位负责人）、被授权人身份证复印件及被授权人近三个月（开标时间前连续三个月（不含开标当月））社保缴纳的证明资料）（法定代表人（单位负责人）直接参加的，须提供法定代表人（单位负责人）身份证明书及身份证复印件且与营业执照上信息须一致），供应商需在项目电子化交易系统中按要求上传相应证明文件并进行电子签章</w:t>
      </w:r>
    </w:p>
    <w:p w14:paraId="68F39788">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(3)供应商在本项目磋商响应文件递交截止时间前十二个月内任意一个月的税收缴纳凭证及社会保险缴纳的凭证。依法免税或不需要缴纳社会保障资金的供应商，应提供相应文件证明其依法免税或不需要缴纳社会保障资金，供应商需在项目电子化交易系统中按要求上传相应证明文件</w:t>
      </w:r>
    </w:p>
    <w:p w14:paraId="4DDD3D08">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(4)供应商提供2024年度经审计的财务审计报告（事业法人可提供部门决算报告）；或提供开标日前三个月内基本存款账户银行出具的资信证明及基本存款账户银行相关证明资料；或提供政府采购专业担保机构出具的投标担保函，供应商需在项目电子化交易系统中按要求上传相应证明文件并进行电子签章</w:t>
      </w:r>
    </w:p>
    <w:p w14:paraId="14690E17">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(5)参加政府采购活动前3年内在经营活动中没有重大违法记录的书面声明，供应商需在项目电子化交易系统中按要求上传相应证明文件并进行电子签章</w:t>
      </w:r>
    </w:p>
    <w:p w14:paraId="50928DE8">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(6)具有履行合同所必需的设备和专业技术能力书面声明函，供应商需在项目电子化交易系统中按要求上传相应证明文件并进行电子签章</w:t>
      </w:r>
    </w:p>
    <w:p w14:paraId="523C67DB">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(7)本项目预留合同总额的70%专门面向中小企业采购。预留合同总额的30%为非专门面向中小企业采购。专门面向中小企业采购的部分，应不低于总合同额的70%，提供供应商加盖公章的中小企业声明函及分项报价表；若企业性质属于大型，必须将不低于合同总额的70%分包给中小企业，须在响应文件中提供与拟分包企业签订的分包意向协议、中小企业声明函，供应商需在项目电子化交易系统中按要求上传相应证明文件并进行电子签章</w:t>
      </w:r>
    </w:p>
    <w:p w14:paraId="55FD6824">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(8)单位负责人为同一人或者存在直接控股、管理关系的不同供应商不得参加同一合同项下的政府采购活动； 为本项目提供整体设计、规范编制或者项目管理、监理、检测等服务的供应商，不得再参加该采购项目的其他采购活动。供应商需在项目电子化交易系统中按要求上传相应证明文件并进行电子签章</w:t>
      </w:r>
    </w:p>
    <w:p w14:paraId="0ACA7BAE">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(9)供应商不得为“信用中国”网站（www.creditchina.gov.cn）中列入失信被执行人和重大税收违法失信主体的供应商，不得为中国政府采购网（www.ccgp.gov.cn）政府采购严重违法失信行为记录名单中被财政部门禁止参加政府采购活动的供应商。以开标后网站查询结果为准</w:t>
      </w:r>
    </w:p>
    <w:p w14:paraId="1786F4E6">
      <w:pPr>
        <w:spacing w:line="360" w:lineRule="auto"/>
        <w:ind w:firstLine="422" w:firstLineChars="200"/>
        <w:rPr>
          <w:rStyle w:val="11"/>
          <w:rFonts w:hint="eastAsia" w:cs="Helvetica" w:asciiTheme="minorEastAsia" w:hAnsiTheme="minorEastAsia" w:eastAsiaTheme="minorEastAsia"/>
          <w:color w:val="333333"/>
          <w:sz w:val="21"/>
          <w:szCs w:val="21"/>
        </w:rPr>
      </w:pPr>
      <w:r>
        <w:rPr>
          <w:rStyle w:val="11"/>
          <w:rFonts w:hint="eastAsia" w:cs="Helvetica" w:asciiTheme="minorEastAsia" w:hAnsiTheme="minorEastAsia" w:eastAsiaTheme="minorEastAsia"/>
          <w:color w:val="333333"/>
          <w:sz w:val="21"/>
          <w:szCs w:val="21"/>
        </w:rPr>
        <w:t>三、获取采购文件</w:t>
      </w:r>
    </w:p>
    <w:p w14:paraId="51E9581D">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时间： 2025年08月07日 至 2025年08月13日 ，每天上午 00:00:00 至 12:00:00 ，下午 12:00:00 至 23:59:59 （北京时间）</w:t>
      </w:r>
    </w:p>
    <w:p w14:paraId="4274038E">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途径：项目电子化交易系统（交易执行-选择项目所属区划-应标-项目投标-未获取页面）选择本项目报名参与并获取采购文件</w:t>
      </w:r>
    </w:p>
    <w:p w14:paraId="7C4F7447">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方式：投标人有意参加本项目的，应在陕西省政府采购网（www.ccgp-shaanxi.gov.cn）登录项目电子化交易系统申请获取采购文件</w:t>
      </w:r>
    </w:p>
    <w:p w14:paraId="65954A93">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售价：0元</w:t>
      </w:r>
    </w:p>
    <w:p w14:paraId="411BE9FF">
      <w:pPr>
        <w:spacing w:line="360" w:lineRule="auto"/>
        <w:ind w:firstLine="422" w:firstLineChars="200"/>
        <w:rPr>
          <w:rStyle w:val="11"/>
          <w:rFonts w:hint="eastAsia" w:cs="Helvetica" w:asciiTheme="minorEastAsia" w:hAnsiTheme="minorEastAsia" w:eastAsiaTheme="minorEastAsia"/>
          <w:color w:val="333333"/>
          <w:sz w:val="21"/>
          <w:szCs w:val="21"/>
        </w:rPr>
      </w:pPr>
      <w:r>
        <w:rPr>
          <w:rStyle w:val="11"/>
          <w:rFonts w:hint="eastAsia" w:cs="Helvetica" w:asciiTheme="minorEastAsia" w:hAnsiTheme="minorEastAsia" w:eastAsiaTheme="minorEastAsia"/>
          <w:color w:val="333333"/>
          <w:sz w:val="21"/>
          <w:szCs w:val="21"/>
        </w:rPr>
        <w:t>四、响应文件提交</w:t>
      </w:r>
    </w:p>
    <w:p w14:paraId="00606073">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截止时间：2025年08月18日 09时30分00秒 （北京时间）</w:t>
      </w:r>
    </w:p>
    <w:p w14:paraId="002917E5">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地点：项目电子化交易系统（交易执行-选择项目所属区划-应标-项目投标-已获取-投标（响应）管理）上传投标（响应）文件</w:t>
      </w:r>
    </w:p>
    <w:p w14:paraId="7EF6F9C8">
      <w:pPr>
        <w:spacing w:line="360" w:lineRule="auto"/>
        <w:ind w:firstLine="422" w:firstLineChars="200"/>
        <w:rPr>
          <w:rStyle w:val="11"/>
          <w:rFonts w:hint="eastAsia" w:cs="Helvetica" w:asciiTheme="minorEastAsia" w:hAnsiTheme="minorEastAsia" w:eastAsiaTheme="minorEastAsia"/>
          <w:color w:val="333333"/>
          <w:sz w:val="21"/>
          <w:szCs w:val="21"/>
        </w:rPr>
      </w:pPr>
      <w:r>
        <w:rPr>
          <w:rStyle w:val="11"/>
          <w:rFonts w:hint="eastAsia" w:cs="Helvetica" w:asciiTheme="minorEastAsia" w:hAnsiTheme="minorEastAsia" w:eastAsiaTheme="minorEastAsia"/>
          <w:color w:val="333333"/>
          <w:sz w:val="21"/>
          <w:szCs w:val="21"/>
        </w:rPr>
        <w:t>五、开启</w:t>
      </w:r>
    </w:p>
    <w:p w14:paraId="192CB4D3">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时间：2025年08月18日 09时30分00秒 （北京时间）</w:t>
      </w:r>
    </w:p>
    <w:p w14:paraId="3C5FD358">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地点：项目电子化交易系统（交易执行-选择项目所属区划-开标-供应商开标大厅）参与线上开标</w:t>
      </w:r>
    </w:p>
    <w:p w14:paraId="24B8B96F">
      <w:pPr>
        <w:spacing w:line="360" w:lineRule="auto"/>
        <w:ind w:firstLine="422" w:firstLineChars="200"/>
        <w:rPr>
          <w:rStyle w:val="11"/>
          <w:rFonts w:hint="eastAsia" w:cs="Helvetica" w:asciiTheme="minorEastAsia" w:hAnsiTheme="minorEastAsia" w:eastAsiaTheme="minorEastAsia"/>
          <w:color w:val="333333"/>
          <w:sz w:val="21"/>
          <w:szCs w:val="21"/>
        </w:rPr>
      </w:pPr>
      <w:r>
        <w:rPr>
          <w:rStyle w:val="11"/>
          <w:rFonts w:hint="eastAsia" w:cs="Helvetica" w:asciiTheme="minorEastAsia" w:hAnsiTheme="minorEastAsia" w:eastAsiaTheme="minorEastAsia"/>
          <w:color w:val="333333"/>
          <w:sz w:val="21"/>
          <w:szCs w:val="21"/>
        </w:rPr>
        <w:t>六、公告期限</w:t>
      </w:r>
    </w:p>
    <w:p w14:paraId="3F35CAD8">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自本公告发布之日起3个工作日。</w:t>
      </w:r>
    </w:p>
    <w:p w14:paraId="25CE41D1">
      <w:pPr>
        <w:spacing w:line="360" w:lineRule="auto"/>
        <w:ind w:firstLine="422" w:firstLineChars="200"/>
        <w:rPr>
          <w:rStyle w:val="11"/>
          <w:rFonts w:hint="eastAsia" w:cs="Helvetica" w:asciiTheme="minorEastAsia" w:hAnsiTheme="minorEastAsia" w:eastAsiaTheme="minorEastAsia"/>
          <w:color w:val="333333"/>
          <w:sz w:val="21"/>
          <w:szCs w:val="21"/>
        </w:rPr>
      </w:pPr>
      <w:r>
        <w:rPr>
          <w:rStyle w:val="11"/>
          <w:rFonts w:hint="eastAsia" w:cs="Helvetica" w:asciiTheme="minorEastAsia" w:hAnsiTheme="minorEastAsia" w:eastAsiaTheme="minorEastAsia"/>
          <w:color w:val="333333"/>
          <w:sz w:val="21"/>
          <w:szCs w:val="21"/>
        </w:rPr>
        <w:t>七、其他补充事宜</w:t>
      </w:r>
    </w:p>
    <w:p w14:paraId="665E824E">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5F96BEA5">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74C5EDA9">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4E0A8EFA">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62D5D7F2">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供应商应当加强互认的证书及签章日常校验和妥善保管，确保在参加采购活动期间互认的证书及签章能够正常使用；供应商应当严格互认的证书及签章的内部授权管理，防止非授权操作。</w:t>
      </w:r>
    </w:p>
    <w:p w14:paraId="07C63000">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（三）供应商应当自行准备电子化采购所需的计算机终端、软硬件及网络环境，承担因准备不足产生的不利后果。</w:t>
      </w:r>
    </w:p>
    <w:p w14:paraId="07B4CEA9">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（四）开标/开启前30分钟内，供应商需登录项目电子化交易系统-“供应商开标大厅”-进入开标选择对应项目包组操作签到。</w:t>
      </w:r>
    </w:p>
    <w:p w14:paraId="337A5386">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（五）政府采购平台技术支持：</w:t>
      </w:r>
    </w:p>
    <w:p w14:paraId="010CDC27">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在线客服：通过陕西省政府采购网-在线客服进行咨询</w:t>
      </w:r>
    </w:p>
    <w:p w14:paraId="61CE202C">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技术服务电话：029-96702</w:t>
      </w:r>
    </w:p>
    <w:p w14:paraId="63624E5F">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CA及签章服务：通过陕西省政府采购网-办事指南进行查询</w:t>
      </w:r>
    </w:p>
    <w:p w14:paraId="180D2B65">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bookmarkStart w:id="0" w:name="_GoBack"/>
      <w:r>
        <w:rPr>
          <w:rStyle w:val="11"/>
          <w:rFonts w:hint="eastAsia" w:cs="Helvetica" w:asciiTheme="minorEastAsia" w:hAnsiTheme="minorEastAsia" w:eastAsiaTheme="minorEastAsia"/>
          <w:b w:val="0"/>
          <w:bCs w:val="0"/>
          <w:color w:val="333333"/>
          <w:sz w:val="21"/>
          <w:szCs w:val="21"/>
        </w:rPr>
        <w:t>（六）其他注意事项：</w:t>
      </w:r>
    </w:p>
    <w:p w14:paraId="5E959A9A">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1、供应商需要在线提交所有通过电子化交易平台实施的政府采购项目的响应文件，同时，线下提交纸质响应文件壹份。</w:t>
      </w:r>
    </w:p>
    <w:p w14:paraId="1FF870AD">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2、纸质响应文件应装订成册封装在文件袋内，标明供应商名称等信息密封递交，递交截止时间与在线提交电子响应文件截止时间一致，线下递交文件地点：西安市太白南路181号西部电子社区A座A区501室招标五部；</w:t>
      </w:r>
    </w:p>
    <w:p w14:paraId="01F6C6CC">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3、若在线提交的电子响应文件与纸质响应文件不一致的，以电子响应文件为准；</w:t>
      </w:r>
    </w:p>
    <w:p w14:paraId="39E7D7B7">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4、本项目采购包2(西安职业中等专业学校智慧黑板采购项目)设置演示环节，具体要求详见采购文件要求；</w:t>
      </w:r>
    </w:p>
    <w:p w14:paraId="6227DE6F">
      <w:pPr>
        <w:spacing w:line="360" w:lineRule="auto"/>
        <w:ind w:firstLine="420" w:firstLineChars="200"/>
        <w:rPr>
          <w:rStyle w:val="11"/>
          <w:rFonts w:hint="default" w:cs="Helvetica" w:asciiTheme="minorEastAsia" w:hAnsiTheme="minorEastAsia" w:eastAsiaTheme="minorEastAsia"/>
          <w:b w:val="0"/>
          <w:bCs w:val="0"/>
          <w:color w:val="333333"/>
          <w:sz w:val="21"/>
          <w:szCs w:val="21"/>
          <w:lang w:val="en-US" w:eastAsia="zh-CN"/>
        </w:rPr>
      </w:pPr>
      <w:r>
        <w:rPr>
          <w:rStyle w:val="11"/>
          <w:rFonts w:hint="eastAsia" w:cs="Helvetica" w:asciiTheme="minorEastAsia" w:hAnsiTheme="minorEastAsia" w:eastAsiaTheme="minorEastAsia"/>
          <w:b w:val="0"/>
          <w:bCs w:val="0"/>
          <w:color w:val="333333"/>
          <w:sz w:val="21"/>
          <w:szCs w:val="21"/>
        </w:rPr>
        <w:t>5、本项目采购包1（西安职业中等专业学校校园监控、广播、网络和多功能厅设备采购项目）最高限价：608,735.00元；本项目采购包2(西安职业中等专业学校智慧黑板采购项目)最高限价：349,800.00元。</w:t>
      </w:r>
    </w:p>
    <w:p w14:paraId="07FE78E7">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（七）需要落实的政府采购政策：（1）、《国务院办公厅关于建立政府强制采购节能产品制度的通知》（国办发〔2007〕51号）；（2）、《财政部 司法部关于政府采购支持监狱企业发展有关问题的通知》（财库〔2014〕68号）；（3）、《三部门联合发布关于促进残疾人就业政府采购政策的通知》（财库〔2017〕141号）；（4）、《财政部 发展改革委 生态环境部 市场监管总局关于调整优化节能产品、环境标志产品政府采购执行机制的通知》（财库〔2019〕9号）；（5）、《关于运用政府采购政策支持乡村产业振兴的通知》（财库〔2021〕19号）；（6）、《政府采购促进中小企业发展管理办法》（财库〔2020〕46号）；（7）、陕西省财政厅关于印发《陕西省中小企业政府采购信用融资办法》（陕财办采〔2018〕23号）；（8）、《关于进一步加大政府采购支持中小企业力度的通知》（财库〔2022〕19号）；（9）、《关于扩大政府采购支持绿色建材促进建筑品质提升政策实施范围的通知》（财库〔2022〕35号）。</w:t>
      </w:r>
      <w:bookmarkEnd w:id="0"/>
    </w:p>
    <w:p w14:paraId="0A3E1F55">
      <w:pPr>
        <w:spacing w:line="360" w:lineRule="auto"/>
        <w:ind w:firstLine="422" w:firstLineChars="200"/>
        <w:rPr>
          <w:rStyle w:val="11"/>
          <w:rFonts w:hint="eastAsia" w:cs="Helvetica" w:asciiTheme="minorEastAsia" w:hAnsiTheme="minorEastAsia" w:eastAsiaTheme="minorEastAsia"/>
          <w:color w:val="333333"/>
          <w:sz w:val="21"/>
          <w:szCs w:val="21"/>
        </w:rPr>
      </w:pPr>
      <w:r>
        <w:rPr>
          <w:rStyle w:val="11"/>
          <w:rFonts w:hint="eastAsia" w:cs="Helvetica" w:asciiTheme="minorEastAsia" w:hAnsiTheme="minorEastAsia" w:eastAsiaTheme="minorEastAsia"/>
          <w:color w:val="333333"/>
          <w:sz w:val="21"/>
          <w:szCs w:val="21"/>
        </w:rPr>
        <w:t>八、对本次招标提出询问，请按以下方式联系。</w:t>
      </w:r>
    </w:p>
    <w:p w14:paraId="43E0C9F8">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1.采购人信息</w:t>
      </w:r>
    </w:p>
    <w:p w14:paraId="771F44A3">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名称：西安职业中等专业学校</w:t>
      </w:r>
    </w:p>
    <w:p w14:paraId="6A81DAA1">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地址：西安市新城区东一路30号</w:t>
      </w:r>
    </w:p>
    <w:p w14:paraId="039B13DB">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联系方式：029-87449712</w:t>
      </w:r>
    </w:p>
    <w:p w14:paraId="5F9E58B4">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2.采购代理机构信息</w:t>
      </w:r>
    </w:p>
    <w:p w14:paraId="5C219BA6">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名称：龙寰项目管理咨询有限公司</w:t>
      </w:r>
    </w:p>
    <w:p w14:paraId="73713EC8">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地址：西安市太白南路181号西部电子社区A座A区501室</w:t>
      </w:r>
    </w:p>
    <w:p w14:paraId="4A06C8A3">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联系方式：029-88228899-655、650</w:t>
      </w:r>
    </w:p>
    <w:p w14:paraId="1C0A6F8E">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3.项目联系方式</w:t>
      </w:r>
    </w:p>
    <w:p w14:paraId="211B0BE6">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项目联系人：潘乐、孙承国、刘强</w:t>
      </w:r>
    </w:p>
    <w:p w14:paraId="3574E67E">
      <w:pPr>
        <w:spacing w:line="360" w:lineRule="auto"/>
        <w:ind w:firstLine="420" w:firstLineChars="200"/>
        <w:rPr>
          <w:rStyle w:val="11"/>
          <w:rFonts w:hint="eastAsia" w:cs="Helvetica" w:asciiTheme="minorEastAsia" w:hAnsiTheme="minorEastAsia" w:eastAsiaTheme="minorEastAsia"/>
          <w:b w:val="0"/>
          <w:bCs w:val="0"/>
          <w:color w:val="333333"/>
          <w:sz w:val="21"/>
          <w:szCs w:val="21"/>
        </w:rPr>
      </w:pPr>
      <w:r>
        <w:rPr>
          <w:rStyle w:val="11"/>
          <w:rFonts w:hint="eastAsia" w:cs="Helvetica" w:asciiTheme="minorEastAsia" w:hAnsiTheme="minorEastAsia" w:eastAsiaTheme="minorEastAsia"/>
          <w:b w:val="0"/>
          <w:bCs w:val="0"/>
          <w:color w:val="333333"/>
          <w:sz w:val="21"/>
          <w:szCs w:val="21"/>
        </w:rPr>
        <w:t>电话：029-88228899-655、650</w:t>
      </w:r>
    </w:p>
    <w:p w14:paraId="1286F690">
      <w:pPr>
        <w:spacing w:line="360" w:lineRule="auto"/>
        <w:ind w:firstLine="420" w:firstLineChars="200"/>
        <w:rPr>
          <w:rStyle w:val="11"/>
          <w:rFonts w:cs="Helvetica" w:asciiTheme="minorEastAsia" w:hAnsiTheme="minorEastAsia" w:eastAsiaTheme="minorEastAsia"/>
          <w:b w:val="0"/>
          <w:color w:val="333333"/>
          <w:sz w:val="21"/>
          <w:szCs w:val="21"/>
        </w:rPr>
      </w:pPr>
    </w:p>
    <w:p w14:paraId="23186C26">
      <w:pPr>
        <w:spacing w:line="360" w:lineRule="auto"/>
        <w:ind w:firstLine="420" w:firstLineChars="200"/>
        <w:jc w:val="right"/>
        <w:rPr>
          <w:rStyle w:val="11"/>
          <w:rFonts w:cs="Helvetica" w:asciiTheme="minorEastAsia" w:hAnsiTheme="minorEastAsia" w:eastAsiaTheme="minorEastAsia"/>
          <w:b w:val="0"/>
          <w:color w:val="333333"/>
          <w:sz w:val="21"/>
          <w:szCs w:val="21"/>
        </w:rPr>
      </w:pPr>
      <w:r>
        <w:rPr>
          <w:rStyle w:val="11"/>
          <w:rFonts w:cs="Helvetica" w:asciiTheme="minorEastAsia" w:hAnsiTheme="minorEastAsia" w:eastAsiaTheme="minorEastAsia"/>
          <w:b w:val="0"/>
          <w:color w:val="333333"/>
          <w:sz w:val="21"/>
          <w:szCs w:val="21"/>
        </w:rPr>
        <w:t>龙寰项目管理咨询有限公司</w:t>
      </w:r>
    </w:p>
    <w:p w14:paraId="17696A92">
      <w:pPr>
        <w:spacing w:line="360" w:lineRule="auto"/>
        <w:ind w:firstLine="420" w:firstLineChars="200"/>
        <w:jc w:val="right"/>
        <w:rPr>
          <w:rStyle w:val="11"/>
          <w:rFonts w:cs="Helvetica" w:asciiTheme="minorEastAsia" w:hAnsiTheme="minorEastAsia" w:eastAsiaTheme="minorEastAsia"/>
          <w:b w:val="0"/>
          <w:color w:val="333333"/>
          <w:sz w:val="21"/>
          <w:szCs w:val="21"/>
        </w:rPr>
      </w:pPr>
      <w:r>
        <w:rPr>
          <w:rStyle w:val="11"/>
          <w:rFonts w:cs="Helvetica" w:asciiTheme="minorEastAsia" w:hAnsiTheme="minorEastAsia" w:eastAsiaTheme="minorEastAsia"/>
          <w:b w:val="0"/>
          <w:color w:val="333333"/>
          <w:sz w:val="21"/>
          <w:szCs w:val="21"/>
        </w:rPr>
        <w:t>2025年</w:t>
      </w:r>
      <w:r>
        <w:rPr>
          <w:rStyle w:val="11"/>
          <w:rFonts w:hint="eastAsia" w:cs="Helvetica" w:asciiTheme="minorEastAsia" w:hAnsiTheme="minorEastAsia" w:eastAsiaTheme="minorEastAsia"/>
          <w:b w:val="0"/>
          <w:color w:val="333333"/>
          <w:sz w:val="21"/>
          <w:szCs w:val="21"/>
          <w:lang w:val="en-US" w:eastAsia="zh-CN"/>
        </w:rPr>
        <w:t>08</w:t>
      </w:r>
      <w:r>
        <w:rPr>
          <w:rStyle w:val="11"/>
          <w:rFonts w:cs="Helvetica" w:asciiTheme="minorEastAsia" w:hAnsiTheme="minorEastAsia" w:eastAsiaTheme="minorEastAsia"/>
          <w:b w:val="0"/>
          <w:color w:val="333333"/>
          <w:sz w:val="21"/>
          <w:szCs w:val="21"/>
        </w:rPr>
        <w:t>月</w:t>
      </w:r>
      <w:r>
        <w:rPr>
          <w:rStyle w:val="11"/>
          <w:rFonts w:hint="eastAsia" w:cs="Helvetica" w:asciiTheme="minorEastAsia" w:hAnsiTheme="minorEastAsia" w:eastAsiaTheme="minorEastAsia"/>
          <w:b w:val="0"/>
          <w:color w:val="333333"/>
          <w:sz w:val="21"/>
          <w:szCs w:val="21"/>
          <w:lang w:val="en-US" w:eastAsia="zh-CN"/>
        </w:rPr>
        <w:t>06</w:t>
      </w:r>
      <w:r>
        <w:rPr>
          <w:rStyle w:val="11"/>
          <w:rFonts w:cs="Helvetica" w:asciiTheme="minorEastAsia" w:hAnsiTheme="minorEastAsia" w:eastAsiaTheme="minorEastAsia"/>
          <w:b w:val="0"/>
          <w:color w:val="333333"/>
          <w:sz w:val="21"/>
          <w:szCs w:val="21"/>
        </w:rPr>
        <w:t>日</w:t>
      </w:r>
      <w:r>
        <w:rPr>
          <w:rStyle w:val="11"/>
          <w:rFonts w:hint="eastAsia" w:cs="Helvetica" w:asciiTheme="minorEastAsia" w:hAnsiTheme="minorEastAsia" w:eastAsiaTheme="minorEastAsia"/>
          <w:b w:val="0"/>
          <w:color w:val="333333"/>
          <w:sz w:val="21"/>
          <w:szCs w:val="21"/>
        </w:rPr>
        <w:br w:type="textWrapping"/>
      </w:r>
    </w:p>
    <w:p w14:paraId="6F0D4935">
      <w:pPr>
        <w:spacing w:line="360" w:lineRule="auto"/>
        <w:ind w:firstLine="420" w:firstLineChars="200"/>
        <w:rPr>
          <w:rStyle w:val="11"/>
          <w:rFonts w:hint="eastAsia" w:cs="Helvetica" w:asciiTheme="minorEastAsia" w:hAnsiTheme="minorEastAsia" w:eastAsiaTheme="minorEastAsia"/>
          <w:b w:val="0"/>
          <w:color w:val="333333"/>
          <w:sz w:val="21"/>
          <w:szCs w:val="21"/>
        </w:rPr>
      </w:pPr>
      <w:r>
        <w:rPr>
          <w:rStyle w:val="11"/>
          <w:rFonts w:cs="Helvetica" w:asciiTheme="minorEastAsia" w:hAnsiTheme="minorEastAsia" w:eastAsiaTheme="minorEastAsia"/>
          <w:b w:val="0"/>
          <w:color w:val="333333"/>
          <w:sz w:val="21"/>
          <w:szCs w:val="21"/>
        </w:rPr>
        <w:t>相关附件：</w:t>
      </w:r>
    </w:p>
    <w:p w14:paraId="326C0610">
      <w:pPr>
        <w:spacing w:line="360" w:lineRule="auto"/>
        <w:ind w:firstLine="420" w:firstLineChars="200"/>
        <w:rPr>
          <w:rStyle w:val="11"/>
          <w:rFonts w:hint="eastAsia" w:cs="Helvetica" w:asciiTheme="minorEastAsia" w:hAnsiTheme="minorEastAsia" w:eastAsiaTheme="minorEastAsia"/>
          <w:b w:val="0"/>
          <w:color w:val="333333"/>
          <w:sz w:val="21"/>
          <w:szCs w:val="21"/>
        </w:rPr>
      </w:pPr>
      <w:r>
        <w:rPr>
          <w:rStyle w:val="11"/>
          <w:rFonts w:hint="eastAsia" w:cs="Helvetica" w:asciiTheme="minorEastAsia" w:hAnsiTheme="minorEastAsia" w:eastAsiaTheme="minorEastAsia"/>
          <w:b w:val="0"/>
          <w:color w:val="333333"/>
          <w:sz w:val="21"/>
          <w:szCs w:val="21"/>
        </w:rPr>
        <w:t>西安职业中等专业学校东四路校区监控、广播及多媒体设备采购项目竞争性磋商公告.docx</w:t>
      </w:r>
    </w:p>
    <w:p w14:paraId="0211B3BA">
      <w:pPr>
        <w:spacing w:line="360" w:lineRule="auto"/>
        <w:ind w:firstLine="480" w:firstLineChars="200"/>
        <w:rPr>
          <w:rStyle w:val="11"/>
          <w:rFonts w:cs="Helvetica" w:asciiTheme="minorEastAsia" w:hAnsiTheme="minorEastAsia" w:eastAsiaTheme="minorEastAsia"/>
          <w:b w:val="0"/>
          <w:color w:val="333333"/>
          <w:sz w:val="21"/>
          <w:szCs w:val="21"/>
        </w:rPr>
      </w:pPr>
      <w:r>
        <w:fldChar w:fldCharType="begin"/>
      </w:r>
      <w:r>
        <w:instrText xml:space="preserve"> HYPERLINK "https://www.ccgp-shaanxi.gov.cn/gpx-bid-file/ZF_JGBM_000003/zone/2025/1/12/project/gpx-template/8a69c65e9623a901019643343e452451.docx?accessCode=6a0b88e9b877f74fcd2891af1888a65a" </w:instrText>
      </w:r>
      <w:r>
        <w:fldChar w:fldCharType="separate"/>
      </w:r>
      <w:r>
        <w:rPr>
          <w:rStyle w:val="11"/>
          <w:rFonts w:hint="eastAsia" w:cs="Helvetica" w:asciiTheme="minorEastAsia" w:hAnsiTheme="minorEastAsia" w:eastAsiaTheme="minorEastAsia"/>
          <w:b w:val="0"/>
          <w:color w:val="333333"/>
          <w:sz w:val="21"/>
          <w:szCs w:val="21"/>
        </w:rPr>
        <w:t>采购需求.docx</w:t>
      </w:r>
      <w:r>
        <w:rPr>
          <w:rStyle w:val="11"/>
          <w:rFonts w:hint="eastAsia" w:cs="Helvetica" w:asciiTheme="minorEastAsia" w:hAnsiTheme="minorEastAsia" w:eastAsiaTheme="minorEastAsia"/>
          <w:b w:val="0"/>
          <w:color w:val="333333"/>
          <w:sz w:val="21"/>
          <w:szCs w:val="21"/>
        </w:rPr>
        <w:fldChar w:fldCharType="end"/>
      </w:r>
    </w:p>
    <w:sectPr>
      <w:pgSz w:w="11906" w:h="16838"/>
      <w:pgMar w:top="720" w:right="1274" w:bottom="720" w:left="993"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3OTBlYTMxMTllMjIwOWQ1NDUxZDc1NDhlZWI0MzMifQ=="/>
    <w:docVar w:name="KSO_WPS_MARK_KEY" w:val="7454653d-f3ab-4717-95f4-c2a997ffae43"/>
  </w:docVars>
  <w:rsids>
    <w:rsidRoot w:val="00663BDB"/>
    <w:rsid w:val="000D75F6"/>
    <w:rsid w:val="00197472"/>
    <w:rsid w:val="001B0924"/>
    <w:rsid w:val="00276648"/>
    <w:rsid w:val="002E4813"/>
    <w:rsid w:val="00467BBD"/>
    <w:rsid w:val="004961E8"/>
    <w:rsid w:val="004C7D41"/>
    <w:rsid w:val="004D55FB"/>
    <w:rsid w:val="004D7ED6"/>
    <w:rsid w:val="00501080"/>
    <w:rsid w:val="00515D43"/>
    <w:rsid w:val="00663BDB"/>
    <w:rsid w:val="00666368"/>
    <w:rsid w:val="0069740A"/>
    <w:rsid w:val="006E4616"/>
    <w:rsid w:val="00730C0C"/>
    <w:rsid w:val="00742961"/>
    <w:rsid w:val="0078441B"/>
    <w:rsid w:val="007D250A"/>
    <w:rsid w:val="007D5444"/>
    <w:rsid w:val="007F0074"/>
    <w:rsid w:val="008447EF"/>
    <w:rsid w:val="00886DAD"/>
    <w:rsid w:val="008D7AB8"/>
    <w:rsid w:val="009304CC"/>
    <w:rsid w:val="009D1FF7"/>
    <w:rsid w:val="00A74D1B"/>
    <w:rsid w:val="00B2306B"/>
    <w:rsid w:val="00B34003"/>
    <w:rsid w:val="00B34D59"/>
    <w:rsid w:val="00C06E89"/>
    <w:rsid w:val="00CA36B3"/>
    <w:rsid w:val="00D32C02"/>
    <w:rsid w:val="00D45F2E"/>
    <w:rsid w:val="00D474D9"/>
    <w:rsid w:val="00D747F0"/>
    <w:rsid w:val="00D760DD"/>
    <w:rsid w:val="00E30C8E"/>
    <w:rsid w:val="00EA35EE"/>
    <w:rsid w:val="00EC2A9D"/>
    <w:rsid w:val="00F2027A"/>
    <w:rsid w:val="00F54D90"/>
    <w:rsid w:val="013965D8"/>
    <w:rsid w:val="03277047"/>
    <w:rsid w:val="080839D9"/>
    <w:rsid w:val="1E5A7B12"/>
    <w:rsid w:val="2527683A"/>
    <w:rsid w:val="3C7F70D3"/>
    <w:rsid w:val="3E4C5869"/>
    <w:rsid w:val="59EA67C2"/>
    <w:rsid w:val="5B506C44"/>
    <w:rsid w:val="6EDC0332"/>
    <w:rsid w:val="72964212"/>
    <w:rsid w:val="730833A3"/>
    <w:rsid w:val="7F942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4"/>
    <w:basedOn w:val="1"/>
    <w:next w:val="1"/>
    <w:link w:val="13"/>
    <w:qFormat/>
    <w:uiPriority w:val="9"/>
    <w:pPr>
      <w:spacing w:before="100" w:beforeAutospacing="1" w:after="100" w:afterAutospacing="1"/>
      <w:outlineLvl w:val="3"/>
    </w:pPr>
    <w:rPr>
      <w:b/>
      <w:bCs/>
    </w:rPr>
  </w:style>
  <w:style w:type="paragraph" w:styleId="4">
    <w:name w:val="heading 6"/>
    <w:basedOn w:val="1"/>
    <w:next w:val="1"/>
    <w:link w:val="14"/>
    <w:qFormat/>
    <w:uiPriority w:val="9"/>
    <w:pPr>
      <w:spacing w:before="100" w:beforeAutospacing="1" w:after="100" w:afterAutospacing="1"/>
      <w:outlineLvl w:val="5"/>
    </w:pPr>
    <w:rPr>
      <w:b/>
      <w:bCs/>
      <w:sz w:val="15"/>
      <w:szCs w:val="15"/>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22"/>
    <w:semiHidden/>
    <w:unhideWhenUsed/>
    <w:qFormat/>
    <w:uiPriority w:val="99"/>
    <w:pPr>
      <w:ind w:left="100" w:leftChars="2500"/>
    </w:pPr>
  </w:style>
  <w:style w:type="paragraph" w:styleId="6">
    <w:name w:val="footer"/>
    <w:basedOn w:val="1"/>
    <w:link w:val="21"/>
    <w:unhideWhenUsed/>
    <w:qFormat/>
    <w:uiPriority w:val="99"/>
    <w:pPr>
      <w:tabs>
        <w:tab w:val="center" w:pos="4153"/>
        <w:tab w:val="right" w:pos="8306"/>
      </w:tabs>
      <w:snapToGrid w:val="0"/>
    </w:pPr>
    <w:rPr>
      <w:sz w:val="18"/>
      <w:szCs w:val="18"/>
    </w:rPr>
  </w:style>
  <w:style w:type="paragraph" w:styleId="7">
    <w:name w:val="header"/>
    <w:basedOn w:val="1"/>
    <w:link w:val="20"/>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100" w:beforeAutospacing="1" w:after="100" w:afterAutospacing="1"/>
    </w:pPr>
  </w:style>
  <w:style w:type="character" w:styleId="11">
    <w:name w:val="Strong"/>
    <w:basedOn w:val="10"/>
    <w:qFormat/>
    <w:uiPriority w:val="22"/>
    <w:rPr>
      <w:b/>
      <w:bCs/>
    </w:rPr>
  </w:style>
  <w:style w:type="character" w:styleId="12">
    <w:name w:val="Hyperlink"/>
    <w:basedOn w:val="10"/>
    <w:semiHidden/>
    <w:unhideWhenUsed/>
    <w:qFormat/>
    <w:uiPriority w:val="99"/>
    <w:rPr>
      <w:color w:val="0000FF"/>
      <w:u w:val="single"/>
    </w:rPr>
  </w:style>
  <w:style w:type="character" w:customStyle="1" w:styleId="13">
    <w:name w:val="标题 4 Char"/>
    <w:basedOn w:val="10"/>
    <w:link w:val="3"/>
    <w:qFormat/>
    <w:uiPriority w:val="9"/>
    <w:rPr>
      <w:rFonts w:ascii="宋体" w:hAnsi="宋体" w:eastAsia="宋体" w:cs="宋体"/>
      <w:b/>
      <w:bCs/>
      <w:kern w:val="0"/>
      <w:sz w:val="24"/>
      <w:szCs w:val="24"/>
    </w:rPr>
  </w:style>
  <w:style w:type="character" w:customStyle="1" w:styleId="14">
    <w:name w:val="标题 6 Char"/>
    <w:basedOn w:val="10"/>
    <w:link w:val="4"/>
    <w:qFormat/>
    <w:uiPriority w:val="9"/>
    <w:rPr>
      <w:rFonts w:ascii="宋体" w:hAnsi="宋体" w:eastAsia="宋体" w:cs="宋体"/>
      <w:b/>
      <w:bCs/>
      <w:kern w:val="0"/>
      <w:sz w:val="15"/>
      <w:szCs w:val="15"/>
    </w:rPr>
  </w:style>
  <w:style w:type="character" w:customStyle="1" w:styleId="15">
    <w:name w:val="_notice_content_title-title"/>
    <w:basedOn w:val="10"/>
    <w:qFormat/>
    <w:uiPriority w:val="0"/>
  </w:style>
  <w:style w:type="character" w:customStyle="1" w:styleId="16">
    <w:name w:val="noticepurchasetime-noticepurchasetime"/>
    <w:basedOn w:val="10"/>
    <w:qFormat/>
    <w:uiPriority w:val="0"/>
  </w:style>
  <w:style w:type="character" w:customStyle="1" w:styleId="17">
    <w:name w:val="u-content"/>
    <w:basedOn w:val="10"/>
    <w:qFormat/>
    <w:uiPriority w:val="0"/>
  </w:style>
  <w:style w:type="character" w:customStyle="1" w:styleId="18">
    <w:name w:val="noticebidtime-bidaddress"/>
    <w:basedOn w:val="10"/>
    <w:qFormat/>
    <w:uiPriority w:val="0"/>
  </w:style>
  <w:style w:type="character" w:customStyle="1" w:styleId="19">
    <w:name w:val="标题 1 Char"/>
    <w:basedOn w:val="10"/>
    <w:link w:val="2"/>
    <w:qFormat/>
    <w:uiPriority w:val="9"/>
    <w:rPr>
      <w:rFonts w:ascii="宋体" w:hAnsi="宋体" w:eastAsia="宋体" w:cs="宋体"/>
      <w:b/>
      <w:bCs/>
      <w:kern w:val="44"/>
      <w:sz w:val="44"/>
      <w:szCs w:val="44"/>
    </w:rPr>
  </w:style>
  <w:style w:type="character" w:customStyle="1" w:styleId="20">
    <w:name w:val="页眉 Char"/>
    <w:basedOn w:val="10"/>
    <w:link w:val="7"/>
    <w:qFormat/>
    <w:uiPriority w:val="99"/>
    <w:rPr>
      <w:rFonts w:ascii="宋体" w:hAnsi="宋体" w:eastAsia="宋体" w:cs="宋体"/>
      <w:kern w:val="0"/>
      <w:sz w:val="18"/>
      <w:szCs w:val="18"/>
    </w:rPr>
  </w:style>
  <w:style w:type="character" w:customStyle="1" w:styleId="21">
    <w:name w:val="页脚 Char"/>
    <w:basedOn w:val="10"/>
    <w:link w:val="6"/>
    <w:qFormat/>
    <w:uiPriority w:val="99"/>
    <w:rPr>
      <w:rFonts w:ascii="宋体" w:hAnsi="宋体" w:eastAsia="宋体" w:cs="宋体"/>
      <w:kern w:val="0"/>
      <w:sz w:val="18"/>
      <w:szCs w:val="18"/>
    </w:rPr>
  </w:style>
  <w:style w:type="character" w:customStyle="1" w:styleId="22">
    <w:name w:val="日期 Char"/>
    <w:basedOn w:val="10"/>
    <w:link w:val="5"/>
    <w:semiHidden/>
    <w:qFormat/>
    <w:uiPriority w:val="99"/>
    <w:rPr>
      <w:rFonts w:ascii="宋体" w:hAnsi="宋体" w:eastAsia="宋体" w:cs="宋体"/>
      <w:kern w:val="0"/>
      <w:sz w:val="24"/>
      <w:szCs w:val="24"/>
    </w:rPr>
  </w:style>
  <w:style w:type="character" w:customStyle="1" w:styleId="23">
    <w:name w:val="u-content1"/>
    <w:basedOn w:val="10"/>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4627</Words>
  <Characters>5010</Characters>
  <Lines>25</Lines>
  <Paragraphs>7</Paragraphs>
  <TotalTime>2</TotalTime>
  <ScaleCrop>false</ScaleCrop>
  <LinksUpToDate>false</LinksUpToDate>
  <CharactersWithSpaces>5038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2023-07-03T12:00:00Z</dcterms:created>
  <dc:creator>Administrator</dc:creator>
  <cp:lastModifiedBy>潘乐</cp:lastModifiedBy>
  <dcterms:modified xsi:type="dcterms:W3CDTF">2025-08-06T08:50:55Z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DE4E87B23FC74766A034FB3A411A27E3_12</vt:lpwstr>
  </property>
  <property fmtid="{D5CDD505-2E9C-101B-9397-08002B2CF9AE}" pid="4" name="KSOTemplateDocerSaveRecord">
    <vt:lpwstr>eyJoZGlkIjoiOTM1ZDU5YWY2YWFhNzJlYjNjNTY5ZDQwNTAzNWEwYmMiLCJ1c2VySWQiOiIxNDYyMTI5MzQyIn0=</vt:lpwstr>
  </property>
</Properties>
</file>