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D1D28">
      <w:pPr>
        <w:jc w:val="center"/>
        <w:outlineLvl w:val="1"/>
        <w:rPr>
          <w:rFonts w:hint="eastAsia" w:ascii="仿宋" w:hAnsi="仿宋" w:eastAsia="仿宋" w:cs="仿宋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sz w:val="36"/>
          <w:highlight w:val="none"/>
          <w:lang w:val="en-US" w:eastAsia="zh-Hans"/>
        </w:rPr>
        <w:t>第八章 拟签订采购合同文本</w:t>
      </w:r>
    </w:p>
    <w:p w14:paraId="41ACA788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bookmarkStart w:id="0" w:name="_Toc23240"/>
      <w:bookmarkStart w:id="1" w:name="_Toc19396"/>
      <w:bookmarkStart w:id="2" w:name="_Toc17018"/>
      <w:bookmarkStart w:id="3" w:name="_Toc484353362"/>
      <w:bookmarkStart w:id="4" w:name="_Toc483349426"/>
      <w:bookmarkStart w:id="5" w:name="_Toc25256"/>
      <w:bookmarkStart w:id="6" w:name="_Toc24759"/>
      <w:bookmarkStart w:id="7" w:name="_Toc24645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注：本合同仅为合同的</w:t>
      </w:r>
      <w:bookmarkStart w:id="8" w:name="_GoBack"/>
      <w:bookmarkEnd w:id="8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参考文本，合同签订双方可根据项目的具体要求进行修订。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40608B04">
      <w:pPr>
        <w:widowControl w:val="0"/>
        <w:kinsoku/>
        <w:autoSpaceDE/>
        <w:autoSpaceDN/>
        <w:adjustRightInd/>
        <w:snapToGrid w:val="0"/>
        <w:spacing w:beforeLines="150" w:line="360" w:lineRule="auto"/>
        <w:ind w:firstLine="402" w:firstLineChars="200"/>
        <w:jc w:val="left"/>
        <w:textAlignment w:val="auto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  <w:t>项目委托方（甲方）：西安高新区第四完全中学</w:t>
      </w:r>
    </w:p>
    <w:p w14:paraId="688031CF">
      <w:pPr>
        <w:widowControl w:val="0"/>
        <w:kinsoku/>
        <w:autoSpaceDE/>
        <w:autoSpaceDN/>
        <w:adjustRightInd/>
        <w:snapToGrid w:val="0"/>
        <w:spacing w:beforeLines="150" w:line="360" w:lineRule="auto"/>
        <w:ind w:firstLine="402" w:firstLineChars="200"/>
        <w:jc w:val="left"/>
        <w:textAlignment w:val="auto"/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  <w:t>项目承担方（乙方）：</w:t>
      </w:r>
    </w:p>
    <w:p w14:paraId="2A88225F">
      <w:pPr>
        <w:widowControl w:val="0"/>
        <w:kinsoku/>
        <w:autoSpaceDE/>
        <w:autoSpaceDN/>
        <w:adjustRightInd/>
        <w:snapToGrid w:val="0"/>
        <w:spacing w:beforeLines="150"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本合同签约各方经过平等协商，遵循诚实信用原则，根据《中华人民共和国民法典》以及相关法律法规的规定，达成如下协议：</w:t>
      </w:r>
    </w:p>
    <w:p w14:paraId="7BDE4BF9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left"/>
        <w:textAlignment w:val="baseline"/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  <w:t>一、项目建设服务内容及要求</w:t>
      </w:r>
    </w:p>
    <w:p w14:paraId="6815FAE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1、服务内容：西安高新区第四完全中学多媒体及办公设备采购项目</w:t>
      </w:r>
    </w:p>
    <w:p w14:paraId="2CD95EC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交货期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：供货、安装、调试、验收周期（工期）：自合同签订生效之日起30日历日</w:t>
      </w:r>
    </w:p>
    <w:p w14:paraId="4D44578E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left"/>
        <w:textAlignment w:val="baseline"/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  <w:t>二、项目</w:t>
      </w: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费用</w:t>
      </w:r>
    </w:p>
    <w:p w14:paraId="69DB65CE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项目总金额为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。</w:t>
      </w:r>
    </w:p>
    <w:p w14:paraId="183D0DE5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left"/>
        <w:textAlignment w:val="baseline"/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  <w:t>三、合同经费支付</w:t>
      </w:r>
    </w:p>
    <w:p w14:paraId="7FDC182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设备到货、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安装、调试、验收通过，且收到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乙方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开具的相应金额的、符合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甲方要求的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发票后30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个工作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日内，甲方向乙方支付合同金额的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0%：</w:t>
      </w:r>
    </w:p>
    <w:p w14:paraId="646428FC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left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  <w:highlight w:val="none"/>
        </w:rPr>
        <w:t>四、乙方收款账户信息</w:t>
      </w:r>
    </w:p>
    <w:p w14:paraId="1668DE9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</w:rPr>
        <w:t>账户名称：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       </w:t>
      </w:r>
    </w:p>
    <w:p w14:paraId="21787D2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银行账号：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u w:val="single"/>
          <w:lang w:val="en-US" w:eastAsia="zh-CN"/>
        </w:rPr>
        <w:t xml:space="preserve">                      </w:t>
      </w:r>
    </w:p>
    <w:p w14:paraId="552892C0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u w:val="single"/>
          <w:lang w:val="en-US" w:eastAsia="zh-CN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开户行：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  <w:u w:val="single"/>
          <w:lang w:val="en-US" w:eastAsia="zh-CN"/>
        </w:rPr>
        <w:t xml:space="preserve">                        </w:t>
      </w:r>
    </w:p>
    <w:p w14:paraId="5A2A870F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left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  <w:t>五、建设项目验收标准及质量要求</w:t>
      </w:r>
    </w:p>
    <w:p w14:paraId="02658DFB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left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1、本合同书明确约定的标准。</w:t>
      </w:r>
    </w:p>
    <w:p w14:paraId="3AA8DF6E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left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2 、所适用的国家标准（强制性或推荐性标准）、行业标准、地方标准、生产企业标准。</w:t>
      </w:r>
    </w:p>
    <w:p w14:paraId="682B061E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left"/>
        <w:textAlignment w:val="baseline"/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  <w:t>六、双方权利及义务</w:t>
      </w:r>
    </w:p>
    <w:p w14:paraId="0C3F5C46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left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1、甲方权利及义务：</w:t>
      </w:r>
    </w:p>
    <w:p w14:paraId="445CAA54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1.1甲方按照合同约定向乙方提供相关资料；</w:t>
      </w:r>
    </w:p>
    <w:p w14:paraId="0B8C3F0B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1.2甲方有权对乙方的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lang w:val="en-US" w:eastAsia="zh-CN"/>
        </w:rPr>
        <w:t>作业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提出修改意见，使乙方建设服务符合标准要求；</w:t>
      </w:r>
    </w:p>
    <w:p w14:paraId="61F16B79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1.3甲方有权要求乙方按照约定按时交付；</w:t>
      </w:r>
    </w:p>
    <w:p w14:paraId="2ED2B7A6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1.4甲方有权要求乙方按照合同约定按时完成相关服务项目；</w:t>
      </w:r>
    </w:p>
    <w:p w14:paraId="1ADF5106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1.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lang w:val="en-US" w:eastAsia="zh-CN"/>
        </w:rPr>
        <w:t>5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乙方如未如期通过甲方项目建设验收，甲方有权要求乙方在5日内就未达标部分完成整改，如乙方整改后仍未通过甲方项目建设验收，甲方可单方解除本合同书，不予向乙方支付本合同书相关费用。</w:t>
      </w:r>
    </w:p>
    <w:p w14:paraId="4799070D">
      <w:pPr>
        <w:widowControl/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  <w:t>乙方权利及义务</w:t>
      </w:r>
    </w:p>
    <w:p w14:paraId="1F269F71"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</w:rPr>
        <w:t>2.1乙方应按照合同规定的标准进行合理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lang w:val="en-US" w:eastAsia="zh-CN"/>
        </w:rPr>
        <w:t>作业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</w:rPr>
        <w:t>，确保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  <w:lang w:val="en-US" w:eastAsia="zh-CN"/>
        </w:rPr>
        <w:t>系统平台各项功能完备</w:t>
      </w:r>
      <w:r>
        <w:rPr>
          <w:rFonts w:hint="eastAsia" w:ascii="仿宋" w:hAnsi="仿宋" w:eastAsia="仿宋" w:cs="仿宋"/>
          <w:bCs/>
          <w:snapToGrid w:val="0"/>
          <w:color w:val="auto"/>
          <w:kern w:val="0"/>
          <w:sz w:val="20"/>
          <w:szCs w:val="20"/>
        </w:rPr>
        <w:t>；</w:t>
      </w:r>
    </w:p>
    <w:p w14:paraId="01852B3A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2.7乙方按期完成建设任务，经甲方验收合格后，有权要求甲方按照合同约定支付相应款项。</w:t>
      </w:r>
    </w:p>
    <w:p w14:paraId="786C80A5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both"/>
        <w:textAlignment w:val="baseline"/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  <w:t>七、指定联系人及送达</w:t>
      </w:r>
    </w:p>
    <w:p w14:paraId="7448F501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1、甲方指定为本合同履行的联系人。通讯地址为：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，收件人：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；联系电话：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。</w:t>
      </w:r>
    </w:p>
    <w:p w14:paraId="0A5916D2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2、乙方指定为本合同履行的联系人。通讯地址为：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，收件人：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；联系电话：</w:t>
      </w: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。</w:t>
      </w:r>
    </w:p>
    <w:p w14:paraId="1A96F205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0"/>
          <w:sz w:val="20"/>
          <w:szCs w:val="20"/>
        </w:rPr>
        <w:t>本合同双方依本地址发送有关信函文件等。通知以传真或电子邮件方式发出的，发出日为送达日；以挂号邮寄方式发出的，邮寄后第三日为送达日。人员当面交递的，交递日为送达日。因一方所留地址有误或变更地址未书面通知另一方的，责任由变更方承担，一方向变更未通知方所发送的信函文件等视为已送达。</w:t>
      </w:r>
    </w:p>
    <w:p w14:paraId="20DD9F22">
      <w:pPr>
        <w:widowControl/>
        <w:kinsoku w:val="0"/>
        <w:autoSpaceDE w:val="0"/>
        <w:autoSpaceDN w:val="0"/>
        <w:adjustRightInd w:val="0"/>
        <w:snapToGrid w:val="0"/>
        <w:spacing w:beforeLines="50" w:afterLines="50" w:line="360" w:lineRule="auto"/>
        <w:ind w:firstLine="402" w:firstLineChars="200"/>
        <w:jc w:val="both"/>
        <w:textAlignment w:val="baseline"/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b/>
          <w:snapToGrid w:val="0"/>
          <w:color w:val="000000"/>
          <w:kern w:val="0"/>
          <w:sz w:val="20"/>
          <w:szCs w:val="20"/>
        </w:rPr>
        <w:t>八、其它事项</w:t>
      </w:r>
    </w:p>
    <w:p w14:paraId="3252E3F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1、如乙方因违反本合同的相关约定，甲方单方解除本合同的，甲方不承担任何违约责任，且不承担乙方此前因本项目所支付的各项支出。</w:t>
      </w:r>
    </w:p>
    <w:p w14:paraId="0542181A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2、甲乙双方由于不可抗力（包括因战争、动乱、疫情或其它非甲、乙方责任造成的爆炸、火灾及其它不能预见、不能避免并不能克服的客观情况）因素，不能履行合同时，双方应通过友好协商解决；合同一方当事人遇到上述不可抗力事件时，应立即通知合同另一方，说明不可抗力详细情况，并提供必要的证明；遭遇不可抗力事件的一方应当采取合理措施尽量避免和减少损失，否则应对扩大的损失承担责任；因本合同书中任意一方迟延履行本合同义务，在迟延履行期间遭遇不可抗力的，不免除其违约责任。如协商不成时，双方同意提交甲方所在地的人民法院管辖；</w:t>
      </w:r>
    </w:p>
    <w:p w14:paraId="6C6A3CA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0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3、本合同一式陆份，双方签章后生效，甲方执肆份，乙方执贰份（具有同等效力）；</w:t>
      </w:r>
    </w:p>
    <w:p w14:paraId="33DED5C8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left="479" w:leftChars="228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4、本合同附件的内容作为本合同的条款，与本合同具有同等的法律效力。5、本合同如有未尽事宜，甲、乙双方协商解决。协商不成时，双方同意将争议提交甲方所在地的人民法院管辖。</w:t>
      </w:r>
    </w:p>
    <w:p w14:paraId="5B19A0F1">
      <w:pPr>
        <w:kinsoku w:val="0"/>
        <w:autoSpaceDE w:val="0"/>
        <w:autoSpaceDN w:val="0"/>
        <w:adjustRightInd w:val="0"/>
        <w:snapToGrid w:val="0"/>
        <w:textAlignment w:val="baseline"/>
        <w:rPr>
          <w:rFonts w:hint="eastAsia" w:ascii="仿宋" w:hAnsi="仿宋" w:eastAsia="仿宋" w:cs="仿宋"/>
          <w:snapToGrid w:val="0"/>
          <w:color w:val="000000"/>
          <w:sz w:val="20"/>
          <w:szCs w:val="20"/>
          <w:lang w:val="en-US" w:eastAsia="zh-CN" w:bidi="ar-SA"/>
        </w:rPr>
      </w:pPr>
    </w:p>
    <w:p w14:paraId="3EA12FAD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</w:p>
    <w:p w14:paraId="6167EAE9">
      <w:pPr>
        <w:kinsoku w:val="0"/>
        <w:autoSpaceDE w:val="0"/>
        <w:autoSpaceDN w:val="0"/>
        <w:adjustRightInd w:val="0"/>
        <w:snapToGrid w:val="0"/>
        <w:textAlignment w:val="baseline"/>
        <w:rPr>
          <w:rFonts w:hint="eastAsia" w:ascii="仿宋" w:hAnsi="仿宋" w:eastAsia="仿宋" w:cs="仿宋"/>
          <w:snapToGrid w:val="0"/>
          <w:color w:val="000000"/>
          <w:sz w:val="20"/>
          <w:szCs w:val="20"/>
          <w:lang w:val="en-US" w:eastAsia="zh-CN" w:bidi="ar-SA"/>
        </w:rPr>
      </w:pPr>
    </w:p>
    <w:p w14:paraId="711F08D3">
      <w:pPr>
        <w:widowControl/>
        <w:kinsoku w:val="0"/>
        <w:autoSpaceDE w:val="0"/>
        <w:autoSpaceDN w:val="0"/>
        <w:adjustRightInd w:val="0"/>
        <w:snapToGrid w:val="0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</w:p>
    <w:p w14:paraId="127A352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甲方：                                     乙方：</w:t>
      </w:r>
    </w:p>
    <w:p w14:paraId="2D488D46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法定代表人（授权代表）：                   法定代表人（授权代表）：</w:t>
      </w:r>
    </w:p>
    <w:p w14:paraId="579BE287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left"/>
        <w:textAlignment w:val="baseline"/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 xml:space="preserve">                     </w:t>
      </w:r>
    </w:p>
    <w:p w14:paraId="6466F9E5">
      <w:r>
        <w:rPr>
          <w:rFonts w:hint="eastAsia" w:ascii="仿宋" w:hAnsi="仿宋" w:eastAsia="仿宋" w:cs="仿宋"/>
          <w:snapToGrid w:val="0"/>
          <w:color w:val="000000"/>
          <w:kern w:val="0"/>
          <w:sz w:val="20"/>
          <w:szCs w:val="20"/>
        </w:rPr>
        <w:t>日期：                 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E52793"/>
    <w:multiLevelType w:val="singleLevel"/>
    <w:tmpl w:val="D6E5279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B4017"/>
    <w:rsid w:val="70EB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2025-07-21T06:08:00Z</dcterms:created>
  <dc:creator>Administrator</dc:creator>
  <cp:lastModifiedBy>Administrator</cp:lastModifiedBy>
  <dcterms:modified xsi:type="dcterms:W3CDTF">2025-07-21T06:08:19Z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A036AD1C052C4BE9AAF41AAEB6710426_11</vt:lpwstr>
  </property>
  <property fmtid="{D5CDD505-2E9C-101B-9397-08002B2CF9AE}" pid="4" name="KSOTemplateDocerSaveRecord">
    <vt:lpwstr>eyJoZGlkIjoiOWZjYWFhN2FiNzE5Mjc2Mzg1NTJjZGU3YjVhMzBkMWQiLCJ1c2VySWQiOiIxNTY5NTczMTU1In0=</vt:lpwstr>
  </property>
</Properties>
</file>