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7B138">
      <w:pPr>
        <w:spacing w:line="64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大荔县2025至2026学年</w:t>
      </w:r>
    </w:p>
    <w:p w14:paraId="27F026A9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“校园餐”大宗食材采购项目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采购需求</w:t>
      </w:r>
      <w:r>
        <w:rPr>
          <w:rFonts w:ascii="方正小标宋简体" w:hAnsi="方正小标宋简体" w:eastAsia="方正小标宋简体" w:cs="方正小标宋简体"/>
          <w:sz w:val="44"/>
          <w:szCs w:val="52"/>
        </w:rPr>
        <w:t xml:space="preserve"> </w:t>
      </w:r>
    </w:p>
    <w:p w14:paraId="6D5DA391">
      <w:pPr>
        <w:spacing w:line="460" w:lineRule="exact"/>
        <w:rPr>
          <w:b/>
          <w:bCs/>
          <w:sz w:val="28"/>
          <w:szCs w:val="28"/>
        </w:rPr>
      </w:pPr>
    </w:p>
    <w:p w14:paraId="31441188">
      <w:pPr>
        <w:pStyle w:val="3"/>
        <w:spacing w:line="440" w:lineRule="exact"/>
        <w:ind w:firstLine="560"/>
        <w:rPr>
          <w:b w:val="0"/>
          <w:szCs w:val="28"/>
        </w:rPr>
      </w:pPr>
      <w:r>
        <w:rPr>
          <w:rFonts w:hint="eastAsia"/>
          <w:b w:val="0"/>
          <w:szCs w:val="28"/>
        </w:rPr>
        <w:t>一、基本要求</w:t>
      </w:r>
    </w:p>
    <w:p w14:paraId="33964EF9">
      <w:pPr>
        <w:pStyle w:val="2"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1、功能要求：达到“校园餐”大宗食材高标准、高质量要求。</w:t>
      </w:r>
    </w:p>
    <w:p w14:paraId="6E803D56">
      <w:pPr>
        <w:pStyle w:val="2"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2、采购项目需要落实的政府采购政策： </w:t>
      </w:r>
    </w:p>
    <w:p w14:paraId="2572558F">
      <w:pPr>
        <w:pStyle w:val="2"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（1）《财政部 国家发展改革委关于印发〈节能产品政府采购实施意见〉的通知》（财库〔2004〕185号）；（2）《国务院办公厅关于建立政府强制采购节能产品制度的通知》（国办发〔2007〕51号）；（3）《财政部环保总局关于环境标志产品政府采购实施的意见》（财库〔2006〕90号）；（4）《财政部 司法部关于政府采购支持监狱企业发展有关问题的通知》（财库〔2014〕68号）；（5）《财政部、民政部、中国残疾人联合会关于促进残疾人就业政府采购政策的通知》（财库〔2017〕141号）；（6）《财政部 发展改革委 生态环境部 市场监管总局关于调整优化节能产品、环境标志产品政府采购执行机制的通知》（财库〔2019〕9号）；（7）《关于运用政府采购政策支持乡村产业振兴的通知》（财库〔2021〕19号）；（8）《政府采购促进中小企业发展管理办法》（财库〔2020〕46号）；（9）《陕西省中小企业政府采购信用融资办法》（陕财办采〔2018〕23号）；（10）陕西省财政厅《关于进一步加强政府绿色采购有关问题的通知》陕财办采〔2021〕29号。（11）《关于进一步加大政府采购支持中小企业力度的通知》（财库〔2022〕19号）；</w:t>
      </w:r>
    </w:p>
    <w:p w14:paraId="0A8A4F5F">
      <w:pPr>
        <w:pStyle w:val="2"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第1包-第3包面向中小企业采购；第4包-第23包非面向中小企业采购。</w:t>
      </w:r>
    </w:p>
    <w:p w14:paraId="184798A6">
      <w:pPr>
        <w:pStyle w:val="2"/>
        <w:widowControl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3、交货期要求：</w:t>
      </w:r>
      <w:r>
        <w:rPr>
          <w:rFonts w:hint="eastAsia" w:ascii="仿宋_GB2312"/>
          <w:sz w:val="28"/>
          <w:szCs w:val="28"/>
        </w:rPr>
        <w:t>2025年9月至2026年7月。</w:t>
      </w:r>
    </w:p>
    <w:p w14:paraId="58A7F45E">
      <w:pPr>
        <w:pStyle w:val="2"/>
        <w:widowControl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4、交货地点：</w:t>
      </w:r>
      <w:r>
        <w:rPr>
          <w:rFonts w:hint="eastAsia" w:ascii="仿宋_GB2312"/>
          <w:sz w:val="28"/>
          <w:szCs w:val="28"/>
        </w:rPr>
        <w:t>大荔县辖区各公办高职中、公民办义务段学校。</w:t>
      </w:r>
    </w:p>
    <w:p w14:paraId="00A8D5E7">
      <w:pPr>
        <w:pStyle w:val="2"/>
        <w:widowControl/>
        <w:spacing w:line="440" w:lineRule="exact"/>
        <w:ind w:firstLine="56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二、需执行的国家相关标准、行业标准、规范</w:t>
      </w:r>
    </w:p>
    <w:p w14:paraId="478A3F9E">
      <w:pPr>
        <w:pStyle w:val="2"/>
        <w:widowControl/>
        <w:spacing w:line="440" w:lineRule="exact"/>
        <w:ind w:firstLine="560"/>
        <w:rPr>
          <w:rFonts w:ascii="仿宋" w:hAnsi="仿宋" w:eastAsia="仿宋" w:cs="宋体"/>
          <w:sz w:val="28"/>
          <w:szCs w:val="28"/>
        </w:rPr>
      </w:pPr>
      <w:r>
        <w:rPr>
          <w:rFonts w:hint="eastAsia"/>
          <w:sz w:val="28"/>
          <w:szCs w:val="28"/>
        </w:rPr>
        <w:t>满足的国家相关标准、行业标准、地方标准或者其他标准、规范：执行所有现行的国家、行业标准、规范、规程中的强制性条款。</w:t>
      </w:r>
    </w:p>
    <w:p w14:paraId="1D44F503">
      <w:pPr>
        <w:pStyle w:val="3"/>
        <w:spacing w:line="440" w:lineRule="exact"/>
        <w:ind w:firstLine="560"/>
        <w:rPr>
          <w:b w:val="0"/>
          <w:szCs w:val="28"/>
        </w:rPr>
      </w:pPr>
      <w:r>
        <w:rPr>
          <w:rFonts w:hint="eastAsia"/>
          <w:b w:val="0"/>
          <w:szCs w:val="28"/>
        </w:rPr>
        <w:t>三、采购标的数量和规格</w:t>
      </w:r>
    </w:p>
    <w:p w14:paraId="5FE24E84">
      <w:pPr>
        <w:pStyle w:val="2"/>
        <w:spacing w:line="44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2025至2026学年“校园餐”大宗食材采购品种为：鸡蛋、肉类、纯牛奶、大米、面粉、食用油等。</w:t>
      </w:r>
    </w:p>
    <w:tbl>
      <w:tblPr>
        <w:tblStyle w:val="8"/>
        <w:tblW w:w="8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84"/>
        <w:gridCol w:w="1220"/>
        <w:gridCol w:w="863"/>
        <w:gridCol w:w="1100"/>
        <w:gridCol w:w="1349"/>
        <w:gridCol w:w="1239"/>
        <w:gridCol w:w="712"/>
      </w:tblGrid>
      <w:tr w14:paraId="5A8B4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EBD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标段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FF6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品种</w:t>
            </w:r>
          </w:p>
        </w:tc>
        <w:tc>
          <w:tcPr>
            <w:tcW w:w="64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3BB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校园餐大宗食材</w:t>
            </w:r>
          </w:p>
        </w:tc>
      </w:tr>
      <w:tr w14:paraId="203DE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DE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8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368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规格标准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10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B4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标段量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45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标段金额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53B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459D7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6D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F22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208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2F2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≥55g/个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C37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45B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226050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9A2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226.05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C4B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2F65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763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F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33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8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232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226050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4C7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226.05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46C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A55E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14E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5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5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C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FF9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232900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F06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232.9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779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1C23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5A2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31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208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CE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蛋白质含量≥3.0g/100ml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C32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B0B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1315200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249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263.04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BD5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E68C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214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D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63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F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17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1315200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B9D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263.04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636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6EBE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4AB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5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8E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9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B02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1397400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21D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279.48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8E5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DEBA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810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七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7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CE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E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758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1397400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538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279.48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B5A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F46D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5E5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F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E02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A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7B3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1397400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594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279.48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FB5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B64E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3A4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九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7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3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2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2C7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1397400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F8F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279.48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54D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6AB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3B4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67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大米</w:t>
            </w:r>
          </w:p>
        </w:tc>
        <w:tc>
          <w:tcPr>
            <w:tcW w:w="208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F6A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一级大米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E95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25kg/袋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2D6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18084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BC4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235.092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152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F44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0B9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十一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3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78A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4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374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18084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FE5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235.092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919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18C7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34B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十二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C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3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0A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E31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18632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B91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242.216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F2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69D5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9AF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十三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4C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面粉</w:t>
            </w:r>
          </w:p>
        </w:tc>
        <w:tc>
          <w:tcPr>
            <w:tcW w:w="208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F7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精制粉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8D4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25kg/袋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8D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27500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1EA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3CB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81EF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F2E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十四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3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9EC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C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B92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27500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68A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668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34F7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BDC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十五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2B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DF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5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20B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27500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95C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002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0159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66C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十六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6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D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E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BCF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27500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B54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6D5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CA97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B5C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十七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A8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食用油</w:t>
            </w:r>
          </w:p>
        </w:tc>
        <w:tc>
          <w:tcPr>
            <w:tcW w:w="208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D3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一级非转压榨菜籽油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750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16.4L/桶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95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12550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2DB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276.1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65D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304A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B74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十八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2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4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8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EB8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12550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ADE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276.1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86C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4696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665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十九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06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精瘦肉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/排骨肉</w:t>
            </w:r>
          </w:p>
        </w:tc>
        <w:tc>
          <w:tcPr>
            <w:tcW w:w="208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EC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冷鲜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DDE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5CC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109600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7E2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361.68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482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B0DB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D35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二十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C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AB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B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D89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109600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9FB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361.68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CE7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41C7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1EC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廿一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0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A1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8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3D6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109600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DD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361.68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C34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307E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26D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廿二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9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781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F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1EA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109600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C4B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361.68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3B6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1A27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31A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廿三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39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3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D2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465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109600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BD5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361.68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CD8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99CB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913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廿四</w:t>
            </w:r>
          </w:p>
        </w:tc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AC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鸡腿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/鸡脯</w:t>
            </w:r>
          </w:p>
        </w:tc>
        <w:tc>
          <w:tcPr>
            <w:tcW w:w="208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07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冷冻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B87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2DC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109600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358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52C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C3C7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872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廿五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D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AA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D0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E38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109600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24B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E93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67E9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A36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廿六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5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EF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E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381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109600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42A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145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4B4A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E77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廿七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7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5E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B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4E0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109600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1E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1F9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240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6FA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廿八</w:t>
            </w:r>
          </w:p>
        </w:tc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D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7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8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DC0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109600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B8D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2F0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69F6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439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4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82F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7872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544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548D4A42">
      <w:pPr>
        <w:rPr>
          <w:rFonts w:hint="eastAsia"/>
        </w:rPr>
      </w:pPr>
    </w:p>
    <w:p w14:paraId="48C10B28">
      <w:pPr>
        <w:pStyle w:val="3"/>
        <w:spacing w:line="460" w:lineRule="exact"/>
        <w:ind w:firstLine="560"/>
        <w:rPr>
          <w:rFonts w:hint="eastAsia" w:cs="Times New Roman"/>
          <w:b w:val="0"/>
          <w:szCs w:val="28"/>
        </w:rPr>
      </w:pPr>
      <w:r>
        <w:rPr>
          <w:rFonts w:hint="eastAsia" w:cs="Times New Roman"/>
          <w:b w:val="0"/>
          <w:szCs w:val="28"/>
        </w:rPr>
        <w:t>四、质量、安全、技术规格、物理特性等要求</w:t>
      </w:r>
    </w:p>
    <w:p w14:paraId="17983E4E">
      <w:pPr>
        <w:pStyle w:val="3"/>
        <w:spacing w:line="460" w:lineRule="exact"/>
        <w:ind w:firstLine="560"/>
        <w:rPr>
          <w:rFonts w:hint="eastAsia" w:cs="Times New Roman"/>
          <w:b w:val="0"/>
          <w:szCs w:val="28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lang w:val="en-US" w:eastAsia="zh-CN" w:bidi="ar-SA"/>
        </w:rPr>
        <w:t xml:space="preserve">质量要求：合格 </w:t>
      </w:r>
      <w:r>
        <w:rPr>
          <w:rFonts w:hint="eastAsia" w:cs="Times New Roman"/>
          <w:b w:val="0"/>
          <w:szCs w:val="28"/>
        </w:rPr>
        <w:t>。</w:t>
      </w:r>
    </w:p>
    <w:p w14:paraId="5FF83CAA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安全要求：符合国家有关食品安全技术要求，落实食品安全生产责任制，杜绝食品安全隐患。 </w:t>
      </w:r>
    </w:p>
    <w:p w14:paraId="277964F1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技术规格：须满足国家相关规范及要求。</w:t>
      </w:r>
    </w:p>
    <w:p w14:paraId="43F618E3">
      <w:pPr>
        <w:pStyle w:val="3"/>
        <w:spacing w:line="460" w:lineRule="exact"/>
        <w:ind w:firstLine="560"/>
        <w:rPr>
          <w:b w:val="0"/>
          <w:szCs w:val="28"/>
        </w:rPr>
      </w:pPr>
      <w:r>
        <w:rPr>
          <w:rFonts w:hint="eastAsia"/>
          <w:b w:val="0"/>
          <w:szCs w:val="28"/>
        </w:rPr>
        <w:t>五、服务标准、期限、效率等要求</w:t>
      </w:r>
    </w:p>
    <w:p w14:paraId="6DB5BD73">
      <w:pPr>
        <w:widowControl/>
        <w:spacing w:line="460" w:lineRule="exact"/>
        <w:ind w:firstLine="562" w:firstLineChars="200"/>
        <w:rPr>
          <w:sz w:val="28"/>
          <w:szCs w:val="28"/>
        </w:rPr>
      </w:pPr>
      <w:r>
        <w:rPr>
          <w:rFonts w:hint="eastAsia" w:ascii="仿宋_GB2312" w:hAnsi="微软雅黑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/>
          <w:sz w:val="28"/>
          <w:szCs w:val="28"/>
        </w:rPr>
        <w:t>采购质量要求：</w:t>
      </w:r>
    </w:p>
    <w:p w14:paraId="2AD3FB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88" w:line="560" w:lineRule="exact"/>
        <w:ind w:firstLine="55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spacing w:val="-3"/>
          <w:sz w:val="28"/>
          <w:szCs w:val="28"/>
        </w:rPr>
        <w:t>大米：</w:t>
      </w:r>
    </w:p>
    <w:p w14:paraId="095FCC1B">
      <w:pPr>
        <w:pStyle w:val="2"/>
        <w:spacing w:line="460" w:lineRule="exact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包装要求:独立包装；每袋25KG,符合国家标准GB/T1354及其他现行有效的国家标准，一级大米（须提供产品的检验报告或其他证明材料）；原料为100%非转基因水稻，便于运输，储存，外包装上 必须标明生产日期，保质期，执行标准，储存条件，生产厂家，产地等，剩余保存期不少于保质期的三分之二。</w:t>
      </w:r>
    </w:p>
    <w:p w14:paraId="7B3D3A3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88" w:line="560" w:lineRule="exact"/>
        <w:ind w:firstLine="55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  <w:t>2.面粉:</w:t>
      </w:r>
    </w:p>
    <w:p w14:paraId="081B9114">
      <w:pPr>
        <w:pStyle w:val="2"/>
        <w:spacing w:line="460" w:lineRule="exact"/>
        <w:ind w:firstLine="56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面粉:面粉为25Kg/袋独立包装,符合GB/T1355—2021标准及其他现行有效的国家标准，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精制粉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（须提供由国家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认</w:t>
      </w:r>
      <w:r>
        <w:rPr>
          <w:rFonts w:hint="eastAsia" w:ascii="Times New Roman" w:hAnsi="Times New Roman" w:cs="Times New Roman"/>
          <w:sz w:val="28"/>
          <w:szCs w:val="28"/>
        </w:rPr>
        <w:t>定质量检测机构出具的检验报告）。原料为100%非转基因小麦，便于运输，储存，外包装上必须标明生产日期、保质期、执行标准、储存条件、生产厂家、产地等，剩余保存期不少于保质期的三分之二。</w:t>
      </w:r>
    </w:p>
    <w:p w14:paraId="259DDC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88" w:line="560" w:lineRule="exact"/>
        <w:ind w:firstLine="55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  <w:t>3.食用油:</w:t>
      </w:r>
    </w:p>
    <w:p w14:paraId="0F0FFB85">
      <w:pPr>
        <w:pStyle w:val="2"/>
        <w:spacing w:line="460" w:lineRule="exact"/>
        <w:ind w:firstLine="560"/>
        <w:rPr>
          <w:rFonts w:hint="eastAsia" w:ascii="FZFangSong-Z02" w:hAnsi="FZFangSong-Z02" w:eastAsia="FZFangSong-Z02" w:cs="FZFangSong-Z02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sz w:val="28"/>
          <w:szCs w:val="28"/>
        </w:rPr>
        <w:t>食用油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独立包装，</w:t>
      </w:r>
      <w:r>
        <w:rPr>
          <w:rFonts w:hint="eastAsia" w:ascii="Times New Roman" w:hAnsi="Times New Roman" w:cs="Times New Roman"/>
          <w:sz w:val="28"/>
          <w:szCs w:val="28"/>
        </w:rPr>
        <w:t>每桶16.4L/桶，符合GB/T1536—2021标准及其他现行有效的国家标准，且为一级压榨非转基因菜籽油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。食用油应外包装完好，有SC标志，标明品名、厂名、重量、 生产日期、保质期或保存期、 执行标准，剩余保存期不少于保质期的三分之二，具有产品合格证。具有正常植物油的色泽、透明度、气味和滋味，无焦臭、酸败及其他异味。</w:t>
      </w:r>
    </w:p>
    <w:p w14:paraId="16C1C84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88" w:line="560" w:lineRule="exact"/>
        <w:ind w:firstLine="55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  <w:t>4.牛奶：</w:t>
      </w:r>
    </w:p>
    <w:p w14:paraId="0C6663E1">
      <w:pPr>
        <w:pStyle w:val="2"/>
        <w:spacing w:line="460" w:lineRule="exact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符合国家标准GB25190-2010的乳制品(灭菌乳)的牛奶，蛋白质含量≥3.0g/100ml，且独立包装每盒大于或等于200ml；包装采用无菌包装材料，同时应为市场流通在售的纯牛奶，符合“安全、营养、方便、价廉”的基本要求，净含量负偏差符合国家规定。</w:t>
      </w:r>
    </w:p>
    <w:p w14:paraId="18C5ADDB">
      <w:pPr>
        <w:pStyle w:val="2"/>
        <w:spacing w:line="460" w:lineRule="exact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中标供应商所供学生饮用牛奶每盒包装盒上印制“学生饮用奶”字样，并作为验收的 依据，若不符合此要求，采购人有权拒收。配送到学校的牛奶不超过质保期天数的三分之二，超过时限的，学校不予接受。</w:t>
      </w:r>
    </w:p>
    <w:p w14:paraId="6F88D3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88" w:line="560" w:lineRule="exact"/>
        <w:ind w:firstLine="55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  <w:t>5.鸡蛋：</w:t>
      </w:r>
    </w:p>
    <w:p w14:paraId="1E000E6D">
      <w:pPr>
        <w:pStyle w:val="2"/>
        <w:spacing w:line="460" w:lineRule="exact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应满足国家标准：GB2749-2015符合中华人民共和国农业行业标准NY/T754-2011，产品壳包装外观应无残缺，无破损，不得有发霉等异味，包装要足斤足量，干净整洁，不得受潮，不得破损；应使用无毒卫生的包装；所提供的鲜鸡蛋从养鸡场的产蛋日期至送货日期不得超出保质期的1/3（包括产蛋日），5至10月高温天气须适当缩短配送日期；供应产品质量（色泽、气味、状态）、存储、配送等方面均符合相关要求</w:t>
      </w:r>
    </w:p>
    <w:p w14:paraId="13716AD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88" w:line="560" w:lineRule="exact"/>
        <w:ind w:firstLine="55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  <w:t>6.肉类（大肉、鸡肉）:</w:t>
      </w:r>
    </w:p>
    <w:p w14:paraId="0771B5D3">
      <w:pPr>
        <w:pStyle w:val="2"/>
        <w:spacing w:line="460" w:lineRule="exact"/>
        <w:ind w:firstLine="56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①精瘦肉和排骨肉均为冷鲜猪肉；符合国家标准GB2707标准及其他现行有效的国家标准，每批次配送产品均有“两章两证”，且表皮干净、无毛、无明显伤痕、不湿不黏、肉色鲜红、脂肪洁白无味、无淤血及淋巴的冷鲜猪肉；②鸡腿和鸡脯肉为冷冻肉，符合国家标准GB2707标准及其他现行有效的国家标准，每批次配送产品均有“两章两证”，且表皮干净、无毛、无明显伤痕且无异味；③供应商须至少配备1辆冷链运输车，并提供相关冷链配送证明资料，配送人员需具有有效的健康证明（必须冷链配送以确保食品安全）。</w:t>
      </w:r>
    </w:p>
    <w:p w14:paraId="13500961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（二）包装及配送要求：</w:t>
      </w:r>
    </w:p>
    <w:p w14:paraId="40BF80E2">
      <w:pPr>
        <w:widowControl/>
        <w:spacing w:line="460" w:lineRule="exact"/>
        <w:ind w:firstLine="560" w:firstLineChars="200"/>
        <w:rPr>
          <w:rFonts w:ascii="仿宋_GB2312" w:hAnsi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奶制品、大米、食用油及面粉均为独立包装，且产品包装上必须有完好的生产厂家、规格、出厂日期、质保期等有效信息。</w:t>
      </w:r>
      <w:bookmarkStart w:id="0" w:name="_GoBack"/>
      <w:bookmarkEnd w:id="0"/>
      <w:r>
        <w:rPr>
          <w:rFonts w:hint="eastAsia" w:ascii="仿宋_GB2312" w:hAnsi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5至10月高温天气须适当缩短配送日期；供应产品质量、存储、配送等方面均符合相关要求。</w:t>
      </w:r>
    </w:p>
    <w:p w14:paraId="51329A24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（三）期限： </w:t>
      </w:r>
      <w:r>
        <w:rPr>
          <w:rFonts w:hint="eastAsia" w:ascii="仿宋_GB2312"/>
          <w:sz w:val="28"/>
          <w:szCs w:val="28"/>
        </w:rPr>
        <w:t>2025年9</w:t>
      </w:r>
      <w:r>
        <w:rPr>
          <w:rFonts w:hint="eastAsia"/>
          <w:sz w:val="28"/>
          <w:szCs w:val="28"/>
        </w:rPr>
        <w:t>月至</w:t>
      </w:r>
      <w:r>
        <w:rPr>
          <w:rFonts w:hint="eastAsia" w:ascii="仿宋_GB2312"/>
          <w:sz w:val="28"/>
          <w:szCs w:val="28"/>
        </w:rPr>
        <w:t>2026</w:t>
      </w:r>
      <w:r>
        <w:rPr>
          <w:rFonts w:hint="eastAsia"/>
          <w:sz w:val="28"/>
          <w:szCs w:val="28"/>
        </w:rPr>
        <w:t>年</w:t>
      </w:r>
      <w:r>
        <w:rPr>
          <w:rFonts w:hint="eastAsia" w:ascii="仿宋_GB2312"/>
          <w:sz w:val="28"/>
          <w:szCs w:val="28"/>
        </w:rPr>
        <w:t>7</w:t>
      </w:r>
      <w:r>
        <w:rPr>
          <w:rFonts w:hint="eastAsia"/>
          <w:sz w:val="28"/>
          <w:szCs w:val="28"/>
        </w:rPr>
        <w:t>月（一学年）。</w:t>
      </w:r>
    </w:p>
    <w:p w14:paraId="20F3D80C">
      <w:pPr>
        <w:pStyle w:val="3"/>
        <w:spacing w:line="460" w:lineRule="exact"/>
        <w:ind w:firstLine="560"/>
        <w:rPr>
          <w:b w:val="0"/>
          <w:szCs w:val="28"/>
        </w:rPr>
      </w:pPr>
      <w:r>
        <w:rPr>
          <w:rFonts w:hint="eastAsia"/>
          <w:b w:val="0"/>
          <w:szCs w:val="28"/>
        </w:rPr>
        <w:t>六、验收标准</w:t>
      </w:r>
    </w:p>
    <w:p w14:paraId="60535E3D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1、所供产品的规格、品牌、型号、数量符合采购文件供应商投标承诺及采购合同约定的要求。</w:t>
      </w:r>
    </w:p>
    <w:p w14:paraId="7E7D6E9B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2、所有产品按照相关要求运输至指定学校，并留校、验收完毕。</w:t>
      </w:r>
    </w:p>
    <w:p w14:paraId="49B78AE4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3、符合国家和行业制定的相应的标准和规范；</w:t>
      </w:r>
    </w:p>
    <w:p w14:paraId="0C9528FE">
      <w:pPr>
        <w:pStyle w:val="2"/>
        <w:spacing w:line="460" w:lineRule="exact"/>
        <w:ind w:firstLine="560"/>
        <w:rPr>
          <w:sz w:val="28"/>
          <w:szCs w:val="28"/>
        </w:rPr>
      </w:pPr>
    </w:p>
    <w:p w14:paraId="58C7465E">
      <w:pPr>
        <w:pStyle w:val="2"/>
        <w:spacing w:line="460" w:lineRule="exact"/>
        <w:ind w:firstLine="560"/>
        <w:rPr>
          <w:sz w:val="28"/>
          <w:szCs w:val="28"/>
        </w:rPr>
      </w:pPr>
    </w:p>
    <w:p w14:paraId="7D07793D">
      <w:pPr>
        <w:pStyle w:val="2"/>
        <w:spacing w:line="460" w:lineRule="exact"/>
        <w:ind w:right="1280"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sz w:val="28"/>
          <w:szCs w:val="28"/>
        </w:rPr>
        <w:t>大荔县教育体育局</w:t>
      </w:r>
    </w:p>
    <w:p w14:paraId="6B07ABE3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2025年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</w:t>
      </w:r>
    </w:p>
    <w:p w14:paraId="76BF21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sectPr>
      <w:headerReference r:id="rId5" w:type="default"/>
      <w:footerReference r:id="rId6" w:type="default"/>
      <w:pgSz w:w="11906" w:h="16838"/>
      <w:pgMar w:top="1588" w:right="1588" w:bottom="1588" w:left="1588" w:header="851" w:footer="964" w:gutter="0"/>
      <w:pgNumType w:fmt="numberInDash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ZFangSong-Z02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06707">
    <w:pPr>
      <w:pStyle w:val="6"/>
      <w:jc w:val="center"/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-</w:t>
    </w:r>
    <w:r>
      <w:rPr>
        <w:sz w:val="21"/>
      </w:rPr>
      <w:t xml:space="preserve"> 2 -</w:t>
    </w:r>
    <w:r>
      <w:rPr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44090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QwYjE5ZDNiNWM3MGQ1YTFiOTMxNTEwZjM0ODkifQ=="/>
  </w:docVars>
  <w:rsids>
    <w:rsidRoot w:val="0076136D"/>
    <w:rsid w:val="000145A0"/>
    <w:rsid w:val="000771B2"/>
    <w:rsid w:val="00097252"/>
    <w:rsid w:val="000B3F9D"/>
    <w:rsid w:val="000E18AB"/>
    <w:rsid w:val="000E4D90"/>
    <w:rsid w:val="00122715"/>
    <w:rsid w:val="00140DE7"/>
    <w:rsid w:val="00142138"/>
    <w:rsid w:val="0015704D"/>
    <w:rsid w:val="00157FC7"/>
    <w:rsid w:val="00181A14"/>
    <w:rsid w:val="001A4ABB"/>
    <w:rsid w:val="001E7FB3"/>
    <w:rsid w:val="002137FC"/>
    <w:rsid w:val="002370F6"/>
    <w:rsid w:val="00242162"/>
    <w:rsid w:val="0025134C"/>
    <w:rsid w:val="00262794"/>
    <w:rsid w:val="0026510F"/>
    <w:rsid w:val="00291585"/>
    <w:rsid w:val="002A556B"/>
    <w:rsid w:val="002B506C"/>
    <w:rsid w:val="002D3DAC"/>
    <w:rsid w:val="002E144F"/>
    <w:rsid w:val="00321AD8"/>
    <w:rsid w:val="00323892"/>
    <w:rsid w:val="00344A03"/>
    <w:rsid w:val="00361547"/>
    <w:rsid w:val="00371573"/>
    <w:rsid w:val="003B1736"/>
    <w:rsid w:val="003B4C48"/>
    <w:rsid w:val="003C5CE8"/>
    <w:rsid w:val="003D5538"/>
    <w:rsid w:val="003F1BED"/>
    <w:rsid w:val="0040596B"/>
    <w:rsid w:val="0041113C"/>
    <w:rsid w:val="004505D6"/>
    <w:rsid w:val="00464A8C"/>
    <w:rsid w:val="004D6938"/>
    <w:rsid w:val="005254D8"/>
    <w:rsid w:val="00531153"/>
    <w:rsid w:val="00532A5C"/>
    <w:rsid w:val="005473B1"/>
    <w:rsid w:val="0055208D"/>
    <w:rsid w:val="00555EF4"/>
    <w:rsid w:val="005963F8"/>
    <w:rsid w:val="005B14EF"/>
    <w:rsid w:val="005F5430"/>
    <w:rsid w:val="00610D40"/>
    <w:rsid w:val="0065551C"/>
    <w:rsid w:val="006B70D2"/>
    <w:rsid w:val="006F0F78"/>
    <w:rsid w:val="00713F46"/>
    <w:rsid w:val="007306EF"/>
    <w:rsid w:val="007454E3"/>
    <w:rsid w:val="0076136D"/>
    <w:rsid w:val="00764D47"/>
    <w:rsid w:val="00771EC9"/>
    <w:rsid w:val="00774D34"/>
    <w:rsid w:val="00787561"/>
    <w:rsid w:val="007D2736"/>
    <w:rsid w:val="007D79BA"/>
    <w:rsid w:val="007F324C"/>
    <w:rsid w:val="00814BFB"/>
    <w:rsid w:val="008B0B63"/>
    <w:rsid w:val="008D1BB2"/>
    <w:rsid w:val="008D26D1"/>
    <w:rsid w:val="00912D30"/>
    <w:rsid w:val="0095423E"/>
    <w:rsid w:val="00964A39"/>
    <w:rsid w:val="00971780"/>
    <w:rsid w:val="009840C6"/>
    <w:rsid w:val="00986080"/>
    <w:rsid w:val="00987671"/>
    <w:rsid w:val="00991CFF"/>
    <w:rsid w:val="009922CD"/>
    <w:rsid w:val="009B1BEA"/>
    <w:rsid w:val="009B7EFF"/>
    <w:rsid w:val="009C5775"/>
    <w:rsid w:val="009D2091"/>
    <w:rsid w:val="00A30CCF"/>
    <w:rsid w:val="00A45981"/>
    <w:rsid w:val="00A55CAE"/>
    <w:rsid w:val="00A735E5"/>
    <w:rsid w:val="00A812D5"/>
    <w:rsid w:val="00AC6502"/>
    <w:rsid w:val="00AE72BF"/>
    <w:rsid w:val="00B1184A"/>
    <w:rsid w:val="00B2293C"/>
    <w:rsid w:val="00B273DE"/>
    <w:rsid w:val="00B30533"/>
    <w:rsid w:val="00B65FE8"/>
    <w:rsid w:val="00B731F9"/>
    <w:rsid w:val="00B80D70"/>
    <w:rsid w:val="00BB1C08"/>
    <w:rsid w:val="00C20552"/>
    <w:rsid w:val="00C51E3B"/>
    <w:rsid w:val="00C64734"/>
    <w:rsid w:val="00C6584F"/>
    <w:rsid w:val="00CE3A0D"/>
    <w:rsid w:val="00D37D21"/>
    <w:rsid w:val="00D64B47"/>
    <w:rsid w:val="00DC2F84"/>
    <w:rsid w:val="00DF7181"/>
    <w:rsid w:val="00E81173"/>
    <w:rsid w:val="00E85E31"/>
    <w:rsid w:val="00EA5A03"/>
    <w:rsid w:val="00F0049C"/>
    <w:rsid w:val="00F04889"/>
    <w:rsid w:val="00F05433"/>
    <w:rsid w:val="00F32BF1"/>
    <w:rsid w:val="00F3479C"/>
    <w:rsid w:val="00FB697F"/>
    <w:rsid w:val="00FC6C60"/>
    <w:rsid w:val="00FD1042"/>
    <w:rsid w:val="00FE6F8C"/>
    <w:rsid w:val="0CF734D0"/>
    <w:rsid w:val="100F6285"/>
    <w:rsid w:val="15797008"/>
    <w:rsid w:val="16DB25FE"/>
    <w:rsid w:val="309C44F8"/>
    <w:rsid w:val="34EB4CD1"/>
    <w:rsid w:val="4062624D"/>
    <w:rsid w:val="45037D9C"/>
    <w:rsid w:val="461258FB"/>
    <w:rsid w:val="5C0924D9"/>
    <w:rsid w:val="73AA40F3"/>
    <w:rsid w:val="755723C0"/>
    <w:rsid w:val="7F937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964" w:firstLineChars="200"/>
      <w:outlineLvl w:val="1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2"/>
    <w:qFormat/>
    <w:uiPriority w:val="0"/>
    <w:pPr>
      <w:ind w:firstLine="964" w:firstLineChars="200"/>
    </w:pPr>
  </w:style>
  <w:style w:type="paragraph" w:styleId="4">
    <w:name w:val="Body Text"/>
    <w:basedOn w:val="1"/>
    <w:qFormat/>
    <w:uiPriority w:val="99"/>
    <w:pPr>
      <w:spacing w:after="120"/>
    </w:pPr>
    <w:rPr>
      <w:rFonts w:cs="Times New Roman"/>
      <w:kern w:val="0"/>
      <w:szCs w:val="20"/>
    </w:rPr>
  </w:style>
  <w:style w:type="paragraph" w:styleId="5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10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7"/>
    <w:uiPriority w:val="0"/>
    <w:rPr>
      <w:kern w:val="2"/>
      <w:sz w:val="18"/>
      <w:szCs w:val="18"/>
    </w:rPr>
  </w:style>
  <w:style w:type="character" w:customStyle="1" w:styleId="12">
    <w:name w:val="正文缩进 Char"/>
    <w:link w:val="2"/>
    <w:qFormat/>
    <w:uiPriority w:val="0"/>
    <w:rPr>
      <w:rFonts w:eastAsia="仿宋_GB2312"/>
      <w:kern w:val="2"/>
      <w:sz w:val="24"/>
      <w:szCs w:val="24"/>
    </w:rPr>
  </w:style>
  <w:style w:type="character" w:customStyle="1" w:styleId="13">
    <w:name w:val="批注框文本 Char"/>
    <w:basedOn w:val="9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1932</Words>
  <Characters>2362</Characters>
  <Lines>19</Lines>
  <Paragraphs>5</Paragraphs>
  <TotalTime>1</TotalTime>
  <ScaleCrop>false</ScaleCrop>
  <LinksUpToDate>false</LinksUpToDate>
  <CharactersWithSpaces>2458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2024-06-25T03:27:00Z</dcterms:created>
  <dc:creator>Windows 用户</dc:creator>
  <cp:lastModifiedBy>陌生</cp:lastModifiedBy>
  <cp:lastPrinted>2025-07-15T03:20:00Z</cp:lastPrinted>
  <dcterms:modified xsi:type="dcterms:W3CDTF">2025-08-07T04:19:31Z</dcterms:modified>
  <dc:title>采购需求书(办公家类）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85623DFF7E7841A0AF2A953316598A17_13</vt:lpwstr>
  </property>
  <property fmtid="{D5CDD505-2E9C-101B-9397-08002B2CF9AE}" pid="4" name="KSOTemplateDocerSaveRecord">
    <vt:lpwstr>eyJoZGlkIjoiMDcyZTkxZDZlNTMzZDZmM2Q2MjVmYTZjMmMyMjUxYWIiLCJ1c2VySWQiOiI0NzU4OTAwMzkifQ==</vt:lpwstr>
  </property>
</Properties>
</file>