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94F1">
      <w:pPr>
        <w:jc w:val="center"/>
        <w:rPr>
          <w:rFonts w:hint="eastAsia"/>
          <w:b/>
          <w:bCs/>
          <w:sz w:val="40"/>
          <w:szCs w:val="48"/>
          <w:lang w:val="en-US" w:eastAsia="zh-CN"/>
        </w:rPr>
      </w:pPr>
      <w:r>
        <w:rPr>
          <w:rFonts w:hint="eastAsia"/>
          <w:b/>
          <w:bCs/>
          <w:sz w:val="40"/>
          <w:szCs w:val="48"/>
          <w:lang w:val="en-US" w:eastAsia="zh-CN"/>
        </w:rPr>
        <w:t>采购需求</w:t>
      </w:r>
    </w:p>
    <w:p w14:paraId="2B111B4B">
      <w:pPr>
        <w:keepNext w:val="0"/>
        <w:keepLines w:val="0"/>
        <w:widowControl/>
        <w:suppressLineNumbers w:val="0"/>
        <w:autoSpaceDE w:val="0"/>
        <w:autoSpaceDN w:val="0"/>
        <w:adjustRightInd w:val="0"/>
        <w:spacing w:line="460" w:lineRule="exact"/>
        <w:ind w:firstLine="442" w:firstLineChars="200"/>
        <w:jc w:val="left"/>
        <w:textAlignment w:val="auto"/>
        <w:rPr>
          <w:rFonts w:hint="eastAsia" w:ascii="宋体" w:hAnsi="宋体" w:eastAsia="宋体" w:cs="宋体"/>
          <w:b/>
          <w:bCs/>
          <w:i w:val="0"/>
          <w:iCs w:val="0"/>
          <w:color w:val="0000FF"/>
          <w:kern w:val="0"/>
          <w:sz w:val="22"/>
          <w:szCs w:val="22"/>
          <w:u w:val="none"/>
          <w:lang w:val="en-US" w:eastAsia="zh-CN" w:bidi="ar"/>
        </w:rPr>
      </w:pPr>
      <w:r>
        <w:rPr>
          <w:rFonts w:hint="eastAsia" w:ascii="宋体" w:hAnsi="宋体" w:eastAsia="宋体" w:cs="宋体"/>
          <w:b/>
          <w:bCs/>
          <w:i w:val="0"/>
          <w:iCs w:val="0"/>
          <w:color w:val="0000FF"/>
          <w:kern w:val="0"/>
          <w:sz w:val="22"/>
          <w:szCs w:val="22"/>
          <w:u w:val="none"/>
          <w:lang w:val="en-US" w:eastAsia="zh-CN" w:bidi="ar"/>
        </w:rPr>
        <w:t>一、项目概况</w:t>
      </w:r>
    </w:p>
    <w:p w14:paraId="56116AE7">
      <w:pPr>
        <w:keepNext w:val="0"/>
        <w:keepLines w:val="0"/>
        <w:widowControl/>
        <w:suppressLineNumbers w:val="0"/>
        <w:autoSpaceDE w:val="0"/>
        <w:autoSpaceDN w:val="0"/>
        <w:adjustRightInd w:val="0"/>
        <w:spacing w:line="460" w:lineRule="exact"/>
        <w:ind w:firstLine="440" w:firstLineChars="200"/>
        <w:jc w:val="left"/>
        <w:textAlignment w:val="auto"/>
        <w:rPr>
          <w:rFonts w:hint="eastAsia" w:ascii="宋体" w:hAnsi="宋体" w:eastAsia="宋体" w:cs="宋体"/>
          <w:b w:val="0"/>
          <w:bCs w:val="0"/>
          <w:i w:val="0"/>
          <w:iCs w:val="0"/>
          <w:color w:val="0000FF"/>
          <w:kern w:val="0"/>
          <w:sz w:val="22"/>
          <w:szCs w:val="22"/>
          <w:u w:val="none"/>
          <w:lang w:val="en-US" w:eastAsia="zh-CN" w:bidi="ar"/>
        </w:rPr>
      </w:pPr>
      <w:r>
        <w:rPr>
          <w:rFonts w:hint="eastAsia" w:ascii="宋体" w:hAnsi="宋体" w:eastAsia="宋体" w:cs="宋体"/>
          <w:b w:val="0"/>
          <w:bCs w:val="0"/>
          <w:i w:val="0"/>
          <w:iCs w:val="0"/>
          <w:color w:val="0000FF"/>
          <w:kern w:val="0"/>
          <w:sz w:val="22"/>
          <w:szCs w:val="22"/>
          <w:u w:val="none"/>
          <w:lang w:val="en-US" w:eastAsia="zh-CN" w:bidi="ar"/>
        </w:rPr>
        <w:t>依照我校办学定位，加强新时代高技能人才队伍建设，健全完善技能人才评价体系，根据省人社厅《关于全面实施职业技能等级认定的通知》（陕人社发〔2020〕30号）和市人社局《关于印发&lt;西安市全面实施职业技能等级认定细则&gt;（试行）的通知》等精神，结合学校教育教学工作实际，落实“1+X证书制度”工作部署，确保2025年职业技能等级认定项目工作的顺利开展，健全完善职业技能人才培养，建设知识型、技能型、创新型人才职业队伍。因此需设立职业技能设备购置项目，为从事密码技术应用的学员提供符合真实应用场景的密码技术综合实验训练环境，模拟教学、学习、训练、测试与考试，满足开展“密码技术应用员”职业工种的考评工作。</w:t>
      </w:r>
    </w:p>
    <w:p w14:paraId="36BD0A3D">
      <w:pPr>
        <w:keepNext w:val="0"/>
        <w:keepLines w:val="0"/>
        <w:widowControl/>
        <w:numPr>
          <w:ilvl w:val="0"/>
          <w:numId w:val="0"/>
        </w:numPr>
        <w:suppressLineNumbers w:val="0"/>
        <w:autoSpaceDE w:val="0"/>
        <w:autoSpaceDN w:val="0"/>
        <w:adjustRightInd w:val="0"/>
        <w:spacing w:line="460" w:lineRule="exact"/>
        <w:ind w:firstLine="442" w:firstLineChars="200"/>
        <w:jc w:val="left"/>
        <w:textAlignment w:val="auto"/>
        <w:rPr>
          <w:rFonts w:hint="eastAsia" w:ascii="宋体" w:hAnsi="宋体" w:eastAsia="宋体" w:cs="宋体"/>
          <w:b/>
          <w:bCs/>
          <w:i w:val="0"/>
          <w:iCs w:val="0"/>
          <w:color w:val="0000FF"/>
          <w:kern w:val="0"/>
          <w:sz w:val="22"/>
          <w:szCs w:val="22"/>
          <w:u w:val="none"/>
          <w:lang w:val="en-US" w:eastAsia="zh-CN" w:bidi="ar"/>
        </w:rPr>
      </w:pPr>
      <w:r>
        <w:rPr>
          <w:rFonts w:hint="eastAsia" w:ascii="宋体" w:hAnsi="宋体" w:cs="宋体"/>
          <w:b/>
          <w:bCs/>
          <w:i w:val="0"/>
          <w:iCs w:val="0"/>
          <w:color w:val="0000FF"/>
          <w:kern w:val="0"/>
          <w:sz w:val="22"/>
          <w:szCs w:val="22"/>
          <w:u w:val="none"/>
          <w:lang w:val="en-US" w:eastAsia="zh-CN" w:bidi="ar"/>
        </w:rPr>
        <w:t>二、</w:t>
      </w:r>
      <w:r>
        <w:rPr>
          <w:rFonts w:hint="eastAsia" w:ascii="宋体" w:hAnsi="宋体" w:eastAsia="宋体" w:cs="宋体"/>
          <w:b/>
          <w:bCs/>
          <w:i w:val="0"/>
          <w:iCs w:val="0"/>
          <w:color w:val="0000FF"/>
          <w:kern w:val="0"/>
          <w:sz w:val="22"/>
          <w:szCs w:val="22"/>
          <w:u w:val="none"/>
          <w:lang w:val="en-US" w:eastAsia="zh-CN" w:bidi="ar"/>
        </w:rPr>
        <w:t>采购内容</w:t>
      </w:r>
    </w:p>
    <w:tbl>
      <w:tblPr>
        <w:tblStyle w:val="3"/>
        <w:tblW w:w="7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70"/>
        <w:gridCol w:w="2049"/>
        <w:gridCol w:w="908"/>
        <w:gridCol w:w="718"/>
        <w:gridCol w:w="1095"/>
        <w:gridCol w:w="1095"/>
      </w:tblGrid>
      <w:tr w14:paraId="3E4A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28" w:type="pct"/>
            <w:shd w:val="clear" w:color="auto" w:fill="F2F2F2"/>
            <w:noWrap w:val="0"/>
            <w:vAlign w:val="center"/>
          </w:tcPr>
          <w:p w14:paraId="12CBCA69">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FF"/>
                <w:kern w:val="0"/>
                <w:sz w:val="20"/>
                <w:szCs w:val="20"/>
                <w:u w:val="none"/>
                <w:lang w:val="en-US" w:eastAsia="zh-CN" w:bidi="ar"/>
              </w:rPr>
              <w:t>序号</w:t>
            </w:r>
          </w:p>
        </w:tc>
        <w:tc>
          <w:tcPr>
            <w:tcW w:w="530" w:type="pct"/>
            <w:shd w:val="clear" w:color="auto" w:fill="F2F2F2"/>
            <w:noWrap w:val="0"/>
            <w:vAlign w:val="center"/>
          </w:tcPr>
          <w:p w14:paraId="742594B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FF"/>
                <w:kern w:val="0"/>
                <w:sz w:val="20"/>
                <w:szCs w:val="20"/>
                <w:u w:val="none"/>
                <w:lang w:val="en-US" w:eastAsia="zh-CN" w:bidi="ar"/>
              </w:rPr>
              <w:t>类别</w:t>
            </w:r>
          </w:p>
        </w:tc>
        <w:tc>
          <w:tcPr>
            <w:tcW w:w="1411" w:type="pct"/>
            <w:shd w:val="clear" w:color="auto" w:fill="F2F2F2"/>
            <w:noWrap w:val="0"/>
            <w:vAlign w:val="center"/>
          </w:tcPr>
          <w:p w14:paraId="6ED323F2">
            <w:pPr>
              <w:keepNext w:val="0"/>
              <w:keepLines w:val="0"/>
              <w:widowControl/>
              <w:suppressLineNumbers w:val="0"/>
              <w:autoSpaceDE w:val="0"/>
              <w:autoSpaceDN w:val="0"/>
              <w:adjustRightInd w:val="0"/>
              <w:spacing w:line="460" w:lineRule="exact"/>
              <w:ind w:firstLine="402" w:firstLineChars="200"/>
              <w:jc w:val="left"/>
              <w:textAlignment w:val="auto"/>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FF"/>
                <w:kern w:val="0"/>
                <w:sz w:val="20"/>
                <w:szCs w:val="20"/>
                <w:u w:val="none"/>
                <w:lang w:val="en-US" w:eastAsia="zh-CN" w:bidi="ar"/>
              </w:rPr>
              <w:t>名称</w:t>
            </w:r>
          </w:p>
        </w:tc>
        <w:tc>
          <w:tcPr>
            <w:tcW w:w="625" w:type="pct"/>
            <w:shd w:val="clear" w:color="auto" w:fill="F2F2F2"/>
            <w:noWrap w:val="0"/>
            <w:vAlign w:val="center"/>
          </w:tcPr>
          <w:p w14:paraId="5E3D49FA">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FF"/>
                <w:kern w:val="0"/>
                <w:sz w:val="20"/>
                <w:szCs w:val="20"/>
                <w:u w:val="none"/>
                <w:lang w:val="en-US" w:eastAsia="zh-CN" w:bidi="ar"/>
              </w:rPr>
              <w:t>形态</w:t>
            </w:r>
          </w:p>
        </w:tc>
        <w:tc>
          <w:tcPr>
            <w:tcW w:w="494" w:type="pct"/>
            <w:shd w:val="clear" w:color="auto" w:fill="F2F2F2"/>
            <w:noWrap w:val="0"/>
            <w:vAlign w:val="center"/>
          </w:tcPr>
          <w:p w14:paraId="2C223C3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b/>
                <w:bCs/>
                <w:i w:val="0"/>
                <w:iCs w:val="0"/>
                <w:color w:val="0000FF"/>
                <w:kern w:val="0"/>
                <w:sz w:val="20"/>
                <w:szCs w:val="20"/>
                <w:u w:val="none"/>
                <w:lang w:val="en-US" w:eastAsia="zh-CN" w:bidi="ar"/>
              </w:rPr>
            </w:pPr>
            <w:r>
              <w:rPr>
                <w:rFonts w:hint="eastAsia" w:ascii="宋体" w:hAnsi="宋体" w:eastAsia="宋体" w:cs="宋体"/>
                <w:b/>
                <w:bCs/>
                <w:i w:val="0"/>
                <w:iCs w:val="0"/>
                <w:color w:val="0000FF"/>
                <w:kern w:val="0"/>
                <w:sz w:val="20"/>
                <w:szCs w:val="20"/>
                <w:u w:val="none"/>
                <w:lang w:val="en-US" w:eastAsia="zh-CN" w:bidi="ar"/>
              </w:rPr>
              <w:t>单位</w:t>
            </w:r>
          </w:p>
        </w:tc>
        <w:tc>
          <w:tcPr>
            <w:tcW w:w="754" w:type="pct"/>
            <w:shd w:val="clear" w:color="auto" w:fill="F2F2F2"/>
            <w:noWrap w:val="0"/>
            <w:vAlign w:val="center"/>
          </w:tcPr>
          <w:p w14:paraId="2CAA9A7D">
            <w:pPr>
              <w:keepNext w:val="0"/>
              <w:keepLines w:val="0"/>
              <w:widowControl/>
              <w:suppressLineNumbers w:val="0"/>
              <w:autoSpaceDE w:val="0"/>
              <w:autoSpaceDN w:val="0"/>
              <w:adjustRightInd w:val="0"/>
              <w:spacing w:line="460" w:lineRule="exact"/>
              <w:ind w:firstLine="402" w:firstLineChars="200"/>
              <w:jc w:val="left"/>
              <w:textAlignment w:val="auto"/>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FF"/>
                <w:kern w:val="0"/>
                <w:sz w:val="20"/>
                <w:szCs w:val="20"/>
                <w:u w:val="none"/>
                <w:lang w:val="en-US" w:eastAsia="zh-CN" w:bidi="ar"/>
              </w:rPr>
              <w:t>数量</w:t>
            </w:r>
          </w:p>
        </w:tc>
        <w:tc>
          <w:tcPr>
            <w:tcW w:w="754" w:type="pct"/>
            <w:shd w:val="clear" w:color="auto" w:fill="F2F2F2"/>
            <w:noWrap w:val="0"/>
            <w:vAlign w:val="center"/>
          </w:tcPr>
          <w:p w14:paraId="607C3EE8">
            <w:pPr>
              <w:keepNext w:val="0"/>
              <w:keepLines w:val="0"/>
              <w:widowControl/>
              <w:suppressLineNumbers w:val="0"/>
              <w:autoSpaceDE w:val="0"/>
              <w:autoSpaceDN w:val="0"/>
              <w:adjustRightInd w:val="0"/>
              <w:spacing w:line="460" w:lineRule="exact"/>
              <w:ind w:firstLine="402" w:firstLineChars="200"/>
              <w:jc w:val="left"/>
              <w:textAlignment w:val="auto"/>
              <w:rPr>
                <w:rFonts w:hint="default" w:ascii="宋体" w:hAnsi="宋体" w:eastAsia="宋体" w:cs="宋体"/>
                <w:b/>
                <w:bCs/>
                <w:i w:val="0"/>
                <w:iCs w:val="0"/>
                <w:color w:val="0000FF"/>
                <w:kern w:val="0"/>
                <w:sz w:val="20"/>
                <w:szCs w:val="20"/>
                <w:u w:val="none"/>
                <w:lang w:val="en-US" w:eastAsia="zh-CN" w:bidi="ar"/>
              </w:rPr>
            </w:pPr>
            <w:r>
              <w:rPr>
                <w:rFonts w:hint="eastAsia" w:ascii="宋体" w:hAnsi="宋体" w:cs="宋体"/>
                <w:b/>
                <w:bCs/>
                <w:i w:val="0"/>
                <w:iCs w:val="0"/>
                <w:color w:val="0000FF"/>
                <w:kern w:val="0"/>
                <w:sz w:val="20"/>
                <w:szCs w:val="20"/>
                <w:u w:val="none"/>
                <w:lang w:val="en-US" w:eastAsia="zh-CN" w:bidi="ar"/>
              </w:rPr>
              <w:t>备注</w:t>
            </w:r>
          </w:p>
        </w:tc>
      </w:tr>
      <w:tr w14:paraId="57D6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2CE46939">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530" w:type="pct"/>
            <w:vMerge w:val="restart"/>
            <w:noWrap w:val="0"/>
            <w:vAlign w:val="center"/>
          </w:tcPr>
          <w:p w14:paraId="2EED9E9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密码技术应用员培训平台</w:t>
            </w:r>
          </w:p>
        </w:tc>
        <w:tc>
          <w:tcPr>
            <w:tcW w:w="1411" w:type="pct"/>
            <w:noWrap w:val="0"/>
            <w:vAlign w:val="center"/>
          </w:tcPr>
          <w:p w14:paraId="538A6C52">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国密安全门禁系统</w:t>
            </w:r>
          </w:p>
        </w:tc>
        <w:tc>
          <w:tcPr>
            <w:tcW w:w="625" w:type="pct"/>
            <w:noWrap w:val="0"/>
            <w:vAlign w:val="center"/>
          </w:tcPr>
          <w:p w14:paraId="0468BC12">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587B90DA">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套</w:t>
            </w:r>
          </w:p>
        </w:tc>
        <w:tc>
          <w:tcPr>
            <w:tcW w:w="754" w:type="pct"/>
            <w:noWrap w:val="0"/>
            <w:vAlign w:val="center"/>
          </w:tcPr>
          <w:p w14:paraId="124C23C0">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1CAD51C8">
            <w:pPr>
              <w:keepNext w:val="0"/>
              <w:keepLines w:val="0"/>
              <w:widowControl/>
              <w:suppressLineNumbers w:val="0"/>
              <w:autoSpaceDE w:val="0"/>
              <w:autoSpaceDN w:val="0"/>
              <w:adjustRightInd w:val="0"/>
              <w:spacing w:line="460" w:lineRule="exact"/>
              <w:ind w:firstLine="400" w:firstLineChars="200"/>
              <w:jc w:val="left"/>
              <w:textAlignment w:val="auto"/>
              <w:rPr>
                <w:rFonts w:hint="default"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74DC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000BF625">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2</w:t>
            </w:r>
          </w:p>
        </w:tc>
        <w:tc>
          <w:tcPr>
            <w:tcW w:w="530" w:type="pct"/>
            <w:vMerge w:val="continue"/>
            <w:noWrap w:val="0"/>
            <w:vAlign w:val="center"/>
          </w:tcPr>
          <w:p w14:paraId="2DC505A0">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7B5448F7">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国密安全音视频系统</w:t>
            </w:r>
          </w:p>
        </w:tc>
        <w:tc>
          <w:tcPr>
            <w:tcW w:w="625" w:type="pct"/>
            <w:noWrap w:val="0"/>
            <w:vAlign w:val="center"/>
          </w:tcPr>
          <w:p w14:paraId="574A40B9">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410782F1">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套</w:t>
            </w:r>
          </w:p>
        </w:tc>
        <w:tc>
          <w:tcPr>
            <w:tcW w:w="754" w:type="pct"/>
            <w:noWrap w:val="0"/>
            <w:vAlign w:val="center"/>
          </w:tcPr>
          <w:p w14:paraId="6C7FCE26">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50EE6CF2">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31E4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0A43674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3</w:t>
            </w:r>
          </w:p>
        </w:tc>
        <w:tc>
          <w:tcPr>
            <w:tcW w:w="530" w:type="pct"/>
            <w:vMerge w:val="continue"/>
            <w:noWrap w:val="0"/>
            <w:vAlign w:val="center"/>
          </w:tcPr>
          <w:p w14:paraId="39DB9B15">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7EC3513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服务器密码机</w:t>
            </w:r>
          </w:p>
        </w:tc>
        <w:tc>
          <w:tcPr>
            <w:tcW w:w="625" w:type="pct"/>
            <w:noWrap w:val="0"/>
            <w:vAlign w:val="center"/>
          </w:tcPr>
          <w:p w14:paraId="54917B6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0D5A9CEA">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728F7928">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7E05F910">
            <w:pPr>
              <w:keepNext w:val="0"/>
              <w:keepLines w:val="0"/>
              <w:widowControl/>
              <w:suppressLineNumbers w:val="0"/>
              <w:autoSpaceDE w:val="0"/>
              <w:autoSpaceDN w:val="0"/>
              <w:adjustRightInd w:val="0"/>
              <w:spacing w:line="460" w:lineRule="exact"/>
              <w:ind w:firstLine="0" w:firstLineChars="0"/>
              <w:jc w:val="left"/>
              <w:textAlignment w:val="auto"/>
              <w:rPr>
                <w:rFonts w:hint="default"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核心产品</w:t>
            </w:r>
          </w:p>
        </w:tc>
      </w:tr>
      <w:tr w14:paraId="2179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28" w:type="pct"/>
            <w:noWrap w:val="0"/>
            <w:vAlign w:val="center"/>
          </w:tcPr>
          <w:p w14:paraId="7B37A072">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4</w:t>
            </w:r>
          </w:p>
        </w:tc>
        <w:tc>
          <w:tcPr>
            <w:tcW w:w="530" w:type="pct"/>
            <w:vMerge w:val="continue"/>
            <w:noWrap w:val="0"/>
            <w:vAlign w:val="center"/>
          </w:tcPr>
          <w:p w14:paraId="73B6BC58">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2B952AFB">
            <w:pPr>
              <w:keepNext w:val="0"/>
              <w:keepLines w:val="0"/>
              <w:pageBreakBefore w:val="0"/>
              <w:widowControl/>
              <w:suppressLineNumbers w:val="0"/>
              <w:kinsoku/>
              <w:wordWrap/>
              <w:overflowPunct/>
              <w:topLinePunct w:val="0"/>
              <w:autoSpaceDE w:val="0"/>
              <w:autoSpaceDN w:val="0"/>
              <w:bidi w:val="0"/>
              <w:adjustRightInd w:val="0"/>
              <w:snapToGrid/>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SSL VPN/IPSEC VPN 综合安全网关</w:t>
            </w:r>
          </w:p>
        </w:tc>
        <w:tc>
          <w:tcPr>
            <w:tcW w:w="625" w:type="pct"/>
            <w:noWrap w:val="0"/>
            <w:vAlign w:val="center"/>
          </w:tcPr>
          <w:p w14:paraId="0131544C">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2A41241E">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2F90FE88">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2</w:t>
            </w:r>
          </w:p>
        </w:tc>
        <w:tc>
          <w:tcPr>
            <w:tcW w:w="754" w:type="pct"/>
            <w:noWrap w:val="0"/>
            <w:vAlign w:val="center"/>
          </w:tcPr>
          <w:p w14:paraId="060C98AC">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4BC1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0A6D27F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5</w:t>
            </w:r>
          </w:p>
        </w:tc>
        <w:tc>
          <w:tcPr>
            <w:tcW w:w="530" w:type="pct"/>
            <w:vMerge w:val="continue"/>
            <w:noWrap w:val="0"/>
            <w:vAlign w:val="center"/>
          </w:tcPr>
          <w:p w14:paraId="124C8FF2">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2C6B9E6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数字证书认证系统（CA）</w:t>
            </w:r>
          </w:p>
        </w:tc>
        <w:tc>
          <w:tcPr>
            <w:tcW w:w="625" w:type="pct"/>
            <w:noWrap w:val="0"/>
            <w:vAlign w:val="center"/>
          </w:tcPr>
          <w:p w14:paraId="7BD8A25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3E31D87A">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5CAEC5DF">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7E4E5AC2">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5FA3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 w:type="pct"/>
            <w:noWrap w:val="0"/>
            <w:vAlign w:val="center"/>
          </w:tcPr>
          <w:p w14:paraId="1841BC2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6</w:t>
            </w:r>
          </w:p>
        </w:tc>
        <w:tc>
          <w:tcPr>
            <w:tcW w:w="530" w:type="pct"/>
            <w:vMerge w:val="continue"/>
            <w:noWrap w:val="0"/>
            <w:vAlign w:val="center"/>
          </w:tcPr>
          <w:p w14:paraId="6C0FD398">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485F399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证书认证密钥管理系统（KM）</w:t>
            </w:r>
          </w:p>
        </w:tc>
        <w:tc>
          <w:tcPr>
            <w:tcW w:w="625" w:type="pct"/>
            <w:noWrap w:val="0"/>
            <w:vAlign w:val="center"/>
          </w:tcPr>
          <w:p w14:paraId="2395C9B9">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cs="宋体"/>
                <w:i w:val="0"/>
                <w:iCs w:val="0"/>
                <w:color w:val="0000FF"/>
                <w:kern w:val="0"/>
                <w:sz w:val="20"/>
                <w:szCs w:val="20"/>
                <w:u w:val="none"/>
                <w:lang w:val="en-US" w:eastAsia="zh-CN" w:bidi="ar"/>
              </w:rPr>
              <w:t>软</w:t>
            </w:r>
            <w:r>
              <w:rPr>
                <w:rFonts w:hint="eastAsia" w:ascii="宋体" w:hAnsi="宋体" w:eastAsia="宋体" w:cs="宋体"/>
                <w:i w:val="0"/>
                <w:iCs w:val="0"/>
                <w:color w:val="0000FF"/>
                <w:kern w:val="0"/>
                <w:sz w:val="20"/>
                <w:szCs w:val="20"/>
                <w:u w:val="none"/>
                <w:lang w:val="en-US" w:eastAsia="zh-CN" w:bidi="ar"/>
              </w:rPr>
              <w:t>件</w:t>
            </w:r>
          </w:p>
        </w:tc>
        <w:tc>
          <w:tcPr>
            <w:tcW w:w="494" w:type="pct"/>
            <w:noWrap w:val="0"/>
            <w:vAlign w:val="center"/>
          </w:tcPr>
          <w:p w14:paraId="035654C3">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套</w:t>
            </w:r>
          </w:p>
        </w:tc>
        <w:tc>
          <w:tcPr>
            <w:tcW w:w="754" w:type="pct"/>
            <w:noWrap w:val="0"/>
            <w:vAlign w:val="center"/>
          </w:tcPr>
          <w:p w14:paraId="23FD94EE">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419B1695">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59DB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02CFEE8F">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7</w:t>
            </w:r>
          </w:p>
        </w:tc>
        <w:tc>
          <w:tcPr>
            <w:tcW w:w="530" w:type="pct"/>
            <w:vMerge w:val="continue"/>
            <w:noWrap w:val="0"/>
            <w:vAlign w:val="center"/>
          </w:tcPr>
          <w:p w14:paraId="1F313BBA">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226B5998">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签名验签服务器</w:t>
            </w:r>
          </w:p>
        </w:tc>
        <w:tc>
          <w:tcPr>
            <w:tcW w:w="625" w:type="pct"/>
            <w:noWrap w:val="0"/>
            <w:vAlign w:val="center"/>
          </w:tcPr>
          <w:p w14:paraId="3A938DB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1D4DEAC0">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02E35ABE">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491BC7B7">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3EB0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57F5DA1D">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8</w:t>
            </w:r>
          </w:p>
        </w:tc>
        <w:tc>
          <w:tcPr>
            <w:tcW w:w="530" w:type="pct"/>
            <w:vMerge w:val="continue"/>
            <w:noWrap w:val="0"/>
            <w:vAlign w:val="center"/>
          </w:tcPr>
          <w:p w14:paraId="7EE20043">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38681DB4">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安全认证网关</w:t>
            </w:r>
          </w:p>
        </w:tc>
        <w:tc>
          <w:tcPr>
            <w:tcW w:w="625" w:type="pct"/>
            <w:noWrap w:val="0"/>
            <w:vAlign w:val="center"/>
          </w:tcPr>
          <w:p w14:paraId="66F1F585">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7C2C480E">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4DED7418">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0EA7A6B9">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26B5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3EF87E9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9</w:t>
            </w:r>
          </w:p>
        </w:tc>
        <w:tc>
          <w:tcPr>
            <w:tcW w:w="530" w:type="pct"/>
            <w:vMerge w:val="continue"/>
            <w:noWrap w:val="0"/>
            <w:vAlign w:val="center"/>
          </w:tcPr>
          <w:p w14:paraId="12AC87F6">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5F5DAD48">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智能密码钥匙</w:t>
            </w:r>
          </w:p>
        </w:tc>
        <w:tc>
          <w:tcPr>
            <w:tcW w:w="625" w:type="pct"/>
            <w:noWrap w:val="0"/>
            <w:vAlign w:val="center"/>
          </w:tcPr>
          <w:p w14:paraId="55A35C34">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109B1CA3">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个</w:t>
            </w:r>
          </w:p>
        </w:tc>
        <w:tc>
          <w:tcPr>
            <w:tcW w:w="754" w:type="pct"/>
            <w:noWrap w:val="0"/>
            <w:vAlign w:val="center"/>
          </w:tcPr>
          <w:p w14:paraId="69C247FE">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100</w:t>
            </w:r>
          </w:p>
        </w:tc>
        <w:tc>
          <w:tcPr>
            <w:tcW w:w="754" w:type="pct"/>
            <w:noWrap w:val="0"/>
            <w:vAlign w:val="center"/>
          </w:tcPr>
          <w:p w14:paraId="625F9526">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4E00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480B124F">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10</w:t>
            </w:r>
          </w:p>
        </w:tc>
        <w:tc>
          <w:tcPr>
            <w:tcW w:w="530" w:type="pct"/>
            <w:vMerge w:val="continue"/>
            <w:noWrap w:val="0"/>
            <w:vAlign w:val="center"/>
          </w:tcPr>
          <w:p w14:paraId="2DB6E279">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5E2752B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时间戳服务器</w:t>
            </w:r>
          </w:p>
        </w:tc>
        <w:tc>
          <w:tcPr>
            <w:tcW w:w="625" w:type="pct"/>
            <w:noWrap w:val="0"/>
            <w:vAlign w:val="center"/>
          </w:tcPr>
          <w:p w14:paraId="72D707C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6FF3AD89">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5E84A6E8">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7E19B4A5">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06E7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5C4528D7">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11</w:t>
            </w:r>
          </w:p>
        </w:tc>
        <w:tc>
          <w:tcPr>
            <w:tcW w:w="530" w:type="pct"/>
            <w:vMerge w:val="continue"/>
            <w:noWrap w:val="0"/>
            <w:vAlign w:val="center"/>
          </w:tcPr>
          <w:p w14:paraId="442EC93A">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57FB5AEC">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协同签名服务器</w:t>
            </w:r>
          </w:p>
        </w:tc>
        <w:tc>
          <w:tcPr>
            <w:tcW w:w="625" w:type="pct"/>
            <w:noWrap w:val="0"/>
            <w:vAlign w:val="center"/>
          </w:tcPr>
          <w:p w14:paraId="75575FDA">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27BFB68D">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1B591760">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6E0189EC">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5B70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68C8E5C7">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12</w:t>
            </w:r>
          </w:p>
        </w:tc>
        <w:tc>
          <w:tcPr>
            <w:tcW w:w="530" w:type="pct"/>
            <w:vMerge w:val="continue"/>
            <w:noWrap w:val="0"/>
            <w:vAlign w:val="center"/>
          </w:tcPr>
          <w:p w14:paraId="1B62E930">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01DD2868">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题库管理系统</w:t>
            </w:r>
          </w:p>
        </w:tc>
        <w:tc>
          <w:tcPr>
            <w:tcW w:w="625" w:type="pct"/>
            <w:noWrap w:val="0"/>
            <w:vAlign w:val="center"/>
          </w:tcPr>
          <w:p w14:paraId="032176E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软硬件</w:t>
            </w:r>
          </w:p>
        </w:tc>
        <w:tc>
          <w:tcPr>
            <w:tcW w:w="494" w:type="pct"/>
            <w:noWrap w:val="0"/>
            <w:vAlign w:val="center"/>
          </w:tcPr>
          <w:p w14:paraId="37267230">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41BD6564">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312D85E6">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139C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46BEA83A">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13</w:t>
            </w:r>
          </w:p>
        </w:tc>
        <w:tc>
          <w:tcPr>
            <w:tcW w:w="530" w:type="pct"/>
            <w:vMerge w:val="continue"/>
            <w:noWrap w:val="0"/>
            <w:vAlign w:val="center"/>
          </w:tcPr>
          <w:p w14:paraId="6BC0AE5F">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4B731D94">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理论考试系统</w:t>
            </w:r>
          </w:p>
        </w:tc>
        <w:tc>
          <w:tcPr>
            <w:tcW w:w="625" w:type="pct"/>
            <w:noWrap w:val="0"/>
            <w:vAlign w:val="center"/>
          </w:tcPr>
          <w:p w14:paraId="2FE108CD">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软硬件</w:t>
            </w:r>
          </w:p>
        </w:tc>
        <w:tc>
          <w:tcPr>
            <w:tcW w:w="494" w:type="pct"/>
            <w:noWrap w:val="0"/>
            <w:vAlign w:val="center"/>
          </w:tcPr>
          <w:p w14:paraId="24332C39">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6459BE73">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7E6DEA6D">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29F3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5E26C46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14</w:t>
            </w:r>
          </w:p>
        </w:tc>
        <w:tc>
          <w:tcPr>
            <w:tcW w:w="530" w:type="pct"/>
            <w:vMerge w:val="continue"/>
            <w:noWrap w:val="0"/>
            <w:vAlign w:val="center"/>
          </w:tcPr>
          <w:p w14:paraId="1E5EE850">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0FC923D4">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实操考试系统</w:t>
            </w:r>
          </w:p>
        </w:tc>
        <w:tc>
          <w:tcPr>
            <w:tcW w:w="625" w:type="pct"/>
            <w:noWrap w:val="0"/>
            <w:vAlign w:val="center"/>
          </w:tcPr>
          <w:p w14:paraId="1F4D4A18">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软硬件</w:t>
            </w:r>
          </w:p>
        </w:tc>
        <w:tc>
          <w:tcPr>
            <w:tcW w:w="494" w:type="pct"/>
            <w:noWrap w:val="0"/>
            <w:vAlign w:val="center"/>
          </w:tcPr>
          <w:p w14:paraId="6170AD3C">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36FDCAA5">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3491C103">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7175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28" w:type="pct"/>
            <w:noWrap w:val="0"/>
            <w:vAlign w:val="center"/>
          </w:tcPr>
          <w:p w14:paraId="0276912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15</w:t>
            </w:r>
          </w:p>
        </w:tc>
        <w:tc>
          <w:tcPr>
            <w:tcW w:w="530" w:type="pct"/>
            <w:vMerge w:val="continue"/>
            <w:noWrap w:val="0"/>
            <w:vAlign w:val="center"/>
          </w:tcPr>
          <w:p w14:paraId="30E23BCD">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ign w:val="center"/>
          </w:tcPr>
          <w:p w14:paraId="6A014A9F">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密码技术应用员培训平台</w:t>
            </w:r>
          </w:p>
        </w:tc>
        <w:tc>
          <w:tcPr>
            <w:tcW w:w="625" w:type="pct"/>
            <w:noWrap w:val="0"/>
            <w:vAlign w:val="center"/>
          </w:tcPr>
          <w:p w14:paraId="22AD1764">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软硬件</w:t>
            </w:r>
          </w:p>
        </w:tc>
        <w:tc>
          <w:tcPr>
            <w:tcW w:w="494" w:type="pct"/>
            <w:noWrap w:val="0"/>
            <w:vAlign w:val="center"/>
          </w:tcPr>
          <w:p w14:paraId="7D5A5FFA">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472DA4A5">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2</w:t>
            </w:r>
          </w:p>
        </w:tc>
        <w:tc>
          <w:tcPr>
            <w:tcW w:w="754" w:type="pct"/>
            <w:noWrap w:val="0"/>
            <w:vAlign w:val="center"/>
          </w:tcPr>
          <w:p w14:paraId="07681030">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bl>
    <w:p w14:paraId="0D844123">
      <w:pPr>
        <w:numPr>
          <w:ilvl w:val="0"/>
          <w:numId w:val="0"/>
        </w:numPr>
        <w:autoSpaceDE w:val="0"/>
        <w:autoSpaceDN w:val="0"/>
        <w:adjustRightInd w:val="0"/>
        <w:spacing w:line="460" w:lineRule="exact"/>
        <w:ind w:firstLine="442" w:firstLineChars="200"/>
        <w:rPr>
          <w:rFonts w:hint="default" w:ascii="宋体" w:hAnsi="宋体" w:eastAsia="宋体" w:cs="宋体"/>
          <w:b/>
          <w:bCs/>
          <w:i w:val="0"/>
          <w:iCs w:val="0"/>
          <w:color w:val="0000FF"/>
          <w:kern w:val="0"/>
          <w:sz w:val="22"/>
          <w:szCs w:val="22"/>
          <w:u w:val="none"/>
          <w:lang w:val="en-US" w:eastAsia="zh-CN" w:bidi="ar"/>
        </w:rPr>
      </w:pPr>
      <w:r>
        <w:rPr>
          <w:rFonts w:hint="eastAsia" w:ascii="宋体" w:hAnsi="宋体" w:cs="宋体"/>
          <w:b/>
          <w:bCs/>
          <w:i w:val="0"/>
          <w:iCs w:val="0"/>
          <w:color w:val="0000FF"/>
          <w:kern w:val="0"/>
          <w:sz w:val="22"/>
          <w:szCs w:val="22"/>
          <w:u w:val="none"/>
          <w:lang w:val="en-US" w:eastAsia="zh-CN" w:bidi="ar"/>
        </w:rPr>
        <w:t>备注：本项目的核心产品为</w:t>
      </w:r>
      <w:r>
        <w:rPr>
          <w:rFonts w:hint="eastAsia" w:ascii="宋体" w:hAnsi="宋体" w:cs="宋体"/>
          <w:b/>
          <w:bCs/>
          <w:i w:val="0"/>
          <w:iCs w:val="0"/>
          <w:color w:val="0000FF"/>
          <w:kern w:val="0"/>
          <w:sz w:val="22"/>
          <w:szCs w:val="22"/>
          <w:highlight w:val="none"/>
          <w:u w:val="none"/>
          <w:lang w:val="en-US" w:eastAsia="zh-CN" w:bidi="ar"/>
        </w:rPr>
        <w:t>：服务器密码机</w:t>
      </w:r>
    </w:p>
    <w:p w14:paraId="101246AA">
      <w:pPr>
        <w:numPr>
          <w:ilvl w:val="0"/>
          <w:numId w:val="0"/>
        </w:numPr>
        <w:autoSpaceDE w:val="0"/>
        <w:autoSpaceDN w:val="0"/>
        <w:adjustRightInd w:val="0"/>
        <w:spacing w:line="460" w:lineRule="exact"/>
        <w:ind w:firstLine="442" w:firstLineChars="200"/>
        <w:rPr>
          <w:rFonts w:hint="eastAsia" w:ascii="宋体" w:hAnsi="宋体" w:eastAsia="宋体" w:cs="宋体"/>
          <w:b/>
          <w:bCs/>
          <w:i w:val="0"/>
          <w:iCs w:val="0"/>
          <w:color w:val="0000FF"/>
          <w:kern w:val="0"/>
          <w:sz w:val="22"/>
          <w:szCs w:val="22"/>
          <w:u w:val="none"/>
          <w:lang w:val="en-US" w:eastAsia="zh-CN" w:bidi="ar"/>
        </w:rPr>
      </w:pPr>
      <w:r>
        <w:rPr>
          <w:rFonts w:hint="eastAsia" w:ascii="宋体" w:hAnsi="宋体" w:cs="宋体"/>
          <w:b/>
          <w:bCs/>
          <w:i w:val="0"/>
          <w:iCs w:val="0"/>
          <w:color w:val="0000FF"/>
          <w:kern w:val="0"/>
          <w:sz w:val="22"/>
          <w:szCs w:val="22"/>
          <w:u w:val="none"/>
          <w:lang w:val="en-US" w:eastAsia="zh-CN" w:bidi="ar"/>
        </w:rPr>
        <w:t>三、</w:t>
      </w:r>
      <w:r>
        <w:rPr>
          <w:rFonts w:hint="eastAsia" w:ascii="宋体" w:hAnsi="宋体" w:eastAsia="宋体" w:cs="宋体"/>
          <w:b/>
          <w:bCs/>
          <w:i w:val="0"/>
          <w:iCs w:val="0"/>
          <w:color w:val="0000FF"/>
          <w:kern w:val="0"/>
          <w:sz w:val="22"/>
          <w:szCs w:val="22"/>
          <w:u w:val="none"/>
          <w:lang w:val="en-US" w:eastAsia="zh-CN" w:bidi="ar"/>
        </w:rPr>
        <w:t>技术要求</w:t>
      </w:r>
    </w:p>
    <w:tbl>
      <w:tblPr>
        <w:tblStyle w:val="3"/>
        <w:tblW w:w="4938" w:type="pct"/>
        <w:jc w:val="center"/>
        <w:tblLayout w:type="fixed"/>
        <w:tblCellMar>
          <w:top w:w="0" w:type="dxa"/>
          <w:left w:w="108" w:type="dxa"/>
          <w:bottom w:w="0" w:type="dxa"/>
          <w:right w:w="108" w:type="dxa"/>
        </w:tblCellMar>
      </w:tblPr>
      <w:tblGrid>
        <w:gridCol w:w="642"/>
        <w:gridCol w:w="1790"/>
        <w:gridCol w:w="5984"/>
      </w:tblGrid>
      <w:tr w14:paraId="3A1AADD1">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F5B2706">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bookmarkStart w:id="4" w:name="_GoBack"/>
            <w:r>
              <w:rPr>
                <w:rFonts w:hint="eastAsia" w:ascii="宋体" w:hAnsi="宋体" w:eastAsia="宋体" w:cs="宋体"/>
                <w:color w:val="0000FF"/>
                <w:sz w:val="20"/>
                <w:szCs w:val="20"/>
                <w:highlight w:val="none"/>
                <w:lang w:bidi="ar"/>
              </w:rPr>
              <w:t>序号</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184E2D94">
            <w:pPr>
              <w:autoSpaceDE w:val="0"/>
              <w:autoSpaceDN w:val="0"/>
              <w:adjustRightInd w:val="0"/>
              <w:spacing w:line="460" w:lineRule="exact"/>
              <w:ind w:firstLine="400" w:firstLineChars="20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bidi="ar"/>
              </w:rPr>
              <w:t>设备</w:t>
            </w:r>
          </w:p>
        </w:tc>
        <w:tc>
          <w:tcPr>
            <w:tcW w:w="3555" w:type="pct"/>
            <w:tcBorders>
              <w:top w:val="single" w:color="000000" w:sz="4" w:space="0"/>
              <w:left w:val="single" w:color="000000" w:sz="4" w:space="0"/>
              <w:bottom w:val="single" w:color="000000" w:sz="4" w:space="0"/>
              <w:right w:val="single" w:color="000000" w:sz="4" w:space="0"/>
            </w:tcBorders>
            <w:noWrap/>
            <w:vAlign w:val="center"/>
          </w:tcPr>
          <w:p w14:paraId="336D56AE">
            <w:pPr>
              <w:autoSpaceDE w:val="0"/>
              <w:autoSpaceDN w:val="0"/>
              <w:adjustRightInd w:val="0"/>
              <w:spacing w:line="460" w:lineRule="exact"/>
              <w:ind w:firstLine="400" w:firstLineChars="20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bidi="ar"/>
              </w:rPr>
              <w:t>技术参数</w:t>
            </w:r>
          </w:p>
        </w:tc>
      </w:tr>
      <w:tr w14:paraId="52A48E99">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52C6386D">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bidi="ar"/>
              </w:rPr>
              <w:t>1</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5DF1EBFB">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国密安全门禁系统</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3C39BB85">
            <w:pPr>
              <w:numPr>
                <w:ilvl w:val="0"/>
                <w:numId w:val="0"/>
              </w:numPr>
              <w:autoSpaceDE w:val="0"/>
              <w:autoSpaceDN w:val="0"/>
              <w:bidi w:val="0"/>
              <w:adjustRightInd w:val="0"/>
              <w:spacing w:line="460" w:lineRule="exact"/>
              <w:ind w:leftChars="0" w:firstLine="48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5个，课程能与密码技术应用员培训平台、实操考试系统无缝对接。教室和学生课直接通过实训平台对产品进行课程实训。课程必须包含门禁日志完整性(SM2和HMAC-SM3)和身份鉴别实验，支持调用平台内的服务器密码机和签名验签服务器实现门禁日志完整性保护</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6A0C4446">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网关内置国密二级及以上加密卡；并具有国密二级及以上密码模块</w:t>
            </w:r>
            <w:r>
              <w:rPr>
                <w:rFonts w:hint="eastAsia" w:ascii="宋体" w:hAnsi="宋体" w:cs="宋体"/>
                <w:color w:val="0000FF"/>
                <w:sz w:val="20"/>
                <w:szCs w:val="20"/>
                <w:highlight w:val="none"/>
                <w:lang w:val="en-US" w:eastAsia="zh-CN"/>
              </w:rPr>
              <w:t>的相关证明材料。</w:t>
            </w:r>
          </w:p>
          <w:p w14:paraId="2136733E">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即插即用，无需与密码机或签名验签服务器联调</w:t>
            </w:r>
            <w:r>
              <w:rPr>
                <w:rFonts w:hint="eastAsia" w:ascii="宋体" w:hAnsi="宋体" w:cs="宋体"/>
                <w:color w:val="0000FF"/>
                <w:sz w:val="20"/>
                <w:szCs w:val="20"/>
                <w:highlight w:val="none"/>
                <w:lang w:eastAsia="zh-CN"/>
              </w:rPr>
              <w:t>。</w:t>
            </w:r>
          </w:p>
          <w:p w14:paraId="77BC1106">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rPr>
              <w:t>系统功能至少具备基础信息管理、消费业务管理、门禁业务管理、考勤业务管理、巡更业务管理、访客管理、报表与查询等功能</w:t>
            </w:r>
            <w:r>
              <w:rPr>
                <w:rFonts w:hint="eastAsia" w:ascii="宋体" w:hAnsi="宋体" w:cs="宋体"/>
                <w:color w:val="0000FF"/>
                <w:sz w:val="20"/>
                <w:szCs w:val="20"/>
                <w:highlight w:val="none"/>
                <w:lang w:eastAsia="zh-CN"/>
              </w:rPr>
              <w:t>。</w:t>
            </w:r>
          </w:p>
          <w:p w14:paraId="34B331E0">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支持数据导入、导入查询功能，在有大量的部门数据、人员数据时，可以通过数据导入添加部门及人员</w:t>
            </w:r>
            <w:r>
              <w:rPr>
                <w:rFonts w:hint="eastAsia" w:ascii="宋体" w:hAnsi="宋体" w:cs="宋体"/>
                <w:color w:val="0000FF"/>
                <w:sz w:val="20"/>
                <w:szCs w:val="20"/>
                <w:highlight w:val="none"/>
                <w:lang w:eastAsia="zh-CN"/>
              </w:rPr>
              <w:t>。</w:t>
            </w:r>
          </w:p>
          <w:p w14:paraId="59442126">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6.</w:t>
            </w:r>
            <w:r>
              <w:rPr>
                <w:rFonts w:hint="eastAsia" w:ascii="宋体" w:hAnsi="宋体" w:eastAsia="宋体" w:cs="宋体"/>
                <w:color w:val="0000FF"/>
                <w:sz w:val="20"/>
                <w:szCs w:val="20"/>
                <w:highlight w:val="none"/>
              </w:rPr>
              <w:t>支持对门禁进出记录完整性保护，可通过页面直接查看完整性记录情况。门禁完整性的设计采用的SM2算法，提供产品的进出记录完整性保护实现的代码片段</w:t>
            </w:r>
            <w:r>
              <w:rPr>
                <w:rFonts w:hint="eastAsia" w:ascii="宋体" w:hAnsi="宋体" w:cs="宋体"/>
                <w:color w:val="0000FF"/>
                <w:sz w:val="20"/>
                <w:szCs w:val="20"/>
                <w:highlight w:val="none"/>
                <w:lang w:eastAsia="zh-CN"/>
              </w:rPr>
              <w:t>。</w:t>
            </w:r>
          </w:p>
          <w:p w14:paraId="7C784CDE">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rPr>
              <w:t>报表功能：按自定义时间加按可以按员工姓名，门，部门、工号等查询通行，拒绝明细表，未关门员工表。可以查询员工详细报表</w:t>
            </w:r>
            <w:r>
              <w:rPr>
                <w:rFonts w:hint="eastAsia" w:ascii="宋体" w:hAnsi="宋体" w:cs="宋体"/>
                <w:color w:val="0000FF"/>
                <w:sz w:val="20"/>
                <w:szCs w:val="20"/>
                <w:highlight w:val="none"/>
                <w:lang w:eastAsia="zh-CN"/>
              </w:rPr>
              <w:t>。</w:t>
            </w:r>
          </w:p>
          <w:p w14:paraId="4B289399">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rPr>
              <w:t>支持巡更任务的管理能力，巡更任务管理用来管理在线巡更的巡更人员、巡更事件、巡更任务等</w:t>
            </w:r>
            <w:r>
              <w:rPr>
                <w:rFonts w:hint="eastAsia" w:ascii="宋体" w:hAnsi="宋体" w:cs="宋体"/>
                <w:color w:val="0000FF"/>
                <w:sz w:val="20"/>
                <w:szCs w:val="20"/>
                <w:highlight w:val="none"/>
                <w:lang w:eastAsia="zh-CN"/>
              </w:rPr>
              <w:t>。</w:t>
            </w:r>
          </w:p>
          <w:p w14:paraId="0EB465CA">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9.</w:t>
            </w:r>
            <w:r>
              <w:rPr>
                <w:rFonts w:hint="eastAsia" w:ascii="宋体" w:hAnsi="宋体" w:eastAsia="宋体" w:cs="宋体"/>
                <w:color w:val="0000FF"/>
                <w:sz w:val="20"/>
                <w:szCs w:val="20"/>
                <w:highlight w:val="none"/>
              </w:rPr>
              <w:t>授权管理，支持可进行分时段、分级别、分区域管理，权限组管理用来管理访问组、门组、时间段和假日设置，支持授权仅卡方式开门、卡+密码方式开门等</w:t>
            </w:r>
            <w:r>
              <w:rPr>
                <w:rFonts w:hint="eastAsia" w:ascii="宋体" w:hAnsi="宋体" w:cs="宋体"/>
                <w:color w:val="0000FF"/>
                <w:sz w:val="20"/>
                <w:szCs w:val="20"/>
                <w:highlight w:val="none"/>
                <w:lang w:eastAsia="zh-CN"/>
              </w:rPr>
              <w:t>。</w:t>
            </w:r>
          </w:p>
          <w:p w14:paraId="553F8BCD">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10.</w:t>
            </w:r>
            <w:r>
              <w:rPr>
                <w:rFonts w:hint="eastAsia" w:ascii="宋体" w:hAnsi="宋体" w:eastAsia="宋体" w:cs="宋体"/>
                <w:color w:val="0000FF"/>
                <w:sz w:val="20"/>
                <w:szCs w:val="20"/>
                <w:highlight w:val="none"/>
              </w:rPr>
              <w:t>事件记录应包括如下内容：允许通行、拒绝通行、报警、强行开门、常开、故障、网络连接、网络断开、远程控制及读卡器型号变更等</w:t>
            </w:r>
            <w:r>
              <w:rPr>
                <w:rFonts w:hint="eastAsia" w:ascii="宋体" w:hAnsi="宋体" w:cs="宋体"/>
                <w:color w:val="0000FF"/>
                <w:sz w:val="20"/>
                <w:szCs w:val="20"/>
                <w:highlight w:val="none"/>
                <w:lang w:eastAsia="zh-CN"/>
              </w:rPr>
              <w:t>。</w:t>
            </w:r>
          </w:p>
          <w:p w14:paraId="764D7866">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11.</w:t>
            </w:r>
            <w:r>
              <w:rPr>
                <w:rFonts w:hint="eastAsia" w:ascii="宋体" w:hAnsi="宋体" w:eastAsia="宋体" w:cs="宋体"/>
                <w:color w:val="0000FF"/>
                <w:sz w:val="20"/>
                <w:szCs w:val="20"/>
                <w:highlight w:val="none"/>
              </w:rPr>
              <w:t xml:space="preserve">门禁控制器（2门和4门）通信端口：支持≥4个RS-485口/4个维根口/1个TCP IP协议。 </w:t>
            </w:r>
          </w:p>
          <w:p w14:paraId="197930FD">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12.</w:t>
            </w:r>
            <w:r>
              <w:rPr>
                <w:rFonts w:hint="eastAsia" w:ascii="宋体" w:hAnsi="宋体" w:eastAsia="宋体" w:cs="宋体"/>
                <w:color w:val="0000FF"/>
                <w:sz w:val="20"/>
                <w:szCs w:val="20"/>
                <w:highlight w:val="none"/>
              </w:rPr>
              <w:t>具备≥3个LED灯分别显示设备状态，总线状态和电锁状态。需提供门禁控制箱。支持CPU读卡协议，满足国密CPU要求，可自定义密钥。</w:t>
            </w:r>
          </w:p>
          <w:p w14:paraId="5438AF4D">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13.</w:t>
            </w:r>
            <w:r>
              <w:rPr>
                <w:rFonts w:hint="eastAsia" w:ascii="宋体" w:hAnsi="宋体" w:eastAsia="宋体" w:cs="宋体"/>
                <w:color w:val="0000FF"/>
                <w:sz w:val="20"/>
                <w:szCs w:val="20"/>
                <w:highlight w:val="none"/>
              </w:rPr>
              <w:t>读卡器和卡之间的通讯采用高安全的相互认证机制，数据加密传输，64位读/写多样化密钥。支持PSAM卡。门禁卡可存储数据，实现一卡通系统，基于13.56 MHz 的读/写非接触智能卡技术。</w:t>
            </w:r>
          </w:p>
        </w:tc>
      </w:tr>
      <w:tr w14:paraId="0DE95332">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5679762">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bidi="ar"/>
              </w:rPr>
              <w:t>2</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024AFEE9">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国密安全音视频系统</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E2BAB66">
            <w:pPr>
              <w:numPr>
                <w:ilvl w:val="0"/>
                <w:numId w:val="0"/>
              </w:numPr>
              <w:autoSpaceDE w:val="0"/>
              <w:autoSpaceDN w:val="0"/>
              <w:bidi w:val="0"/>
              <w:adjustRightInd w:val="0"/>
              <w:spacing w:line="460" w:lineRule="exact"/>
              <w:ind w:leftChars="0" w:firstLine="480" w:firstLineChars="200"/>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5个，课程能与密码技术应用员培训平台、实操考试系统无缝对接。教室和学生课直接通过实训平台对产品进行课程实训。课程必须包视频数据完整性实验(需包含SM2算法和HMAC-SM3算法)，支持调用平台内的服务器密码机和签名验签服务器实现频数据完整性完整性保护。</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5C6FE911">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具备≥</w:t>
            </w:r>
            <w:r>
              <w:rPr>
                <w:rFonts w:hint="eastAsia" w:ascii="宋体" w:hAnsi="宋体" w:eastAsia="宋体" w:cs="宋体"/>
                <w:color w:val="0000FF"/>
                <w:sz w:val="20"/>
                <w:szCs w:val="20"/>
                <w:highlight w:val="none"/>
                <w:lang w:val="en-US" w:eastAsia="zh-CN"/>
              </w:rPr>
              <w:t>32</w:t>
            </w:r>
            <w:r>
              <w:rPr>
                <w:rFonts w:hint="eastAsia" w:ascii="宋体" w:hAnsi="宋体" w:eastAsia="宋体" w:cs="宋体"/>
                <w:color w:val="0000FF"/>
                <w:sz w:val="20"/>
                <w:szCs w:val="20"/>
                <w:highlight w:val="none"/>
              </w:rPr>
              <w:t>路10M/100M/1000M自适应以太网电口；内置国密安全芯片，支持国密SM1/SM2/SM3/SM4算法；支持海康、宇视、大华等主流IPC、NVR产品的接入，可适配各种视频监控场景。</w:t>
            </w:r>
          </w:p>
          <w:p w14:paraId="58DE07F5">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支持≥</w:t>
            </w:r>
            <w:r>
              <w:rPr>
                <w:rFonts w:hint="eastAsia" w:ascii="宋体" w:hAnsi="宋体" w:eastAsia="宋体" w:cs="宋体"/>
                <w:color w:val="0000FF"/>
                <w:sz w:val="20"/>
                <w:szCs w:val="20"/>
                <w:highlight w:val="none"/>
                <w:lang w:val="en-US" w:eastAsia="zh-CN"/>
              </w:rPr>
              <w:t>32</w:t>
            </w:r>
            <w:r>
              <w:rPr>
                <w:rFonts w:hint="eastAsia" w:ascii="宋体" w:hAnsi="宋体" w:eastAsia="宋体" w:cs="宋体"/>
                <w:color w:val="0000FF"/>
                <w:sz w:val="20"/>
                <w:szCs w:val="20"/>
                <w:highlight w:val="none"/>
              </w:rPr>
              <w:t>路1080P视频的签名及验签；支持≥</w:t>
            </w:r>
            <w:r>
              <w:rPr>
                <w:rFonts w:hint="eastAsia" w:ascii="宋体" w:hAnsi="宋体" w:eastAsia="宋体" w:cs="宋体"/>
                <w:color w:val="0000FF"/>
                <w:sz w:val="20"/>
                <w:szCs w:val="20"/>
                <w:highlight w:val="none"/>
                <w:lang w:val="en-US" w:eastAsia="zh-CN"/>
              </w:rPr>
              <w:t>32</w:t>
            </w:r>
            <w:r>
              <w:rPr>
                <w:rFonts w:hint="eastAsia" w:ascii="宋体" w:hAnsi="宋体" w:eastAsia="宋体" w:cs="宋体"/>
                <w:color w:val="0000FF"/>
                <w:sz w:val="20"/>
                <w:szCs w:val="20"/>
                <w:highlight w:val="none"/>
              </w:rPr>
              <w:t>路1080P视频接入，支持 PoE供电，符合IEEE802.3af/at标准</w:t>
            </w:r>
            <w:r>
              <w:rPr>
                <w:rFonts w:hint="eastAsia" w:ascii="宋体" w:hAnsi="宋体" w:cs="宋体"/>
                <w:color w:val="0000FF"/>
                <w:sz w:val="20"/>
                <w:szCs w:val="20"/>
                <w:highlight w:val="none"/>
                <w:lang w:eastAsia="zh-CN"/>
              </w:rPr>
              <w:t>。</w:t>
            </w:r>
          </w:p>
          <w:p w14:paraId="77C8E0A8">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rPr>
              <w:t>产品内置视频数据安全与防护系统密码模块，串联于 IPC (网络摄像头)和 NVR(网络视频录像机)之间，具有密钥管理、视频数据加解密、视频数据签名验签功能；符合 GM/T0028《密码模块安全技术要求》安全等级第二级相关要求，通过密码检测</w:t>
            </w:r>
            <w:r>
              <w:rPr>
                <w:rFonts w:hint="eastAsia" w:ascii="宋体" w:hAnsi="宋体" w:cs="宋体"/>
                <w:color w:val="0000FF"/>
                <w:sz w:val="20"/>
                <w:szCs w:val="20"/>
                <w:highlight w:val="none"/>
                <w:lang w:eastAsia="zh-CN"/>
              </w:rPr>
              <w:t>。</w:t>
            </w:r>
          </w:p>
          <w:p w14:paraId="6B024EB0">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支持TCP/UDP协议、SIP，兼容H.264和H.265编码协议；支持对符合GB/T28181的视频流进行传输的机密性保护。</w:t>
            </w:r>
          </w:p>
          <w:p w14:paraId="62608D07">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bookmarkStart w:id="0" w:name="_Hlk131754457"/>
            <w:r>
              <w:rPr>
                <w:rFonts w:hint="eastAsia" w:ascii="宋体" w:hAnsi="宋体" w:eastAsia="宋体" w:cs="宋体"/>
                <w:color w:val="0000FF"/>
                <w:sz w:val="20"/>
                <w:szCs w:val="20"/>
                <w:highlight w:val="none"/>
                <w:lang w:val="en-US" w:eastAsia="zh-CN"/>
              </w:rPr>
              <w:t>6.</w:t>
            </w:r>
            <w:r>
              <w:rPr>
                <w:rFonts w:hint="eastAsia" w:ascii="宋体" w:hAnsi="宋体" w:eastAsia="宋体" w:cs="宋体"/>
                <w:color w:val="0000FF"/>
                <w:sz w:val="20"/>
                <w:szCs w:val="20"/>
                <w:highlight w:val="none"/>
              </w:rPr>
              <w:t>视频数据完整性采用关键帧方式进行签名，能通过设备自身进行完整性抓包分析，查看签名值，验签公钥等信息</w:t>
            </w:r>
            <w:bookmarkEnd w:id="0"/>
            <w:r>
              <w:rPr>
                <w:rFonts w:hint="eastAsia" w:ascii="宋体" w:hAnsi="宋体" w:cs="宋体"/>
                <w:color w:val="0000FF"/>
                <w:sz w:val="20"/>
                <w:szCs w:val="20"/>
                <w:highlight w:val="none"/>
                <w:lang w:eastAsia="zh-CN"/>
              </w:rPr>
              <w:t>。</w:t>
            </w:r>
          </w:p>
          <w:p w14:paraId="670D48DD">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bookmarkStart w:id="1" w:name="_Hlk131754502"/>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rPr>
              <w:t>产品配置可选、即插即用、使用便捷、安全可控；设备部署不需改变原有网络架构，无需更换摄像头和NVR就可以实现视频数据的传输、存储进行机密性、完整性保护</w:t>
            </w:r>
            <w:bookmarkEnd w:id="1"/>
            <w:r>
              <w:rPr>
                <w:rFonts w:hint="eastAsia" w:ascii="宋体" w:hAnsi="宋体" w:cs="宋体"/>
                <w:color w:val="0000FF"/>
                <w:sz w:val="20"/>
                <w:szCs w:val="20"/>
                <w:highlight w:val="none"/>
                <w:lang w:eastAsia="zh-CN"/>
              </w:rPr>
              <w:t>。</w:t>
            </w:r>
          </w:p>
          <w:p w14:paraId="372B3409">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rPr>
              <w:t>采用B/S架构设计，支持web界面管理方式查看或修改设备的配置信息；支持流量负载、安全业务统计、设备性能监控等功能，用户可实时查看设备性能。</w:t>
            </w:r>
          </w:p>
          <w:p w14:paraId="00C0F5DC">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9.</w:t>
            </w:r>
            <w:r>
              <w:rPr>
                <w:rFonts w:hint="eastAsia" w:ascii="宋体" w:hAnsi="宋体" w:eastAsia="宋体" w:cs="宋体"/>
                <w:color w:val="0000FF"/>
                <w:sz w:val="20"/>
                <w:szCs w:val="20"/>
                <w:highlight w:val="none"/>
              </w:rPr>
              <w:t>支持对NVR存储的视频数据进行机密性、完整性保护；支持对符合GB/T28181的视频流进行传输的完整性保护。</w:t>
            </w:r>
          </w:p>
          <w:p w14:paraId="472B0151">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bookmarkStart w:id="2" w:name="_Hlk131754550"/>
            <w:r>
              <w:rPr>
                <w:rFonts w:hint="eastAsia" w:ascii="宋体" w:hAnsi="宋体" w:eastAsia="宋体" w:cs="宋体"/>
                <w:color w:val="0000FF"/>
                <w:sz w:val="20"/>
                <w:szCs w:val="20"/>
                <w:highlight w:val="none"/>
                <w:lang w:val="en-US" w:eastAsia="zh-CN"/>
              </w:rPr>
              <w:t>10.</w:t>
            </w:r>
            <w:r>
              <w:rPr>
                <w:rFonts w:hint="eastAsia" w:ascii="宋体" w:hAnsi="宋体" w:eastAsia="宋体" w:cs="宋体"/>
                <w:color w:val="0000FF"/>
                <w:sz w:val="20"/>
                <w:szCs w:val="20"/>
                <w:highlight w:val="none"/>
              </w:rPr>
              <w:t>板载国密二级安全芯片，基于音视频设备标识产生、存储密钥信息，保证密钥不出硬件密码模块，保证密钥的安全性，设备对待传输的指令明文进行非对称加密,得到指令密文,采用私钥对所述指令密文进行签名,将签名后的指令密文发送视音频监控设备,视音频监控设备根据签名后的指令密文进行安全认证,确保在开放互联网场景下监控系统的安全性。</w:t>
            </w:r>
            <w:bookmarkEnd w:id="2"/>
            <w:bookmarkStart w:id="3" w:name="_Hlk131754581"/>
          </w:p>
          <w:p w14:paraId="4C41F075">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11.</w:t>
            </w:r>
            <w:r>
              <w:rPr>
                <w:rFonts w:hint="eastAsia" w:ascii="宋体" w:hAnsi="宋体" w:eastAsia="宋体" w:cs="宋体"/>
                <w:color w:val="0000FF"/>
                <w:sz w:val="20"/>
                <w:szCs w:val="20"/>
                <w:highlight w:val="none"/>
              </w:rPr>
              <w:t>产品经过密码应用适配验证，符合GB/T39786-2021《信息安全技术 信息系统密码应用基本要求》中8.3.e指标要求；基本符合8.1.c、8.3.a指标要求</w:t>
            </w:r>
            <w:r>
              <w:rPr>
                <w:rFonts w:hint="eastAsia" w:ascii="宋体" w:hAnsi="宋体" w:cs="宋体"/>
                <w:color w:val="0000FF"/>
                <w:sz w:val="20"/>
                <w:szCs w:val="20"/>
                <w:highlight w:val="none"/>
                <w:lang w:eastAsia="zh-CN"/>
              </w:rPr>
              <w:t>。</w:t>
            </w:r>
            <w:bookmarkEnd w:id="3"/>
          </w:p>
        </w:tc>
      </w:tr>
      <w:tr w14:paraId="0D73D2B8">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223A5DD">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bidi="ar"/>
              </w:rPr>
              <w:t>3</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169E194F">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服务器密码机</w:t>
            </w:r>
          </w:p>
          <w:p w14:paraId="4B1E8D8C">
            <w:pPr>
              <w:autoSpaceDE w:val="0"/>
              <w:autoSpaceDN w:val="0"/>
              <w:adjustRightInd w:val="0"/>
              <w:spacing w:line="460" w:lineRule="exact"/>
              <w:ind w:firstLine="0" w:firstLineChars="0"/>
              <w:jc w:val="left"/>
              <w:textAlignment w:val="auto"/>
              <w:rPr>
                <w:rFonts w:hint="default" w:ascii="宋体" w:hAnsi="宋体" w:eastAsia="宋体" w:cs="宋体"/>
                <w:i w:val="0"/>
                <w:iCs w:val="0"/>
                <w:color w:val="0000FF"/>
                <w:kern w:val="0"/>
                <w:sz w:val="20"/>
                <w:szCs w:val="20"/>
                <w:highlight w:val="none"/>
                <w:u w:val="none"/>
                <w:lang w:val="en-US" w:eastAsia="zh-CN" w:bidi="ar"/>
              </w:rPr>
            </w:pPr>
            <w:r>
              <w:rPr>
                <w:rFonts w:hint="eastAsia" w:ascii="宋体" w:hAnsi="宋体" w:cs="宋体"/>
                <w:i w:val="0"/>
                <w:iCs w:val="0"/>
                <w:color w:val="0000FF"/>
                <w:kern w:val="0"/>
                <w:sz w:val="20"/>
                <w:szCs w:val="20"/>
                <w:highlight w:val="none"/>
                <w:u w:val="none"/>
                <w:lang w:val="en-US" w:eastAsia="zh-CN" w:bidi="ar"/>
              </w:rPr>
              <w:t>（</w:t>
            </w:r>
            <w:r>
              <w:rPr>
                <w:rFonts w:hint="eastAsia" w:ascii="宋体" w:hAnsi="宋体" w:cs="宋体"/>
                <w:b/>
                <w:bCs/>
                <w:i w:val="0"/>
                <w:iCs w:val="0"/>
                <w:color w:val="0000FF"/>
                <w:kern w:val="0"/>
                <w:sz w:val="20"/>
                <w:szCs w:val="20"/>
                <w:highlight w:val="none"/>
                <w:u w:val="none"/>
                <w:lang w:val="en-US" w:eastAsia="zh-CN" w:bidi="ar"/>
              </w:rPr>
              <w:t>核心产品</w:t>
            </w:r>
            <w:r>
              <w:rPr>
                <w:rFonts w:hint="eastAsia" w:ascii="宋体" w:hAnsi="宋体" w:cs="宋体"/>
                <w:i w:val="0"/>
                <w:iCs w:val="0"/>
                <w:color w:val="0000FF"/>
                <w:kern w:val="0"/>
                <w:sz w:val="20"/>
                <w:szCs w:val="20"/>
                <w:highlight w:val="none"/>
                <w:u w:val="none"/>
                <w:lang w:val="en-US" w:eastAsia="zh-CN" w:bidi="ar"/>
              </w:rPr>
              <w:t>）</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6C1E6E24">
            <w:pPr>
              <w:numPr>
                <w:ilvl w:val="0"/>
                <w:numId w:val="0"/>
              </w:numPr>
              <w:topLinePunct w:val="0"/>
              <w:autoSpaceDE w:val="0"/>
              <w:autoSpaceDN w:val="0"/>
              <w:adjustRightInd w:val="0"/>
              <w:snapToGrid/>
              <w:spacing w:before="0" w:beforeLines="0" w:after="0" w:afterLines="0" w:line="460" w:lineRule="exact"/>
              <w:ind w:leftChars="0" w:firstLine="48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10个，课程能与密码技术应用员培训平台、实操考试系统无缝对接。教室和学生课直接通过实训平台对产品进行课程实训。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674951AD">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w:t>
            </w:r>
            <w:r>
              <w:rPr>
                <w:rFonts w:hint="eastAsia" w:ascii="宋体" w:hAnsi="宋体" w:eastAsia="宋体" w:cs="宋体"/>
                <w:color w:val="0000FF"/>
                <w:sz w:val="20"/>
                <w:szCs w:val="20"/>
                <w:highlight w:val="none"/>
                <w:lang w:val="en-US" w:eastAsia="zh-CN"/>
              </w:rPr>
              <w:t>2U</w:t>
            </w:r>
            <w:r>
              <w:rPr>
                <w:rFonts w:hint="eastAsia" w:ascii="宋体" w:hAnsi="宋体" w:eastAsia="宋体" w:cs="宋体"/>
                <w:color w:val="0000FF"/>
                <w:sz w:val="20"/>
                <w:szCs w:val="20"/>
                <w:highlight w:val="none"/>
              </w:rPr>
              <w:t>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2C60205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6B78AEED">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4.管理后台为B/S模式，管理登录支持国密浏览器并使用TLCP协议进行双向身份鉴别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166B5F3A">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实现对应用层数据的加密/解密、数字签名/验证、数据摘要、密钥管理等提供高速运算</w:t>
            </w:r>
            <w:r>
              <w:rPr>
                <w:rFonts w:hint="eastAsia" w:ascii="宋体" w:hAnsi="宋体" w:cs="宋体"/>
                <w:color w:val="0000FF"/>
                <w:sz w:val="20"/>
                <w:szCs w:val="20"/>
                <w:highlight w:val="none"/>
                <w:lang w:eastAsia="zh-CN"/>
              </w:rPr>
              <w:t>。</w:t>
            </w:r>
          </w:p>
          <w:p w14:paraId="219703C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6.</w:t>
            </w:r>
            <w:r>
              <w:rPr>
                <w:rFonts w:hint="eastAsia" w:ascii="宋体" w:hAnsi="宋体" w:eastAsia="宋体" w:cs="宋体"/>
                <w:color w:val="0000FF"/>
                <w:sz w:val="20"/>
                <w:szCs w:val="20"/>
                <w:highlight w:val="none"/>
              </w:rPr>
              <w:t>内置</w:t>
            </w:r>
            <w:r>
              <w:rPr>
                <w:rFonts w:hint="eastAsia" w:ascii="宋体" w:hAnsi="宋体" w:eastAsia="宋体" w:cs="宋体"/>
                <w:color w:val="0000FF"/>
                <w:sz w:val="20"/>
                <w:szCs w:val="20"/>
                <w:highlight w:val="none"/>
                <w:lang w:val="en-US" w:eastAsia="zh-CN"/>
              </w:rPr>
              <w:t>国密二级</w:t>
            </w:r>
            <w:r>
              <w:rPr>
                <w:rFonts w:hint="eastAsia" w:ascii="宋体" w:hAnsi="宋体" w:eastAsia="宋体" w:cs="宋体"/>
                <w:color w:val="0000FF"/>
                <w:sz w:val="20"/>
                <w:szCs w:val="20"/>
                <w:highlight w:val="none"/>
              </w:rPr>
              <w:t>密码卡</w:t>
            </w:r>
            <w:r>
              <w:rPr>
                <w:rFonts w:hint="eastAsia" w:ascii="宋体" w:hAnsi="宋体" w:cs="宋体"/>
                <w:color w:val="0000FF"/>
                <w:sz w:val="20"/>
                <w:szCs w:val="20"/>
                <w:highlight w:val="none"/>
                <w:lang w:eastAsia="zh-CN"/>
              </w:rPr>
              <w:t>。</w:t>
            </w:r>
          </w:p>
          <w:p w14:paraId="071BAE62">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rPr>
              <w:t>支持设备初始化配置，包括密钥产生安装、生成管理员、按照安全机制对密钥安全存储和备份、系统配置、一键检测等功能，保证设备处于正常工作状态</w:t>
            </w:r>
            <w:r>
              <w:rPr>
                <w:rFonts w:hint="eastAsia" w:ascii="宋体" w:hAnsi="宋体" w:cs="宋体"/>
                <w:color w:val="0000FF"/>
                <w:sz w:val="20"/>
                <w:szCs w:val="20"/>
                <w:highlight w:val="none"/>
                <w:lang w:eastAsia="zh-CN"/>
              </w:rPr>
              <w:t>。</w:t>
            </w:r>
          </w:p>
          <w:p w14:paraId="27B27883">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rPr>
              <w:t>至少支持三层密钥结构，包括：管理密钥、用户密钥/设备密钥/密钥加密密钥、会话密钥</w:t>
            </w:r>
            <w:r>
              <w:rPr>
                <w:rFonts w:hint="eastAsia" w:ascii="宋体" w:hAnsi="宋体" w:cs="宋体"/>
                <w:color w:val="0000FF"/>
                <w:sz w:val="20"/>
                <w:szCs w:val="20"/>
                <w:highlight w:val="none"/>
                <w:lang w:eastAsia="zh-CN"/>
              </w:rPr>
              <w:t>。</w:t>
            </w:r>
          </w:p>
          <w:p w14:paraId="285E2DA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9.支持SM2、SM3、SM4；</w:t>
            </w:r>
            <w:r>
              <w:rPr>
                <w:rFonts w:hint="eastAsia" w:ascii="宋体" w:hAnsi="宋体" w:eastAsia="宋体" w:cs="宋体"/>
                <w:color w:val="0000FF"/>
                <w:sz w:val="20"/>
                <w:szCs w:val="20"/>
                <w:highlight w:val="none"/>
              </w:rPr>
              <w:t>SM4算法的ECB和CBC</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MAC</w:t>
            </w:r>
            <w:r>
              <w:rPr>
                <w:rFonts w:hint="eastAsia" w:ascii="宋体" w:hAnsi="宋体" w:eastAsia="宋体" w:cs="宋体"/>
                <w:color w:val="0000FF"/>
                <w:sz w:val="20"/>
                <w:szCs w:val="20"/>
                <w:highlight w:val="none"/>
              </w:rPr>
              <w:t>模式的数据加密和解密运算</w:t>
            </w:r>
            <w:r>
              <w:rPr>
                <w:rFonts w:hint="eastAsia" w:ascii="宋体" w:hAnsi="宋体" w:cs="宋体"/>
                <w:color w:val="0000FF"/>
                <w:sz w:val="20"/>
                <w:szCs w:val="20"/>
                <w:highlight w:val="none"/>
                <w:lang w:eastAsia="zh-CN"/>
              </w:rPr>
              <w:t>。</w:t>
            </w:r>
          </w:p>
          <w:p w14:paraId="0C8A4A8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10.</w:t>
            </w:r>
            <w:r>
              <w:rPr>
                <w:rFonts w:hint="eastAsia" w:ascii="宋体" w:hAnsi="宋体" w:eastAsia="宋体" w:cs="宋体"/>
                <w:color w:val="0000FF"/>
                <w:sz w:val="20"/>
                <w:szCs w:val="20"/>
                <w:highlight w:val="none"/>
              </w:rPr>
              <w:t>支持审计日志的记录，查询和导出功能，支持审计审计日志签名</w:t>
            </w:r>
            <w:r>
              <w:rPr>
                <w:rFonts w:hint="eastAsia" w:ascii="宋体" w:hAnsi="宋体" w:cs="宋体"/>
                <w:color w:val="0000FF"/>
                <w:sz w:val="20"/>
                <w:szCs w:val="20"/>
                <w:highlight w:val="none"/>
                <w:lang w:eastAsia="zh-CN"/>
              </w:rPr>
              <w:t>。</w:t>
            </w:r>
          </w:p>
          <w:p w14:paraId="691B6F3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11.</w:t>
            </w:r>
            <w:r>
              <w:rPr>
                <w:rFonts w:hint="eastAsia" w:ascii="宋体" w:hAnsi="宋体" w:eastAsia="宋体" w:cs="宋体"/>
                <w:color w:val="0000FF"/>
                <w:sz w:val="20"/>
                <w:szCs w:val="20"/>
                <w:highlight w:val="none"/>
              </w:rPr>
              <w:t>支持设备运行状态监控，支持监控CPU使用率、内存使用率、磁盘使用率等</w:t>
            </w:r>
            <w:r>
              <w:rPr>
                <w:rFonts w:hint="eastAsia" w:ascii="宋体" w:hAnsi="宋体" w:cs="宋体"/>
                <w:color w:val="0000FF"/>
                <w:sz w:val="20"/>
                <w:szCs w:val="20"/>
                <w:highlight w:val="none"/>
                <w:lang w:eastAsia="zh-CN"/>
              </w:rPr>
              <w:t>。</w:t>
            </w:r>
          </w:p>
          <w:p w14:paraId="5367D285">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12.</w:t>
            </w:r>
            <w:r>
              <w:rPr>
                <w:rFonts w:hint="eastAsia" w:ascii="宋体" w:hAnsi="宋体" w:eastAsia="宋体" w:cs="宋体"/>
                <w:color w:val="0000FF"/>
                <w:sz w:val="20"/>
                <w:szCs w:val="20"/>
                <w:highlight w:val="none"/>
              </w:rPr>
              <w:t>支持多种调用方式，提供多种调用接口，提供标准API，支持SDF、JCE、P11等接口</w:t>
            </w:r>
            <w:r>
              <w:rPr>
                <w:rFonts w:hint="eastAsia" w:ascii="宋体" w:hAnsi="宋体" w:cs="宋体"/>
                <w:color w:val="0000FF"/>
                <w:sz w:val="20"/>
                <w:szCs w:val="20"/>
                <w:highlight w:val="none"/>
                <w:lang w:eastAsia="zh-CN"/>
              </w:rPr>
              <w:t>。</w:t>
            </w:r>
          </w:p>
        </w:tc>
      </w:tr>
      <w:tr w14:paraId="1A12C702">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01F21E3B">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4</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0511DD15">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SSL VPN/IPSEC VPN 综合安全网关</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A3E46F4">
            <w:pPr>
              <w:numPr>
                <w:ilvl w:val="0"/>
                <w:numId w:val="0"/>
              </w:numPr>
              <w:topLinePunct w:val="0"/>
              <w:autoSpaceDE w:val="0"/>
              <w:autoSpaceDN w:val="0"/>
              <w:adjustRightInd w:val="0"/>
              <w:snapToGrid/>
              <w:spacing w:before="0" w:beforeLines="0" w:after="0" w:afterLines="0" w:line="460" w:lineRule="exact"/>
              <w:ind w:leftChars="0" w:firstLine="48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10个，课程能与密码技术应用员培训平台、实操考试系统无缝对接。教师和学生课直接通过实训平台对产品进行课程实训。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2AA52F3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w:t>
            </w:r>
            <w:r>
              <w:rPr>
                <w:rFonts w:hint="eastAsia" w:ascii="宋体" w:hAnsi="宋体" w:eastAsia="宋体" w:cs="宋体"/>
                <w:color w:val="0000FF"/>
                <w:sz w:val="20"/>
                <w:szCs w:val="20"/>
                <w:highlight w:val="none"/>
                <w:lang w:val="en-US" w:eastAsia="zh-CN"/>
              </w:rPr>
              <w:t>2U</w:t>
            </w:r>
            <w:r>
              <w:rPr>
                <w:rFonts w:hint="eastAsia" w:ascii="宋体" w:hAnsi="宋体" w:eastAsia="宋体" w:cs="宋体"/>
                <w:color w:val="0000FF"/>
                <w:sz w:val="20"/>
                <w:szCs w:val="20"/>
                <w:highlight w:val="none"/>
              </w:rPr>
              <w:t>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0CD38936">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74315CDD">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78B2801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5.支持SSL认证、SSL卸载、数据压缩、数据缓存功能。</w:t>
            </w:r>
          </w:p>
          <w:p w14:paraId="3EF4E89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支持“多对一”地址转换，使得内部网络主机访问外部网络时，其源IP地址被转换；支持“一对多”地址转换，将内网服务器的IP地址/端口映射外网接口的IP地址/端口，使外部网络的主机通过访问映射地址和端口实现对内部服务器的访问。</w:t>
            </w:r>
          </w:p>
          <w:p w14:paraId="332CD14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7.支持TLS1.1、TLS1.2、TLS1.3、GMSSL等协议；支持我国自行扩展定义X509数字证书标准（SM2+SM3）</w:t>
            </w:r>
            <w:r>
              <w:rPr>
                <w:rFonts w:hint="eastAsia" w:ascii="宋体" w:hAnsi="宋体" w:cs="宋体"/>
                <w:color w:val="0000FF"/>
                <w:sz w:val="20"/>
                <w:szCs w:val="20"/>
                <w:highlight w:val="none"/>
                <w:lang w:val="en-US" w:eastAsia="zh-CN"/>
              </w:rPr>
              <w:t>。</w:t>
            </w:r>
          </w:p>
          <w:p w14:paraId="5350EBD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8.内置轻量级CA证书认证与管理中心，可为自身和其他节点签发数字证书。</w:t>
            </w:r>
          </w:p>
          <w:p w14:paraId="4761F5C2">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9.支持SNAT模式，代理内网原地址转换模式，或普通路由模式。</w:t>
            </w:r>
          </w:p>
          <w:p w14:paraId="29C444B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10.支持基于用户名、群组、角色；基于用户数字证书信息；基于目标应用系统；基于CRL证书吊销列表的访问控制。</w:t>
            </w:r>
          </w:p>
        </w:tc>
      </w:tr>
      <w:tr w14:paraId="0F73912C">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19DF0AA7">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5</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4658BF35">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数字证书认证系统（CA）</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741DC666">
            <w:pPr>
              <w:numPr>
                <w:ilvl w:val="0"/>
                <w:numId w:val="0"/>
              </w:numPr>
              <w:topLinePunct w:val="0"/>
              <w:autoSpaceDE w:val="0"/>
              <w:autoSpaceDN w:val="0"/>
              <w:adjustRightInd w:val="0"/>
              <w:snapToGrid/>
              <w:spacing w:before="0" w:beforeLines="0" w:after="0" w:afterLines="0" w:line="460" w:lineRule="exact"/>
              <w:ind w:leftChars="0" w:firstLine="48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10个，课程能与密码技术应用员培训平台、实操考试系统无缝对接。教师和学生课直接通过实训平台对产品进行课程实训。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4852323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2.能与所采购的服务器密码机进行无缝对接</w:t>
            </w:r>
            <w:r>
              <w:rPr>
                <w:rFonts w:hint="eastAsia" w:ascii="宋体" w:hAnsi="宋体" w:cs="宋体"/>
                <w:color w:val="0000FF"/>
                <w:sz w:val="20"/>
                <w:szCs w:val="20"/>
                <w:highlight w:val="none"/>
                <w:lang w:val="en-US" w:eastAsia="zh-CN"/>
              </w:rPr>
              <w:t>。</w:t>
            </w:r>
          </w:p>
          <w:p w14:paraId="530C6CA3">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3.标准2U机架式设备，国产CPU：主频不低于3.3GHz,核心数不少于8个；国产操作系统，千兆网口≥4</w:t>
            </w:r>
            <w:r>
              <w:rPr>
                <w:rFonts w:hint="eastAsia" w:ascii="宋体" w:hAnsi="宋体" w:cs="宋体"/>
                <w:color w:val="0000FF"/>
                <w:sz w:val="20"/>
                <w:szCs w:val="20"/>
                <w:highlight w:val="none"/>
                <w:lang w:val="en-US" w:eastAsia="zh-CN"/>
              </w:rPr>
              <w:t>。</w:t>
            </w:r>
          </w:p>
          <w:p w14:paraId="45BF50DE">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4.具备开盖密钥销毁功能，具备密钥一键销毁功能</w:t>
            </w:r>
            <w:r>
              <w:rPr>
                <w:rFonts w:hint="eastAsia" w:ascii="宋体" w:hAnsi="宋体" w:cs="宋体"/>
                <w:color w:val="0000FF"/>
                <w:sz w:val="20"/>
                <w:szCs w:val="20"/>
                <w:highlight w:val="none"/>
                <w:lang w:val="en-US" w:eastAsia="zh-CN"/>
              </w:rPr>
              <w:t>。</w:t>
            </w:r>
          </w:p>
          <w:p w14:paraId="6B80C32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59DC480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6.包括CA签发系统、RA注册系统</w:t>
            </w:r>
            <w:r>
              <w:rPr>
                <w:rFonts w:hint="eastAsia" w:ascii="宋体" w:hAnsi="宋体" w:cs="宋体"/>
                <w:color w:val="0000FF"/>
                <w:sz w:val="20"/>
                <w:szCs w:val="20"/>
                <w:highlight w:val="none"/>
                <w:lang w:val="en-US" w:eastAsia="zh-CN"/>
              </w:rPr>
              <w:t>。</w:t>
            </w:r>
          </w:p>
          <w:p w14:paraId="0005E393">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7.实现证书在线申请、审核、签发和制作</w:t>
            </w:r>
            <w:r>
              <w:rPr>
                <w:rFonts w:hint="eastAsia" w:ascii="宋体" w:hAnsi="宋体" w:cs="宋体"/>
                <w:color w:val="0000FF"/>
                <w:sz w:val="20"/>
                <w:szCs w:val="20"/>
                <w:highlight w:val="none"/>
                <w:lang w:val="en-US" w:eastAsia="zh-CN"/>
              </w:rPr>
              <w:t>。</w:t>
            </w:r>
          </w:p>
          <w:p w14:paraId="28DB0628">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8.实现证书在线撤销的申请、审核</w:t>
            </w:r>
            <w:r>
              <w:rPr>
                <w:rFonts w:hint="eastAsia" w:ascii="宋体" w:hAnsi="宋体" w:cs="宋体"/>
                <w:color w:val="0000FF"/>
                <w:sz w:val="20"/>
                <w:szCs w:val="20"/>
                <w:highlight w:val="none"/>
                <w:lang w:val="en-US" w:eastAsia="zh-CN"/>
              </w:rPr>
              <w:t>。</w:t>
            </w:r>
          </w:p>
          <w:p w14:paraId="1A2636A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9.实现证书黑名单（CRL）在线签发和OCSP</w:t>
            </w:r>
            <w:r>
              <w:rPr>
                <w:rFonts w:hint="eastAsia" w:ascii="宋体" w:hAnsi="宋体" w:cs="宋体"/>
                <w:color w:val="0000FF"/>
                <w:sz w:val="20"/>
                <w:szCs w:val="20"/>
                <w:highlight w:val="none"/>
                <w:lang w:val="en-US" w:eastAsia="zh-CN"/>
              </w:rPr>
              <w:t>。</w:t>
            </w:r>
          </w:p>
          <w:p w14:paraId="55219D7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10.实现证书的冻结、解冻</w:t>
            </w:r>
            <w:r>
              <w:rPr>
                <w:rFonts w:hint="eastAsia" w:ascii="宋体" w:hAnsi="宋体" w:cs="宋体"/>
                <w:color w:val="0000FF"/>
                <w:sz w:val="20"/>
                <w:szCs w:val="20"/>
                <w:highlight w:val="none"/>
                <w:lang w:val="en-US" w:eastAsia="zh-CN"/>
              </w:rPr>
              <w:t>。</w:t>
            </w:r>
          </w:p>
          <w:p w14:paraId="3F67D54F">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11.支持证书模板功能，系统内置多种标准证书模板，并且支持自定义证书模板</w:t>
            </w:r>
            <w:r>
              <w:rPr>
                <w:rFonts w:hint="eastAsia" w:ascii="宋体" w:hAnsi="宋体" w:cs="宋体"/>
                <w:color w:val="0000FF"/>
                <w:sz w:val="20"/>
                <w:szCs w:val="20"/>
                <w:highlight w:val="none"/>
                <w:lang w:val="en-US" w:eastAsia="zh-CN"/>
              </w:rPr>
              <w:t>。</w:t>
            </w:r>
          </w:p>
          <w:p w14:paraId="06BCAFFF">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12.支持双证书签发和管理</w:t>
            </w:r>
            <w:r>
              <w:rPr>
                <w:rFonts w:hint="eastAsia" w:ascii="宋体" w:hAnsi="宋体" w:cs="宋体"/>
                <w:color w:val="0000FF"/>
                <w:sz w:val="20"/>
                <w:szCs w:val="20"/>
                <w:highlight w:val="none"/>
                <w:lang w:val="en-US" w:eastAsia="zh-CN"/>
              </w:rPr>
              <w:t>。</w:t>
            </w:r>
          </w:p>
          <w:p w14:paraId="3C55B05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13.证书支持智能卡登录、安全SSL连接、安全电子邮件、VPN等</w:t>
            </w:r>
            <w:r>
              <w:rPr>
                <w:rFonts w:hint="eastAsia" w:ascii="宋体" w:hAnsi="宋体" w:cs="宋体"/>
                <w:color w:val="0000FF"/>
                <w:sz w:val="20"/>
                <w:szCs w:val="20"/>
                <w:highlight w:val="none"/>
                <w:lang w:val="en-US" w:eastAsia="zh-CN"/>
              </w:rPr>
              <w:t>。</w:t>
            </w:r>
          </w:p>
          <w:p w14:paraId="4268CF5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14.证书介质支持文件、USB KEY等</w:t>
            </w:r>
            <w:r>
              <w:rPr>
                <w:rFonts w:hint="eastAsia" w:ascii="宋体" w:hAnsi="宋体" w:cs="宋体"/>
                <w:color w:val="0000FF"/>
                <w:sz w:val="20"/>
                <w:szCs w:val="20"/>
                <w:highlight w:val="none"/>
                <w:lang w:val="en-US" w:eastAsia="zh-CN"/>
              </w:rPr>
              <w:t>。</w:t>
            </w:r>
          </w:p>
          <w:p w14:paraId="1C1093C4">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15.支持主流加密机、加密卡和USB KEY等密码设备</w:t>
            </w:r>
            <w:r>
              <w:rPr>
                <w:rFonts w:hint="eastAsia" w:ascii="宋体" w:hAnsi="宋体" w:cs="宋体"/>
                <w:color w:val="0000FF"/>
                <w:sz w:val="20"/>
                <w:szCs w:val="20"/>
                <w:highlight w:val="none"/>
                <w:lang w:val="en-US" w:eastAsia="zh-CN"/>
              </w:rPr>
              <w:t>。</w:t>
            </w:r>
          </w:p>
          <w:p w14:paraId="3AFAA4C6">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16.支持LDAP进行证书和CRL发布</w:t>
            </w:r>
            <w:r>
              <w:rPr>
                <w:rFonts w:hint="eastAsia" w:ascii="宋体" w:hAnsi="宋体" w:cs="宋体"/>
                <w:color w:val="0000FF"/>
                <w:sz w:val="20"/>
                <w:szCs w:val="20"/>
                <w:highlight w:val="none"/>
                <w:lang w:val="en-US" w:eastAsia="zh-CN"/>
              </w:rPr>
              <w:t>。</w:t>
            </w:r>
          </w:p>
          <w:p w14:paraId="7C501AD9">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17.备份恢复功能</w:t>
            </w:r>
            <w:r>
              <w:rPr>
                <w:rFonts w:hint="eastAsia" w:ascii="宋体" w:hAnsi="宋体" w:cs="宋体"/>
                <w:color w:val="0000FF"/>
                <w:sz w:val="20"/>
                <w:szCs w:val="20"/>
                <w:highlight w:val="none"/>
                <w:lang w:val="en-US" w:eastAsia="zh-CN"/>
              </w:rPr>
              <w:t>。</w:t>
            </w:r>
          </w:p>
        </w:tc>
      </w:tr>
      <w:tr w14:paraId="46DCA88C">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0B199884">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6</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7B90C080">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证书认证密钥管理系统（KM）</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67B2740F">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1.配合密码技术应用员培训系统使用，课程能与密码技术应用员培训平台、实操考试系统无缝对接。教师和学生课直接通过实训平台对产品进行课程实训。</w:t>
            </w:r>
          </w:p>
          <w:p w14:paraId="3A000E15">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2.与采购的服务器密码机和证书认证系统</w:t>
            </w:r>
            <w:r>
              <w:rPr>
                <w:rFonts w:hint="eastAsia" w:cs="宋体"/>
                <w:color w:val="0000FF"/>
                <w:sz w:val="20"/>
                <w:szCs w:val="20"/>
                <w:highlight w:val="none"/>
                <w:lang w:val="en-US" w:eastAsia="zh-CN"/>
              </w:rPr>
              <w:t>（CA）</w:t>
            </w:r>
            <w:r>
              <w:rPr>
                <w:rFonts w:hint="eastAsia" w:ascii="宋体" w:hAnsi="宋体" w:eastAsia="宋体" w:cs="宋体"/>
                <w:color w:val="0000FF"/>
                <w:sz w:val="20"/>
                <w:szCs w:val="20"/>
                <w:highlight w:val="none"/>
                <w:lang w:val="en-US" w:eastAsia="zh-CN"/>
              </w:rPr>
              <w:t>进行无缝对接</w:t>
            </w:r>
            <w:r>
              <w:rPr>
                <w:rFonts w:hint="eastAsia" w:cs="宋体"/>
                <w:color w:val="0000FF"/>
                <w:sz w:val="20"/>
                <w:szCs w:val="20"/>
                <w:highlight w:val="none"/>
                <w:lang w:val="en-US" w:eastAsia="zh-CN"/>
              </w:rPr>
              <w:t>。</w:t>
            </w:r>
          </w:p>
          <w:p w14:paraId="6A133BD0">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3.提供颁发者证书、通讯证书、密钥保护证书等证书体系配置功能。</w:t>
            </w:r>
          </w:p>
          <w:p w14:paraId="1ECAE250">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4.提供系统人员管理、角色管理、权限管理等功能。</w:t>
            </w:r>
          </w:p>
          <w:p w14:paraId="22452207">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5.提供日志查询、审计的功能。</w:t>
            </w:r>
          </w:p>
          <w:p w14:paraId="05A4CDC4">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6.提供配置密码机信息、密钥的功能。</w:t>
            </w:r>
          </w:p>
          <w:p w14:paraId="60CAD2AF">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7.提供密钥对定时任务配置、备用密钥对查询、在用密钥对查询、历史密钥对查询的功能。</w:t>
            </w:r>
          </w:p>
          <w:p w14:paraId="1DD38498">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8.提供配置外部CA服务的功能。</w:t>
            </w:r>
          </w:p>
        </w:tc>
      </w:tr>
      <w:tr w14:paraId="45AD4B4B">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EB443E2">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7</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7738E2EB">
            <w:pPr>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签名验签服务器</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37262F84">
            <w:pPr>
              <w:numPr>
                <w:ilvl w:val="0"/>
                <w:numId w:val="0"/>
              </w:numPr>
              <w:topLinePunct w:val="0"/>
              <w:autoSpaceDE w:val="0"/>
              <w:autoSpaceDN w:val="0"/>
              <w:adjustRightInd w:val="0"/>
              <w:snapToGrid/>
              <w:spacing w:before="0" w:beforeLines="0" w:after="0" w:afterLines="0" w:line="460" w:lineRule="exact"/>
              <w:ind w:leftChars="0" w:firstLine="48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10个，课程能与密码技术应用员培训平台、实操考试系统无缝对接。教室和学生课直接通过实训平台对产品进行课程实训。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4D495B3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w:t>
            </w:r>
            <w:r>
              <w:rPr>
                <w:rFonts w:hint="eastAsia" w:ascii="宋体" w:hAnsi="宋体" w:eastAsia="宋体" w:cs="宋体"/>
                <w:color w:val="0000FF"/>
                <w:sz w:val="20"/>
                <w:szCs w:val="20"/>
                <w:highlight w:val="none"/>
                <w:lang w:val="en-US" w:eastAsia="zh-CN"/>
              </w:rPr>
              <w:t>2U</w:t>
            </w:r>
            <w:r>
              <w:rPr>
                <w:rFonts w:hint="eastAsia" w:ascii="宋体" w:hAnsi="宋体" w:eastAsia="宋体" w:cs="宋体"/>
                <w:color w:val="0000FF"/>
                <w:sz w:val="20"/>
                <w:szCs w:val="20"/>
                <w:highlight w:val="none"/>
              </w:rPr>
              <w:t>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6177786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5B54264E">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56533AA3">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支持 SM2</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SM3、SM4</w:t>
            </w:r>
            <w:r>
              <w:rPr>
                <w:rFonts w:hint="eastAsia" w:ascii="宋体" w:hAnsi="宋体" w:eastAsia="宋体" w:cs="宋体"/>
                <w:color w:val="0000FF"/>
                <w:sz w:val="20"/>
                <w:szCs w:val="20"/>
                <w:highlight w:val="none"/>
              </w:rPr>
              <w:t>算法</w:t>
            </w:r>
            <w:r>
              <w:rPr>
                <w:rFonts w:hint="eastAsia" w:ascii="宋体" w:hAnsi="宋体" w:cs="宋体"/>
                <w:color w:val="0000FF"/>
                <w:sz w:val="20"/>
                <w:szCs w:val="20"/>
                <w:highlight w:val="none"/>
                <w:lang w:eastAsia="zh-CN"/>
              </w:rPr>
              <w:t>。</w:t>
            </w:r>
          </w:p>
          <w:p w14:paraId="3A78F7D6">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6.</w:t>
            </w:r>
            <w:r>
              <w:rPr>
                <w:rFonts w:hint="eastAsia" w:ascii="宋体" w:hAnsi="宋体" w:eastAsia="宋体" w:cs="宋体"/>
                <w:color w:val="0000FF"/>
                <w:sz w:val="20"/>
                <w:szCs w:val="20"/>
                <w:highlight w:val="none"/>
              </w:rPr>
              <w:t>支持 PKCS#1 和 PKCS#7 签名/验签；符合 GM/T0019-2012《通用密码服务接口规范》数字信封和带 签名的数字信封封装解封</w:t>
            </w:r>
            <w:r>
              <w:rPr>
                <w:rFonts w:hint="eastAsia" w:ascii="宋体" w:hAnsi="宋体" w:cs="宋体"/>
                <w:color w:val="0000FF"/>
                <w:sz w:val="20"/>
                <w:szCs w:val="20"/>
                <w:highlight w:val="none"/>
                <w:lang w:eastAsia="zh-CN"/>
              </w:rPr>
              <w:t>。</w:t>
            </w:r>
          </w:p>
          <w:p w14:paraId="5AFD21D9">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rPr>
              <w:t>支持基于 SM2等算法的 PKCS#1 签名/验证、 PKCS#7 Attached 签名/验证、P7 Detached 签名/验证功能；签名格式符合 PKCS#7、GM/T0010 等标准中 定义的数据类型</w:t>
            </w:r>
            <w:r>
              <w:rPr>
                <w:rFonts w:hint="eastAsia" w:ascii="宋体" w:hAnsi="宋体" w:cs="宋体"/>
                <w:color w:val="0000FF"/>
                <w:sz w:val="20"/>
                <w:szCs w:val="20"/>
                <w:highlight w:val="none"/>
                <w:lang w:eastAsia="zh-CN"/>
              </w:rPr>
              <w:t>。</w:t>
            </w:r>
          </w:p>
          <w:p w14:paraId="55801EF8">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rPr>
              <w:t>支持配置不同的证书信任域，证书验证策略支持配 置不验证、根证书、CRL、OCSP 等多种验证策略</w:t>
            </w:r>
            <w:r>
              <w:rPr>
                <w:rFonts w:hint="eastAsia" w:ascii="宋体" w:hAnsi="宋体" w:cs="宋体"/>
                <w:color w:val="0000FF"/>
                <w:sz w:val="20"/>
                <w:szCs w:val="20"/>
                <w:highlight w:val="none"/>
                <w:lang w:eastAsia="zh-CN"/>
              </w:rPr>
              <w:t>。</w:t>
            </w:r>
          </w:p>
          <w:p w14:paraId="23DB0472">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9.</w:t>
            </w:r>
            <w:r>
              <w:rPr>
                <w:rFonts w:hint="eastAsia" w:ascii="宋体" w:hAnsi="宋体" w:eastAsia="宋体" w:cs="宋体"/>
                <w:color w:val="0000FF"/>
                <w:sz w:val="20"/>
                <w:szCs w:val="20"/>
                <w:highlight w:val="none"/>
              </w:rPr>
              <w:t>权限控制：所投产品支持管理员、审计员、操作员多级权限，对设备的不同管理操作需不同管理人员登 录，从而具备相应的管理权限</w:t>
            </w:r>
            <w:r>
              <w:rPr>
                <w:rFonts w:hint="eastAsia" w:ascii="宋体" w:hAnsi="宋体" w:cs="宋体"/>
                <w:color w:val="0000FF"/>
                <w:sz w:val="20"/>
                <w:szCs w:val="20"/>
                <w:highlight w:val="none"/>
                <w:lang w:eastAsia="zh-CN"/>
              </w:rPr>
              <w:t>。</w:t>
            </w:r>
          </w:p>
          <w:p w14:paraId="3D09DB7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10.</w:t>
            </w:r>
            <w:r>
              <w:rPr>
                <w:rFonts w:hint="eastAsia" w:ascii="宋体" w:hAnsi="宋体" w:eastAsia="宋体" w:cs="宋体"/>
                <w:color w:val="0000FF"/>
                <w:sz w:val="20"/>
                <w:szCs w:val="20"/>
                <w:highlight w:val="none"/>
              </w:rPr>
              <w:t>支持 IP 白名单、连接口令等访问控制功能</w:t>
            </w:r>
            <w:r>
              <w:rPr>
                <w:rFonts w:hint="eastAsia" w:ascii="宋体" w:hAnsi="宋体" w:cs="宋体"/>
                <w:color w:val="0000FF"/>
                <w:sz w:val="20"/>
                <w:szCs w:val="20"/>
                <w:highlight w:val="none"/>
                <w:lang w:eastAsia="zh-CN"/>
              </w:rPr>
              <w:t>。</w:t>
            </w:r>
          </w:p>
          <w:p w14:paraId="3346D6AB">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11.</w:t>
            </w:r>
            <w:r>
              <w:rPr>
                <w:rFonts w:hint="eastAsia" w:ascii="宋体" w:hAnsi="宋体" w:eastAsia="宋体" w:cs="宋体"/>
                <w:color w:val="0000FF"/>
                <w:sz w:val="20"/>
                <w:szCs w:val="20"/>
                <w:highlight w:val="none"/>
              </w:rPr>
              <w:t>密钥结构采用“系统保护密钥-用户密钥-会话密钥”的三层密钥保护结构，保证关键密钥在任何时候 不以明文形式出现在设备外，密钥备份文件受备份密钥加密保护。</w:t>
            </w:r>
          </w:p>
        </w:tc>
      </w:tr>
      <w:tr w14:paraId="17712068">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50F6F308">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8</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1124511A">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安全认证网关</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2ED7FEB">
            <w:pPr>
              <w:numPr>
                <w:ilvl w:val="0"/>
                <w:numId w:val="0"/>
              </w:numPr>
              <w:autoSpaceDE w:val="0"/>
              <w:autoSpaceDN w:val="0"/>
              <w:bidi w:val="0"/>
              <w:adjustRightInd w:val="0"/>
              <w:spacing w:line="460" w:lineRule="exact"/>
              <w:ind w:leftChars="0" w:firstLine="48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10个，课程能与密码技术应用员培训平台、实操考试系统无缝对接。教师和学生课直接通过实训平台对产品进行课程实训。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1D662E82">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w:t>
            </w:r>
            <w:r>
              <w:rPr>
                <w:rFonts w:hint="eastAsia" w:ascii="宋体" w:hAnsi="宋体" w:eastAsia="宋体" w:cs="宋体"/>
                <w:color w:val="0000FF"/>
                <w:sz w:val="20"/>
                <w:szCs w:val="20"/>
                <w:highlight w:val="none"/>
                <w:lang w:val="en-US" w:eastAsia="zh-CN"/>
              </w:rPr>
              <w:t>2U</w:t>
            </w:r>
            <w:r>
              <w:rPr>
                <w:rFonts w:hint="eastAsia" w:ascii="宋体" w:hAnsi="宋体" w:eastAsia="宋体" w:cs="宋体"/>
                <w:color w:val="0000FF"/>
                <w:sz w:val="20"/>
                <w:szCs w:val="20"/>
                <w:highlight w:val="none"/>
              </w:rPr>
              <w:t>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0943969B">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53429491">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5F777D14">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5.支持业务系统单点登录</w:t>
            </w:r>
            <w:r>
              <w:rPr>
                <w:rFonts w:hint="eastAsia" w:ascii="宋体" w:hAnsi="宋体" w:cs="宋体"/>
                <w:color w:val="0000FF"/>
                <w:sz w:val="20"/>
                <w:szCs w:val="20"/>
                <w:highlight w:val="none"/>
                <w:lang w:val="en-US" w:eastAsia="zh-CN"/>
              </w:rPr>
              <w:t>。</w:t>
            </w:r>
          </w:p>
          <w:p w14:paraId="38882A77">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6.支持证书透传功能</w:t>
            </w:r>
            <w:r>
              <w:rPr>
                <w:rFonts w:hint="eastAsia" w:ascii="宋体" w:hAnsi="宋体" w:cs="宋体"/>
                <w:color w:val="0000FF"/>
                <w:sz w:val="20"/>
                <w:szCs w:val="20"/>
                <w:highlight w:val="none"/>
                <w:lang w:val="en-US" w:eastAsia="zh-CN"/>
              </w:rPr>
              <w:t>。</w:t>
            </w:r>
          </w:p>
          <w:p w14:paraId="74E7FC1D">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7.支持国密TLCP协议</w:t>
            </w:r>
            <w:r>
              <w:rPr>
                <w:rFonts w:hint="eastAsia" w:ascii="宋体" w:hAnsi="宋体" w:cs="宋体"/>
                <w:color w:val="0000FF"/>
                <w:sz w:val="20"/>
                <w:szCs w:val="20"/>
                <w:highlight w:val="none"/>
                <w:lang w:val="en-US" w:eastAsia="zh-CN"/>
              </w:rPr>
              <w:t>。</w:t>
            </w:r>
          </w:p>
          <w:p w14:paraId="10AF3375">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8.支持SSL认证、SSL卸载、数据压缩、数据缓存功能。</w:t>
            </w:r>
          </w:p>
        </w:tc>
      </w:tr>
      <w:tr w14:paraId="26D4D0ED">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49D1507">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9</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53700D28">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智能密码钥匙</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5AFE1F7A">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1.配合密码技术应用员培训系统使用，课程能与密码技术应用员培训平台、实操考试系统无缝对接。教室和学生课直接通过实训平台对产品进行课程实训。</w:t>
            </w:r>
          </w:p>
          <w:p w14:paraId="55268579">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2.支持国密SM2、SM3、SM4算法</w:t>
            </w:r>
            <w:r>
              <w:rPr>
                <w:rFonts w:hint="eastAsia" w:cs="宋体"/>
                <w:color w:val="0000FF"/>
                <w:sz w:val="20"/>
                <w:szCs w:val="20"/>
                <w:highlight w:val="none"/>
                <w:lang w:val="en-US" w:eastAsia="zh-CN"/>
              </w:rPr>
              <w:t>。</w:t>
            </w:r>
          </w:p>
          <w:p w14:paraId="70BDC3F4">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3.提供第三方开发SDK接口</w:t>
            </w:r>
            <w:r>
              <w:rPr>
                <w:rFonts w:hint="eastAsia" w:cs="宋体"/>
                <w:color w:val="0000FF"/>
                <w:sz w:val="20"/>
                <w:szCs w:val="20"/>
                <w:highlight w:val="none"/>
                <w:lang w:val="en-US" w:eastAsia="zh-CN"/>
              </w:rPr>
              <w:t>。</w:t>
            </w:r>
          </w:p>
          <w:p w14:paraId="4DC82130">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4.须与本项目采购的数字证书系统进行无缝对接</w:t>
            </w:r>
            <w:r>
              <w:rPr>
                <w:rFonts w:hint="eastAsia" w:cs="宋体"/>
                <w:color w:val="0000FF"/>
                <w:sz w:val="20"/>
                <w:szCs w:val="20"/>
                <w:highlight w:val="none"/>
                <w:lang w:val="en-US" w:eastAsia="zh-CN"/>
              </w:rPr>
              <w:t>。</w:t>
            </w:r>
          </w:p>
        </w:tc>
      </w:tr>
      <w:tr w14:paraId="3488E056">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62C394AA">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10</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41F61179">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时间戳服务器</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55639D83">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1.配合密码技术应用员培训系统使用，课程能与密码技术应用员培训平台、实操考试系统无缝对接。教室和学生课直接通过实训平台对产品进行课程实训。</w:t>
            </w:r>
          </w:p>
          <w:p w14:paraId="6ACD195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w:t>
            </w:r>
            <w:r>
              <w:rPr>
                <w:rFonts w:hint="eastAsia" w:ascii="宋体" w:hAnsi="宋体" w:eastAsia="宋体" w:cs="宋体"/>
                <w:color w:val="0000FF"/>
                <w:sz w:val="20"/>
                <w:szCs w:val="20"/>
                <w:highlight w:val="none"/>
                <w:lang w:val="en-US" w:eastAsia="zh-CN"/>
              </w:rPr>
              <w:t>2U</w:t>
            </w:r>
            <w:r>
              <w:rPr>
                <w:rFonts w:hint="eastAsia" w:ascii="宋体" w:hAnsi="宋体" w:eastAsia="宋体" w:cs="宋体"/>
                <w:color w:val="0000FF"/>
                <w:sz w:val="20"/>
                <w:szCs w:val="20"/>
                <w:highlight w:val="none"/>
              </w:rPr>
              <w:t>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485FFC29">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6E8669FA">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4.管理后台为B/S模式，管理登录支持国密浏览器并使用TLCP协议进行双向身份鉴别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49C4FD3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支持 SM2</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SM3、SM4</w:t>
            </w:r>
            <w:r>
              <w:rPr>
                <w:rFonts w:hint="eastAsia" w:ascii="宋体" w:hAnsi="宋体" w:eastAsia="宋体" w:cs="宋体"/>
                <w:color w:val="0000FF"/>
                <w:sz w:val="20"/>
                <w:szCs w:val="20"/>
                <w:highlight w:val="none"/>
              </w:rPr>
              <w:t>算法</w:t>
            </w:r>
            <w:r>
              <w:rPr>
                <w:rFonts w:hint="eastAsia" w:ascii="宋体" w:hAnsi="宋体" w:cs="宋体"/>
                <w:color w:val="0000FF"/>
                <w:sz w:val="20"/>
                <w:szCs w:val="20"/>
                <w:highlight w:val="none"/>
                <w:lang w:eastAsia="zh-CN"/>
              </w:rPr>
              <w:t>。</w:t>
            </w:r>
          </w:p>
          <w:p w14:paraId="5D1DB2E9">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6.支持NTP协议，能够与第三方授时中心、卫星授权时间源进行时间同步，确保所签发时间戳时所获取的时间的有效性</w:t>
            </w:r>
            <w:r>
              <w:rPr>
                <w:rFonts w:hint="eastAsia" w:ascii="宋体" w:hAnsi="宋体" w:cs="宋体"/>
                <w:color w:val="0000FF"/>
                <w:sz w:val="20"/>
                <w:szCs w:val="20"/>
                <w:highlight w:val="none"/>
                <w:lang w:val="en-US" w:eastAsia="zh-CN"/>
              </w:rPr>
              <w:t>。</w:t>
            </w:r>
          </w:p>
        </w:tc>
      </w:tr>
      <w:tr w14:paraId="66D5D94F">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67C561E4">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11</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319F6161">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协同签名服务器</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AD2E7AC">
            <w:pPr>
              <w:numPr>
                <w:ilvl w:val="0"/>
                <w:numId w:val="0"/>
              </w:numPr>
              <w:topLinePunct w:val="0"/>
              <w:autoSpaceDE w:val="0"/>
              <w:autoSpaceDN w:val="0"/>
              <w:adjustRightInd w:val="0"/>
              <w:snapToGrid/>
              <w:spacing w:before="0" w:beforeLines="0" w:after="0" w:afterLines="0" w:line="460" w:lineRule="exact"/>
              <w:ind w:leftChars="0" w:firstLine="48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10个，课程能与密码技术应用员培训平台、实操考试系统无缝对接。教室和学生课直接通过实训平台对产品进行课程实训。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31648F23">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标准2U机架式设备，国产CPU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624AA563">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2A77A7F9">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rPr>
              <w:t>管理后台为B/S模式，管理登录支持国密浏览器并使用TLCP协议进行双向身份鉴别</w:t>
            </w:r>
            <w:r>
              <w:rPr>
                <w:rFonts w:hint="eastAsia" w:ascii="宋体" w:hAnsi="宋体" w:cs="宋体"/>
                <w:color w:val="0000FF"/>
                <w:sz w:val="20"/>
                <w:szCs w:val="20"/>
                <w:highlight w:val="none"/>
                <w:lang w:eastAsia="zh-CN"/>
              </w:rPr>
              <w:t>。</w:t>
            </w:r>
          </w:p>
          <w:p w14:paraId="6D6FC6A5">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实现计算机终端和移动端，与服务端协作共同完成完整签名，客户端密码模块采用SDK形式嵌入用户客户端程序或APP，支持各种桌面及移动端操作系统</w:t>
            </w:r>
            <w:r>
              <w:rPr>
                <w:rFonts w:hint="eastAsia" w:ascii="宋体" w:hAnsi="宋体" w:cs="宋体"/>
                <w:color w:val="0000FF"/>
                <w:sz w:val="20"/>
                <w:szCs w:val="20"/>
                <w:highlight w:val="none"/>
                <w:lang w:eastAsia="zh-CN"/>
              </w:rPr>
              <w:t>。</w:t>
            </w:r>
          </w:p>
          <w:p w14:paraId="2E07D224">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6.</w:t>
            </w:r>
            <w:r>
              <w:rPr>
                <w:rFonts w:hint="eastAsia" w:ascii="宋体" w:hAnsi="宋体" w:eastAsia="宋体" w:cs="宋体"/>
                <w:color w:val="0000FF"/>
                <w:sz w:val="20"/>
                <w:szCs w:val="20"/>
                <w:highlight w:val="none"/>
              </w:rPr>
              <w:t>客户端密码模块以SDK形式嵌入用户APP，和协同签名服务端系统配合完成私钥的管理、签名、解密工作。</w:t>
            </w:r>
          </w:p>
          <w:p w14:paraId="19D7BB73">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rPr>
              <w:t>具有数据加解密、数据签名验签、密钥管理、日志审计等功能，支持国密对称算法：SM4，非对称算法：SM2，摘要算法：SM3，MAC算法：HMAC。</w:t>
            </w:r>
          </w:p>
          <w:p w14:paraId="430012A7">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rPr>
              <w:t>支持对签名结果进行验证，支持对 X.509 证书有效性进行验证，支持解析 X.509 证书内容，获取证书信息</w:t>
            </w:r>
            <w:r>
              <w:rPr>
                <w:rFonts w:hint="eastAsia" w:ascii="宋体" w:hAnsi="宋体" w:cs="宋体"/>
                <w:color w:val="0000FF"/>
                <w:sz w:val="20"/>
                <w:szCs w:val="20"/>
                <w:highlight w:val="none"/>
                <w:lang w:eastAsia="zh-CN"/>
              </w:rPr>
              <w:t>。</w:t>
            </w:r>
          </w:p>
          <w:p w14:paraId="73DA0C7E">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9.</w:t>
            </w:r>
            <w:r>
              <w:rPr>
                <w:rFonts w:hint="eastAsia" w:ascii="宋体" w:hAnsi="宋体" w:eastAsia="宋体" w:cs="宋体"/>
                <w:color w:val="0000FF"/>
                <w:sz w:val="20"/>
                <w:szCs w:val="20"/>
                <w:highlight w:val="none"/>
              </w:rPr>
              <w:t>支持产生随机数，该随机数可作为登录认证的挑战随机数</w:t>
            </w:r>
            <w:r>
              <w:rPr>
                <w:rFonts w:hint="eastAsia" w:ascii="宋体" w:hAnsi="宋体" w:cs="宋体"/>
                <w:color w:val="0000FF"/>
                <w:sz w:val="20"/>
                <w:szCs w:val="20"/>
                <w:highlight w:val="none"/>
                <w:lang w:eastAsia="zh-CN"/>
              </w:rPr>
              <w:t>。</w:t>
            </w:r>
          </w:p>
        </w:tc>
      </w:tr>
      <w:tr w14:paraId="5E3D462D">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C32675E">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12</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7EEF97A4">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题库管理系统</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0913F028">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1.题库管理模块</w:t>
            </w:r>
          </w:p>
          <w:p w14:paraId="0D08D246">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分类管理</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支持按职业等级（四级至一级）、工作内容（规划/建设/评估/运维）、题型（单选/多选/案例/实操模拟题）多维度分类。</w:t>
            </w:r>
          </w:p>
          <w:p w14:paraId="107D64CB">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支持知识点标签绑定（如“密钥管理策略”“密码应用方案合规性审查”）。</w:t>
            </w:r>
          </w:p>
          <w:p w14:paraId="26CF90A8">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题目属性</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题目难度分级（初级/中级/高级），支持关联《标准》条款</w:t>
            </w:r>
          </w:p>
          <w:p w14:paraId="759921FA">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支持富文本编辑（公式、图表、代码块）。</w:t>
            </w:r>
          </w:p>
          <w:p w14:paraId="5A56B700">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rPr>
              <w:t>题目审核</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支持多级审核流程（至少2名专家独立审核），记录修改痕迹</w:t>
            </w:r>
            <w:r>
              <w:rPr>
                <w:rFonts w:hint="eastAsia" w:ascii="宋体" w:hAnsi="宋体" w:cs="宋体"/>
                <w:color w:val="0000FF"/>
                <w:sz w:val="20"/>
                <w:szCs w:val="20"/>
                <w:highlight w:val="none"/>
                <w:lang w:eastAsia="zh-CN"/>
              </w:rPr>
              <w:t>。</w:t>
            </w:r>
          </w:p>
          <w:p w14:paraId="0B41D08B">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2.试卷管理模块</w:t>
            </w:r>
          </w:p>
          <w:p w14:paraId="7E908EB5">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智能组卷</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支持按等级、知识点、难度比例自动组卷（如一级试卷中“密码应用策略制定”占比≥35%）。</w:t>
            </w:r>
          </w:p>
          <w:p w14:paraId="582C12C3">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支持手动组卷模式，可自定义题目范围、权重及题型分布。</w:t>
            </w:r>
          </w:p>
          <w:p w14:paraId="4CB8FBB9">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3.数据分析模块</w:t>
            </w:r>
          </w:p>
          <w:p w14:paraId="4413540E">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按技能点生成雷达图，标记高频错误知识点（如“密码协议知识”错误率≥50%）。</w:t>
            </w:r>
          </w:p>
          <w:p w14:paraId="413BF20D">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支持导出PDF/Excel格式的考生能力报告。</w:t>
            </w:r>
          </w:p>
          <w:p w14:paraId="2C74AF34">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题目重复率检测（相似度≥90%时预警）、无效题目自动下架</w:t>
            </w:r>
          </w:p>
          <w:p w14:paraId="4BE4F4C4">
            <w:pPr>
              <w:autoSpaceDE w:val="0"/>
              <w:autoSpaceDN w:val="0"/>
              <w:spacing w:line="460" w:lineRule="exact"/>
              <w:ind w:firstLine="48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4.题目要求</w:t>
            </w:r>
          </w:p>
          <w:p w14:paraId="76872135">
            <w:pPr>
              <w:autoSpaceDE w:val="0"/>
              <w:autoSpaceDN w:val="0"/>
              <w:adjustRightInd w:val="0"/>
              <w:snapToGrid/>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理论题目不少于4600道，实操题目不少于120道，题目内容满足《密码技术应用员国家职业技能标准》要求</w:t>
            </w:r>
            <w:r>
              <w:rPr>
                <w:rFonts w:hint="eastAsia" w:cs="宋体"/>
                <w:color w:val="0000FF"/>
                <w:sz w:val="20"/>
                <w:szCs w:val="20"/>
                <w:highlight w:val="none"/>
                <w:lang w:val="en-US" w:eastAsia="zh-CN"/>
              </w:rPr>
              <w:t>。</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p>
          <w:p w14:paraId="73C67D89">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5.扩展要求</w:t>
            </w:r>
          </w:p>
          <w:p w14:paraId="0137FA91">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须与本项目中理论考试系统和实操考试系统、密码技术应用员培训平台实现无缝对接，为上述系统提供题库服务功能。</w:t>
            </w:r>
          </w:p>
          <w:p w14:paraId="2EC84DB8">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6.安全要求</w:t>
            </w:r>
          </w:p>
          <w:p w14:paraId="70BBF23F">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基于国密算法实现对题库题目存储的完整性进行保护防止非法篡改</w:t>
            </w:r>
          </w:p>
        </w:tc>
      </w:tr>
      <w:tr w14:paraId="29508303">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81477E8">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13</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7177C2A0">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理论考试系统</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02AA0CBA">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w:t>
            </w:r>
            <w:r>
              <w:rPr>
                <w:rFonts w:hint="eastAsia" w:ascii="宋体" w:hAnsi="宋体" w:eastAsia="宋体" w:cs="宋体"/>
                <w:color w:val="0000FF"/>
                <w:sz w:val="20"/>
                <w:szCs w:val="20"/>
                <w:highlight w:val="none"/>
              </w:rPr>
              <w:t>用户管理模块</w:t>
            </w:r>
          </w:p>
          <w:p w14:paraId="48EF5829">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角色权限控制</w:t>
            </w:r>
          </w:p>
          <w:p w14:paraId="6C24AA9C">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支持考生、管理员、教师/考官三类角色，实现分级权限管理</w:t>
            </w:r>
          </w:p>
          <w:p w14:paraId="289E25E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考试流程控制</w:t>
            </w:r>
          </w:p>
          <w:p w14:paraId="4C3359CD">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考试发布与配置</w:t>
            </w:r>
          </w:p>
          <w:p w14:paraId="62FE4441">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设置考试时间（定时开放/限时作答）、及格线、允许重考次数等规则。</w:t>
            </w:r>
          </w:p>
          <w:p w14:paraId="448F62AD">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在线考试与交互</w:t>
            </w:r>
          </w:p>
          <w:p w14:paraId="7505DB7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考生端功能</w:t>
            </w:r>
          </w:p>
          <w:p w14:paraId="27F86E58">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答题卡实时保存、标记疑问题目、倒计时提醒、临时断网恢复作答。</w:t>
            </w:r>
          </w:p>
          <w:p w14:paraId="3A9F842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支持公式/图片/音视频等多媒体题型嵌入。</w:t>
            </w:r>
          </w:p>
          <w:p w14:paraId="0168EE14">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断网保护（数据本地缓存后自动同步）</w:t>
            </w:r>
          </w:p>
          <w:p w14:paraId="34A617B5">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模拟考试功能：支持模拟考试功能</w:t>
            </w:r>
          </w:p>
          <w:p w14:paraId="2C943FC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rPr>
              <w:t>评分与数据分析</w:t>
            </w:r>
          </w:p>
          <w:p w14:paraId="3D84338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自动评分与人工复核</w:t>
            </w:r>
          </w:p>
          <w:p w14:paraId="13AE27A8">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客观题自动判分，主观题支持教师手动批改。</w:t>
            </w:r>
          </w:p>
          <w:p w14:paraId="05CCD22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成绩统计报表（平均分、通过率、题目正确率等）。</w:t>
            </w:r>
          </w:p>
          <w:p w14:paraId="107FC029">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数据可视化与反馈</w:t>
            </w:r>
          </w:p>
          <w:p w14:paraId="3CC8647A">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生成考生能力分析雷达图、知识点薄弱环节热力图。</w:t>
            </w:r>
          </w:p>
          <w:p w14:paraId="53F48C22">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导出成绩单及考试记录（PDF/Excel格式）。</w:t>
            </w:r>
          </w:p>
          <w:p w14:paraId="57909F76">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系统扩展与兼容性</w:t>
            </w:r>
          </w:p>
          <w:p w14:paraId="26626A68">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支持与本项目中题库管理系统无缝对接，从题库管理系统获取题目</w:t>
            </w:r>
          </w:p>
          <w:p w14:paraId="23852B8A">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支持与本项目中密码技术应用员培训平台无缝对接，为密码技术应用员培训平台提供考试服务</w:t>
            </w:r>
          </w:p>
          <w:p w14:paraId="52A36578">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6.安全性要求</w:t>
            </w:r>
          </w:p>
          <w:p w14:paraId="0F21785E">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身份鉴别：支持基于本项目中采购的智能密码钥匙采用密码技术进行系统身份鉴别，确保用户身份安全</w:t>
            </w:r>
          </w:p>
          <w:p w14:paraId="230CB4C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数据安全：对系统中的试卷、考试成绩、用户信息等重要数据使用国密算法进行完整性和机密性保护，防止数据非法篡改和泄露。</w:t>
            </w:r>
          </w:p>
        </w:tc>
      </w:tr>
      <w:tr w14:paraId="4704FFF1">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6E62D61D">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14</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6CBCE696">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实操考试系统</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2CC50C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w:t>
            </w:r>
            <w:r>
              <w:rPr>
                <w:rFonts w:hint="eastAsia" w:ascii="宋体" w:hAnsi="宋体" w:eastAsia="宋体" w:cs="宋体"/>
                <w:color w:val="0000FF"/>
                <w:sz w:val="20"/>
                <w:szCs w:val="20"/>
                <w:highlight w:val="none"/>
              </w:rPr>
              <w:t>用户管理</w:t>
            </w:r>
          </w:p>
          <w:p w14:paraId="62DDEC4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支持多角色权限划分（考生、考官、管理员），与技能等级绑定实操场景构建</w:t>
            </w:r>
          </w:p>
          <w:p w14:paraId="60371D5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实操场景构建</w:t>
            </w:r>
          </w:p>
          <w:p w14:paraId="60CD8022">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rPr>
              <w:t>按等级动态生成场景</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如中级工：密码产品部署、调试工具配置；</w:t>
            </w:r>
            <w:r>
              <w:rPr>
                <w:rFonts w:hint="eastAsia" w:ascii="宋体" w:hAnsi="宋体" w:eastAsia="宋体" w:cs="宋体"/>
                <w:color w:val="0000FF"/>
                <w:sz w:val="20"/>
                <w:szCs w:val="20"/>
                <w:highlight w:val="none"/>
                <w:lang w:val="en-US" w:eastAsia="zh-CN"/>
              </w:rPr>
              <w:br w:type="textWrapping"/>
            </w:r>
            <w:r>
              <w:rPr>
                <w:rFonts w:hint="eastAsia" w:ascii="宋体" w:hAnsi="宋体" w:eastAsia="宋体" w:cs="宋体"/>
                <w:color w:val="0000FF"/>
                <w:sz w:val="20"/>
                <w:szCs w:val="20"/>
                <w:highlight w:val="none"/>
                <w:lang w:val="en-US" w:eastAsia="zh-CN"/>
              </w:rPr>
              <w:t>高级技师：密码策略优化、测评报告审核。</w:t>
            </w:r>
          </w:p>
          <w:p w14:paraId="51115106">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3.操作任务设定</w:t>
            </w:r>
          </w:p>
          <w:p w14:paraId="26AAE7A2">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支持任务模板库，任务权重可配置</w:t>
            </w:r>
          </w:p>
          <w:p w14:paraId="6ABABA1D">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4.在线实操考试</w:t>
            </w:r>
          </w:p>
          <w:p w14:paraId="66C2A83D">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支持虚拟化隔离环境，考试界面分屏显示任务说明与操作终端，防作弊机制支持屏幕录制。</w:t>
            </w:r>
          </w:p>
          <w:p w14:paraId="0A8B7B04">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5.实时监控与回放</w:t>
            </w:r>
          </w:p>
          <w:p w14:paraId="19712110">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支持屏幕录制记录回放，全流程操作日志记录</w:t>
            </w:r>
          </w:p>
          <w:p w14:paraId="148B30B3">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6.自动+人工评分</w:t>
            </w:r>
          </w:p>
          <w:p w14:paraId="229ED1B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支持自动和人工评分功能</w:t>
            </w:r>
          </w:p>
          <w:p w14:paraId="2DA143B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7.成绩管理</w:t>
            </w:r>
          </w:p>
          <w:p w14:paraId="74D2296E">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按等级生成技能分析报告，数据可导出为PDF/Excel格式，符合人社部认证要求</w:t>
            </w:r>
          </w:p>
          <w:p w14:paraId="6E139A09">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系统设计与扩展</w:t>
            </w:r>
          </w:p>
          <w:p w14:paraId="1F8426D2">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8.系统设置与扩展</w:t>
            </w:r>
          </w:p>
          <w:p w14:paraId="1949094E">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支持与本项目中题库管理系统无缝对接，从题库管理系统获取题目</w:t>
            </w:r>
          </w:p>
          <w:p w14:paraId="4A0FB52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支持与本项目中密码技术应用员培训平台无缝对接，为密码技术应用员培训平台提供考试服务</w:t>
            </w:r>
          </w:p>
        </w:tc>
      </w:tr>
      <w:tr w14:paraId="2F3D2B43">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C20DB7A">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15</w:t>
            </w:r>
          </w:p>
        </w:tc>
        <w:tc>
          <w:tcPr>
            <w:tcW w:w="1063" w:type="pct"/>
            <w:tcBorders>
              <w:top w:val="single" w:color="000000" w:sz="4" w:space="0"/>
              <w:left w:val="single" w:color="000000" w:sz="4" w:space="0"/>
              <w:bottom w:val="single" w:color="auto" w:sz="4" w:space="0"/>
              <w:right w:val="single" w:color="000000" w:sz="4" w:space="0"/>
            </w:tcBorders>
            <w:noWrap/>
            <w:vAlign w:val="center"/>
          </w:tcPr>
          <w:p w14:paraId="3FEB18A5">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密码技术应用员培训平台</w:t>
            </w:r>
          </w:p>
        </w:tc>
        <w:tc>
          <w:tcPr>
            <w:tcW w:w="3555" w:type="pct"/>
            <w:tcBorders>
              <w:top w:val="single" w:color="000000" w:sz="4" w:space="0"/>
              <w:left w:val="single" w:color="000000" w:sz="4" w:space="0"/>
              <w:bottom w:val="single" w:color="auto" w:sz="4" w:space="0"/>
              <w:right w:val="single" w:color="000000" w:sz="4" w:space="0"/>
            </w:tcBorders>
            <w:noWrap w:val="0"/>
            <w:vAlign w:val="center"/>
          </w:tcPr>
          <w:p w14:paraId="669BE7A8">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w:t>
            </w:r>
            <w:r>
              <w:rPr>
                <w:rFonts w:hint="eastAsia" w:ascii="宋体" w:hAnsi="宋体" w:eastAsia="宋体" w:cs="宋体"/>
                <w:color w:val="0000FF"/>
                <w:sz w:val="20"/>
                <w:szCs w:val="20"/>
                <w:highlight w:val="none"/>
                <w:lang w:val="en-US" w:eastAsia="zh-Hans"/>
              </w:rPr>
              <w:t>用户账户管理：创建和管理用户账户，包括学生、教师和管理员。</w:t>
            </w:r>
          </w:p>
          <w:p w14:paraId="7F997300">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lang w:val="en-US" w:eastAsia="zh-Hans"/>
              </w:rPr>
              <w:t>权限和角色管理：为不同的用户分配不同的权限和角色，</w:t>
            </w:r>
          </w:p>
          <w:p w14:paraId="24D3174F">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lang w:val="en-US" w:eastAsia="zh-Hans"/>
              </w:rPr>
              <w:t>实训课程管理：允许教师创建、编辑和管理实训课程，包括课程内容、实训项目和评估标准。</w:t>
            </w:r>
          </w:p>
          <w:p w14:paraId="1FB7821A">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lang w:val="en-US" w:eastAsia="zh-Hans"/>
              </w:rPr>
              <w:t>学习进度跟踪：记录学生的学习进度，包括完成的实训项目、获得的分数和反馈。</w:t>
            </w:r>
          </w:p>
          <w:p w14:paraId="221ED276">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lang w:val="en-US" w:eastAsia="zh-Hans"/>
              </w:rPr>
              <w:t>密码学工具集成：集成各种密码学工具和算法，供学生在实训中使用。</w:t>
            </w:r>
          </w:p>
          <w:p w14:paraId="420AC766">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6.实训</w:t>
            </w:r>
            <w:r>
              <w:rPr>
                <w:rFonts w:hint="eastAsia" w:ascii="宋体" w:hAnsi="宋体" w:eastAsia="宋体" w:cs="宋体"/>
                <w:color w:val="0000FF"/>
                <w:sz w:val="20"/>
                <w:szCs w:val="20"/>
                <w:highlight w:val="none"/>
                <w:lang w:val="en-US" w:eastAsia="zh-Hans"/>
              </w:rPr>
              <w:t>环境：</w:t>
            </w:r>
            <w:r>
              <w:rPr>
                <w:rFonts w:hint="eastAsia" w:ascii="宋体" w:hAnsi="宋体" w:eastAsia="宋体" w:cs="宋体"/>
                <w:color w:val="0000FF"/>
                <w:sz w:val="20"/>
                <w:szCs w:val="20"/>
                <w:highlight w:val="none"/>
                <w:lang w:val="en-US" w:eastAsia="zh-CN"/>
              </w:rPr>
              <w:t>支持jupyterLab、VNC、WebSSH 独立虚拟实训环境。</w:t>
            </w:r>
          </w:p>
          <w:p w14:paraId="24926B36">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lang w:val="en-US" w:eastAsia="zh-Hans"/>
              </w:rPr>
              <w:t>报告和分析：生成有关学生表现和课程效果的报告和分析。</w:t>
            </w:r>
          </w:p>
          <w:p w14:paraId="6871306D">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lang w:val="en-US" w:eastAsia="zh-Hans"/>
              </w:rPr>
              <w:t>课程访问控制：控制学生对特定实训课程的访问，可能基于时间、完成度或其他条件。</w:t>
            </w:r>
          </w:p>
          <w:p w14:paraId="4AE2B0CA">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9.课表管理</w:t>
            </w:r>
            <w:r>
              <w:rPr>
                <w:rFonts w:hint="eastAsia" w:ascii="宋体" w:hAnsi="宋体" w:eastAsia="宋体" w:cs="宋体"/>
                <w:color w:val="0000FF"/>
                <w:sz w:val="20"/>
                <w:szCs w:val="20"/>
                <w:highlight w:val="none"/>
                <w:lang w:val="en-US" w:eastAsia="zh-Hans"/>
              </w:rPr>
              <w:t>：支持对课表的管理维护选班级，起止时间，课程介绍，课程表等</w:t>
            </w:r>
            <w:r>
              <w:rPr>
                <w:rFonts w:hint="eastAsia" w:ascii="宋体" w:hAnsi="宋体" w:eastAsia="宋体" w:cs="宋体"/>
                <w:color w:val="0000FF"/>
                <w:sz w:val="20"/>
                <w:szCs w:val="20"/>
                <w:highlight w:val="none"/>
                <w:lang w:val="en-US" w:eastAsia="zh-CN"/>
              </w:rPr>
              <w:t>。</w:t>
            </w:r>
          </w:p>
          <w:p w14:paraId="57E782C9">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10.实验教学</w:t>
            </w:r>
            <w:r>
              <w:rPr>
                <w:rFonts w:hint="eastAsia" w:ascii="宋体" w:hAnsi="宋体" w:eastAsia="宋体" w:cs="宋体"/>
                <w:color w:val="0000FF"/>
                <w:sz w:val="20"/>
                <w:szCs w:val="20"/>
                <w:highlight w:val="none"/>
                <w:lang w:val="en-US" w:eastAsia="zh-Hans"/>
              </w:rPr>
              <w:t>：能够完成日常的实验教学，能够进行实验操作、录制演示视频、播放演示视频、下载演示视频。</w:t>
            </w:r>
          </w:p>
          <w:p w14:paraId="51E39566">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11.</w:t>
            </w:r>
            <w:r>
              <w:rPr>
                <w:rFonts w:hint="eastAsia" w:ascii="宋体" w:hAnsi="宋体" w:eastAsia="宋体" w:cs="宋体"/>
                <w:color w:val="0000FF"/>
                <w:sz w:val="20"/>
                <w:szCs w:val="20"/>
                <w:highlight w:val="none"/>
                <w:lang w:val="en-US" w:eastAsia="zh-Hans"/>
              </w:rPr>
              <w:t>实验监控:支持显示实验进度实时展示，教师可查看学生本次试验每个节点的完成情况。</w:t>
            </w:r>
          </w:p>
          <w:p w14:paraId="5B34E53B">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12.自动检测评估：支持实验结果自动检测评估打分</w:t>
            </w:r>
          </w:p>
          <w:p w14:paraId="3992FD71">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课件管理：</w:t>
            </w:r>
            <w:r>
              <w:rPr>
                <w:rFonts w:hint="eastAsia" w:ascii="宋体" w:hAnsi="宋体" w:eastAsia="宋体" w:cs="宋体"/>
                <w:color w:val="0000FF"/>
                <w:sz w:val="20"/>
                <w:szCs w:val="20"/>
                <w:highlight w:val="none"/>
                <w:lang w:val="en-US" w:eastAsia="zh-CN"/>
              </w:rPr>
              <w:t>支持对理论和实践课件管理</w:t>
            </w:r>
          </w:p>
          <w:p w14:paraId="797AB9F2">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13.</w:t>
            </w:r>
            <w:r>
              <w:rPr>
                <w:rFonts w:hint="eastAsia" w:ascii="宋体" w:hAnsi="宋体" w:eastAsia="宋体" w:cs="宋体"/>
                <w:color w:val="0000FF"/>
                <w:sz w:val="20"/>
                <w:szCs w:val="20"/>
                <w:highlight w:val="none"/>
                <w:lang w:val="en-US" w:eastAsia="zh-Hans"/>
              </w:rPr>
              <w:t>数据统计:支持查看学生的在线情况，实验的完成情况，考试的成绩情况。</w:t>
            </w:r>
          </w:p>
          <w:p w14:paraId="6921DC8E">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14.</w:t>
            </w:r>
            <w:r>
              <w:rPr>
                <w:rFonts w:hint="eastAsia" w:ascii="宋体" w:hAnsi="宋体" w:eastAsia="宋体" w:cs="宋体"/>
                <w:color w:val="0000FF"/>
                <w:sz w:val="20"/>
                <w:szCs w:val="20"/>
                <w:highlight w:val="none"/>
                <w:lang w:val="en-US" w:eastAsia="zh-Hans"/>
              </w:rPr>
              <w:t>实验报告</w:t>
            </w:r>
            <w:r>
              <w:rPr>
                <w:rFonts w:hint="eastAsia" w:ascii="宋体" w:hAnsi="宋体" w:eastAsia="宋体" w:cs="宋体"/>
                <w:color w:val="0000FF"/>
                <w:sz w:val="20"/>
                <w:szCs w:val="20"/>
                <w:highlight w:val="none"/>
                <w:lang w:val="en-US" w:eastAsia="zh-CN"/>
              </w:rPr>
              <w:t>管理和评价</w:t>
            </w:r>
            <w:r>
              <w:rPr>
                <w:rFonts w:hint="eastAsia" w:ascii="宋体" w:hAnsi="宋体" w:eastAsia="宋体" w:cs="宋体"/>
                <w:color w:val="0000FF"/>
                <w:sz w:val="20"/>
                <w:szCs w:val="20"/>
                <w:highlight w:val="none"/>
                <w:lang w:val="en-US" w:eastAsia="zh-Hans"/>
              </w:rPr>
              <w:t>:支持对学员实验报告的查看，统计，可根据学生的学号，姓名等查询实验报告，支持对学员的实验报告进行评价。</w:t>
            </w:r>
          </w:p>
          <w:p w14:paraId="3360A233">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15.历史实验:</w:t>
            </w:r>
            <w:r>
              <w:rPr>
                <w:rFonts w:hint="eastAsia" w:ascii="宋体" w:hAnsi="宋体" w:eastAsia="宋体" w:cs="宋体"/>
                <w:color w:val="0000FF"/>
                <w:sz w:val="20"/>
                <w:szCs w:val="20"/>
                <w:highlight w:val="none"/>
                <w:lang w:val="en-US" w:eastAsia="zh-Hans"/>
              </w:rPr>
              <w:t>支持对已做过的实验进行查看，支持对正在进行的实验。</w:t>
            </w:r>
          </w:p>
          <w:p w14:paraId="04A500D2">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16.环境支持:支持50个用户同时在线实训操作，实训环境独立且互不影响</w:t>
            </w:r>
          </w:p>
          <w:p w14:paraId="6DD2889C">
            <w:pPr>
              <w:autoSpaceDE w:val="0"/>
              <w:autoSpaceDN w:val="0"/>
              <w:adjustRightInd w:val="0"/>
              <w:spacing w:line="460" w:lineRule="exact"/>
              <w:ind w:firstLine="48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17.提供实训课件不少于200个需包含如下算法课件(提供源码和教程)：</w:t>
            </w:r>
          </w:p>
          <w:p w14:paraId="7F40D227">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分组密码:SM4密码算法、DES 密码算法、3DES 密码算法、AES密码算法、IDEA密码算法、RC5密 码算法、RC5 密码算法、Blowfish 密码算法、Camellia密码算法公钥密码:SM2密码算法、MH-Knapsack密码 算法、RSA 密码算法、ElGamal 密码算法、椭圆曲线密码算法、Pailiar 密码算法摘要算法:SM3密码算法、MD4 算法、MD5 算法、SHA-1 算法、SHA-3 算法(Keccak)、B1ake 算法、Grost1 算法、JH 算法、Skein 算法序列密码:ZUC 密码算法、RC4密码算法、SNOW3G 密码算法、A5 密码算法、SEAL密码算法实验抗量子密码算法集成：将常见的抗量子密码算法，支持aigis-enc,aigis-sig、AKCN-LWR、AKCN-MLWE、Dilithium、FrodoKEM、HEL公钥加密密钥封装算法、HEL密钥交换算法、Kyber、LAC、LAC.KEX、LAC.PKE、LADAC、LAKE、NewHope、 NTRU、qTESLA、Scloud、SKCN-MLWE、TALE、DME-Sign、MQDSS、PROV、Rainbow、SNOVA、Square-free、TUOV、VOX。</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p>
          <w:p w14:paraId="35B67E44">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18.系统应为开放性实训平台，满足实验室教学科研人员根据需要自行修改/增加实验。可以为密码技术竞赛提供技术支撑，并能够根据甲方要求实现定制功能。</w:t>
            </w:r>
          </w:p>
          <w:p w14:paraId="6DF09C4E">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（1）密码产品开发与设计仿真</w:t>
            </w:r>
          </w:p>
          <w:p w14:paraId="4D7506E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支持对主流密码产品进行仿真，符合行业标准</w:t>
            </w:r>
          </w:p>
          <w:p w14:paraId="0BDF4F14">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算法设计工具：提供可视化工具，允许用户设计和实现各种密码算法，如对称加密、非对称加密、哈希函数等。</w:t>
            </w:r>
          </w:p>
          <w:p w14:paraId="5A98FD8C">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加密协议模拟：支持模拟各种加密协议SSL/TLS、SSH、IPsec等，以研究其安全性和性能。</w:t>
            </w:r>
          </w:p>
          <w:p w14:paraId="292C5229">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密码分析工具：提供密码分析工具，如频率分析、已知明文攻击、中间人攻击等，以测试算法的安全性。</w:t>
            </w:r>
          </w:p>
          <w:p w14:paraId="0FF2A7FA">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性能评估：评估密码算法的性能，包括加密速度、密钥生成时间、内存使用等。</w:t>
            </w:r>
          </w:p>
          <w:p w14:paraId="4A562DF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密钥管理：模拟密钥生成、分发、存储和销毁的过程。</w:t>
            </w:r>
          </w:p>
          <w:p w14:paraId="0C9CEFFC">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密码算法库：集成常用的密码算法库，</w:t>
            </w:r>
            <w:r>
              <w:rPr>
                <w:rFonts w:hint="eastAsia" w:ascii="宋体" w:hAnsi="宋体" w:cs="宋体"/>
                <w:color w:val="0000FF"/>
                <w:sz w:val="20"/>
                <w:szCs w:val="20"/>
                <w:highlight w:val="none"/>
                <w:lang w:val="en-US" w:eastAsia="zh-CN"/>
              </w:rPr>
              <w:t>G</w:t>
            </w:r>
            <w:r>
              <w:rPr>
                <w:rFonts w:hint="eastAsia" w:ascii="宋体" w:hAnsi="宋体" w:eastAsia="宋体" w:cs="宋体"/>
                <w:color w:val="0000FF"/>
                <w:sz w:val="20"/>
                <w:szCs w:val="20"/>
                <w:highlight w:val="none"/>
                <w:lang w:val="en-US" w:eastAsia="zh-CN"/>
              </w:rPr>
              <w:t>mssl、OpenSSL、LibTomCrypt等。</w:t>
            </w:r>
          </w:p>
          <w:p w14:paraId="23628966">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编程接口：提供编程接口，允许用户在自定义应用程序中使用平台的功能。</w:t>
            </w:r>
          </w:p>
          <w:p w14:paraId="578BC85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（2）密码应用运维</w:t>
            </w:r>
          </w:p>
          <w:p w14:paraId="58FC6C9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系统架构模拟：允许用户自定义和模拟不同的密码系统架构，包括硬件、软件和网络配置。</w:t>
            </w:r>
          </w:p>
          <w:p w14:paraId="2F37A7E4">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密码服务管理：模拟密码服务的部署和管理，如证书颁发机构（CA）、密钥管理服务（KMS）等。</w:t>
            </w:r>
          </w:p>
          <w:p w14:paraId="35CD6DF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配置和策略模拟：允许用户配置和测试不同的密码策略和安全设置。</w:t>
            </w:r>
          </w:p>
          <w:p w14:paraId="434ADEE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性能压力测试：模拟高负载情况下的密码系统性能，评估其稳定性和响应时间。</w:t>
            </w:r>
          </w:p>
          <w:p w14:paraId="1FC006FD">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故障模拟和恢复：模拟系统故障和攻击情况，测试密码系统的恢复能力和容错机制。</w:t>
            </w:r>
          </w:p>
          <w:p w14:paraId="685A993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安全事件模拟：模拟安全事件和攻击，密钥泄露、密码破解等，以评估系统的安全性</w:t>
            </w:r>
          </w:p>
          <w:p w14:paraId="317B9E82">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合规性检查：确保密码系统的配置和管理符合相关的法律法规和安全标准。</w:t>
            </w:r>
          </w:p>
          <w:p w14:paraId="7E95FED5">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Hans"/>
              </w:rPr>
              <w:t>日志和监控：模拟日志记录和监控系统，以便于跟踪和分析安全事件。</w:t>
            </w:r>
          </w:p>
        </w:tc>
      </w:tr>
      <w:bookmarkEnd w:id="4"/>
    </w:tbl>
    <w:p w14:paraId="4CBC1BB0">
      <w:pPr>
        <w:jc w:val="center"/>
        <w:rPr>
          <w:rFonts w:hint="default"/>
          <w:b/>
          <w:bCs/>
          <w:sz w:val="40"/>
          <w:szCs w:val="4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45817"/>
    <w:rsid w:val="0EC2207B"/>
    <w:rsid w:val="185B7540"/>
    <w:rsid w:val="213E2F0F"/>
    <w:rsid w:val="26841133"/>
    <w:rsid w:val="33BC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ordWrap w:val="0"/>
      <w:adjustRightInd w:val="0"/>
      <w:snapToGrid w:val="0"/>
      <w:spacing w:line="480" w:lineRule="auto"/>
    </w:pPr>
    <w:rPr>
      <w:rFonts w:ascii="宋体" w:hAnsi="宋体" w:eastAsia="宋体" w:cs="宋体"/>
      <w:b/>
      <w:sz w:val="28"/>
      <w:szCs w:val="28"/>
    </w:rPr>
  </w:style>
  <w:style w:type="paragraph" w:customStyle="1" w:styleId="5">
    <w:name w:val="表格-左对齐"/>
    <w:basedOn w:val="1"/>
    <w:qFormat/>
    <w:uiPriority w:val="0"/>
    <w:pPr>
      <w:wordWrap w:val="0"/>
      <w:adjustRightInd w:val="0"/>
      <w:snapToGrid w:val="0"/>
      <w:spacing w:line="360" w:lineRule="auto"/>
      <w:jc w:val="center"/>
    </w:pPr>
    <w:rPr>
      <w:rFonts w:hint="eastAsia" w:ascii="宋体" w:hAnsi="宋体" w:eastAsia="宋体" w:cs="宋体"/>
      <w:b/>
      <w:sz w:val="24"/>
      <w:szCs w:val="24"/>
    </w:rPr>
  </w:style>
  <w:style w:type="paragraph" w:customStyle="1" w:styleId="6">
    <w:name w:val="表格"/>
    <w:basedOn w:val="1"/>
    <w:autoRedefine/>
    <w:qFormat/>
    <w:uiPriority w:val="0"/>
    <w:pPr>
      <w:adjustRightInd w:val="0"/>
      <w:snapToGrid w:val="0"/>
      <w:spacing w:line="240" w:lineRule="auto"/>
      <w:jc w:val="center"/>
    </w:pPr>
    <w:rPr>
      <w:rFonts w:ascii="宋体" w:hAnsi="宋体" w:eastAsia="宋体" w:cs="宋体"/>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2025-08-07T04:54:44Z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