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DFB65">
      <w:pPr>
        <w:spacing w:line="640" w:lineRule="exact"/>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柳枝收费站服装采购项目</w:t>
      </w:r>
    </w:p>
    <w:p w14:paraId="51635419">
      <w:pPr>
        <w:spacing w:line="640" w:lineRule="exact"/>
        <w:jc w:val="center"/>
        <w:rPr>
          <w:rFonts w:hint="eastAsia" w:ascii="黑体" w:hAnsi="黑体" w:eastAsia="黑体" w:cs="宋体"/>
          <w:sz w:val="36"/>
          <w:szCs w:val="36"/>
        </w:rPr>
      </w:pPr>
      <w:r>
        <w:rPr>
          <w:rFonts w:hint="eastAsia" w:ascii="黑体" w:hAnsi="黑体" w:eastAsia="黑体" w:cs="黑体"/>
          <w:sz w:val="36"/>
          <w:szCs w:val="36"/>
        </w:rPr>
        <w:t>采购需求</w:t>
      </w:r>
    </w:p>
    <w:p w14:paraId="7ED45735">
      <w:pPr>
        <w:spacing w:line="6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一、基本要求</w:t>
      </w:r>
    </w:p>
    <w:p w14:paraId="15EB54A2">
      <w:pPr>
        <w:ind w:firstLine="640" w:firstLineChars="200"/>
        <w:rPr>
          <w:rFonts w:hint="eastAsia" w:eastAsia="仿宋_GB2312"/>
          <w:lang w:eastAsia="zh-CN"/>
        </w:rPr>
      </w:pPr>
      <w:r>
        <w:rPr>
          <w:rFonts w:hint="eastAsia" w:ascii="仿宋" w:hAnsi="仿宋" w:eastAsia="仿宋" w:cs="宋体"/>
          <w:sz w:val="32"/>
          <w:szCs w:val="32"/>
        </w:rPr>
        <w:t>1.功能要求：</w:t>
      </w:r>
      <w:r>
        <w:rPr>
          <w:rFonts w:hint="eastAsia" w:ascii="仿宋" w:hAnsi="仿宋" w:eastAsia="仿宋" w:cs="宋体"/>
          <w:sz w:val="32"/>
          <w:szCs w:val="32"/>
          <w:lang w:val="en-US" w:eastAsia="zh-CN"/>
        </w:rPr>
        <w:t>本项目计划采购一批工作制服</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以满足日常工作需求</w:t>
      </w:r>
      <w:r>
        <w:rPr>
          <w:rFonts w:hint="eastAsia" w:ascii="仿宋_GB2312" w:eastAsia="仿宋_GB2312"/>
          <w:sz w:val="32"/>
          <w:szCs w:val="32"/>
          <w:lang w:eastAsia="zh-CN"/>
        </w:rPr>
        <w:t>。</w:t>
      </w:r>
    </w:p>
    <w:p w14:paraId="5763A7A0">
      <w:pPr>
        <w:spacing w:line="6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2.采购项目需要落实的政府采购政策：（1）《政府采购促进中小企业发展管理办法》（财库〔2020〕46号）；（2）《财政部 司法部关于政府采购支持监狱企业发展有关问题的通知》（财库〔2014〕68号）；（3）《三部门联合发布关于促进残疾人就业政府采购政策的通知》（财库〔2017〕141号）；（4）陕西省财政厅关于印发《陕</w:t>
      </w:r>
      <w:bookmarkStart w:id="0" w:name="_GoBack"/>
      <w:bookmarkEnd w:id="0"/>
      <w:r>
        <w:rPr>
          <w:rFonts w:hint="eastAsia" w:ascii="仿宋" w:hAnsi="仿宋" w:eastAsia="仿宋" w:cs="宋体"/>
          <w:sz w:val="32"/>
          <w:szCs w:val="32"/>
        </w:rPr>
        <w:t>西省中小企业政府采购信用融资办法》（陕财办采〔2018〕23号）；（5）《关于运用政府采购政策支持乡村产业振兴的通知》（财库〔2021〕19号）；（6）《陕西省财政厅关于加快推进我省中小企业政府采购信用融资工作的通知》（陕财办采〔2020〕15 号）；（7）《关于进一步加大政府采购支持中小企业力度的通知 》（财库〔2022〕19号）；（8）其他需要落实的政府采购政策。</w:t>
      </w:r>
    </w:p>
    <w:p w14:paraId="57F0E33A">
      <w:pPr>
        <w:spacing w:line="6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3.服务期限：</w:t>
      </w:r>
      <w:r>
        <w:rPr>
          <w:rFonts w:hint="eastAsia" w:ascii="仿宋" w:hAnsi="仿宋" w:eastAsia="仿宋" w:cs="宋体"/>
          <w:sz w:val="32"/>
          <w:szCs w:val="32"/>
          <w:lang w:val="en-US" w:eastAsia="zh-CN"/>
        </w:rPr>
        <w:t>合同签订后30日历天</w:t>
      </w:r>
      <w:r>
        <w:rPr>
          <w:rFonts w:hint="eastAsia" w:ascii="仿宋" w:hAnsi="仿宋" w:eastAsia="仿宋" w:cs="宋体"/>
          <w:sz w:val="32"/>
          <w:szCs w:val="32"/>
        </w:rPr>
        <w:t xml:space="preserve">。 </w:t>
      </w:r>
    </w:p>
    <w:p w14:paraId="6AB24EB4">
      <w:pPr>
        <w:spacing w:line="66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4</w:t>
      </w:r>
      <w:r>
        <w:rPr>
          <w:rFonts w:hint="eastAsia" w:ascii="仿宋" w:hAnsi="仿宋" w:eastAsia="仿宋" w:cs="宋体"/>
          <w:sz w:val="32"/>
          <w:szCs w:val="32"/>
        </w:rPr>
        <w:t>.服务地点：渭南市</w:t>
      </w:r>
      <w:r>
        <w:rPr>
          <w:rFonts w:hint="eastAsia" w:ascii="仿宋" w:hAnsi="仿宋" w:eastAsia="仿宋" w:cs="宋体"/>
          <w:sz w:val="32"/>
          <w:szCs w:val="32"/>
          <w:lang w:val="en-US" w:eastAsia="zh-CN"/>
        </w:rPr>
        <w:t>华州区</w:t>
      </w:r>
      <w:r>
        <w:rPr>
          <w:rFonts w:hint="eastAsia" w:ascii="仿宋" w:hAnsi="仿宋" w:eastAsia="仿宋" w:cs="宋体"/>
          <w:sz w:val="32"/>
          <w:szCs w:val="32"/>
        </w:rPr>
        <w:t xml:space="preserve">（采购人指定地点）。 </w:t>
      </w:r>
    </w:p>
    <w:p w14:paraId="350204A6">
      <w:pPr>
        <w:spacing w:line="66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 xml:space="preserve">.是否专门面向中小企业采购：是，本项目专门面向中小企业采购。 </w:t>
      </w:r>
    </w:p>
    <w:p w14:paraId="6A580384">
      <w:pPr>
        <w:spacing w:line="66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6.</w:t>
      </w:r>
      <w:r>
        <w:rPr>
          <w:rFonts w:hint="eastAsia" w:ascii="仿宋" w:hAnsi="仿宋" w:eastAsia="仿宋" w:cs="宋体"/>
          <w:sz w:val="32"/>
          <w:szCs w:val="32"/>
        </w:rPr>
        <w:t>本次采购预算</w:t>
      </w:r>
      <w:r>
        <w:rPr>
          <w:rFonts w:hint="eastAsia" w:ascii="仿宋" w:hAnsi="仿宋" w:eastAsia="仿宋" w:cs="宋体"/>
          <w:sz w:val="32"/>
          <w:szCs w:val="32"/>
          <w:lang w:val="en-US" w:eastAsia="zh-CN"/>
        </w:rPr>
        <w:t>21</w:t>
      </w:r>
      <w:r>
        <w:rPr>
          <w:rFonts w:hint="eastAsia" w:ascii="仿宋" w:hAnsi="仿宋" w:eastAsia="仿宋" w:cs="宋体"/>
          <w:sz w:val="32"/>
          <w:szCs w:val="32"/>
        </w:rPr>
        <w:t>.00</w:t>
      </w:r>
      <w:r>
        <w:rPr>
          <w:rFonts w:hint="eastAsia" w:ascii="仿宋" w:hAnsi="仿宋" w:eastAsia="仿宋" w:cs="宋体"/>
          <w:sz w:val="32"/>
          <w:szCs w:val="32"/>
        </w:rPr>
        <w:t>万元</w:t>
      </w: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54FE8"/>
    <w:rsid w:val="4BC5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2025-08-07T06:24:00Z</dcterms:created>
  <dc:creator>琥珀</dc:creator>
  <cp:lastModifiedBy>琥珀</cp:lastModifiedBy>
  <dcterms:modified xsi:type="dcterms:W3CDTF">2025-08-07T06:24:59Z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ADB4AFADAF37465DA26C26F0F1CA1F9A_11</vt:lpwstr>
  </property>
  <property fmtid="{D5CDD505-2E9C-101B-9397-08002B2CF9AE}" pid="4" name="KSOTemplateDocerSaveRecord">
    <vt:lpwstr>eyJoZGlkIjoiMmU1OTkzMmM4YmJjNTA4ZTVlNjBiODExOWZjZjRlY2MiLCJ1c2VySWQiOiIyNDExOTAxMzUifQ==</vt:lpwstr>
  </property>
</Properties>
</file>