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2342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1.具体法律服务内容如下：</w:t>
      </w:r>
    </w:p>
    <w:p w14:paraId="017D5D84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（1）为管委会行政复议、诉讼、仲裁案件提供法律咨询，就相关法律问题出具法律意见书；</w:t>
      </w:r>
    </w:p>
    <w:p w14:paraId="41794FD2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（2）受管委会委托办理听证评议、司法法治课题研究、一般涉法涉诉信访问题处理、法律知识讲座及其他诉讼与非诉讼法律事务；</w:t>
      </w:r>
    </w:p>
    <w:p w14:paraId="65F804F8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（3）根据管委会要求提供法律尽职调查服务，提供书面尽职调查报告；</w:t>
      </w:r>
    </w:p>
    <w:p w14:paraId="76E39B72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（4）协助管委会草拟、审查、修改各类合同、内部规章制度、招投标书等各类法律文书，提出法律意见及修改意见；重大合同必要时应出具分析报告，并协助管委会管理、审查、监督跟踪。</w:t>
      </w:r>
    </w:p>
    <w:p w14:paraId="14CF6033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（5）免费代理管委会及其内设部门、分支机构为原告或被告的民事诉讼、仲裁案件；</w:t>
      </w:r>
    </w:p>
    <w:p w14:paraId="72AA3AB3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（6）免费代理管委会及其内设部门、分支机构为被申请人、被告的行政复议案件及行政诉讼案件；</w:t>
      </w:r>
    </w:p>
    <w:p w14:paraId="079ACB62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（7）为管委会及其下属单位政府信息公开事项提供法律指导；</w:t>
      </w:r>
    </w:p>
    <w:p w14:paraId="587926DF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8）参与管委会行政管理实务，积极、主动为管委会作出政策、合同、管理实务法律风险提示，提出解决方案或建议报告，协助管委会建立法律风险防控机制，按管委会要求开展全面风险评估并出具报告，并提出解决方案及相应的法律措施；</w:t>
      </w:r>
    </w:p>
    <w:p w14:paraId="3AD522A9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（9）参与管委会行政管理、重大决策、行政执法等活动，提供相关法律法规信息，按照管委会要求出具书面法律意见书；</w:t>
      </w:r>
    </w:p>
    <w:p w14:paraId="1D9F8B95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（10）按要求参加或列席有关会议，参与管委会行政管理、重大决策、合同或其他重大谈判、项目策划、案件讨论会等活动，研讨论证，提供法律依据及意见、制定谈判方案、协助调解；</w:t>
      </w:r>
    </w:p>
    <w:p w14:paraId="0CBA92F9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（11）草拟和审核有关的声明、公告、致函等文书；根据管委会需要，以法律顾问的名义对外签发律师函；协助进行商务谈判；</w:t>
      </w:r>
    </w:p>
    <w:p w14:paraId="6CA504A4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（12）根据需要，对管委会员工进行法治宣传及风险意识教育，开展相应的法律研讨活动；</w:t>
      </w:r>
    </w:p>
    <w:p w14:paraId="11AFEB89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（13）参与社会稳定风险评估工作；为辖区企业、群众免费提供法律服务；参与普法宣传和法律培训活动；</w:t>
      </w:r>
    </w:p>
    <w:p w14:paraId="24EBA63C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（14）参与信访接待、疑难信访问题调处及信访复查复核工作；</w:t>
      </w:r>
    </w:p>
    <w:p w14:paraId="7F551FDD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（15）参与经济发展、开发建设等领域人民调解工作；</w:t>
      </w:r>
    </w:p>
    <w:p w14:paraId="7FB459D7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（16）做好信访其他相关法律咨询工作；</w:t>
      </w:r>
    </w:p>
    <w:p w14:paraId="44E79759" w14:textId="77777777" w:rsidR="00416ADA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  <w:r w:rsidRPr="00096985">
        <w:rPr>
          <w:rFonts w:cs="Times New Roman" w:hint="eastAsia"/>
          <w:sz w:val="21"/>
          <w:szCs w:val="21"/>
        </w:rPr>
        <w:t>（17）完成管委会委托的其他法律事务。</w:t>
      </w:r>
    </w:p>
    <w:p w14:paraId="03A6101F" w14:textId="77777777" w:rsidR="00416ADA" w:rsidRDefault="00416ADA" w:rsidP="00416ADA">
      <w:pPr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br w:type="page"/>
      </w:r>
    </w:p>
    <w:p w14:paraId="14C52020" w14:textId="77777777" w:rsidR="00416ADA" w:rsidRPr="00096985" w:rsidRDefault="00416ADA" w:rsidP="00416ADA">
      <w:pPr>
        <w:widowControl w:val="0"/>
        <w:spacing w:line="420" w:lineRule="exact"/>
        <w:ind w:firstLineChars="196" w:firstLine="412"/>
        <w:rPr>
          <w:rFonts w:cs="Times New Roman" w:hint="eastAsia"/>
          <w:sz w:val="21"/>
          <w:szCs w:val="21"/>
        </w:rPr>
      </w:pPr>
    </w:p>
    <w:p w14:paraId="696E1B34" w14:textId="77777777" w:rsidR="00416ADA" w:rsidRPr="00096985" w:rsidRDefault="00416ADA" w:rsidP="00416ADA">
      <w:pPr>
        <w:widowControl w:val="0"/>
        <w:tabs>
          <w:tab w:val="left" w:pos="567"/>
        </w:tabs>
        <w:spacing w:after="120" w:line="540" w:lineRule="exact"/>
        <w:jc w:val="center"/>
        <w:rPr>
          <w:rFonts w:ascii="Times New Roman" w:hAnsi="Times New Roman" w:cs="Times New Roman"/>
          <w:kern w:val="2"/>
          <w:sz w:val="36"/>
          <w:szCs w:val="36"/>
        </w:rPr>
      </w:pPr>
      <w:r w:rsidRPr="00096985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沣东新城管委会法律顾问采购事项统计表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250"/>
        <w:gridCol w:w="4962"/>
        <w:gridCol w:w="1772"/>
      </w:tblGrid>
      <w:tr w:rsidR="00416ADA" w:rsidRPr="00096985" w14:paraId="600C40F0" w14:textId="77777777" w:rsidTr="007F2962">
        <w:trPr>
          <w:trHeight w:val="680"/>
        </w:trPr>
        <w:tc>
          <w:tcPr>
            <w:tcW w:w="313" w:type="pct"/>
            <w:vAlign w:val="center"/>
          </w:tcPr>
          <w:p w14:paraId="401680D8" w14:textId="77777777" w:rsidR="00416ADA" w:rsidRPr="00096985" w:rsidRDefault="00416ADA" w:rsidP="007F2962">
            <w:pPr>
              <w:widowControl w:val="0"/>
              <w:spacing w:line="2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734" w:type="pct"/>
            <w:vAlign w:val="center"/>
          </w:tcPr>
          <w:p w14:paraId="3A59A7F9" w14:textId="77777777" w:rsidR="00416ADA" w:rsidRPr="00096985" w:rsidRDefault="00416ADA" w:rsidP="007F2962">
            <w:pPr>
              <w:widowControl w:val="0"/>
              <w:spacing w:line="2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2912" w:type="pct"/>
            <w:vAlign w:val="center"/>
          </w:tcPr>
          <w:p w14:paraId="1C8DDC91" w14:textId="77777777" w:rsidR="00416ADA" w:rsidRPr="00096985" w:rsidRDefault="00416ADA" w:rsidP="007F2962">
            <w:pPr>
              <w:widowControl w:val="0"/>
              <w:spacing w:line="2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服务内容</w:t>
            </w:r>
          </w:p>
        </w:tc>
        <w:tc>
          <w:tcPr>
            <w:tcW w:w="1040" w:type="pct"/>
            <w:vAlign w:val="center"/>
          </w:tcPr>
          <w:p w14:paraId="095369BE" w14:textId="77777777" w:rsidR="00416ADA" w:rsidRPr="00096985" w:rsidRDefault="00416ADA" w:rsidP="007F2962">
            <w:pPr>
              <w:widowControl w:val="0"/>
              <w:spacing w:line="2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服务要求</w:t>
            </w:r>
          </w:p>
        </w:tc>
      </w:tr>
      <w:tr w:rsidR="00416ADA" w:rsidRPr="00096985" w14:paraId="3958860D" w14:textId="77777777" w:rsidTr="007F2962">
        <w:trPr>
          <w:trHeight w:val="1644"/>
        </w:trPr>
        <w:tc>
          <w:tcPr>
            <w:tcW w:w="883" w:type="dxa"/>
            <w:vAlign w:val="center"/>
          </w:tcPr>
          <w:p w14:paraId="512429C1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 w14:paraId="7362A089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党政办公室</w:t>
            </w:r>
          </w:p>
        </w:tc>
        <w:tc>
          <w:tcPr>
            <w:tcW w:w="8214" w:type="dxa"/>
            <w:vAlign w:val="center"/>
          </w:tcPr>
          <w:p w14:paraId="29B5964A" w14:textId="77777777" w:rsidR="00416ADA" w:rsidRPr="00096985" w:rsidRDefault="00416ADA" w:rsidP="007F2962">
            <w:pPr>
              <w:widowControl w:val="0"/>
              <w:spacing w:line="340" w:lineRule="exact"/>
              <w:ind w:firstLineChars="200" w:firstLine="420"/>
              <w:jc w:val="both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政务公开法律顾问服务；参与合作项目的洽谈、协助起草、修改、审查重要的法律文书或者以管委会为一方当事人的合同；参加或列席有关会议，对重大行政决策合法性进行审查，提供法律咨询服务；规范性文件合法性审查、备案审查、清理评估；梳理汇总的行政应诉、复议及负责人出庭月、季度、年度等数据；</w:t>
            </w:r>
          </w:p>
        </w:tc>
        <w:tc>
          <w:tcPr>
            <w:tcW w:w="1040" w:type="pct"/>
            <w:vMerge w:val="restart"/>
            <w:vAlign w:val="center"/>
          </w:tcPr>
          <w:p w14:paraId="36536BBA" w14:textId="77777777" w:rsidR="00416ADA" w:rsidRPr="00096985" w:rsidRDefault="00416ADA" w:rsidP="007F2962">
            <w:pPr>
              <w:widowControl w:val="0"/>
              <w:spacing w:line="340" w:lineRule="exact"/>
              <w:ind w:firstLineChars="100" w:firstLine="210"/>
              <w:jc w:val="both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专职律师</w:t>
            </w:r>
            <w:r>
              <w:rPr>
                <w:rFonts w:cs="仿宋" w:hint="eastAsia"/>
                <w:kern w:val="2"/>
                <w:sz w:val="21"/>
                <w:szCs w:val="21"/>
              </w:rPr>
              <w:t>5</w:t>
            </w:r>
            <w:r w:rsidRPr="00096985">
              <w:rPr>
                <w:rFonts w:cs="仿宋" w:hint="eastAsia"/>
                <w:kern w:val="2"/>
                <w:sz w:val="21"/>
                <w:szCs w:val="21"/>
              </w:rPr>
              <w:t>人，其中3人在党政办公室、</w:t>
            </w:r>
            <w:r>
              <w:rPr>
                <w:rFonts w:cs="仿宋" w:hint="eastAsia"/>
                <w:kern w:val="2"/>
                <w:sz w:val="21"/>
                <w:szCs w:val="21"/>
              </w:rPr>
              <w:t>2</w:t>
            </w:r>
            <w:r w:rsidRPr="00096985">
              <w:rPr>
                <w:rFonts w:cs="仿宋" w:hint="eastAsia"/>
                <w:kern w:val="2"/>
                <w:sz w:val="21"/>
                <w:szCs w:val="21"/>
              </w:rPr>
              <w:t>人在党群工作中心坐班。熟悉政务公开、自然资源及规划建设、财政金融、开发建设、行政许可审批等领域相关法律法规，具备三年以上执业期限。工作日内在指定地点坐班，对临时、突发性工作能够提供保障服务。</w:t>
            </w:r>
          </w:p>
        </w:tc>
      </w:tr>
      <w:tr w:rsidR="00416ADA" w:rsidRPr="00096985" w14:paraId="7AD10200" w14:textId="77777777" w:rsidTr="007F2962">
        <w:trPr>
          <w:trHeight w:val="937"/>
        </w:trPr>
        <w:tc>
          <w:tcPr>
            <w:tcW w:w="883" w:type="dxa"/>
            <w:vAlign w:val="center"/>
          </w:tcPr>
          <w:p w14:paraId="141B8581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2070" w:type="dxa"/>
            <w:vAlign w:val="center"/>
          </w:tcPr>
          <w:p w14:paraId="7EDD6519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资源规划部</w:t>
            </w:r>
          </w:p>
        </w:tc>
        <w:tc>
          <w:tcPr>
            <w:tcW w:w="8214" w:type="dxa"/>
            <w:vAlign w:val="center"/>
          </w:tcPr>
          <w:p w14:paraId="0E7C7BFA" w14:textId="77777777" w:rsidR="00416ADA" w:rsidRPr="00096985" w:rsidRDefault="00416ADA" w:rsidP="007F2962">
            <w:pPr>
              <w:widowControl w:val="0"/>
              <w:spacing w:line="340" w:lineRule="exact"/>
              <w:ind w:firstLineChars="200" w:firstLine="420"/>
              <w:jc w:val="both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国土监察领域各类诉讼、复议以及日常法律咨询；</w:t>
            </w:r>
          </w:p>
        </w:tc>
        <w:tc>
          <w:tcPr>
            <w:tcW w:w="1040" w:type="pct"/>
            <w:vMerge/>
            <w:vAlign w:val="center"/>
          </w:tcPr>
          <w:p w14:paraId="58ACDE17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</w:p>
        </w:tc>
      </w:tr>
      <w:tr w:rsidR="00416ADA" w:rsidRPr="00096985" w14:paraId="023A5AC2" w14:textId="77777777" w:rsidTr="007F2962">
        <w:trPr>
          <w:trHeight w:val="1247"/>
        </w:trPr>
        <w:tc>
          <w:tcPr>
            <w:tcW w:w="883" w:type="dxa"/>
            <w:vAlign w:val="center"/>
          </w:tcPr>
          <w:p w14:paraId="3F46BE8C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2070" w:type="dxa"/>
            <w:vAlign w:val="center"/>
          </w:tcPr>
          <w:p w14:paraId="1808E724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党群工作中心</w:t>
            </w:r>
          </w:p>
        </w:tc>
        <w:tc>
          <w:tcPr>
            <w:tcW w:w="8214" w:type="dxa"/>
            <w:vAlign w:val="center"/>
          </w:tcPr>
          <w:p w14:paraId="2898013C" w14:textId="77777777" w:rsidR="00416ADA" w:rsidRPr="00096985" w:rsidRDefault="00416ADA" w:rsidP="007F2962">
            <w:pPr>
              <w:widowControl w:val="0"/>
              <w:spacing w:line="340" w:lineRule="exact"/>
              <w:ind w:firstLineChars="200" w:firstLine="420"/>
              <w:jc w:val="both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信访接待、疑难信访问题处理、信访复查复核、人民调解等工作；代理行政复议、诉讼案件；为管委会各部门、辖区群众企业提供法律咨询服务；参与普法宣传和法律培训活动；</w:t>
            </w:r>
          </w:p>
        </w:tc>
        <w:tc>
          <w:tcPr>
            <w:tcW w:w="1040" w:type="pct"/>
            <w:vMerge/>
            <w:vAlign w:val="center"/>
          </w:tcPr>
          <w:p w14:paraId="6A741444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</w:p>
        </w:tc>
      </w:tr>
      <w:tr w:rsidR="00416ADA" w:rsidRPr="00096985" w14:paraId="440C55DF" w14:textId="77777777" w:rsidTr="007F2962">
        <w:trPr>
          <w:trHeight w:val="680"/>
        </w:trPr>
        <w:tc>
          <w:tcPr>
            <w:tcW w:w="883" w:type="dxa"/>
            <w:vAlign w:val="center"/>
          </w:tcPr>
          <w:p w14:paraId="13B88717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2070" w:type="dxa"/>
            <w:vAlign w:val="center"/>
          </w:tcPr>
          <w:p w14:paraId="29234331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财政金融部</w:t>
            </w:r>
          </w:p>
        </w:tc>
        <w:tc>
          <w:tcPr>
            <w:tcW w:w="8214" w:type="dxa"/>
            <w:vAlign w:val="center"/>
          </w:tcPr>
          <w:p w14:paraId="48D5845E" w14:textId="77777777" w:rsidR="00416ADA" w:rsidRPr="00096985" w:rsidRDefault="00416ADA" w:rsidP="007F2962">
            <w:pPr>
              <w:widowControl w:val="0"/>
              <w:spacing w:line="340" w:lineRule="exact"/>
              <w:ind w:firstLineChars="200" w:firstLine="420"/>
              <w:jc w:val="both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财政金融领域投诉、信访、监管的法律服务；</w:t>
            </w:r>
          </w:p>
        </w:tc>
        <w:tc>
          <w:tcPr>
            <w:tcW w:w="1040" w:type="pct"/>
            <w:vMerge/>
            <w:vAlign w:val="center"/>
          </w:tcPr>
          <w:p w14:paraId="4243F49F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</w:p>
        </w:tc>
      </w:tr>
      <w:tr w:rsidR="00416ADA" w:rsidRPr="00096985" w14:paraId="18217E3F" w14:textId="77777777" w:rsidTr="007F2962">
        <w:trPr>
          <w:trHeight w:val="680"/>
        </w:trPr>
        <w:tc>
          <w:tcPr>
            <w:tcW w:w="883" w:type="dxa"/>
            <w:vAlign w:val="center"/>
          </w:tcPr>
          <w:p w14:paraId="28472B3F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2070" w:type="dxa"/>
            <w:vAlign w:val="center"/>
          </w:tcPr>
          <w:p w14:paraId="4D52E48E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开发建设部</w:t>
            </w:r>
          </w:p>
        </w:tc>
        <w:tc>
          <w:tcPr>
            <w:tcW w:w="8214" w:type="dxa"/>
            <w:vAlign w:val="center"/>
          </w:tcPr>
          <w:p w14:paraId="0016FF2B" w14:textId="77777777" w:rsidR="00416ADA" w:rsidRPr="00096985" w:rsidRDefault="00416ADA" w:rsidP="007F2962">
            <w:pPr>
              <w:widowControl w:val="0"/>
              <w:spacing w:line="340" w:lineRule="exact"/>
              <w:ind w:firstLineChars="200" w:firstLine="420"/>
              <w:jc w:val="both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开发建设领域信访、法律咨询服务；</w:t>
            </w:r>
          </w:p>
        </w:tc>
        <w:tc>
          <w:tcPr>
            <w:tcW w:w="1040" w:type="pct"/>
            <w:vMerge/>
            <w:vAlign w:val="center"/>
          </w:tcPr>
          <w:p w14:paraId="0D47D776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</w:p>
        </w:tc>
      </w:tr>
      <w:tr w:rsidR="00416ADA" w:rsidRPr="00096985" w14:paraId="17747AE1" w14:textId="77777777" w:rsidTr="007F2962">
        <w:trPr>
          <w:trHeight w:val="680"/>
        </w:trPr>
        <w:tc>
          <w:tcPr>
            <w:tcW w:w="883" w:type="dxa"/>
            <w:vAlign w:val="center"/>
          </w:tcPr>
          <w:p w14:paraId="57F4F6BE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2070" w:type="dxa"/>
            <w:vAlign w:val="center"/>
          </w:tcPr>
          <w:p w14:paraId="6BAAC615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政务中心</w:t>
            </w:r>
          </w:p>
        </w:tc>
        <w:tc>
          <w:tcPr>
            <w:tcW w:w="8214" w:type="dxa"/>
            <w:vAlign w:val="center"/>
          </w:tcPr>
          <w:p w14:paraId="117E134F" w14:textId="77777777" w:rsidR="00416ADA" w:rsidRPr="00096985" w:rsidRDefault="00416ADA" w:rsidP="007F2962">
            <w:pPr>
              <w:widowControl w:val="0"/>
              <w:spacing w:line="340" w:lineRule="exact"/>
              <w:ind w:firstLineChars="200" w:firstLine="420"/>
              <w:jc w:val="both"/>
              <w:rPr>
                <w:rFonts w:cs="仿宋" w:hint="eastAsia"/>
                <w:kern w:val="2"/>
                <w:sz w:val="21"/>
                <w:szCs w:val="21"/>
              </w:rPr>
            </w:pPr>
            <w:r w:rsidRPr="00096985">
              <w:rPr>
                <w:rFonts w:cs="仿宋" w:hint="eastAsia"/>
                <w:kern w:val="2"/>
                <w:sz w:val="21"/>
                <w:szCs w:val="21"/>
              </w:rPr>
              <w:t>政务服务大厅法律咨询服务；</w:t>
            </w:r>
          </w:p>
        </w:tc>
        <w:tc>
          <w:tcPr>
            <w:tcW w:w="1040" w:type="pct"/>
            <w:vMerge/>
            <w:vAlign w:val="center"/>
          </w:tcPr>
          <w:p w14:paraId="2CB784F5" w14:textId="77777777" w:rsidR="00416ADA" w:rsidRPr="00096985" w:rsidRDefault="00416ADA" w:rsidP="007F2962">
            <w:pPr>
              <w:widowControl w:val="0"/>
              <w:spacing w:line="340" w:lineRule="exact"/>
              <w:jc w:val="center"/>
              <w:rPr>
                <w:rFonts w:cs="仿宋" w:hint="eastAsia"/>
                <w:kern w:val="2"/>
                <w:sz w:val="21"/>
              </w:rPr>
            </w:pPr>
          </w:p>
        </w:tc>
      </w:tr>
    </w:tbl>
    <w:p w14:paraId="6A9AD557" w14:textId="77777777" w:rsidR="00416ADA" w:rsidRPr="00096985" w:rsidRDefault="00416ADA" w:rsidP="00416ADA">
      <w:pPr>
        <w:widowControl w:val="0"/>
        <w:spacing w:line="420" w:lineRule="exact"/>
        <w:ind w:firstLineChars="196" w:firstLine="413"/>
        <w:rPr>
          <w:rFonts w:cs="Times New Roman" w:hint="eastAsia"/>
          <w:b/>
          <w:sz w:val="21"/>
          <w:szCs w:val="21"/>
        </w:rPr>
      </w:pPr>
      <w:r w:rsidRPr="00096985">
        <w:rPr>
          <w:rFonts w:cs="Times New Roman"/>
          <w:b/>
          <w:sz w:val="21"/>
          <w:szCs w:val="21"/>
        </w:rPr>
        <w:t>注：商务</w:t>
      </w:r>
      <w:r w:rsidRPr="00096985">
        <w:rPr>
          <w:rFonts w:cs="Times New Roman" w:hint="eastAsia"/>
          <w:b/>
          <w:sz w:val="21"/>
          <w:szCs w:val="21"/>
        </w:rPr>
        <w:t>及技术</w:t>
      </w:r>
      <w:r w:rsidRPr="00096985">
        <w:rPr>
          <w:rFonts w:cs="Times New Roman"/>
          <w:b/>
          <w:sz w:val="21"/>
          <w:szCs w:val="21"/>
        </w:rPr>
        <w:t>要求为实质性要求，不得负偏离。</w:t>
      </w:r>
    </w:p>
    <w:p w14:paraId="16A79D6B" w14:textId="77777777" w:rsidR="00385C34" w:rsidRDefault="00385C34">
      <w:pPr>
        <w:rPr>
          <w:rFonts w:hint="eastAsia"/>
        </w:rPr>
      </w:pPr>
    </w:p>
    <w:sectPr w:rsidR="0038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BAAFA" w14:textId="77777777" w:rsidR="00832246" w:rsidRDefault="00832246" w:rsidP="00416ADA">
      <w:pPr>
        <w:rPr>
          <w:rFonts w:hint="eastAsia"/>
        </w:rPr>
      </w:pPr>
      <w:r>
        <w:separator/>
      </w:r>
    </w:p>
  </w:endnote>
  <w:endnote w:type="continuationSeparator" w:id="0">
    <w:p w14:paraId="367AB472" w14:textId="77777777" w:rsidR="00832246" w:rsidRDefault="00832246" w:rsidP="00416A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A68FC" w14:textId="77777777" w:rsidR="00832246" w:rsidRDefault="00832246" w:rsidP="00416ADA">
      <w:pPr>
        <w:rPr>
          <w:rFonts w:hint="eastAsia"/>
        </w:rPr>
      </w:pPr>
      <w:r>
        <w:separator/>
      </w:r>
    </w:p>
  </w:footnote>
  <w:footnote w:type="continuationSeparator" w:id="0">
    <w:p w14:paraId="7C13599D" w14:textId="77777777" w:rsidR="00832246" w:rsidRDefault="00832246" w:rsidP="00416A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481"/>
    <w:rsid w:val="0027772F"/>
    <w:rsid w:val="00385C34"/>
    <w:rsid w:val="00416ADA"/>
    <w:rsid w:val="004E6481"/>
    <w:rsid w:val="00832246"/>
    <w:rsid w:val="008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50E377-1499-4FB9-98D1-8976D41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DA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8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481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48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48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8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48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4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48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48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648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4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4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4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4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648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6A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16A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6A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16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709</Characters>
  <Application>Microsoft Office Word</Application>
  <DocSecurity>0</DocSecurity>
  <Lines>44</Lines>
  <Paragraphs>44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2</cp:revision>
  <dcterms:created xsi:type="dcterms:W3CDTF">2025-08-08T09:34:00Z</dcterms:created>
  <dcterms:modified xsi:type="dcterms:W3CDTF">2025-08-08T09:34:00Z</dcterms:modified>
</cp:coreProperties>
</file>