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4987">
      <w:pPr>
        <w:pStyle w:val="2"/>
        <w:keepNext/>
        <w:keepLines/>
        <w:pageBreakBefore w:val="0"/>
        <w:widowControl/>
        <w:kinsoku/>
        <w:wordWrap/>
        <w:overflowPunct/>
        <w:topLinePunct w:val="0"/>
        <w:autoSpaceDE w:val="0"/>
        <w:autoSpaceDN w:val="0"/>
        <w:bidi w:val="0"/>
        <w:adjustRightInd w:val="0"/>
        <w:snapToGrid w:val="0"/>
        <w:spacing w:line="360" w:lineRule="auto"/>
        <w:textAlignment w:val="baseline"/>
        <w:rPr>
          <w:rFonts w:hint="eastAsia"/>
          <w:b/>
          <w:bCs w:val="0"/>
          <w:color w:val="auto"/>
          <w:spacing w:val="0"/>
          <w:position w:val="0"/>
        </w:rPr>
      </w:pPr>
      <w:r>
        <w:rPr>
          <w:rFonts w:hint="eastAsia"/>
          <w:b/>
          <w:bCs w:val="0"/>
          <w:color w:val="auto"/>
          <w:spacing w:val="0"/>
          <w:position w:val="0"/>
          <w:lang w:val="en-US" w:eastAsia="zh-CN"/>
        </w:rPr>
        <w:t xml:space="preserve"> 竞争性磋商</w:t>
      </w:r>
      <w:r>
        <w:rPr>
          <w:rFonts w:hint="eastAsia"/>
          <w:b/>
          <w:bCs w:val="0"/>
          <w:color w:val="auto"/>
          <w:spacing w:val="0"/>
          <w:position w:val="0"/>
        </w:rPr>
        <w:t>公告</w:t>
      </w:r>
    </w:p>
    <w:p w14:paraId="060CF06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项目概况</w:t>
      </w:r>
    </w:p>
    <w:p w14:paraId="29B0BE9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u w:val="single"/>
          <w:lang w:val="en-US" w:eastAsia="zh-CN"/>
        </w:rPr>
        <w:t>榆林市第二幼儿园燃气常压锅炉更换和园舍维修工程</w:t>
      </w:r>
      <w:r>
        <w:rPr>
          <w:rFonts w:hint="eastAsia" w:ascii="仿宋" w:hAnsi="仿宋" w:eastAsia="仿宋" w:cs="仿宋"/>
          <w:color w:val="auto"/>
          <w:spacing w:val="0"/>
          <w:position w:val="0"/>
          <w:sz w:val="28"/>
          <w:szCs w:val="28"/>
        </w:rPr>
        <w:t>的潜在</w:t>
      </w:r>
      <w:r>
        <w:rPr>
          <w:rFonts w:hint="eastAsia" w:ascii="仿宋" w:hAnsi="仿宋" w:eastAsia="仿宋" w:cs="仿宋"/>
          <w:color w:val="auto"/>
          <w:spacing w:val="0"/>
          <w:position w:val="0"/>
          <w:sz w:val="28"/>
          <w:szCs w:val="28"/>
          <w:lang w:eastAsia="zh-CN"/>
        </w:rPr>
        <w:t>供应商</w:t>
      </w:r>
      <w:r>
        <w:rPr>
          <w:rFonts w:hint="eastAsia" w:ascii="仿宋" w:hAnsi="仿宋" w:eastAsia="仿宋" w:cs="仿宋"/>
          <w:color w:val="auto"/>
          <w:spacing w:val="0"/>
          <w:position w:val="0"/>
          <w:sz w:val="28"/>
          <w:szCs w:val="28"/>
        </w:rPr>
        <w:t>应在</w:t>
      </w:r>
      <w:r>
        <w:rPr>
          <w:rFonts w:hint="eastAsia" w:ascii="仿宋" w:hAnsi="仿宋" w:eastAsia="仿宋" w:cs="仿宋"/>
          <w:color w:val="auto"/>
          <w:spacing w:val="0"/>
          <w:position w:val="0"/>
          <w:sz w:val="28"/>
          <w:szCs w:val="28"/>
          <w:u w:val="single"/>
          <w:lang w:eastAsia="zh-CN"/>
        </w:rPr>
        <w:t>榆林市高新技术产业园兴达路375号国际商务大厦三楼310</w:t>
      </w:r>
      <w:r>
        <w:rPr>
          <w:rFonts w:hint="eastAsia" w:ascii="仿宋" w:hAnsi="仿宋" w:eastAsia="仿宋" w:cs="仿宋"/>
          <w:color w:val="auto"/>
          <w:spacing w:val="0"/>
          <w:position w:val="0"/>
          <w:sz w:val="28"/>
          <w:szCs w:val="28"/>
        </w:rPr>
        <w:t>获取采购文件，并于</w:t>
      </w:r>
      <w:r>
        <w:rPr>
          <w:rFonts w:hint="eastAsia" w:ascii="仿宋" w:hAnsi="仿宋" w:eastAsia="仿宋" w:cs="仿宋"/>
          <w:color w:val="auto"/>
          <w:spacing w:val="0"/>
          <w:position w:val="0"/>
          <w:sz w:val="28"/>
          <w:szCs w:val="28"/>
          <w:u w:val="single"/>
          <w:shd w:val="clear" w:color="auto" w:fill="auto"/>
          <w:lang w:val="en-US" w:eastAsia="zh-CN"/>
        </w:rPr>
        <w:t>2025</w:t>
      </w:r>
      <w:r>
        <w:rPr>
          <w:rFonts w:hint="eastAsia" w:ascii="仿宋" w:hAnsi="仿宋" w:eastAsia="仿宋" w:cs="仿宋"/>
          <w:bCs/>
          <w:color w:val="auto"/>
          <w:spacing w:val="0"/>
          <w:position w:val="0"/>
          <w:sz w:val="28"/>
          <w:szCs w:val="28"/>
          <w:u w:val="single"/>
          <w:shd w:val="clear" w:color="auto" w:fill="auto"/>
        </w:rPr>
        <w:t>年</w:t>
      </w:r>
      <w:r>
        <w:rPr>
          <w:rFonts w:hint="eastAsia" w:ascii="仿宋" w:hAnsi="仿宋" w:eastAsia="仿宋" w:cs="仿宋"/>
          <w:bCs/>
          <w:color w:val="auto"/>
          <w:spacing w:val="0"/>
          <w:position w:val="0"/>
          <w:sz w:val="28"/>
          <w:szCs w:val="28"/>
          <w:u w:val="single"/>
          <w:shd w:val="clear" w:color="auto" w:fill="auto"/>
          <w:lang w:val="en-US" w:eastAsia="zh-CN"/>
        </w:rPr>
        <w:t>8</w:t>
      </w:r>
      <w:r>
        <w:rPr>
          <w:rFonts w:hint="eastAsia" w:ascii="仿宋" w:hAnsi="仿宋" w:eastAsia="仿宋" w:cs="仿宋"/>
          <w:bCs/>
          <w:color w:val="auto"/>
          <w:spacing w:val="0"/>
          <w:position w:val="0"/>
          <w:sz w:val="28"/>
          <w:szCs w:val="28"/>
          <w:u w:val="single"/>
          <w:shd w:val="clear" w:color="auto" w:fill="auto"/>
        </w:rPr>
        <w:t>月</w:t>
      </w:r>
      <w:r>
        <w:rPr>
          <w:rFonts w:hint="eastAsia" w:ascii="仿宋" w:hAnsi="仿宋" w:eastAsia="仿宋" w:cs="仿宋"/>
          <w:bCs/>
          <w:color w:val="auto"/>
          <w:spacing w:val="0"/>
          <w:position w:val="0"/>
          <w:sz w:val="28"/>
          <w:szCs w:val="28"/>
          <w:u w:val="single"/>
          <w:shd w:val="clear" w:color="auto" w:fill="auto"/>
          <w:lang w:val="en-US" w:eastAsia="zh-CN"/>
        </w:rPr>
        <w:t>21</w:t>
      </w:r>
      <w:r>
        <w:rPr>
          <w:rFonts w:hint="eastAsia" w:ascii="仿宋" w:hAnsi="仿宋" w:eastAsia="仿宋" w:cs="仿宋"/>
          <w:bCs/>
          <w:color w:val="auto"/>
          <w:spacing w:val="0"/>
          <w:position w:val="0"/>
          <w:sz w:val="28"/>
          <w:szCs w:val="28"/>
          <w:u w:val="single"/>
          <w:shd w:val="clear" w:color="auto" w:fill="auto"/>
        </w:rPr>
        <w:t>日</w:t>
      </w:r>
      <w:r>
        <w:rPr>
          <w:rFonts w:hint="eastAsia" w:ascii="仿宋" w:hAnsi="仿宋" w:eastAsia="仿宋" w:cs="仿宋"/>
          <w:bCs/>
          <w:color w:val="auto"/>
          <w:spacing w:val="0"/>
          <w:position w:val="0"/>
          <w:sz w:val="28"/>
          <w:szCs w:val="28"/>
          <w:u w:val="single"/>
          <w:shd w:val="clear" w:color="auto" w:fill="auto"/>
          <w:lang w:val="en-US" w:eastAsia="zh-CN"/>
        </w:rPr>
        <w:t>09</w:t>
      </w:r>
      <w:r>
        <w:rPr>
          <w:rFonts w:hint="eastAsia" w:ascii="仿宋" w:hAnsi="仿宋" w:eastAsia="仿宋" w:cs="仿宋"/>
          <w:bCs/>
          <w:color w:val="auto"/>
          <w:spacing w:val="0"/>
          <w:position w:val="0"/>
          <w:sz w:val="28"/>
          <w:szCs w:val="28"/>
          <w:u w:val="single"/>
          <w:shd w:val="clear" w:color="auto" w:fill="auto"/>
        </w:rPr>
        <w:t>点</w:t>
      </w:r>
      <w:r>
        <w:rPr>
          <w:rFonts w:hint="eastAsia" w:ascii="仿宋" w:hAnsi="仿宋" w:eastAsia="仿宋" w:cs="仿宋"/>
          <w:bCs/>
          <w:color w:val="auto"/>
          <w:spacing w:val="0"/>
          <w:position w:val="0"/>
          <w:sz w:val="28"/>
          <w:szCs w:val="28"/>
          <w:u w:val="single"/>
          <w:shd w:val="clear" w:color="auto" w:fill="auto"/>
          <w:lang w:val="en-US" w:eastAsia="zh-CN"/>
        </w:rPr>
        <w:t>00</w:t>
      </w:r>
      <w:r>
        <w:rPr>
          <w:rFonts w:hint="eastAsia" w:ascii="仿宋" w:hAnsi="仿宋" w:eastAsia="仿宋" w:cs="仿宋"/>
          <w:bCs/>
          <w:color w:val="auto"/>
          <w:spacing w:val="0"/>
          <w:position w:val="0"/>
          <w:sz w:val="28"/>
          <w:szCs w:val="28"/>
          <w:u w:val="single"/>
          <w:shd w:val="clear" w:color="auto" w:fill="auto"/>
        </w:rPr>
        <w:t>分</w:t>
      </w:r>
      <w:r>
        <w:rPr>
          <w:rFonts w:hint="eastAsia" w:ascii="仿宋" w:hAnsi="仿宋" w:eastAsia="仿宋" w:cs="仿宋"/>
          <w:bCs/>
          <w:color w:val="auto"/>
          <w:spacing w:val="0"/>
          <w:position w:val="0"/>
          <w:sz w:val="28"/>
          <w:szCs w:val="28"/>
        </w:rPr>
        <w:t>（北京时间）前提交</w:t>
      </w:r>
      <w:r>
        <w:rPr>
          <w:rFonts w:hint="eastAsia" w:ascii="仿宋" w:hAnsi="仿宋" w:eastAsia="仿宋" w:cs="仿宋"/>
          <w:bCs/>
          <w:color w:val="auto"/>
          <w:spacing w:val="0"/>
          <w:position w:val="0"/>
          <w:sz w:val="28"/>
          <w:szCs w:val="28"/>
          <w:lang w:val="en-US" w:eastAsia="zh-CN"/>
        </w:rPr>
        <w:t>响应</w:t>
      </w:r>
      <w:r>
        <w:rPr>
          <w:rFonts w:hint="eastAsia" w:ascii="仿宋" w:hAnsi="仿宋" w:eastAsia="仿宋" w:cs="仿宋"/>
          <w:bCs/>
          <w:color w:val="auto"/>
          <w:spacing w:val="0"/>
          <w:position w:val="0"/>
          <w:sz w:val="28"/>
          <w:szCs w:val="28"/>
        </w:rPr>
        <w:t>文件</w:t>
      </w:r>
      <w:r>
        <w:rPr>
          <w:rFonts w:hint="eastAsia" w:ascii="仿宋" w:hAnsi="仿宋" w:eastAsia="仿宋" w:cs="仿宋"/>
          <w:color w:val="auto"/>
          <w:spacing w:val="0"/>
          <w:position w:val="0"/>
          <w:sz w:val="28"/>
          <w:szCs w:val="28"/>
        </w:rPr>
        <w:t>。</w:t>
      </w:r>
    </w:p>
    <w:p w14:paraId="72A780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rPr>
      </w:pPr>
      <w:bookmarkStart w:id="0" w:name="_Toc28359012"/>
      <w:bookmarkStart w:id="1" w:name="_Toc35393629"/>
      <w:bookmarkStart w:id="2" w:name="_Toc28359089"/>
      <w:bookmarkStart w:id="3" w:name="_Toc35393798"/>
      <w:r>
        <w:rPr>
          <w:rFonts w:hint="eastAsia" w:ascii="仿宋" w:hAnsi="仿宋" w:eastAsia="仿宋" w:cs="仿宋"/>
          <w:b/>
          <w:bCs/>
          <w:color w:val="auto"/>
          <w:spacing w:val="0"/>
          <w:position w:val="0"/>
          <w:sz w:val="28"/>
          <w:szCs w:val="28"/>
        </w:rPr>
        <w:t>一、项目基本情况</w:t>
      </w:r>
      <w:bookmarkEnd w:id="0"/>
      <w:bookmarkEnd w:id="1"/>
      <w:bookmarkEnd w:id="2"/>
      <w:bookmarkEnd w:id="3"/>
    </w:p>
    <w:p w14:paraId="249DCAA6">
      <w:pPr>
        <w:pageBreakBefore w:val="0"/>
        <w:widowControl w:val="0"/>
        <w:shd w:val="clear" w:color="auto" w:fill="auto"/>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spacing w:val="0"/>
          <w:position w:val="0"/>
          <w:sz w:val="28"/>
          <w:szCs w:val="28"/>
          <w:lang w:val="en-US"/>
        </w:rPr>
      </w:pPr>
      <w:r>
        <w:rPr>
          <w:rFonts w:hint="eastAsia" w:ascii="仿宋" w:hAnsi="仿宋" w:eastAsia="仿宋" w:cs="仿宋"/>
          <w:color w:val="auto"/>
          <w:spacing w:val="0"/>
          <w:position w:val="0"/>
          <w:sz w:val="28"/>
          <w:szCs w:val="28"/>
        </w:rPr>
        <w:t>项目编号</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lang w:val="en-US" w:eastAsia="zh-CN"/>
        </w:rPr>
        <w:t>ZCSP-榆阳区-2025-00936</w:t>
      </w:r>
    </w:p>
    <w:p w14:paraId="76BDFC5F">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项目名称：</w:t>
      </w:r>
      <w:r>
        <w:rPr>
          <w:rFonts w:hint="eastAsia" w:ascii="仿宋" w:hAnsi="仿宋" w:eastAsia="仿宋" w:cs="仿宋"/>
          <w:color w:val="auto"/>
          <w:spacing w:val="0"/>
          <w:position w:val="0"/>
          <w:sz w:val="28"/>
          <w:szCs w:val="28"/>
          <w:lang w:val="en-US" w:eastAsia="zh-CN"/>
        </w:rPr>
        <w:t>榆林市第二幼儿园燃气常压锅炉更换和园舍维修工程</w:t>
      </w:r>
    </w:p>
    <w:p w14:paraId="039602E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i w:val="0"/>
          <w:iCs w:val="0"/>
          <w:color w:val="auto"/>
          <w:spacing w:val="0"/>
          <w:position w:val="0"/>
          <w:sz w:val="28"/>
          <w:szCs w:val="28"/>
          <w:lang w:val="en-US" w:eastAsia="zh-CN"/>
        </w:rPr>
      </w:pPr>
      <w:r>
        <w:rPr>
          <w:rFonts w:hint="eastAsia" w:ascii="仿宋" w:hAnsi="仿宋" w:eastAsia="仿宋" w:cs="仿宋"/>
          <w:i w:val="0"/>
          <w:iCs w:val="0"/>
          <w:color w:val="auto"/>
          <w:spacing w:val="0"/>
          <w:position w:val="0"/>
          <w:sz w:val="28"/>
          <w:szCs w:val="28"/>
        </w:rPr>
        <w:t>采购方式：</w:t>
      </w:r>
      <w:r>
        <w:rPr>
          <w:rFonts w:hint="eastAsia" w:ascii="仿宋" w:hAnsi="仿宋" w:eastAsia="仿宋" w:cs="仿宋"/>
          <w:i w:val="0"/>
          <w:iCs w:val="0"/>
          <w:color w:val="auto"/>
          <w:spacing w:val="0"/>
          <w:position w:val="0"/>
          <w:sz w:val="28"/>
          <w:szCs w:val="28"/>
          <w:lang w:val="en-US" w:eastAsia="zh-CN"/>
        </w:rPr>
        <w:t>竞争性磋商</w:t>
      </w:r>
    </w:p>
    <w:p w14:paraId="6EA6C7B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rPr>
      </w:pPr>
      <w:r>
        <w:rPr>
          <w:rFonts w:hint="eastAsia" w:ascii="仿宋" w:hAnsi="仿宋" w:eastAsia="仿宋" w:cs="仿宋"/>
          <w:i w:val="0"/>
          <w:iCs w:val="0"/>
          <w:color w:val="auto"/>
          <w:spacing w:val="0"/>
          <w:position w:val="0"/>
          <w:sz w:val="28"/>
          <w:szCs w:val="28"/>
        </w:rPr>
        <w:t>预算金额：449968.72元</w:t>
      </w:r>
    </w:p>
    <w:p w14:paraId="2D59355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rPr>
      </w:pPr>
      <w:r>
        <w:rPr>
          <w:rFonts w:hint="eastAsia" w:ascii="仿宋" w:hAnsi="仿宋" w:eastAsia="仿宋" w:cs="仿宋"/>
          <w:i w:val="0"/>
          <w:iCs w:val="0"/>
          <w:color w:val="auto"/>
          <w:spacing w:val="0"/>
          <w:position w:val="0"/>
          <w:sz w:val="28"/>
          <w:szCs w:val="28"/>
        </w:rPr>
        <w:t>采购需求：</w:t>
      </w:r>
    </w:p>
    <w:p w14:paraId="7BF795B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rPr>
      </w:pPr>
      <w:r>
        <w:rPr>
          <w:rFonts w:hint="eastAsia" w:ascii="仿宋" w:hAnsi="仿宋" w:eastAsia="仿宋" w:cs="仿宋"/>
          <w:i w:val="0"/>
          <w:iCs w:val="0"/>
          <w:color w:val="auto"/>
          <w:spacing w:val="0"/>
          <w:position w:val="0"/>
          <w:sz w:val="28"/>
          <w:szCs w:val="28"/>
        </w:rPr>
        <w:t>合同包1(</w:t>
      </w:r>
      <w:r>
        <w:rPr>
          <w:rFonts w:hint="eastAsia" w:ascii="仿宋" w:hAnsi="仿宋" w:eastAsia="仿宋" w:cs="仿宋"/>
          <w:color w:val="auto"/>
          <w:spacing w:val="0"/>
          <w:position w:val="0"/>
          <w:sz w:val="28"/>
          <w:szCs w:val="28"/>
          <w:lang w:val="en-US" w:eastAsia="zh-CN"/>
        </w:rPr>
        <w:t>榆林市第二幼儿园燃气常压锅炉更换和园舍维修工程</w:t>
      </w:r>
      <w:r>
        <w:rPr>
          <w:rFonts w:hint="eastAsia" w:ascii="仿宋" w:hAnsi="仿宋" w:eastAsia="仿宋" w:cs="仿宋"/>
          <w:i w:val="0"/>
          <w:iCs w:val="0"/>
          <w:color w:val="auto"/>
          <w:spacing w:val="0"/>
          <w:position w:val="0"/>
          <w:sz w:val="28"/>
          <w:szCs w:val="28"/>
        </w:rPr>
        <w:t>):</w:t>
      </w:r>
    </w:p>
    <w:p w14:paraId="3B4D5D9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rPr>
      </w:pPr>
      <w:r>
        <w:rPr>
          <w:rFonts w:hint="eastAsia" w:ascii="仿宋" w:hAnsi="仿宋" w:eastAsia="仿宋" w:cs="仿宋"/>
          <w:i w:val="0"/>
          <w:iCs w:val="0"/>
          <w:color w:val="auto"/>
          <w:spacing w:val="0"/>
          <w:position w:val="0"/>
          <w:sz w:val="28"/>
          <w:szCs w:val="28"/>
        </w:rPr>
        <w:t>合同包预算金额：449968.72</w:t>
      </w:r>
      <w:r>
        <w:rPr>
          <w:rFonts w:hint="eastAsia" w:ascii="仿宋" w:hAnsi="仿宋" w:eastAsia="仿宋" w:cs="仿宋"/>
          <w:i w:val="0"/>
          <w:iCs w:val="0"/>
          <w:color w:val="auto"/>
          <w:spacing w:val="0"/>
          <w:position w:val="0"/>
          <w:sz w:val="28"/>
          <w:szCs w:val="28"/>
          <w:lang w:val="en-US" w:eastAsia="zh-CN"/>
        </w:rPr>
        <w:t xml:space="preserve"> </w:t>
      </w:r>
      <w:r>
        <w:rPr>
          <w:rFonts w:hint="eastAsia" w:ascii="仿宋" w:hAnsi="仿宋" w:eastAsia="仿宋" w:cs="仿宋"/>
          <w:i w:val="0"/>
          <w:iCs w:val="0"/>
          <w:color w:val="auto"/>
          <w:spacing w:val="0"/>
          <w:position w:val="0"/>
          <w:sz w:val="28"/>
          <w:szCs w:val="28"/>
        </w:rPr>
        <w:t>元</w:t>
      </w:r>
    </w:p>
    <w:p w14:paraId="45DC0B6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4"/>
          <w:szCs w:val="24"/>
        </w:rPr>
      </w:pPr>
      <w:r>
        <w:rPr>
          <w:rFonts w:hint="eastAsia" w:ascii="仿宋" w:hAnsi="仿宋" w:eastAsia="仿宋" w:cs="仿宋"/>
          <w:i w:val="0"/>
          <w:iCs w:val="0"/>
          <w:color w:val="auto"/>
          <w:spacing w:val="0"/>
          <w:position w:val="0"/>
          <w:sz w:val="28"/>
          <w:szCs w:val="28"/>
        </w:rPr>
        <w:t>合同包最高限价：449968.72</w:t>
      </w:r>
      <w:r>
        <w:rPr>
          <w:rFonts w:hint="eastAsia" w:ascii="仿宋" w:hAnsi="仿宋" w:eastAsia="仿宋" w:cs="仿宋"/>
          <w:i w:val="0"/>
          <w:iCs w:val="0"/>
          <w:color w:val="auto"/>
          <w:spacing w:val="0"/>
          <w:position w:val="0"/>
          <w:sz w:val="28"/>
          <w:szCs w:val="28"/>
          <w:lang w:val="en-US" w:eastAsia="zh-CN"/>
        </w:rPr>
        <w:t xml:space="preserve"> </w:t>
      </w:r>
      <w:r>
        <w:rPr>
          <w:rFonts w:hint="eastAsia" w:ascii="仿宋" w:hAnsi="仿宋" w:eastAsia="仿宋" w:cs="仿宋"/>
          <w:i w:val="0"/>
          <w:iCs w:val="0"/>
          <w:color w:val="auto"/>
          <w:spacing w:val="0"/>
          <w:position w:val="0"/>
          <w:sz w:val="28"/>
          <w:szCs w:val="28"/>
        </w:rPr>
        <w:t>元</w:t>
      </w:r>
    </w:p>
    <w:tbl>
      <w:tblPr>
        <w:tblStyle w:val="7"/>
        <w:tblW w:w="10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1125"/>
        <w:gridCol w:w="1944"/>
        <w:gridCol w:w="1230"/>
        <w:gridCol w:w="1425"/>
        <w:gridCol w:w="1725"/>
        <w:gridCol w:w="1767"/>
      </w:tblGrid>
      <w:tr w14:paraId="09F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Header/>
          <w:jc w:val="center"/>
        </w:trPr>
        <w:tc>
          <w:tcPr>
            <w:tcW w:w="8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D1B66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品目号</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0AB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品目名称</w:t>
            </w:r>
          </w:p>
        </w:tc>
        <w:tc>
          <w:tcPr>
            <w:tcW w:w="19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AE5C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采购标的</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6BDA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lang w:val="en-US" w:eastAsia="zh-CN"/>
              </w:rPr>
            </w:pPr>
            <w:r>
              <w:rPr>
                <w:rFonts w:hint="eastAsia" w:ascii="仿宋" w:hAnsi="仿宋" w:eastAsia="仿宋" w:cs="仿宋"/>
                <w:b/>
                <w:bCs/>
                <w:i w:val="0"/>
                <w:iCs w:val="0"/>
                <w:color w:val="auto"/>
                <w:spacing w:val="0"/>
                <w:position w:val="0"/>
                <w:sz w:val="22"/>
                <w:szCs w:val="22"/>
                <w:lang w:val="en-US" w:eastAsia="zh-CN"/>
              </w:rPr>
              <w:t>数量</w:t>
            </w:r>
          </w:p>
          <w:p w14:paraId="772989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（单位）</w:t>
            </w:r>
          </w:p>
        </w:tc>
        <w:tc>
          <w:tcPr>
            <w:tcW w:w="14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0E3C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技术规格、参数及要求</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3EA1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品目预算(元)</w:t>
            </w:r>
          </w:p>
        </w:tc>
        <w:tc>
          <w:tcPr>
            <w:tcW w:w="1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1C325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auto"/>
                <w:spacing w:val="0"/>
                <w:position w:val="0"/>
                <w:sz w:val="22"/>
                <w:szCs w:val="22"/>
              </w:rPr>
            </w:pPr>
            <w:r>
              <w:rPr>
                <w:rFonts w:hint="eastAsia" w:ascii="仿宋" w:hAnsi="仿宋" w:eastAsia="仿宋" w:cs="仿宋"/>
                <w:b/>
                <w:bCs/>
                <w:i w:val="0"/>
                <w:iCs w:val="0"/>
                <w:color w:val="auto"/>
                <w:spacing w:val="0"/>
                <w:position w:val="0"/>
                <w:sz w:val="22"/>
                <w:szCs w:val="22"/>
                <w:lang w:val="en-US" w:eastAsia="zh-CN"/>
              </w:rPr>
              <w:t>最高限价(元)</w:t>
            </w:r>
          </w:p>
        </w:tc>
      </w:tr>
      <w:tr w14:paraId="7628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8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3B447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lang w:val="en-US" w:eastAsia="zh-CN"/>
              </w:rPr>
              <w:t>1-1</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2296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rPr>
              <w:t>其他建筑工程</w:t>
            </w:r>
          </w:p>
        </w:tc>
        <w:tc>
          <w:tcPr>
            <w:tcW w:w="19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064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lang w:val="en-US" w:eastAsia="zh-CN"/>
              </w:rPr>
              <w:t>榆林市第二幼儿园燃气常压锅炉更换和园舍维修工程</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411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lang w:val="en-US" w:eastAsia="zh-CN"/>
              </w:rPr>
              <w:t>1(项)</w:t>
            </w:r>
          </w:p>
        </w:tc>
        <w:tc>
          <w:tcPr>
            <w:tcW w:w="14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B43C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lang w:val="en-US" w:eastAsia="zh-CN"/>
              </w:rPr>
              <w:t>详见采购文件</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693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auto"/>
                <w:spacing w:val="0"/>
                <w:position w:val="0"/>
                <w:sz w:val="22"/>
                <w:szCs w:val="22"/>
              </w:rPr>
            </w:pPr>
            <w:r>
              <w:rPr>
                <w:rFonts w:hint="eastAsia" w:ascii="仿宋" w:hAnsi="仿宋" w:eastAsia="仿宋" w:cs="仿宋"/>
                <w:i w:val="0"/>
                <w:iCs w:val="0"/>
                <w:color w:val="auto"/>
                <w:spacing w:val="0"/>
                <w:position w:val="0"/>
                <w:sz w:val="22"/>
                <w:szCs w:val="22"/>
                <w:lang w:val="en-US" w:eastAsia="zh-CN"/>
              </w:rPr>
              <w:t xml:space="preserve">449968.72 </w:t>
            </w:r>
          </w:p>
        </w:tc>
        <w:tc>
          <w:tcPr>
            <w:tcW w:w="1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EA506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i w:val="0"/>
                <w:iCs w:val="0"/>
                <w:color w:val="auto"/>
                <w:spacing w:val="0"/>
                <w:position w:val="0"/>
                <w:sz w:val="22"/>
                <w:szCs w:val="22"/>
                <w:lang w:val="en-US" w:eastAsia="zh-CN"/>
              </w:rPr>
            </w:pPr>
            <w:r>
              <w:rPr>
                <w:rFonts w:hint="default" w:ascii="仿宋" w:hAnsi="仿宋" w:eastAsia="仿宋" w:cs="仿宋"/>
                <w:i w:val="0"/>
                <w:iCs w:val="0"/>
                <w:color w:val="auto"/>
                <w:spacing w:val="0"/>
                <w:position w:val="0"/>
                <w:sz w:val="22"/>
                <w:szCs w:val="22"/>
                <w:lang w:val="en-US" w:eastAsia="zh-CN"/>
              </w:rPr>
              <w:t>449968.72</w:t>
            </w:r>
          </w:p>
        </w:tc>
      </w:tr>
    </w:tbl>
    <w:p w14:paraId="4F039F4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rPr>
      </w:pPr>
      <w:r>
        <w:rPr>
          <w:rFonts w:hint="eastAsia" w:ascii="仿宋" w:hAnsi="仿宋" w:eastAsia="仿宋" w:cs="仿宋"/>
          <w:i w:val="0"/>
          <w:iCs w:val="0"/>
          <w:color w:val="auto"/>
          <w:spacing w:val="0"/>
          <w:position w:val="0"/>
          <w:sz w:val="28"/>
          <w:szCs w:val="28"/>
        </w:rPr>
        <w:t>本合同包不接受联合体投标</w:t>
      </w:r>
    </w:p>
    <w:p w14:paraId="72250440">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olor w:val="auto"/>
          <w:spacing w:val="0"/>
          <w:position w:val="0"/>
          <w:sz w:val="28"/>
          <w:szCs w:val="28"/>
          <w:lang w:val="en-US" w:eastAsia="zh-CN"/>
        </w:rPr>
      </w:pPr>
      <w:r>
        <w:rPr>
          <w:rFonts w:hint="eastAsia" w:ascii="仿宋" w:hAnsi="仿宋" w:eastAsia="仿宋" w:cs="仿宋"/>
          <w:i w:val="0"/>
          <w:iCs w:val="0"/>
          <w:color w:val="auto"/>
          <w:spacing w:val="0"/>
          <w:position w:val="0"/>
          <w:sz w:val="28"/>
          <w:szCs w:val="28"/>
        </w:rPr>
        <w:t>合同履行期限</w:t>
      </w:r>
      <w:r>
        <w:rPr>
          <w:rFonts w:hint="eastAsia" w:ascii="仿宋" w:hAnsi="仿宋" w:eastAsia="仿宋" w:cs="仿宋"/>
          <w:i w:val="0"/>
          <w:iCs w:val="0"/>
          <w:color w:val="auto"/>
          <w:spacing w:val="0"/>
          <w:position w:val="0"/>
          <w:sz w:val="28"/>
          <w:szCs w:val="28"/>
          <w:shd w:val="clear" w:color="auto" w:fill="auto"/>
        </w:rPr>
        <w:t>：</w:t>
      </w:r>
      <w:r>
        <w:rPr>
          <w:rFonts w:hint="eastAsia" w:ascii="仿宋" w:hAnsi="仿宋" w:eastAsia="仿宋" w:cs="仿宋"/>
          <w:i w:val="0"/>
          <w:iCs w:val="0"/>
          <w:color w:val="auto"/>
          <w:spacing w:val="0"/>
          <w:position w:val="0"/>
          <w:sz w:val="28"/>
          <w:szCs w:val="28"/>
          <w:shd w:val="clear" w:color="auto" w:fill="auto"/>
          <w:lang w:val="en-US" w:eastAsia="zh-CN"/>
        </w:rPr>
        <w:t>2025年10月30日前完工</w:t>
      </w:r>
      <w:r>
        <w:rPr>
          <w:rFonts w:hint="eastAsia" w:ascii="仿宋" w:hAnsi="仿宋" w:eastAsia="仿宋" w:cs="仿宋"/>
          <w:i w:val="0"/>
          <w:iCs w:val="0"/>
          <w:color w:val="auto"/>
          <w:spacing w:val="0"/>
          <w:position w:val="0"/>
          <w:sz w:val="28"/>
          <w:szCs w:val="28"/>
          <w:shd w:val="clear" w:color="auto" w:fill="auto"/>
          <w:lang w:eastAsia="zh-CN"/>
        </w:rPr>
        <w:t>。</w:t>
      </w:r>
    </w:p>
    <w:p w14:paraId="7D34DE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lang w:val="en-US" w:eastAsia="zh-CN"/>
        </w:rPr>
      </w:pPr>
      <w:bookmarkStart w:id="4" w:name="_Toc35393630"/>
      <w:bookmarkStart w:id="5" w:name="_Toc28359090"/>
      <w:bookmarkStart w:id="6" w:name="_Toc28359013"/>
      <w:bookmarkStart w:id="7" w:name="_Toc35393799"/>
      <w:r>
        <w:rPr>
          <w:rFonts w:hint="eastAsia" w:ascii="仿宋" w:hAnsi="仿宋" w:eastAsia="仿宋" w:cs="仿宋"/>
          <w:b/>
          <w:bCs/>
          <w:color w:val="auto"/>
          <w:spacing w:val="0"/>
          <w:position w:val="0"/>
          <w:sz w:val="28"/>
          <w:szCs w:val="28"/>
          <w:lang w:val="en-US" w:eastAsia="zh-CN"/>
        </w:rPr>
        <w:t>二、申请人的资格要求：</w:t>
      </w:r>
      <w:bookmarkEnd w:id="4"/>
      <w:bookmarkEnd w:id="5"/>
      <w:bookmarkEnd w:id="6"/>
      <w:bookmarkEnd w:id="7"/>
    </w:p>
    <w:p w14:paraId="538E786D">
      <w:pPr>
        <w:pageBreakBefore w:val="0"/>
        <w:widowControl w:val="0"/>
        <w:kinsoku/>
        <w:wordWrap/>
        <w:overflowPunct/>
        <w:topLinePunct w:val="0"/>
        <w:autoSpaceDE/>
        <w:autoSpaceDN/>
        <w:bidi w:val="0"/>
        <w:adjustRightInd/>
        <w:spacing w:line="360" w:lineRule="auto"/>
        <w:ind w:firstLine="562" w:firstLineChars="200"/>
        <w:jc w:val="left"/>
        <w:textAlignment w:val="auto"/>
        <w:rPr>
          <w:rFonts w:hint="eastAsia" w:ascii="仿宋" w:hAnsi="仿宋" w:eastAsia="仿宋" w:cs="仿宋"/>
          <w:b/>
          <w:bCs/>
          <w:color w:val="auto"/>
          <w:spacing w:val="0"/>
          <w:position w:val="0"/>
          <w:sz w:val="28"/>
          <w:szCs w:val="28"/>
        </w:rPr>
      </w:pPr>
      <w:r>
        <w:rPr>
          <w:rFonts w:hint="eastAsia" w:ascii="仿宋" w:hAnsi="仿宋" w:eastAsia="仿宋" w:cs="仿宋"/>
          <w:b/>
          <w:bCs/>
          <w:color w:val="auto"/>
          <w:spacing w:val="0"/>
          <w:position w:val="0"/>
          <w:sz w:val="28"/>
          <w:szCs w:val="28"/>
        </w:rPr>
        <w:t>1.满足《中华人民共和国政府采购法》第二十二条规定；</w:t>
      </w:r>
    </w:p>
    <w:p w14:paraId="77355104">
      <w:pPr>
        <w:pageBreakBefore w:val="0"/>
        <w:widowControl w:val="0"/>
        <w:kinsoku/>
        <w:wordWrap/>
        <w:overflowPunct/>
        <w:topLinePunct w:val="0"/>
        <w:autoSpaceDE/>
        <w:autoSpaceDN/>
        <w:bidi w:val="0"/>
        <w:adjustRightInd/>
        <w:spacing w:line="360" w:lineRule="auto"/>
        <w:ind w:firstLine="562" w:firstLineChars="200"/>
        <w:jc w:val="left"/>
        <w:textAlignment w:val="auto"/>
        <w:rPr>
          <w:rFonts w:hint="eastAsia" w:ascii="仿宋" w:hAnsi="仿宋" w:eastAsia="仿宋" w:cs="仿宋"/>
          <w:color w:val="auto"/>
          <w:spacing w:val="0"/>
          <w:position w:val="0"/>
          <w:sz w:val="28"/>
          <w:szCs w:val="28"/>
        </w:rPr>
      </w:pPr>
      <w:bookmarkStart w:id="8" w:name="_Toc28359091"/>
      <w:bookmarkStart w:id="9" w:name="_Toc28359014"/>
      <w:r>
        <w:rPr>
          <w:rFonts w:hint="eastAsia" w:ascii="仿宋" w:hAnsi="仿宋" w:eastAsia="仿宋" w:cs="仿宋"/>
          <w:b/>
          <w:bCs/>
          <w:color w:val="auto"/>
          <w:spacing w:val="0"/>
          <w:position w:val="0"/>
          <w:sz w:val="28"/>
          <w:szCs w:val="28"/>
        </w:rPr>
        <w:t>2.落实政府采购政策需满足的资格要求：</w:t>
      </w:r>
    </w:p>
    <w:p w14:paraId="60F3099E">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合同包1(榆林市第二幼儿园燃气常压锅炉更换和园舍维修工程)落实政府采购政策需满足的资格要求如下:</w:t>
      </w:r>
    </w:p>
    <w:p w14:paraId="395BF3D3">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1）.《政府采购促进中小企业发展管理办法》（财库〔2020〕46号）； </w:t>
      </w:r>
    </w:p>
    <w:p w14:paraId="0D2C1B40">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2）.《财政部司法部关于政府采购支持监狱企业发展有关问题的通知》（财库〔2014〕68号）； </w:t>
      </w:r>
    </w:p>
    <w:p w14:paraId="1A5F99AD">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3）.残疾人福利性单位应符合《财政部民政部中国残疾人联合会关于促进残疾人就业政府采购政策的通知》（财库[2017]141号）文件规定； </w:t>
      </w:r>
    </w:p>
    <w:p w14:paraId="18B8DE59">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4）.《财政部国家发展改革委关于印发(节能产品政府采购实施意见)的通知》(库(2004)185号)； </w:t>
      </w:r>
    </w:p>
    <w:p w14:paraId="2214A154">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5）.《国务院办公厅关于建立政府强制采购节能产品制度的通知》(国办发(2007)51号)； </w:t>
      </w:r>
    </w:p>
    <w:p w14:paraId="5522A466">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6）.《财政部环保总局关于环境标志产品政府采购实施的意见》(财库(2006)90号)。 </w:t>
      </w:r>
    </w:p>
    <w:p w14:paraId="15B1F6BE">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7）.陕西省财政厅关于印发《陕西省中小企业政府采购信用融资办法》（陕财办采【2018】23号。 若享受以上政策优惠的企业，需提供相应声明函或品目清单范围内产品的有效认证证书；</w:t>
      </w:r>
    </w:p>
    <w:p w14:paraId="6F6C65D3">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 xml:space="preserve">8）.《财政部 发展改革委 生态环境部 市场监管总局关于调整优化节能产品、环境标志产品政府采购执行机制的通知》（财库〔2019〕9号）； </w:t>
      </w:r>
    </w:p>
    <w:p w14:paraId="5AF3881B">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9）.《关于运用政府采购政策支持乡村产业振兴的通知》（财库〔2021〕19号） 若享受以上政策优惠的企业，需提供相应声明函或品目清单范围内产品的有效认证证书；</w:t>
      </w:r>
    </w:p>
    <w:p w14:paraId="2ABE96A6">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10）.本项目为专门面向中小企业采购项目。供应商为中型、小型、微型企业的，提供《中小企业声明函》，且中小企业的划分标准所属行业为建筑业；供应商为监狱企业的，应提供监狱企业的证明文件；供应商为残疾人福利性单位的，应提供《残疾人福利性单位声明函》。</w:t>
      </w:r>
    </w:p>
    <w:p w14:paraId="65D54D51">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2"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3.本项目的特定资格要求：</w:t>
      </w:r>
    </w:p>
    <w:p w14:paraId="1B5CB74B">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2" w:firstLineChars="200"/>
        <w:textAlignment w:val="auto"/>
        <w:rPr>
          <w:rFonts w:hint="eastAsia" w:ascii="仿宋" w:hAnsi="仿宋" w:eastAsia="仿宋" w:cs="仿宋"/>
          <w:b/>
          <w:bCs/>
          <w:color w:val="auto"/>
          <w:spacing w:val="0"/>
          <w:position w:val="0"/>
          <w:sz w:val="28"/>
          <w:szCs w:val="28"/>
        </w:rPr>
      </w:pPr>
      <w:r>
        <w:rPr>
          <w:rFonts w:hint="eastAsia" w:ascii="仿宋" w:hAnsi="仿宋" w:eastAsia="仿宋" w:cs="仿宋"/>
          <w:b/>
          <w:bCs/>
          <w:color w:val="auto"/>
          <w:spacing w:val="0"/>
          <w:position w:val="0"/>
          <w:sz w:val="28"/>
          <w:szCs w:val="28"/>
        </w:rPr>
        <w:t>合同包1(</w:t>
      </w:r>
      <w:r>
        <w:rPr>
          <w:rFonts w:hint="eastAsia" w:ascii="仿宋" w:hAnsi="仿宋" w:eastAsia="仿宋" w:cs="仿宋"/>
          <w:b/>
          <w:bCs/>
          <w:color w:val="auto"/>
          <w:spacing w:val="0"/>
          <w:position w:val="0"/>
          <w:sz w:val="28"/>
          <w:szCs w:val="28"/>
          <w:lang w:val="en-US" w:eastAsia="zh-CN"/>
        </w:rPr>
        <w:t>榆林市第二幼儿园燃气常压锅炉更换和园舍维修工程</w:t>
      </w:r>
      <w:r>
        <w:rPr>
          <w:rFonts w:hint="eastAsia" w:ascii="仿宋" w:hAnsi="仿宋" w:eastAsia="仿宋" w:cs="仿宋"/>
          <w:b/>
          <w:bCs/>
          <w:color w:val="auto"/>
          <w:spacing w:val="0"/>
          <w:position w:val="0"/>
          <w:sz w:val="28"/>
          <w:szCs w:val="28"/>
        </w:rPr>
        <w:t>)特定资格要求如下:</w:t>
      </w:r>
    </w:p>
    <w:p w14:paraId="6927BF22">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1）.营业执照等主体资格证明文件：提供有效存续的企业营业执照（副 本）/事业单位法人证书/专业服务机构执业许可证/民办非企业单位登记证书</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lang w:val="en-US" w:eastAsia="zh-CN"/>
        </w:rPr>
        <w:t>银行开户许可证或开户行基本信息</w:t>
      </w:r>
      <w:r>
        <w:rPr>
          <w:rFonts w:hint="eastAsia" w:ascii="仿宋" w:hAnsi="仿宋" w:eastAsia="仿宋" w:cs="仿宋"/>
          <w:color w:val="auto"/>
          <w:spacing w:val="0"/>
          <w:position w:val="0"/>
          <w:sz w:val="28"/>
          <w:szCs w:val="28"/>
        </w:rPr>
        <w:t>；</w:t>
      </w:r>
    </w:p>
    <w:p w14:paraId="3564A399">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2）.法定代表人授权委托书及被授权人身份证（法定代表人直接参加时，只须出示法定代表人身份证）</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法人的分支机构参与投标时，除提供《法定代表人授权委托书》外，还须同时提供法人给分支机构出具的授权书;</w:t>
      </w:r>
    </w:p>
    <w:p w14:paraId="7C82161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napToGrid w:val="0"/>
          <w:color w:val="auto"/>
          <w:spacing w:val="0"/>
          <w:kern w:val="0"/>
          <w:position w:val="0"/>
          <w:sz w:val="28"/>
          <w:szCs w:val="28"/>
          <w:lang w:val="en-US" w:eastAsia="zh-CN" w:bidi="ar-SA"/>
        </w:rPr>
      </w:pPr>
      <w:r>
        <w:rPr>
          <w:rFonts w:hint="eastAsia" w:ascii="仿宋" w:hAnsi="仿宋" w:eastAsia="仿宋" w:cs="仿宋"/>
          <w:snapToGrid w:val="0"/>
          <w:color w:val="auto"/>
          <w:spacing w:val="0"/>
          <w:kern w:val="0"/>
          <w:position w:val="0"/>
          <w:sz w:val="28"/>
          <w:szCs w:val="28"/>
          <w:lang w:val="en-US" w:eastAsia="zh-CN" w:bidi="ar-SA"/>
        </w:rPr>
        <w:t>3）.供应商须具备建设行政主管部门颁发的建筑工程施工总承包三级及以上资质，且具备合法有效的安全生产许可证，在人员、设备、资金等方面具备相应的施工能力。</w:t>
      </w:r>
    </w:p>
    <w:p w14:paraId="46CF14C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snapToGrid w:val="0"/>
          <w:color w:val="auto"/>
          <w:spacing w:val="0"/>
          <w:kern w:val="0"/>
          <w:position w:val="0"/>
          <w:sz w:val="28"/>
          <w:szCs w:val="28"/>
          <w:lang w:val="en-US" w:eastAsia="zh-CN" w:bidi="ar-SA"/>
        </w:rPr>
        <w:t>4）.供应商拟派项目经理须具有建设行政主管部门颁发建筑工程专业二级及以上注册建造师证书及安全生产考核合格证（建安B证），在本单位注册且无在建项目。</w:t>
      </w:r>
    </w:p>
    <w:p w14:paraId="3D4D4D60">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5）</w:t>
      </w:r>
      <w:r>
        <w:rPr>
          <w:rFonts w:hint="eastAsia" w:ascii="仿宋" w:hAnsi="仿宋" w:eastAsia="仿宋" w:cs="仿宋"/>
          <w:color w:val="auto"/>
          <w:spacing w:val="0"/>
          <w:position w:val="0"/>
          <w:sz w:val="28"/>
          <w:szCs w:val="28"/>
        </w:rPr>
        <w:t>财务状况报告：提供</w:t>
      </w:r>
      <w:r>
        <w:rPr>
          <w:rFonts w:hint="eastAsia" w:ascii="仿宋" w:hAnsi="仿宋" w:eastAsia="仿宋" w:cs="仿宋"/>
          <w:color w:val="auto"/>
          <w:spacing w:val="0"/>
          <w:position w:val="0"/>
          <w:sz w:val="28"/>
          <w:szCs w:val="28"/>
          <w:lang w:val="en-US" w:eastAsia="zh-CN"/>
        </w:rPr>
        <w:t>2024年度</w:t>
      </w:r>
      <w:r>
        <w:rPr>
          <w:rFonts w:hint="eastAsia" w:ascii="仿宋" w:hAnsi="仿宋" w:eastAsia="仿宋" w:cs="仿宋"/>
          <w:color w:val="auto"/>
          <w:spacing w:val="0"/>
          <w:position w:val="0"/>
          <w:sz w:val="28"/>
          <w:szCs w:val="28"/>
        </w:rPr>
        <w:t>的财务审计报告</w:t>
      </w:r>
      <w:r>
        <w:rPr>
          <w:rFonts w:hint="eastAsia" w:ascii="仿宋" w:hAnsi="仿宋" w:eastAsia="仿宋" w:cs="仿宋"/>
          <w:color w:val="auto"/>
          <w:spacing w:val="0"/>
          <w:position w:val="0"/>
          <w:sz w:val="28"/>
          <w:szCs w:val="28"/>
          <w:lang w:val="en-US" w:eastAsia="zh-CN"/>
        </w:rPr>
        <w:t>（包括“四表一注”，即资产负债表、利润表、现金流量表、所有者权益变动表及其附注）</w:t>
      </w:r>
      <w:r>
        <w:rPr>
          <w:rFonts w:hint="eastAsia" w:ascii="仿宋" w:hAnsi="仿宋" w:eastAsia="仿宋" w:cs="仿宋"/>
          <w:b w:val="0"/>
          <w:bCs w:val="0"/>
          <w:color w:val="auto"/>
          <w:spacing w:val="0"/>
          <w:position w:val="0"/>
          <w:sz w:val="28"/>
          <w:szCs w:val="28"/>
        </w:rPr>
        <w:t>；</w:t>
      </w:r>
      <w:r>
        <w:rPr>
          <w:rFonts w:hint="eastAsia" w:ascii="仿宋" w:hAnsi="仿宋" w:eastAsia="仿宋" w:cs="仿宋"/>
          <w:color w:val="auto"/>
          <w:spacing w:val="0"/>
          <w:position w:val="0"/>
          <w:sz w:val="28"/>
          <w:szCs w:val="28"/>
        </w:rPr>
        <w:t>成立时间至递交</w:t>
      </w:r>
      <w:r>
        <w:rPr>
          <w:rFonts w:hint="eastAsia" w:ascii="仿宋" w:hAnsi="仿宋" w:eastAsia="仿宋" w:cs="仿宋"/>
          <w:color w:val="auto"/>
          <w:spacing w:val="0"/>
          <w:position w:val="0"/>
          <w:sz w:val="28"/>
          <w:szCs w:val="28"/>
          <w:lang w:val="en-US" w:eastAsia="zh-CN"/>
        </w:rPr>
        <w:t>投标</w:t>
      </w:r>
      <w:r>
        <w:rPr>
          <w:rFonts w:hint="eastAsia" w:ascii="仿宋" w:hAnsi="仿宋" w:eastAsia="仿宋" w:cs="仿宋"/>
          <w:color w:val="auto"/>
          <w:spacing w:val="0"/>
          <w:position w:val="0"/>
          <w:sz w:val="28"/>
          <w:szCs w:val="28"/>
        </w:rPr>
        <w:t>文件递交截止时间不足一年的</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lang w:val="en-US" w:eastAsia="zh-CN"/>
        </w:rPr>
        <w:t>须</w:t>
      </w:r>
      <w:r>
        <w:rPr>
          <w:rFonts w:hint="eastAsia" w:ascii="仿宋" w:hAnsi="仿宋" w:eastAsia="仿宋" w:cs="仿宋"/>
          <w:color w:val="auto"/>
          <w:spacing w:val="0"/>
          <w:position w:val="0"/>
          <w:sz w:val="28"/>
          <w:szCs w:val="28"/>
        </w:rPr>
        <w:t>提供基本存款账户开户银行出具的资信证明</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rPr>
        <w:t>其他组织和自然人提供银行出具的资信证明；</w:t>
      </w:r>
    </w:p>
    <w:p w14:paraId="6AF14341">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6）.</w:t>
      </w:r>
      <w:r>
        <w:rPr>
          <w:rFonts w:hint="eastAsia" w:ascii="仿宋" w:hAnsi="仿宋" w:eastAsia="仿宋" w:cs="仿宋"/>
          <w:color w:val="auto"/>
          <w:spacing w:val="0"/>
          <w:position w:val="0"/>
          <w:sz w:val="28"/>
          <w:szCs w:val="28"/>
        </w:rPr>
        <w:t>税收缴纳证明：提供202</w:t>
      </w:r>
      <w:r>
        <w:rPr>
          <w:rFonts w:hint="eastAsia" w:ascii="仿宋" w:hAnsi="仿宋" w:eastAsia="仿宋" w:cs="仿宋"/>
          <w:color w:val="auto"/>
          <w:spacing w:val="0"/>
          <w:position w:val="0"/>
          <w:sz w:val="28"/>
          <w:szCs w:val="28"/>
          <w:lang w:val="en-US" w:eastAsia="zh-CN"/>
        </w:rPr>
        <w:t>5</w:t>
      </w:r>
      <w:r>
        <w:rPr>
          <w:rFonts w:hint="eastAsia" w:ascii="仿宋" w:hAnsi="仿宋" w:eastAsia="仿宋" w:cs="仿宋"/>
          <w:color w:val="auto"/>
          <w:spacing w:val="0"/>
          <w:position w:val="0"/>
          <w:sz w:val="28"/>
          <w:szCs w:val="28"/>
        </w:rPr>
        <w:t>年1月至今已缴纳的至少一个月的纳税证明（银行缴费凭证）或完税证明</w:t>
      </w:r>
      <w:r>
        <w:rPr>
          <w:rFonts w:hint="eastAsia" w:ascii="仿宋" w:hAnsi="仿宋" w:eastAsia="仿宋" w:cs="仿宋"/>
          <w:b w:val="0"/>
          <w:bCs w:val="0"/>
          <w:color w:val="auto"/>
          <w:spacing w:val="0"/>
          <w:position w:val="0"/>
          <w:sz w:val="28"/>
          <w:szCs w:val="28"/>
          <w:lang w:val="en-US" w:eastAsia="zh-CN"/>
        </w:rPr>
        <w:t>（时间以税款所属日期为准、税种须包含增值税或企业所得税）</w:t>
      </w:r>
      <w:r>
        <w:rPr>
          <w:rFonts w:hint="eastAsia" w:ascii="仿宋" w:hAnsi="仿宋" w:eastAsia="仿宋" w:cs="仿宋"/>
          <w:color w:val="auto"/>
          <w:spacing w:val="0"/>
          <w:position w:val="0"/>
          <w:sz w:val="28"/>
          <w:szCs w:val="28"/>
        </w:rPr>
        <w:t>，依法免税的单位应提供相关证明材料；</w:t>
      </w:r>
    </w:p>
    <w:p w14:paraId="338EDDD3">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7）.</w:t>
      </w:r>
      <w:r>
        <w:rPr>
          <w:rFonts w:hint="eastAsia" w:ascii="仿宋" w:hAnsi="仿宋" w:eastAsia="仿宋" w:cs="仿宋"/>
          <w:color w:val="auto"/>
          <w:spacing w:val="0"/>
          <w:position w:val="0"/>
          <w:sz w:val="28"/>
          <w:szCs w:val="28"/>
        </w:rPr>
        <w:t>社会保障资金缴纳证明：提供202</w:t>
      </w:r>
      <w:r>
        <w:rPr>
          <w:rFonts w:hint="eastAsia" w:ascii="仿宋" w:hAnsi="仿宋" w:eastAsia="仿宋" w:cs="仿宋"/>
          <w:color w:val="auto"/>
          <w:spacing w:val="0"/>
          <w:position w:val="0"/>
          <w:sz w:val="28"/>
          <w:szCs w:val="28"/>
          <w:lang w:val="en-US" w:eastAsia="zh-CN"/>
        </w:rPr>
        <w:t>5</w:t>
      </w:r>
      <w:r>
        <w:rPr>
          <w:rFonts w:hint="eastAsia" w:ascii="仿宋" w:hAnsi="仿宋" w:eastAsia="仿宋" w:cs="仿宋"/>
          <w:color w:val="auto"/>
          <w:spacing w:val="0"/>
          <w:position w:val="0"/>
          <w:sz w:val="28"/>
          <w:szCs w:val="28"/>
        </w:rPr>
        <w:t>年1月至今已缴存的至少</w:t>
      </w:r>
      <w:r>
        <w:rPr>
          <w:rFonts w:hint="eastAsia" w:ascii="仿宋" w:hAnsi="仿宋" w:eastAsia="仿宋" w:cs="仿宋"/>
          <w:color w:val="auto"/>
          <w:spacing w:val="0"/>
          <w:position w:val="0"/>
          <w:sz w:val="28"/>
          <w:szCs w:val="28"/>
          <w:lang w:val="en-US" w:eastAsia="zh-CN"/>
        </w:rPr>
        <w:t>一</w:t>
      </w:r>
      <w:r>
        <w:rPr>
          <w:rFonts w:hint="eastAsia" w:ascii="仿宋" w:hAnsi="仿宋" w:eastAsia="仿宋" w:cs="仿宋"/>
          <w:color w:val="auto"/>
          <w:spacing w:val="0"/>
          <w:position w:val="0"/>
          <w:sz w:val="28"/>
          <w:szCs w:val="28"/>
        </w:rPr>
        <w:t>个月的社保机构开具的社会保险参保缴费情况证明，依法不需要缴纳社会保障资金的单位应提供相关证明材；</w:t>
      </w:r>
    </w:p>
    <w:p w14:paraId="00C95658">
      <w:pPr>
        <w:pStyle w:val="5"/>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8）.</w:t>
      </w:r>
      <w:r>
        <w:rPr>
          <w:rFonts w:hint="eastAsia" w:ascii="仿宋" w:hAnsi="仿宋" w:eastAsia="仿宋" w:cs="仿宋"/>
          <w:color w:val="auto"/>
          <w:spacing w:val="0"/>
          <w:position w:val="0"/>
          <w:sz w:val="28"/>
          <w:szCs w:val="28"/>
        </w:rPr>
        <w:t>对列入“信用中国”网站(www.creditchina.gov.cn)“记录失信被执行人或重大税收违法案件当事人名单或企业经营异常名录”记录名单；中国政府采购网(www.ccgp.gov.cn)“政府采购严重违法失信行为信息记录”的单位，拒绝参与政府采购活动（</w:t>
      </w:r>
      <w:r>
        <w:rPr>
          <w:rFonts w:hint="eastAsia" w:ascii="仿宋" w:hAnsi="仿宋" w:eastAsia="仿宋" w:cs="仿宋"/>
          <w:color w:val="auto"/>
          <w:spacing w:val="0"/>
          <w:position w:val="0"/>
          <w:sz w:val="28"/>
          <w:szCs w:val="28"/>
          <w:lang w:val="en-US" w:eastAsia="zh-CN"/>
        </w:rPr>
        <w:t>以响应文件递交截止日当天查询结果为准</w:t>
      </w:r>
      <w:r>
        <w:rPr>
          <w:rFonts w:hint="eastAsia" w:ascii="仿宋" w:hAnsi="仿宋" w:eastAsia="仿宋" w:cs="仿宋"/>
          <w:color w:val="auto"/>
          <w:spacing w:val="0"/>
          <w:position w:val="0"/>
          <w:sz w:val="28"/>
          <w:szCs w:val="28"/>
        </w:rPr>
        <w:t>）；</w:t>
      </w:r>
    </w:p>
    <w:p w14:paraId="4019A6E1">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9）.</w:t>
      </w:r>
      <w:r>
        <w:rPr>
          <w:rFonts w:hint="eastAsia" w:ascii="仿宋" w:hAnsi="仿宋" w:eastAsia="仿宋" w:cs="仿宋"/>
          <w:color w:val="auto"/>
          <w:spacing w:val="0"/>
          <w:position w:val="0"/>
          <w:sz w:val="28"/>
          <w:szCs w:val="28"/>
          <w:lang w:eastAsia="zh-CN"/>
        </w:rPr>
        <w:t>提供</w:t>
      </w:r>
      <w:r>
        <w:rPr>
          <w:rFonts w:hint="eastAsia" w:ascii="仿宋" w:hAnsi="仿宋" w:eastAsia="仿宋" w:cs="仿宋"/>
          <w:color w:val="auto"/>
          <w:spacing w:val="0"/>
          <w:position w:val="0"/>
          <w:sz w:val="28"/>
          <w:szCs w:val="28"/>
        </w:rPr>
        <w:t>参加政府采购活动前三年内，在经营活动中没有重大违法记录的书面声明；</w:t>
      </w:r>
    </w:p>
    <w:p w14:paraId="613929E5">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10）.</w:t>
      </w:r>
      <w:r>
        <w:rPr>
          <w:rFonts w:hint="eastAsia" w:ascii="仿宋" w:hAnsi="仿宋" w:eastAsia="仿宋" w:cs="仿宋"/>
          <w:color w:val="auto"/>
          <w:spacing w:val="0"/>
          <w:kern w:val="2"/>
          <w:position w:val="0"/>
          <w:sz w:val="28"/>
          <w:szCs w:val="28"/>
          <w:lang w:val="en-US" w:eastAsia="zh-CN" w:bidi="ar-SA"/>
        </w:rPr>
        <w:t>提供《榆林</w:t>
      </w:r>
      <w:r>
        <w:rPr>
          <w:rFonts w:hint="eastAsia" w:ascii="仿宋" w:hAnsi="仿宋" w:eastAsia="仿宋" w:cs="仿宋"/>
          <w:color w:val="auto"/>
          <w:spacing w:val="0"/>
          <w:position w:val="0"/>
          <w:sz w:val="28"/>
          <w:szCs w:val="28"/>
          <w:lang w:val="en-US" w:eastAsia="zh-CN"/>
        </w:rPr>
        <w:t>市政府采购工程类项目供应商信用承诺书》</w:t>
      </w:r>
      <w:r>
        <w:rPr>
          <w:rFonts w:hint="eastAsia" w:ascii="仿宋" w:hAnsi="仿宋" w:eastAsia="仿宋" w:cs="仿宋"/>
          <w:color w:val="auto"/>
          <w:spacing w:val="0"/>
          <w:position w:val="0"/>
          <w:sz w:val="28"/>
          <w:szCs w:val="28"/>
        </w:rPr>
        <w:t>；</w:t>
      </w:r>
    </w:p>
    <w:p w14:paraId="4CF49798">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11）.提供磋商信用（保证金）承诺书;</w:t>
      </w:r>
    </w:p>
    <w:p w14:paraId="78B33157">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12）.本项目不接受联合体磋商，不允许分包。供应商提供《非联合体不分包磋商声明》，视为独立磋商，不分包。</w:t>
      </w:r>
    </w:p>
    <w:p w14:paraId="2E5A1162">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13）.控股管理关系：提供直接控股和管理关系清单。若与其他供应商存在单位负责人为同一人或者存在直接控股、管理关系的，则磋商无效。</w:t>
      </w:r>
    </w:p>
    <w:p w14:paraId="1B0E6A5D">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default"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14）.本项目为专门面向中小企业采购项目。供应商为中型、小型、微型企业的，提供《中小企业声明函》。</w:t>
      </w:r>
    </w:p>
    <w:p w14:paraId="2ADD6EDC">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textAlignment w:val="auto"/>
        <w:rPr>
          <w:rFonts w:hint="default" w:ascii="仿宋" w:hAnsi="仿宋" w:eastAsia="仿宋" w:cs="仿宋"/>
          <w:color w:val="auto"/>
          <w:spacing w:val="0"/>
          <w:position w:val="0"/>
          <w:sz w:val="24"/>
          <w:szCs w:val="24"/>
          <w:lang w:val="en-US" w:eastAsia="zh-CN"/>
        </w:rPr>
      </w:pPr>
      <w:r>
        <w:rPr>
          <w:rFonts w:hint="default" w:ascii="仿宋" w:hAnsi="仿宋" w:eastAsia="仿宋" w:cs="仿宋"/>
          <w:b/>
          <w:bCs/>
          <w:color w:val="auto"/>
          <w:spacing w:val="0"/>
          <w:position w:val="0"/>
          <w:sz w:val="24"/>
          <w:szCs w:val="24"/>
          <w:lang w:val="en-US" w:eastAsia="zh-CN"/>
        </w:rPr>
        <w:t>备注：</w:t>
      </w:r>
      <w:r>
        <w:rPr>
          <w:rFonts w:hint="default" w:ascii="仿宋" w:hAnsi="仿宋" w:eastAsia="仿宋" w:cs="仿宋"/>
          <w:color w:val="auto"/>
          <w:spacing w:val="0"/>
          <w:position w:val="0"/>
          <w:sz w:val="24"/>
          <w:szCs w:val="24"/>
          <w:lang w:val="en-US" w:eastAsia="zh-CN"/>
        </w:rPr>
        <w:t>1、以上资格要求均为必备资格，需提供相关证明文件并加盖</w:t>
      </w:r>
      <w:r>
        <w:rPr>
          <w:rFonts w:hint="eastAsia" w:ascii="仿宋" w:hAnsi="仿宋" w:eastAsia="仿宋" w:cs="仿宋"/>
          <w:color w:val="auto"/>
          <w:spacing w:val="0"/>
          <w:position w:val="0"/>
          <w:sz w:val="24"/>
          <w:szCs w:val="24"/>
          <w:lang w:val="en-US" w:eastAsia="zh-CN"/>
        </w:rPr>
        <w:t>供应商</w:t>
      </w:r>
      <w:r>
        <w:rPr>
          <w:rFonts w:hint="default" w:ascii="仿宋" w:hAnsi="仿宋" w:eastAsia="仿宋" w:cs="仿宋"/>
          <w:color w:val="auto"/>
          <w:spacing w:val="0"/>
          <w:position w:val="0"/>
          <w:sz w:val="24"/>
          <w:szCs w:val="24"/>
          <w:lang w:val="en-US" w:eastAsia="zh-CN"/>
        </w:rPr>
        <w:t>公章（如相关证明材料由第三方出具，应有第三方公章），缺少其中任何一项，其</w:t>
      </w:r>
      <w:r>
        <w:rPr>
          <w:rFonts w:hint="eastAsia" w:ascii="仿宋" w:hAnsi="仿宋" w:eastAsia="仿宋" w:cs="仿宋"/>
          <w:color w:val="auto"/>
          <w:spacing w:val="0"/>
          <w:position w:val="0"/>
          <w:sz w:val="24"/>
          <w:szCs w:val="24"/>
          <w:lang w:val="en-US" w:eastAsia="zh-CN"/>
        </w:rPr>
        <w:t>响应</w:t>
      </w:r>
      <w:r>
        <w:rPr>
          <w:rFonts w:hint="default" w:ascii="仿宋" w:hAnsi="仿宋" w:eastAsia="仿宋" w:cs="仿宋"/>
          <w:color w:val="auto"/>
          <w:spacing w:val="0"/>
          <w:position w:val="0"/>
          <w:sz w:val="24"/>
          <w:szCs w:val="24"/>
          <w:lang w:val="en-US" w:eastAsia="zh-CN"/>
        </w:rPr>
        <w:t xml:space="preserve">文件视为无效文件。 </w:t>
      </w:r>
    </w:p>
    <w:p w14:paraId="5BB7CF3C">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default" w:ascii="仿宋" w:hAnsi="仿宋" w:eastAsia="仿宋" w:cs="仿宋"/>
          <w:color w:val="auto"/>
          <w:spacing w:val="0"/>
          <w:position w:val="0"/>
          <w:sz w:val="24"/>
          <w:szCs w:val="24"/>
          <w:lang w:val="en-US" w:eastAsia="zh-CN"/>
        </w:rPr>
      </w:pPr>
      <w:r>
        <w:rPr>
          <w:rFonts w:hint="default" w:ascii="仿宋" w:hAnsi="仿宋" w:eastAsia="仿宋" w:cs="仿宋"/>
          <w:color w:val="auto"/>
          <w:spacing w:val="0"/>
          <w:position w:val="0"/>
          <w:sz w:val="24"/>
          <w:szCs w:val="24"/>
          <w:lang w:val="en-US" w:eastAsia="zh-CN"/>
        </w:rPr>
        <w:t>2</w:t>
      </w:r>
      <w:r>
        <w:rPr>
          <w:rFonts w:hint="eastAsia" w:ascii="仿宋" w:hAnsi="仿宋" w:eastAsia="仿宋" w:cs="仿宋"/>
          <w:color w:val="auto"/>
          <w:spacing w:val="0"/>
          <w:position w:val="0"/>
          <w:sz w:val="24"/>
          <w:szCs w:val="24"/>
          <w:lang w:val="en-US" w:eastAsia="zh-CN"/>
        </w:rPr>
        <w:t>、</w:t>
      </w:r>
      <w:r>
        <w:rPr>
          <w:rFonts w:hint="default" w:ascii="仿宋" w:hAnsi="仿宋" w:eastAsia="仿宋" w:cs="仿宋"/>
          <w:color w:val="auto"/>
          <w:spacing w:val="0"/>
          <w:position w:val="0"/>
          <w:sz w:val="24"/>
          <w:szCs w:val="24"/>
          <w:lang w:val="en-US" w:eastAsia="zh-CN"/>
        </w:rPr>
        <w:t>《法定代表人授权委托书》</w:t>
      </w:r>
      <w:r>
        <w:rPr>
          <w:rFonts w:hint="eastAsia" w:ascii="仿宋" w:hAnsi="仿宋" w:eastAsia="仿宋" w:cs="仿宋"/>
          <w:color w:val="auto"/>
          <w:spacing w:val="0"/>
          <w:position w:val="0"/>
          <w:sz w:val="24"/>
          <w:szCs w:val="24"/>
          <w:lang w:val="en-US" w:eastAsia="zh-CN"/>
        </w:rPr>
        <w:t>、《基本资格条件承诺函》、</w:t>
      </w:r>
      <w:r>
        <w:rPr>
          <w:rFonts w:hint="default" w:ascii="仿宋" w:hAnsi="仿宋" w:eastAsia="仿宋" w:cs="仿宋"/>
          <w:color w:val="auto"/>
          <w:spacing w:val="0"/>
          <w:position w:val="0"/>
          <w:sz w:val="24"/>
          <w:szCs w:val="24"/>
          <w:lang w:val="en-US" w:eastAsia="zh-CN"/>
        </w:rPr>
        <w:t>《供应商书面声明函》、《榆林市政府采购</w:t>
      </w:r>
      <w:r>
        <w:rPr>
          <w:rFonts w:hint="eastAsia" w:ascii="仿宋" w:hAnsi="仿宋" w:eastAsia="仿宋" w:cs="仿宋"/>
          <w:color w:val="auto"/>
          <w:spacing w:val="0"/>
          <w:position w:val="0"/>
          <w:sz w:val="24"/>
          <w:szCs w:val="24"/>
          <w:lang w:val="en-US" w:eastAsia="zh-CN"/>
        </w:rPr>
        <w:t>工程</w:t>
      </w:r>
      <w:r>
        <w:rPr>
          <w:rFonts w:hint="default" w:ascii="仿宋" w:hAnsi="仿宋" w:eastAsia="仿宋" w:cs="仿宋"/>
          <w:color w:val="auto"/>
          <w:spacing w:val="0"/>
          <w:position w:val="0"/>
          <w:sz w:val="24"/>
          <w:szCs w:val="24"/>
          <w:lang w:val="en-US" w:eastAsia="zh-CN"/>
        </w:rPr>
        <w:t>类项目</w:t>
      </w:r>
      <w:r>
        <w:rPr>
          <w:rFonts w:hint="eastAsia" w:ascii="仿宋" w:hAnsi="仿宋" w:eastAsia="仿宋" w:cs="仿宋"/>
          <w:color w:val="auto"/>
          <w:spacing w:val="0"/>
          <w:position w:val="0"/>
          <w:sz w:val="24"/>
          <w:szCs w:val="24"/>
          <w:lang w:val="en-US" w:eastAsia="zh-CN"/>
        </w:rPr>
        <w:t>供应商</w:t>
      </w:r>
      <w:r>
        <w:rPr>
          <w:rFonts w:hint="default" w:ascii="仿宋" w:hAnsi="仿宋" w:eastAsia="仿宋" w:cs="仿宋"/>
          <w:color w:val="auto"/>
          <w:spacing w:val="0"/>
          <w:position w:val="0"/>
          <w:sz w:val="24"/>
          <w:szCs w:val="24"/>
          <w:lang w:val="en-US" w:eastAsia="zh-CN"/>
        </w:rPr>
        <w:t>信用承诺书》</w:t>
      </w:r>
      <w:r>
        <w:rPr>
          <w:rFonts w:hint="eastAsia" w:ascii="仿宋" w:hAnsi="仿宋" w:eastAsia="仿宋" w:cs="仿宋"/>
          <w:color w:val="auto"/>
          <w:spacing w:val="0"/>
          <w:position w:val="0"/>
          <w:sz w:val="24"/>
          <w:szCs w:val="24"/>
          <w:lang w:val="en-US" w:eastAsia="zh-CN"/>
        </w:rPr>
        <w:t>、《磋商信用（保证金）承诺书》</w:t>
      </w:r>
      <w:r>
        <w:rPr>
          <w:rFonts w:hint="default" w:ascii="仿宋" w:hAnsi="仿宋" w:eastAsia="仿宋" w:cs="仿宋"/>
          <w:color w:val="auto"/>
          <w:spacing w:val="0"/>
          <w:position w:val="0"/>
          <w:sz w:val="24"/>
          <w:szCs w:val="24"/>
          <w:lang w:val="en-US" w:eastAsia="zh-CN"/>
        </w:rPr>
        <w:t>、《非联合体不分包</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声明》应按</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文件第</w:t>
      </w:r>
      <w:r>
        <w:rPr>
          <w:rFonts w:hint="eastAsia" w:ascii="仿宋" w:hAnsi="仿宋" w:eastAsia="仿宋" w:cs="仿宋"/>
          <w:color w:val="auto"/>
          <w:spacing w:val="0"/>
          <w:position w:val="0"/>
          <w:sz w:val="24"/>
          <w:szCs w:val="24"/>
          <w:lang w:val="en-US" w:eastAsia="zh-CN"/>
        </w:rPr>
        <w:t>五</w:t>
      </w:r>
      <w:r>
        <w:rPr>
          <w:rFonts w:hint="default" w:ascii="仿宋" w:hAnsi="仿宋" w:eastAsia="仿宋" w:cs="仿宋"/>
          <w:color w:val="auto"/>
          <w:spacing w:val="0"/>
          <w:position w:val="0"/>
          <w:sz w:val="24"/>
          <w:szCs w:val="24"/>
          <w:lang w:val="en-US" w:eastAsia="zh-CN"/>
        </w:rPr>
        <w:t xml:space="preserve">章第一部分给定的格式填写。 </w:t>
      </w:r>
    </w:p>
    <w:p w14:paraId="64830EE2">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default" w:ascii="仿宋" w:hAnsi="仿宋" w:eastAsia="仿宋" w:cs="仿宋"/>
          <w:color w:val="auto"/>
          <w:spacing w:val="0"/>
          <w:position w:val="0"/>
          <w:sz w:val="24"/>
          <w:szCs w:val="24"/>
          <w:lang w:val="en-US" w:eastAsia="zh-CN"/>
        </w:rPr>
      </w:pPr>
      <w:r>
        <w:rPr>
          <w:rFonts w:hint="default" w:ascii="仿宋" w:hAnsi="仿宋" w:eastAsia="仿宋" w:cs="仿宋"/>
          <w:color w:val="auto"/>
          <w:spacing w:val="0"/>
          <w:position w:val="0"/>
          <w:sz w:val="24"/>
          <w:szCs w:val="24"/>
          <w:lang w:val="en-US" w:eastAsia="zh-CN"/>
        </w:rPr>
        <w:t>3、法人的分支机构参与</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时，</w:t>
      </w:r>
      <w:r>
        <w:rPr>
          <w:rFonts w:hint="eastAsia" w:ascii="仿宋" w:hAnsi="仿宋" w:eastAsia="仿宋" w:cs="仿宋"/>
          <w:color w:val="auto"/>
          <w:spacing w:val="0"/>
          <w:position w:val="0"/>
          <w:sz w:val="24"/>
          <w:szCs w:val="24"/>
          <w:lang w:val="en-US" w:eastAsia="zh-CN"/>
        </w:rPr>
        <w:t>响应</w:t>
      </w:r>
      <w:r>
        <w:rPr>
          <w:rFonts w:hint="default" w:ascii="仿宋" w:hAnsi="仿宋" w:eastAsia="仿宋" w:cs="仿宋"/>
          <w:color w:val="auto"/>
          <w:spacing w:val="0"/>
          <w:position w:val="0"/>
          <w:sz w:val="24"/>
          <w:szCs w:val="24"/>
          <w:lang w:val="en-US" w:eastAsia="zh-CN"/>
        </w:rPr>
        <w:t>文件中应附法人给分支机构出具的授权书。授权书附在《法定代表人授权委托书》后，如无授权，将被视为无效文件。法人只能授权一家分支机构参与</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，且不能与分支机构同时参与</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 xml:space="preserve">。 </w:t>
      </w:r>
    </w:p>
    <w:p w14:paraId="4538C949">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仿宋" w:hAnsi="仿宋" w:eastAsia="仿宋" w:cs="仿宋"/>
          <w:color w:val="auto"/>
          <w:spacing w:val="0"/>
          <w:kern w:val="2"/>
          <w:position w:val="0"/>
          <w:sz w:val="28"/>
          <w:szCs w:val="28"/>
          <w:lang w:val="en-US" w:eastAsia="zh-CN" w:bidi="ar-SA"/>
        </w:rPr>
      </w:pPr>
      <w:r>
        <w:rPr>
          <w:rFonts w:hint="default" w:ascii="仿宋" w:hAnsi="仿宋" w:eastAsia="仿宋" w:cs="仿宋"/>
          <w:color w:val="auto"/>
          <w:spacing w:val="0"/>
          <w:position w:val="0"/>
          <w:sz w:val="24"/>
          <w:szCs w:val="24"/>
          <w:lang w:val="en-US" w:eastAsia="zh-CN"/>
        </w:rPr>
        <w:t>4、事业单位法人参与</w:t>
      </w:r>
      <w:r>
        <w:rPr>
          <w:rFonts w:hint="eastAsia" w:ascii="仿宋" w:hAnsi="仿宋" w:eastAsia="仿宋" w:cs="仿宋"/>
          <w:color w:val="auto"/>
          <w:spacing w:val="0"/>
          <w:position w:val="0"/>
          <w:sz w:val="24"/>
          <w:szCs w:val="24"/>
          <w:lang w:val="en-US" w:eastAsia="zh-CN"/>
        </w:rPr>
        <w:t>磋商</w:t>
      </w:r>
      <w:r>
        <w:rPr>
          <w:rFonts w:hint="default" w:ascii="仿宋" w:hAnsi="仿宋" w:eastAsia="仿宋" w:cs="仿宋"/>
          <w:color w:val="auto"/>
          <w:spacing w:val="0"/>
          <w:position w:val="0"/>
          <w:sz w:val="24"/>
          <w:szCs w:val="24"/>
          <w:lang w:val="en-US" w:eastAsia="zh-CN"/>
        </w:rPr>
        <w:t>可不提供财务状况报告、社会保障资金缴纳证明及税收缴纳证明。</w:t>
      </w:r>
    </w:p>
    <w:p w14:paraId="32C021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rPr>
      </w:pPr>
      <w:bookmarkStart w:id="10" w:name="_Toc35393800"/>
      <w:bookmarkStart w:id="11" w:name="_Toc35393631"/>
      <w:r>
        <w:rPr>
          <w:rFonts w:hint="eastAsia" w:ascii="仿宋" w:hAnsi="仿宋" w:eastAsia="仿宋" w:cs="仿宋"/>
          <w:b/>
          <w:bCs/>
          <w:color w:val="auto"/>
          <w:spacing w:val="0"/>
          <w:position w:val="0"/>
          <w:sz w:val="28"/>
          <w:szCs w:val="28"/>
        </w:rPr>
        <w:t>三、</w:t>
      </w:r>
      <w:bookmarkEnd w:id="8"/>
      <w:bookmarkEnd w:id="9"/>
      <w:bookmarkEnd w:id="10"/>
      <w:bookmarkEnd w:id="11"/>
      <w:r>
        <w:rPr>
          <w:rFonts w:hint="eastAsia" w:ascii="仿宋" w:hAnsi="仿宋" w:eastAsia="仿宋" w:cs="仿宋"/>
          <w:b/>
          <w:bCs/>
          <w:color w:val="auto"/>
          <w:spacing w:val="0"/>
          <w:position w:val="0"/>
          <w:sz w:val="28"/>
          <w:szCs w:val="28"/>
        </w:rPr>
        <w:t>获取</w:t>
      </w:r>
      <w:r>
        <w:rPr>
          <w:rFonts w:hint="eastAsia" w:ascii="仿宋" w:hAnsi="仿宋" w:eastAsia="仿宋" w:cs="仿宋"/>
          <w:b/>
          <w:bCs/>
          <w:color w:val="auto"/>
          <w:spacing w:val="0"/>
          <w:position w:val="0"/>
          <w:sz w:val="28"/>
          <w:szCs w:val="28"/>
          <w:lang w:eastAsia="zh-CN"/>
        </w:rPr>
        <w:t>采购</w:t>
      </w:r>
      <w:r>
        <w:rPr>
          <w:rFonts w:hint="eastAsia" w:ascii="仿宋" w:hAnsi="仿宋" w:eastAsia="仿宋" w:cs="仿宋"/>
          <w:b/>
          <w:bCs/>
          <w:color w:val="auto"/>
          <w:spacing w:val="0"/>
          <w:position w:val="0"/>
          <w:sz w:val="28"/>
          <w:szCs w:val="28"/>
        </w:rPr>
        <w:t>文件</w:t>
      </w:r>
    </w:p>
    <w:p w14:paraId="76F394B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仿宋" w:hAnsi="仿宋" w:eastAsia="仿宋" w:cs="仿宋"/>
          <w:color w:val="auto"/>
          <w:spacing w:val="0"/>
          <w:position w:val="0"/>
          <w:sz w:val="28"/>
          <w:szCs w:val="28"/>
        </w:rPr>
      </w:pPr>
      <w:bookmarkStart w:id="12" w:name="_Toc28359092"/>
      <w:bookmarkStart w:id="13" w:name="_Toc35393801"/>
      <w:bookmarkStart w:id="14" w:name="_Toc28359015"/>
      <w:bookmarkStart w:id="15" w:name="_Toc35393632"/>
      <w:r>
        <w:rPr>
          <w:rFonts w:hint="eastAsia" w:ascii="仿宋" w:hAnsi="仿宋" w:eastAsia="仿宋" w:cs="仿宋"/>
          <w:color w:val="auto"/>
          <w:spacing w:val="0"/>
          <w:position w:val="0"/>
          <w:sz w:val="28"/>
          <w:szCs w:val="28"/>
          <w:shd w:val="clear" w:color="auto" w:fill="auto"/>
        </w:rPr>
        <w:t>时间</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2025</w:t>
      </w:r>
      <w:r>
        <w:rPr>
          <w:rFonts w:hint="eastAsia" w:ascii="仿宋" w:hAnsi="仿宋" w:eastAsia="仿宋" w:cs="仿宋"/>
          <w:color w:val="auto"/>
          <w:spacing w:val="0"/>
          <w:position w:val="0"/>
          <w:sz w:val="28"/>
          <w:szCs w:val="28"/>
          <w:shd w:val="clear" w:color="auto" w:fill="auto"/>
        </w:rPr>
        <w:t>年</w:t>
      </w:r>
      <w:r>
        <w:rPr>
          <w:rFonts w:hint="eastAsia" w:ascii="仿宋" w:hAnsi="仿宋" w:eastAsia="仿宋" w:cs="仿宋"/>
          <w:color w:val="auto"/>
          <w:spacing w:val="0"/>
          <w:position w:val="0"/>
          <w:sz w:val="28"/>
          <w:szCs w:val="28"/>
          <w:shd w:val="clear" w:color="auto" w:fill="auto"/>
          <w:lang w:val="en-US" w:eastAsia="zh-CN"/>
        </w:rPr>
        <w:t>8</w:t>
      </w:r>
      <w:r>
        <w:rPr>
          <w:rFonts w:hint="eastAsia" w:ascii="仿宋" w:hAnsi="仿宋" w:eastAsia="仿宋" w:cs="仿宋"/>
          <w:color w:val="auto"/>
          <w:spacing w:val="0"/>
          <w:position w:val="0"/>
          <w:sz w:val="28"/>
          <w:szCs w:val="28"/>
          <w:shd w:val="clear" w:color="auto" w:fill="auto"/>
        </w:rPr>
        <w:t>月</w:t>
      </w:r>
      <w:r>
        <w:rPr>
          <w:rFonts w:hint="eastAsia" w:ascii="仿宋" w:hAnsi="仿宋" w:eastAsia="仿宋" w:cs="仿宋"/>
          <w:color w:val="auto"/>
          <w:spacing w:val="0"/>
          <w:position w:val="0"/>
          <w:sz w:val="28"/>
          <w:szCs w:val="28"/>
          <w:shd w:val="clear" w:color="auto" w:fill="auto"/>
          <w:lang w:val="en-US" w:eastAsia="zh-CN"/>
        </w:rPr>
        <w:t>11</w:t>
      </w:r>
      <w:r>
        <w:rPr>
          <w:rFonts w:hint="eastAsia" w:ascii="仿宋" w:hAnsi="仿宋" w:eastAsia="仿宋" w:cs="仿宋"/>
          <w:color w:val="auto"/>
          <w:spacing w:val="0"/>
          <w:position w:val="0"/>
          <w:sz w:val="28"/>
          <w:szCs w:val="28"/>
          <w:shd w:val="clear" w:color="auto" w:fill="auto"/>
        </w:rPr>
        <w:t>日至</w:t>
      </w:r>
      <w:r>
        <w:rPr>
          <w:rFonts w:hint="eastAsia" w:ascii="仿宋" w:hAnsi="仿宋" w:eastAsia="仿宋" w:cs="仿宋"/>
          <w:color w:val="auto"/>
          <w:spacing w:val="0"/>
          <w:position w:val="0"/>
          <w:sz w:val="28"/>
          <w:szCs w:val="28"/>
          <w:shd w:val="clear" w:color="auto" w:fill="auto"/>
          <w:lang w:val="en-US" w:eastAsia="zh-CN"/>
        </w:rPr>
        <w:t>2025</w:t>
      </w:r>
      <w:r>
        <w:rPr>
          <w:rFonts w:hint="eastAsia" w:ascii="仿宋" w:hAnsi="仿宋" w:eastAsia="仿宋" w:cs="仿宋"/>
          <w:color w:val="auto"/>
          <w:spacing w:val="0"/>
          <w:position w:val="0"/>
          <w:sz w:val="28"/>
          <w:szCs w:val="28"/>
          <w:shd w:val="clear" w:color="auto" w:fill="auto"/>
        </w:rPr>
        <w:t> 年</w:t>
      </w:r>
      <w:r>
        <w:rPr>
          <w:rFonts w:hint="eastAsia" w:ascii="仿宋" w:hAnsi="仿宋" w:eastAsia="仿宋" w:cs="仿宋"/>
          <w:color w:val="auto"/>
          <w:spacing w:val="0"/>
          <w:position w:val="0"/>
          <w:sz w:val="28"/>
          <w:szCs w:val="28"/>
          <w:shd w:val="clear" w:color="auto" w:fill="auto"/>
          <w:lang w:val="en-US" w:eastAsia="zh-CN"/>
        </w:rPr>
        <w:t>8</w:t>
      </w:r>
      <w:r>
        <w:rPr>
          <w:rFonts w:hint="eastAsia" w:ascii="仿宋" w:hAnsi="仿宋" w:eastAsia="仿宋" w:cs="仿宋"/>
          <w:color w:val="auto"/>
          <w:spacing w:val="0"/>
          <w:position w:val="0"/>
          <w:sz w:val="28"/>
          <w:szCs w:val="28"/>
          <w:shd w:val="clear" w:color="auto" w:fill="auto"/>
        </w:rPr>
        <w:t>月</w:t>
      </w:r>
      <w:r>
        <w:rPr>
          <w:rFonts w:hint="eastAsia" w:ascii="仿宋" w:hAnsi="仿宋" w:eastAsia="仿宋" w:cs="仿宋"/>
          <w:color w:val="auto"/>
          <w:spacing w:val="0"/>
          <w:position w:val="0"/>
          <w:sz w:val="28"/>
          <w:szCs w:val="28"/>
          <w:shd w:val="clear" w:color="auto" w:fill="auto"/>
          <w:lang w:val="en-US" w:eastAsia="zh-CN"/>
        </w:rPr>
        <w:t>15</w:t>
      </w:r>
      <w:r>
        <w:rPr>
          <w:rFonts w:hint="eastAsia" w:ascii="仿宋" w:hAnsi="仿宋" w:eastAsia="仿宋" w:cs="仿宋"/>
          <w:color w:val="auto"/>
          <w:spacing w:val="0"/>
          <w:position w:val="0"/>
          <w:sz w:val="28"/>
          <w:szCs w:val="28"/>
          <w:shd w:val="clear" w:color="auto" w:fill="auto"/>
        </w:rPr>
        <w:t>日</w:t>
      </w:r>
      <w:r>
        <w:rPr>
          <w:rFonts w:hint="eastAsia" w:ascii="仿宋" w:hAnsi="仿宋" w:eastAsia="仿宋" w:cs="仿宋"/>
          <w:color w:val="auto"/>
          <w:spacing w:val="0"/>
          <w:position w:val="0"/>
          <w:sz w:val="28"/>
          <w:szCs w:val="28"/>
        </w:rPr>
        <w:t> ，每天上午0</w:t>
      </w:r>
      <w:r>
        <w:rPr>
          <w:rFonts w:hint="eastAsia" w:ascii="仿宋" w:hAnsi="仿宋" w:eastAsia="仿宋" w:cs="仿宋"/>
          <w:color w:val="auto"/>
          <w:spacing w:val="0"/>
          <w:position w:val="0"/>
          <w:sz w:val="28"/>
          <w:szCs w:val="28"/>
          <w:lang w:val="en-US" w:eastAsia="zh-CN"/>
        </w:rPr>
        <w:t>9</w:t>
      </w:r>
      <w:r>
        <w:rPr>
          <w:rFonts w:hint="eastAsia" w:ascii="仿宋" w:hAnsi="仿宋" w:eastAsia="仿宋" w:cs="仿宋"/>
          <w:color w:val="auto"/>
          <w:spacing w:val="0"/>
          <w:position w:val="0"/>
          <w:sz w:val="28"/>
          <w:szCs w:val="28"/>
        </w:rPr>
        <w:t>:00:00至1</w:t>
      </w:r>
      <w:r>
        <w:rPr>
          <w:rFonts w:hint="eastAsia" w:ascii="仿宋" w:hAnsi="仿宋" w:eastAsia="仿宋" w:cs="仿宋"/>
          <w:color w:val="auto"/>
          <w:spacing w:val="0"/>
          <w:position w:val="0"/>
          <w:sz w:val="28"/>
          <w:szCs w:val="28"/>
          <w:lang w:val="en-US" w:eastAsia="zh-CN"/>
        </w:rPr>
        <w:t>1</w:t>
      </w:r>
      <w:r>
        <w:rPr>
          <w:rFonts w:hint="eastAsia" w:ascii="仿宋" w:hAnsi="仿宋" w:eastAsia="仿宋" w:cs="仿宋"/>
          <w:color w:val="auto"/>
          <w:spacing w:val="0"/>
          <w:position w:val="0"/>
          <w:sz w:val="28"/>
          <w:szCs w:val="28"/>
        </w:rPr>
        <w:t>:00:00，下午 1</w:t>
      </w:r>
      <w:r>
        <w:rPr>
          <w:rFonts w:hint="eastAsia" w:ascii="仿宋" w:hAnsi="仿宋" w:eastAsia="仿宋" w:cs="仿宋"/>
          <w:color w:val="auto"/>
          <w:spacing w:val="0"/>
          <w:position w:val="0"/>
          <w:sz w:val="28"/>
          <w:szCs w:val="28"/>
          <w:lang w:val="en-US" w:eastAsia="zh-CN"/>
        </w:rPr>
        <w:t>4</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3</w:t>
      </w:r>
      <w:r>
        <w:rPr>
          <w:rFonts w:hint="eastAsia" w:ascii="仿宋" w:hAnsi="仿宋" w:eastAsia="仿宋" w:cs="仿宋"/>
          <w:color w:val="auto"/>
          <w:spacing w:val="0"/>
          <w:position w:val="0"/>
          <w:sz w:val="28"/>
          <w:szCs w:val="28"/>
        </w:rPr>
        <w:t>0:00至</w:t>
      </w:r>
      <w:r>
        <w:rPr>
          <w:rFonts w:hint="eastAsia" w:ascii="仿宋" w:hAnsi="仿宋" w:eastAsia="仿宋" w:cs="仿宋"/>
          <w:color w:val="auto"/>
          <w:spacing w:val="0"/>
          <w:position w:val="0"/>
          <w:sz w:val="28"/>
          <w:szCs w:val="28"/>
          <w:lang w:val="en-US" w:eastAsia="zh-CN"/>
        </w:rPr>
        <w:t>17</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00</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00</w:t>
      </w:r>
      <w:r>
        <w:rPr>
          <w:rFonts w:hint="eastAsia" w:ascii="仿宋" w:hAnsi="仿宋" w:eastAsia="仿宋" w:cs="仿宋"/>
          <w:color w:val="auto"/>
          <w:spacing w:val="0"/>
          <w:position w:val="0"/>
          <w:sz w:val="28"/>
          <w:szCs w:val="28"/>
        </w:rPr>
        <w:t>（北京时间,法定节假日除外）</w:t>
      </w:r>
    </w:p>
    <w:p w14:paraId="69471E4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lang w:eastAsia="zh-CN"/>
        </w:rPr>
        <w:t>途径</w:t>
      </w:r>
      <w:r>
        <w:rPr>
          <w:rFonts w:hint="eastAsia" w:ascii="仿宋" w:hAnsi="仿宋" w:eastAsia="仿宋" w:cs="仿宋"/>
          <w:color w:val="auto"/>
          <w:spacing w:val="0"/>
          <w:position w:val="0"/>
          <w:sz w:val="28"/>
          <w:szCs w:val="28"/>
        </w:rPr>
        <w:t>：</w:t>
      </w:r>
      <w:r>
        <w:rPr>
          <w:rFonts w:hint="eastAsia" w:ascii="仿宋" w:hAnsi="仿宋" w:eastAsia="仿宋" w:cs="仿宋"/>
          <w:color w:val="auto"/>
          <w:spacing w:val="0"/>
          <w:position w:val="0"/>
          <w:sz w:val="28"/>
          <w:szCs w:val="28"/>
          <w:lang w:val="en-US" w:eastAsia="zh-CN"/>
        </w:rPr>
        <w:t>前往</w:t>
      </w:r>
      <w:r>
        <w:rPr>
          <w:rFonts w:hint="eastAsia" w:ascii="仿宋" w:hAnsi="仿宋" w:eastAsia="仿宋" w:cs="仿宋"/>
          <w:color w:val="auto"/>
          <w:spacing w:val="0"/>
          <w:position w:val="0"/>
          <w:sz w:val="28"/>
          <w:szCs w:val="28"/>
        </w:rPr>
        <w:t>榆林市</w:t>
      </w:r>
      <w:r>
        <w:rPr>
          <w:rFonts w:hint="eastAsia" w:ascii="仿宋" w:hAnsi="仿宋" w:eastAsia="仿宋" w:cs="仿宋"/>
          <w:color w:val="auto"/>
          <w:spacing w:val="0"/>
          <w:position w:val="0"/>
          <w:sz w:val="28"/>
          <w:szCs w:val="28"/>
          <w:lang w:eastAsia="zh-CN"/>
        </w:rPr>
        <w:t>榆阳区高新技术产业园兴达路375号国际商务大厦三楼3</w:t>
      </w:r>
      <w:r>
        <w:rPr>
          <w:rFonts w:hint="eastAsia" w:ascii="仿宋" w:hAnsi="仿宋" w:eastAsia="仿宋" w:cs="仿宋"/>
          <w:color w:val="auto"/>
          <w:spacing w:val="0"/>
          <w:position w:val="0"/>
          <w:sz w:val="28"/>
          <w:szCs w:val="28"/>
          <w:lang w:val="en-US" w:eastAsia="zh-CN"/>
        </w:rPr>
        <w:t>10室</w:t>
      </w:r>
      <w:r>
        <w:rPr>
          <w:rFonts w:hint="eastAsia" w:ascii="仿宋" w:hAnsi="仿宋" w:eastAsia="仿宋" w:cs="仿宋"/>
          <w:color w:val="auto"/>
          <w:spacing w:val="0"/>
          <w:position w:val="0"/>
          <w:sz w:val="28"/>
          <w:szCs w:val="28"/>
        </w:rPr>
        <w:t>获取</w:t>
      </w:r>
      <w:r>
        <w:rPr>
          <w:rFonts w:hint="eastAsia" w:ascii="仿宋" w:hAnsi="仿宋" w:eastAsia="仿宋" w:cs="仿宋"/>
          <w:color w:val="auto"/>
          <w:spacing w:val="0"/>
          <w:position w:val="0"/>
          <w:sz w:val="28"/>
          <w:szCs w:val="28"/>
          <w:lang w:eastAsia="zh-CN"/>
        </w:rPr>
        <w:t>竞争性磋商</w:t>
      </w:r>
      <w:r>
        <w:rPr>
          <w:rFonts w:hint="eastAsia" w:ascii="仿宋" w:hAnsi="仿宋" w:eastAsia="仿宋" w:cs="仿宋"/>
          <w:color w:val="auto"/>
          <w:spacing w:val="0"/>
          <w:position w:val="0"/>
          <w:sz w:val="28"/>
          <w:szCs w:val="28"/>
        </w:rPr>
        <w:t>文件</w:t>
      </w:r>
    </w:p>
    <w:p w14:paraId="50CD3E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方式：</w:t>
      </w:r>
      <w:r>
        <w:rPr>
          <w:rFonts w:hint="eastAsia" w:ascii="仿宋" w:hAnsi="仿宋" w:eastAsia="仿宋" w:cs="仿宋"/>
          <w:color w:val="auto"/>
          <w:spacing w:val="0"/>
          <w:position w:val="0"/>
          <w:sz w:val="28"/>
          <w:szCs w:val="28"/>
          <w:lang w:val="en-US" w:eastAsia="zh-CN"/>
        </w:rPr>
        <w:t>现场获取，携带：1、介绍信；2、身份证复印件；在榆林市榆阳区高新技术产业园兴达路375号国际商务大厦三楼310室获取</w:t>
      </w:r>
    </w:p>
    <w:p w14:paraId="7A238F67">
      <w:pPr>
        <w:pageBreakBefore w:val="0"/>
        <w:widowControl w:val="0"/>
        <w:shd w:val="clear" w:color="auto" w:fill="auto"/>
        <w:kinsoku/>
        <w:wordWrap/>
        <w:overflowPunct/>
        <w:topLinePunct w:val="0"/>
        <w:autoSpaceDE/>
        <w:autoSpaceDN/>
        <w:bidi w:val="0"/>
        <w:adjustRightInd/>
        <w:spacing w:line="360" w:lineRule="auto"/>
        <w:jc w:val="left"/>
        <w:textAlignment w:val="auto"/>
        <w:rPr>
          <w:rFonts w:hint="eastAsia" w:ascii="仿宋" w:hAnsi="仿宋" w:eastAsia="仿宋" w:cs="仿宋"/>
          <w:b/>
          <w:bCs/>
          <w:color w:val="auto"/>
          <w:spacing w:val="0"/>
          <w:position w:val="0"/>
          <w:sz w:val="28"/>
          <w:szCs w:val="28"/>
          <w:lang w:eastAsia="zh-CN"/>
        </w:rPr>
      </w:pPr>
      <w:r>
        <w:rPr>
          <w:rFonts w:hint="eastAsia" w:ascii="仿宋" w:hAnsi="仿宋" w:eastAsia="仿宋" w:cs="仿宋"/>
          <w:b/>
          <w:bCs/>
          <w:color w:val="auto"/>
          <w:spacing w:val="0"/>
          <w:position w:val="0"/>
          <w:sz w:val="28"/>
          <w:szCs w:val="28"/>
        </w:rPr>
        <w:t>四、</w:t>
      </w:r>
      <w:bookmarkEnd w:id="12"/>
      <w:bookmarkEnd w:id="13"/>
      <w:bookmarkEnd w:id="14"/>
      <w:bookmarkEnd w:id="15"/>
      <w:r>
        <w:rPr>
          <w:rFonts w:hint="eastAsia" w:ascii="仿宋" w:hAnsi="仿宋" w:eastAsia="仿宋" w:cs="仿宋"/>
          <w:b/>
          <w:bCs/>
          <w:color w:val="auto"/>
          <w:spacing w:val="0"/>
          <w:position w:val="0"/>
          <w:sz w:val="28"/>
          <w:szCs w:val="28"/>
          <w:lang w:eastAsia="zh-CN"/>
        </w:rPr>
        <w:t>响应文件提交</w:t>
      </w:r>
    </w:p>
    <w:p w14:paraId="7052A46C">
      <w:pPr>
        <w:pageBreakBefore w:val="0"/>
        <w:widowControl w:val="0"/>
        <w:shd w:val="clear" w:color="auto" w:fill="auto"/>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lang w:eastAsia="zh-CN"/>
        </w:rPr>
        <w:t>截止</w:t>
      </w:r>
      <w:r>
        <w:rPr>
          <w:rFonts w:hint="eastAsia" w:ascii="仿宋" w:hAnsi="仿宋" w:eastAsia="仿宋" w:cs="仿宋"/>
          <w:b w:val="0"/>
          <w:bCs w:val="0"/>
          <w:color w:val="auto"/>
          <w:spacing w:val="0"/>
          <w:position w:val="0"/>
          <w:sz w:val="28"/>
          <w:szCs w:val="28"/>
        </w:rPr>
        <w:t>时间： </w:t>
      </w:r>
      <w:r>
        <w:rPr>
          <w:rFonts w:hint="eastAsia" w:ascii="仿宋" w:hAnsi="仿宋" w:eastAsia="仿宋" w:cs="仿宋"/>
          <w:b w:val="0"/>
          <w:bCs w:val="0"/>
          <w:color w:val="auto"/>
          <w:spacing w:val="0"/>
          <w:position w:val="0"/>
          <w:sz w:val="28"/>
          <w:szCs w:val="28"/>
          <w:lang w:val="en-US" w:eastAsia="zh-CN"/>
        </w:rPr>
        <w:t>2025</w:t>
      </w:r>
      <w:r>
        <w:rPr>
          <w:rFonts w:hint="eastAsia" w:ascii="仿宋" w:hAnsi="仿宋" w:eastAsia="仿宋" w:cs="仿宋"/>
          <w:color w:val="auto"/>
          <w:spacing w:val="0"/>
          <w:position w:val="0"/>
          <w:sz w:val="28"/>
          <w:szCs w:val="28"/>
          <w:shd w:val="clear" w:color="auto" w:fill="auto"/>
        </w:rPr>
        <w:t>年</w:t>
      </w:r>
      <w:r>
        <w:rPr>
          <w:rFonts w:hint="eastAsia" w:ascii="仿宋" w:hAnsi="仿宋" w:eastAsia="仿宋" w:cs="仿宋"/>
          <w:color w:val="auto"/>
          <w:spacing w:val="0"/>
          <w:position w:val="0"/>
          <w:sz w:val="28"/>
          <w:szCs w:val="28"/>
          <w:shd w:val="clear" w:color="auto" w:fill="auto"/>
          <w:lang w:val="en-US" w:eastAsia="zh-CN"/>
        </w:rPr>
        <w:t>8</w:t>
      </w:r>
      <w:r>
        <w:rPr>
          <w:rFonts w:hint="eastAsia" w:ascii="仿宋" w:hAnsi="仿宋" w:eastAsia="仿宋" w:cs="仿宋"/>
          <w:color w:val="auto"/>
          <w:spacing w:val="0"/>
          <w:position w:val="0"/>
          <w:sz w:val="28"/>
          <w:szCs w:val="28"/>
          <w:shd w:val="clear" w:color="auto" w:fill="auto"/>
        </w:rPr>
        <w:t>月</w:t>
      </w:r>
      <w:r>
        <w:rPr>
          <w:rFonts w:hint="eastAsia" w:ascii="仿宋" w:hAnsi="仿宋" w:eastAsia="仿宋" w:cs="仿宋"/>
          <w:color w:val="auto"/>
          <w:spacing w:val="0"/>
          <w:position w:val="0"/>
          <w:sz w:val="28"/>
          <w:szCs w:val="28"/>
          <w:shd w:val="clear" w:color="auto" w:fill="auto"/>
          <w:lang w:val="en-US" w:eastAsia="zh-CN"/>
        </w:rPr>
        <w:t>21</w:t>
      </w:r>
      <w:r>
        <w:rPr>
          <w:rFonts w:hint="eastAsia" w:ascii="仿宋" w:hAnsi="仿宋" w:eastAsia="仿宋" w:cs="仿宋"/>
          <w:color w:val="auto"/>
          <w:spacing w:val="0"/>
          <w:position w:val="0"/>
          <w:sz w:val="28"/>
          <w:szCs w:val="28"/>
          <w:shd w:val="clear" w:color="auto" w:fill="auto"/>
        </w:rPr>
        <w:t>日</w:t>
      </w:r>
      <w:r>
        <w:rPr>
          <w:rFonts w:hint="eastAsia" w:ascii="仿宋" w:hAnsi="仿宋" w:eastAsia="仿宋" w:cs="仿宋"/>
          <w:color w:val="auto"/>
          <w:spacing w:val="0"/>
          <w:position w:val="0"/>
          <w:sz w:val="28"/>
          <w:szCs w:val="28"/>
          <w:shd w:val="clear" w:color="auto" w:fill="auto"/>
          <w:lang w:val="en-US" w:eastAsia="zh-CN"/>
        </w:rPr>
        <w:t>9</w:t>
      </w:r>
      <w:r>
        <w:rPr>
          <w:rFonts w:hint="eastAsia" w:ascii="仿宋" w:hAnsi="仿宋" w:eastAsia="仿宋" w:cs="仿宋"/>
          <w:b w:val="0"/>
          <w:bCs w:val="0"/>
          <w:color w:val="auto"/>
          <w:spacing w:val="0"/>
          <w:position w:val="0"/>
          <w:sz w:val="28"/>
          <w:szCs w:val="28"/>
          <w:shd w:val="clear" w:color="auto" w:fill="auto"/>
        </w:rPr>
        <w:t>时</w:t>
      </w:r>
      <w:r>
        <w:rPr>
          <w:rFonts w:hint="eastAsia" w:ascii="仿宋" w:hAnsi="仿宋" w:eastAsia="仿宋" w:cs="仿宋"/>
          <w:b w:val="0"/>
          <w:bCs w:val="0"/>
          <w:color w:val="auto"/>
          <w:spacing w:val="0"/>
          <w:position w:val="0"/>
          <w:sz w:val="28"/>
          <w:szCs w:val="28"/>
          <w:shd w:val="clear" w:color="auto" w:fill="auto"/>
          <w:lang w:val="en-US" w:eastAsia="zh-CN"/>
        </w:rPr>
        <w:t>00</w:t>
      </w:r>
      <w:r>
        <w:rPr>
          <w:rFonts w:hint="eastAsia" w:ascii="仿宋" w:hAnsi="仿宋" w:eastAsia="仿宋" w:cs="仿宋"/>
          <w:b w:val="0"/>
          <w:bCs w:val="0"/>
          <w:color w:val="auto"/>
          <w:spacing w:val="0"/>
          <w:position w:val="0"/>
          <w:sz w:val="28"/>
          <w:szCs w:val="28"/>
          <w:shd w:val="clear" w:color="auto" w:fill="auto"/>
        </w:rPr>
        <w:t>分</w:t>
      </w:r>
      <w:r>
        <w:rPr>
          <w:rFonts w:hint="eastAsia" w:ascii="仿宋" w:hAnsi="仿宋" w:eastAsia="仿宋" w:cs="仿宋"/>
          <w:b w:val="0"/>
          <w:bCs w:val="0"/>
          <w:color w:val="auto"/>
          <w:spacing w:val="0"/>
          <w:position w:val="0"/>
          <w:sz w:val="28"/>
          <w:szCs w:val="28"/>
          <w:shd w:val="clear" w:color="auto" w:fill="auto"/>
          <w:lang w:val="en-US" w:eastAsia="zh-CN"/>
        </w:rPr>
        <w:t>00</w:t>
      </w:r>
      <w:r>
        <w:rPr>
          <w:rFonts w:hint="eastAsia" w:ascii="仿宋" w:hAnsi="仿宋" w:eastAsia="仿宋" w:cs="仿宋"/>
          <w:b w:val="0"/>
          <w:bCs w:val="0"/>
          <w:color w:val="auto"/>
          <w:spacing w:val="0"/>
          <w:position w:val="0"/>
          <w:sz w:val="28"/>
          <w:szCs w:val="28"/>
          <w:shd w:val="clear" w:color="auto" w:fill="auto"/>
        </w:rPr>
        <w:t>秒 </w:t>
      </w:r>
      <w:r>
        <w:rPr>
          <w:rFonts w:hint="eastAsia" w:ascii="仿宋" w:hAnsi="仿宋" w:eastAsia="仿宋" w:cs="仿宋"/>
          <w:b w:val="0"/>
          <w:bCs w:val="0"/>
          <w:color w:val="auto"/>
          <w:spacing w:val="0"/>
          <w:position w:val="0"/>
          <w:sz w:val="28"/>
          <w:szCs w:val="28"/>
        </w:rPr>
        <w:t>（北京时间）</w:t>
      </w:r>
    </w:p>
    <w:p w14:paraId="3477A581">
      <w:pPr>
        <w:pageBreakBefore w:val="0"/>
        <w:widowControl w:val="0"/>
        <w:shd w:val="clear" w:color="auto" w:fill="auto"/>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地点：</w:t>
      </w:r>
      <w:r>
        <w:rPr>
          <w:rFonts w:hint="eastAsia" w:ascii="仿宋" w:hAnsi="仿宋" w:eastAsia="仿宋" w:cs="仿宋"/>
          <w:color w:val="auto"/>
          <w:spacing w:val="0"/>
          <w:position w:val="0"/>
          <w:sz w:val="28"/>
          <w:szCs w:val="28"/>
        </w:rPr>
        <w:t>榆林市</w:t>
      </w:r>
      <w:r>
        <w:rPr>
          <w:rFonts w:hint="eastAsia" w:ascii="仿宋" w:hAnsi="仿宋" w:eastAsia="仿宋" w:cs="仿宋"/>
          <w:color w:val="auto"/>
          <w:spacing w:val="0"/>
          <w:position w:val="0"/>
          <w:sz w:val="28"/>
          <w:szCs w:val="28"/>
          <w:lang w:eastAsia="zh-CN"/>
        </w:rPr>
        <w:t>榆阳区高新技术产业园兴达路375号国际商务大厦三楼3</w:t>
      </w:r>
      <w:r>
        <w:rPr>
          <w:rFonts w:hint="eastAsia" w:ascii="仿宋" w:hAnsi="仿宋" w:eastAsia="仿宋" w:cs="仿宋"/>
          <w:color w:val="auto"/>
          <w:spacing w:val="0"/>
          <w:position w:val="0"/>
          <w:sz w:val="28"/>
          <w:szCs w:val="28"/>
          <w:lang w:val="en-US" w:eastAsia="zh-CN"/>
        </w:rPr>
        <w:t>09室</w:t>
      </w:r>
    </w:p>
    <w:p w14:paraId="47260395">
      <w:pPr>
        <w:pageBreakBefore w:val="0"/>
        <w:widowControl w:val="0"/>
        <w:shd w:val="clear" w:color="auto" w:fill="auto"/>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b w:val="0"/>
          <w:bCs w:val="0"/>
          <w:color w:val="auto"/>
          <w:spacing w:val="0"/>
          <w:position w:val="0"/>
          <w:sz w:val="28"/>
          <w:szCs w:val="28"/>
          <w:lang w:val="en-US" w:eastAsia="zh-CN"/>
        </w:rPr>
      </w:pPr>
      <w:r>
        <w:rPr>
          <w:rFonts w:hint="eastAsia" w:ascii="仿宋" w:hAnsi="仿宋" w:eastAsia="仿宋" w:cs="仿宋"/>
          <w:b w:val="0"/>
          <w:bCs w:val="0"/>
          <w:color w:val="auto"/>
          <w:spacing w:val="0"/>
          <w:position w:val="0"/>
          <w:sz w:val="28"/>
          <w:szCs w:val="28"/>
          <w:lang w:val="en-US" w:eastAsia="zh-CN"/>
        </w:rPr>
        <w:t>磋商地点：</w:t>
      </w:r>
      <w:r>
        <w:rPr>
          <w:rFonts w:hint="eastAsia" w:ascii="仿宋" w:hAnsi="仿宋" w:eastAsia="仿宋" w:cs="仿宋"/>
          <w:color w:val="auto"/>
          <w:spacing w:val="0"/>
          <w:position w:val="0"/>
          <w:sz w:val="28"/>
          <w:szCs w:val="28"/>
        </w:rPr>
        <w:t>榆林市</w:t>
      </w:r>
      <w:r>
        <w:rPr>
          <w:rFonts w:hint="eastAsia" w:ascii="仿宋" w:hAnsi="仿宋" w:eastAsia="仿宋" w:cs="仿宋"/>
          <w:color w:val="auto"/>
          <w:spacing w:val="0"/>
          <w:position w:val="0"/>
          <w:sz w:val="28"/>
          <w:szCs w:val="28"/>
          <w:lang w:eastAsia="zh-CN"/>
        </w:rPr>
        <w:t>榆阳区高新技术产业园兴达路375号国际商务大厦三楼3</w:t>
      </w:r>
      <w:r>
        <w:rPr>
          <w:rFonts w:hint="eastAsia" w:ascii="仿宋" w:hAnsi="仿宋" w:eastAsia="仿宋" w:cs="仿宋"/>
          <w:color w:val="auto"/>
          <w:spacing w:val="0"/>
          <w:position w:val="0"/>
          <w:sz w:val="28"/>
          <w:szCs w:val="28"/>
          <w:lang w:val="en-US" w:eastAsia="zh-CN"/>
        </w:rPr>
        <w:t>09室</w:t>
      </w:r>
    </w:p>
    <w:p w14:paraId="099C6C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bookmarkStart w:id="16" w:name="_Toc28359094"/>
      <w:bookmarkStart w:id="17" w:name="_Toc35393634"/>
      <w:bookmarkStart w:id="18" w:name="_Toc35393803"/>
      <w:bookmarkStart w:id="19" w:name="_Toc28359017"/>
      <w:r>
        <w:rPr>
          <w:rFonts w:hint="eastAsia" w:ascii="仿宋" w:hAnsi="仿宋" w:eastAsia="仿宋" w:cs="仿宋"/>
          <w:b/>
          <w:bCs/>
          <w:color w:val="auto"/>
          <w:spacing w:val="0"/>
          <w:position w:val="0"/>
          <w:sz w:val="28"/>
          <w:szCs w:val="28"/>
        </w:rPr>
        <w:t>五</w:t>
      </w:r>
      <w:r>
        <w:rPr>
          <w:rFonts w:hint="eastAsia" w:ascii="仿宋" w:hAnsi="仿宋" w:eastAsia="仿宋" w:cs="仿宋"/>
          <w:b/>
          <w:bCs/>
          <w:color w:val="auto"/>
          <w:spacing w:val="0"/>
          <w:position w:val="0"/>
          <w:sz w:val="28"/>
          <w:szCs w:val="28"/>
          <w:lang w:val="en-US" w:eastAsia="zh-CN"/>
        </w:rPr>
        <w:t>、开启</w:t>
      </w:r>
    </w:p>
    <w:p w14:paraId="3C543435">
      <w:pPr>
        <w:pageBreakBefore w:val="0"/>
        <w:widowControl w:val="0"/>
        <w:shd w:val="clear" w:color="auto" w:fill="auto"/>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时间： </w:t>
      </w:r>
      <w:r>
        <w:rPr>
          <w:rFonts w:hint="eastAsia" w:ascii="仿宋" w:hAnsi="仿宋" w:eastAsia="仿宋" w:cs="仿宋"/>
          <w:b w:val="0"/>
          <w:bCs w:val="0"/>
          <w:color w:val="auto"/>
          <w:spacing w:val="0"/>
          <w:position w:val="0"/>
          <w:sz w:val="28"/>
          <w:szCs w:val="28"/>
          <w:lang w:val="en-US" w:eastAsia="zh-CN"/>
        </w:rPr>
        <w:t>2025</w:t>
      </w:r>
      <w:r>
        <w:rPr>
          <w:rFonts w:hint="eastAsia" w:ascii="仿宋" w:hAnsi="仿宋" w:eastAsia="仿宋" w:cs="仿宋"/>
          <w:color w:val="auto"/>
          <w:spacing w:val="0"/>
          <w:position w:val="0"/>
          <w:sz w:val="28"/>
          <w:szCs w:val="28"/>
          <w:shd w:val="clear" w:color="auto" w:fill="auto"/>
        </w:rPr>
        <w:t>年</w:t>
      </w:r>
      <w:r>
        <w:rPr>
          <w:rFonts w:hint="eastAsia" w:ascii="仿宋" w:hAnsi="仿宋" w:eastAsia="仿宋" w:cs="仿宋"/>
          <w:color w:val="auto"/>
          <w:spacing w:val="0"/>
          <w:position w:val="0"/>
          <w:sz w:val="28"/>
          <w:szCs w:val="28"/>
          <w:shd w:val="clear" w:color="auto" w:fill="auto"/>
          <w:lang w:val="en-US" w:eastAsia="zh-CN"/>
        </w:rPr>
        <w:t>8</w:t>
      </w:r>
      <w:r>
        <w:rPr>
          <w:rFonts w:hint="eastAsia" w:ascii="仿宋" w:hAnsi="仿宋" w:eastAsia="仿宋" w:cs="仿宋"/>
          <w:color w:val="auto"/>
          <w:spacing w:val="0"/>
          <w:position w:val="0"/>
          <w:sz w:val="28"/>
          <w:szCs w:val="28"/>
          <w:shd w:val="clear" w:color="auto" w:fill="auto"/>
        </w:rPr>
        <w:t>月</w:t>
      </w:r>
      <w:r>
        <w:rPr>
          <w:rFonts w:hint="eastAsia" w:ascii="仿宋" w:hAnsi="仿宋" w:eastAsia="仿宋" w:cs="仿宋"/>
          <w:color w:val="auto"/>
          <w:spacing w:val="0"/>
          <w:position w:val="0"/>
          <w:sz w:val="28"/>
          <w:szCs w:val="28"/>
          <w:shd w:val="clear" w:color="auto" w:fill="auto"/>
          <w:lang w:val="en-US" w:eastAsia="zh-CN"/>
        </w:rPr>
        <w:t>21</w:t>
      </w:r>
      <w:r>
        <w:rPr>
          <w:rFonts w:hint="eastAsia" w:ascii="仿宋" w:hAnsi="仿宋" w:eastAsia="仿宋" w:cs="仿宋"/>
          <w:color w:val="auto"/>
          <w:spacing w:val="0"/>
          <w:position w:val="0"/>
          <w:sz w:val="28"/>
          <w:szCs w:val="28"/>
          <w:shd w:val="clear" w:color="auto" w:fill="auto"/>
        </w:rPr>
        <w:t>日</w:t>
      </w:r>
      <w:r>
        <w:rPr>
          <w:rFonts w:hint="eastAsia" w:ascii="仿宋" w:hAnsi="仿宋" w:eastAsia="仿宋" w:cs="仿宋"/>
          <w:color w:val="auto"/>
          <w:spacing w:val="0"/>
          <w:position w:val="0"/>
          <w:sz w:val="28"/>
          <w:szCs w:val="28"/>
          <w:shd w:val="clear" w:color="auto" w:fill="auto"/>
          <w:lang w:val="en-US" w:eastAsia="zh-CN"/>
        </w:rPr>
        <w:t>9</w:t>
      </w:r>
      <w:r>
        <w:rPr>
          <w:rFonts w:hint="eastAsia" w:ascii="仿宋" w:hAnsi="仿宋" w:eastAsia="仿宋" w:cs="仿宋"/>
          <w:b w:val="0"/>
          <w:bCs w:val="0"/>
          <w:color w:val="auto"/>
          <w:spacing w:val="0"/>
          <w:position w:val="0"/>
          <w:sz w:val="28"/>
          <w:szCs w:val="28"/>
          <w:shd w:val="clear" w:color="auto" w:fill="auto"/>
        </w:rPr>
        <w:t>时</w:t>
      </w:r>
      <w:r>
        <w:rPr>
          <w:rFonts w:hint="eastAsia" w:ascii="仿宋" w:hAnsi="仿宋" w:eastAsia="仿宋" w:cs="仿宋"/>
          <w:b w:val="0"/>
          <w:bCs w:val="0"/>
          <w:color w:val="auto"/>
          <w:spacing w:val="0"/>
          <w:position w:val="0"/>
          <w:sz w:val="28"/>
          <w:szCs w:val="28"/>
          <w:shd w:val="clear" w:color="auto" w:fill="auto"/>
          <w:lang w:val="en-US" w:eastAsia="zh-CN"/>
        </w:rPr>
        <w:t>00</w:t>
      </w:r>
      <w:r>
        <w:rPr>
          <w:rFonts w:hint="eastAsia" w:ascii="仿宋" w:hAnsi="仿宋" w:eastAsia="仿宋" w:cs="仿宋"/>
          <w:b w:val="0"/>
          <w:bCs w:val="0"/>
          <w:color w:val="auto"/>
          <w:spacing w:val="0"/>
          <w:position w:val="0"/>
          <w:sz w:val="28"/>
          <w:szCs w:val="28"/>
          <w:shd w:val="clear" w:color="auto" w:fill="auto"/>
        </w:rPr>
        <w:t>分</w:t>
      </w:r>
      <w:r>
        <w:rPr>
          <w:rFonts w:hint="eastAsia" w:ascii="仿宋" w:hAnsi="仿宋" w:eastAsia="仿宋" w:cs="仿宋"/>
          <w:b w:val="0"/>
          <w:bCs w:val="0"/>
          <w:color w:val="auto"/>
          <w:spacing w:val="0"/>
          <w:position w:val="0"/>
          <w:sz w:val="28"/>
          <w:szCs w:val="28"/>
          <w:shd w:val="clear" w:color="auto" w:fill="auto"/>
          <w:lang w:val="en-US" w:eastAsia="zh-CN"/>
        </w:rPr>
        <w:t>00</w:t>
      </w:r>
      <w:r>
        <w:rPr>
          <w:rFonts w:hint="eastAsia" w:ascii="仿宋" w:hAnsi="仿宋" w:eastAsia="仿宋" w:cs="仿宋"/>
          <w:b w:val="0"/>
          <w:bCs w:val="0"/>
          <w:color w:val="auto"/>
          <w:spacing w:val="0"/>
          <w:position w:val="0"/>
          <w:sz w:val="28"/>
          <w:szCs w:val="28"/>
          <w:shd w:val="clear" w:color="auto" w:fill="auto"/>
        </w:rPr>
        <w:t>秒</w:t>
      </w:r>
      <w:r>
        <w:rPr>
          <w:rFonts w:hint="eastAsia" w:ascii="仿宋" w:hAnsi="仿宋" w:eastAsia="仿宋" w:cs="仿宋"/>
          <w:b w:val="0"/>
          <w:bCs w:val="0"/>
          <w:color w:val="auto"/>
          <w:spacing w:val="0"/>
          <w:position w:val="0"/>
          <w:sz w:val="28"/>
          <w:szCs w:val="28"/>
        </w:rPr>
        <w:t>（北京时间）</w:t>
      </w:r>
    </w:p>
    <w:p w14:paraId="11166B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pacing w:val="0"/>
          <w:position w:val="0"/>
          <w:sz w:val="28"/>
          <w:szCs w:val="28"/>
        </w:rPr>
      </w:pPr>
      <w:r>
        <w:rPr>
          <w:rFonts w:hint="eastAsia" w:ascii="仿宋" w:hAnsi="仿宋" w:eastAsia="仿宋" w:cs="仿宋"/>
          <w:b w:val="0"/>
          <w:bCs w:val="0"/>
          <w:color w:val="auto"/>
          <w:spacing w:val="0"/>
          <w:position w:val="0"/>
          <w:sz w:val="28"/>
          <w:szCs w:val="28"/>
        </w:rPr>
        <w:t>地点：</w:t>
      </w:r>
      <w:r>
        <w:rPr>
          <w:rFonts w:hint="eastAsia" w:ascii="仿宋" w:hAnsi="仿宋" w:eastAsia="仿宋" w:cs="仿宋"/>
          <w:color w:val="auto"/>
          <w:spacing w:val="0"/>
          <w:position w:val="0"/>
          <w:sz w:val="28"/>
          <w:szCs w:val="28"/>
        </w:rPr>
        <w:t>榆林市</w:t>
      </w:r>
      <w:r>
        <w:rPr>
          <w:rFonts w:hint="eastAsia" w:ascii="仿宋" w:hAnsi="仿宋" w:eastAsia="仿宋" w:cs="仿宋"/>
          <w:color w:val="auto"/>
          <w:spacing w:val="0"/>
          <w:position w:val="0"/>
          <w:sz w:val="28"/>
          <w:szCs w:val="28"/>
          <w:lang w:eastAsia="zh-CN"/>
        </w:rPr>
        <w:t>榆阳区高新技术产业园兴达路375号国际商务大厦三楼3</w:t>
      </w:r>
      <w:r>
        <w:rPr>
          <w:rFonts w:hint="eastAsia" w:ascii="仿宋" w:hAnsi="仿宋" w:eastAsia="仿宋" w:cs="仿宋"/>
          <w:color w:val="auto"/>
          <w:spacing w:val="0"/>
          <w:position w:val="0"/>
          <w:sz w:val="28"/>
          <w:szCs w:val="28"/>
          <w:lang w:val="en-US" w:eastAsia="zh-CN"/>
        </w:rPr>
        <w:t>09室</w:t>
      </w:r>
    </w:p>
    <w:p w14:paraId="17F86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rPr>
      </w:pPr>
      <w:r>
        <w:rPr>
          <w:rFonts w:hint="eastAsia" w:ascii="仿宋" w:hAnsi="仿宋" w:eastAsia="仿宋" w:cs="仿宋"/>
          <w:b/>
          <w:bCs/>
          <w:color w:val="auto"/>
          <w:spacing w:val="0"/>
          <w:position w:val="0"/>
          <w:sz w:val="28"/>
          <w:szCs w:val="28"/>
          <w:lang w:eastAsia="zh-CN"/>
        </w:rPr>
        <w:t>六、</w:t>
      </w:r>
      <w:r>
        <w:rPr>
          <w:rFonts w:hint="eastAsia" w:ascii="仿宋" w:hAnsi="仿宋" w:eastAsia="仿宋" w:cs="仿宋"/>
          <w:b/>
          <w:bCs/>
          <w:color w:val="auto"/>
          <w:spacing w:val="0"/>
          <w:position w:val="0"/>
          <w:sz w:val="28"/>
          <w:szCs w:val="28"/>
        </w:rPr>
        <w:t>公告期限</w:t>
      </w:r>
      <w:bookmarkEnd w:id="16"/>
      <w:bookmarkEnd w:id="17"/>
      <w:bookmarkEnd w:id="18"/>
      <w:bookmarkEnd w:id="19"/>
    </w:p>
    <w:p w14:paraId="49EC37AA">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spacing w:val="0"/>
          <w:kern w:val="0"/>
          <w:position w:val="0"/>
          <w:sz w:val="28"/>
          <w:szCs w:val="28"/>
        </w:rPr>
      </w:pPr>
      <w:r>
        <w:rPr>
          <w:rFonts w:hint="eastAsia" w:ascii="仿宋" w:hAnsi="仿宋" w:eastAsia="仿宋" w:cs="仿宋"/>
          <w:color w:val="auto"/>
          <w:spacing w:val="0"/>
          <w:kern w:val="0"/>
          <w:position w:val="0"/>
          <w:sz w:val="28"/>
          <w:szCs w:val="28"/>
        </w:rPr>
        <w:t>自本公告发布之日起</w:t>
      </w:r>
      <w:r>
        <w:rPr>
          <w:rFonts w:hint="eastAsia" w:ascii="仿宋" w:hAnsi="仿宋" w:eastAsia="仿宋" w:cs="仿宋"/>
          <w:color w:val="auto"/>
          <w:spacing w:val="0"/>
          <w:kern w:val="0"/>
          <w:position w:val="0"/>
          <w:sz w:val="28"/>
          <w:szCs w:val="28"/>
          <w:lang w:val="en-US" w:eastAsia="zh-CN"/>
        </w:rPr>
        <w:t>3</w:t>
      </w:r>
      <w:r>
        <w:rPr>
          <w:rFonts w:hint="eastAsia" w:ascii="仿宋" w:hAnsi="仿宋" w:eastAsia="仿宋" w:cs="仿宋"/>
          <w:color w:val="auto"/>
          <w:spacing w:val="0"/>
          <w:kern w:val="0"/>
          <w:position w:val="0"/>
          <w:sz w:val="28"/>
          <w:szCs w:val="28"/>
        </w:rPr>
        <w:t>个工作日。</w:t>
      </w:r>
    </w:p>
    <w:p w14:paraId="3B02DF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rPr>
      </w:pPr>
      <w:bookmarkStart w:id="20" w:name="_Toc35393635"/>
      <w:bookmarkStart w:id="21" w:name="_Toc35393804"/>
      <w:r>
        <w:rPr>
          <w:rFonts w:hint="eastAsia" w:ascii="仿宋" w:hAnsi="仿宋" w:eastAsia="仿宋" w:cs="仿宋"/>
          <w:b/>
          <w:bCs/>
          <w:color w:val="auto"/>
          <w:spacing w:val="0"/>
          <w:position w:val="0"/>
          <w:sz w:val="28"/>
          <w:szCs w:val="28"/>
          <w:lang w:val="en-US" w:eastAsia="zh-CN"/>
        </w:rPr>
        <w:t>七、</w:t>
      </w:r>
      <w:r>
        <w:rPr>
          <w:rFonts w:hint="eastAsia" w:ascii="仿宋" w:hAnsi="仿宋" w:eastAsia="仿宋" w:cs="仿宋"/>
          <w:b/>
          <w:bCs/>
          <w:color w:val="auto"/>
          <w:spacing w:val="0"/>
          <w:position w:val="0"/>
          <w:sz w:val="28"/>
          <w:szCs w:val="28"/>
        </w:rPr>
        <w:t>其他补充事宜</w:t>
      </w:r>
      <w:bookmarkEnd w:id="20"/>
      <w:bookmarkEnd w:id="21"/>
    </w:p>
    <w:p w14:paraId="7EDAAB5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Style w:val="9"/>
          <w:rFonts w:hint="eastAsia" w:ascii="仿宋" w:hAnsi="仿宋" w:eastAsia="仿宋" w:cs="仿宋"/>
          <w:color w:val="auto"/>
          <w:spacing w:val="0"/>
          <w:position w:val="0"/>
          <w:sz w:val="28"/>
          <w:szCs w:val="28"/>
          <w:lang w:val="en-US" w:eastAsia="zh-CN"/>
        </w:rPr>
      </w:pPr>
      <w:r>
        <w:rPr>
          <w:rStyle w:val="9"/>
          <w:rFonts w:hint="eastAsia" w:ascii="仿宋" w:hAnsi="仿宋" w:eastAsia="仿宋" w:cs="仿宋"/>
          <w:color w:val="auto"/>
          <w:spacing w:val="0"/>
          <w:position w:val="0"/>
          <w:sz w:val="28"/>
          <w:szCs w:val="28"/>
          <w:lang w:val="en-US" w:eastAsia="zh-CN"/>
        </w:rPr>
        <w:t>项目名称：榆林市第二幼儿园燃气常压锅炉更换和园舍维修工程</w:t>
      </w:r>
    </w:p>
    <w:p w14:paraId="7BA231F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color w:val="auto"/>
          <w:spacing w:val="0"/>
          <w:position w:val="0"/>
          <w:sz w:val="28"/>
          <w:szCs w:val="28"/>
          <w:lang w:eastAsia="zh-CN"/>
        </w:rPr>
      </w:pPr>
      <w:r>
        <w:rPr>
          <w:rStyle w:val="9"/>
          <w:rFonts w:hint="eastAsia" w:ascii="仿宋" w:hAnsi="仿宋" w:eastAsia="仿宋" w:cs="仿宋"/>
          <w:b w:val="0"/>
          <w:bCs/>
          <w:color w:val="auto"/>
          <w:spacing w:val="0"/>
          <w:position w:val="0"/>
          <w:sz w:val="28"/>
          <w:szCs w:val="28"/>
          <w:lang w:val="en-US" w:eastAsia="zh-CN"/>
        </w:rPr>
        <w:t>1.平台报名：</w:t>
      </w:r>
      <w:r>
        <w:rPr>
          <w:rFonts w:hint="eastAsia" w:ascii="仿宋" w:hAnsi="仿宋" w:eastAsia="仿宋" w:cs="仿宋"/>
          <w:b w:val="0"/>
          <w:bCs/>
          <w:color w:val="auto"/>
          <w:spacing w:val="0"/>
          <w:position w:val="0"/>
          <w:sz w:val="28"/>
          <w:szCs w:val="28"/>
          <w:lang w:eastAsia="zh-CN"/>
        </w:rPr>
        <w:t>供应商</w:t>
      </w:r>
      <w:r>
        <w:rPr>
          <w:rFonts w:hint="eastAsia" w:ascii="仿宋" w:hAnsi="仿宋" w:eastAsia="仿宋" w:cs="仿宋"/>
          <w:b w:val="0"/>
          <w:bCs/>
          <w:color w:val="auto"/>
          <w:spacing w:val="0"/>
          <w:position w:val="0"/>
          <w:sz w:val="28"/>
          <w:szCs w:val="28"/>
        </w:rPr>
        <w:t>登录全国公共资源交易中心平台（陕西省</w:t>
      </w:r>
      <w:r>
        <w:rPr>
          <w:rFonts w:hint="eastAsia" w:ascii="仿宋" w:hAnsi="仿宋" w:eastAsia="仿宋" w:cs="仿宋"/>
          <w:b w:val="0"/>
          <w:bCs/>
          <w:color w:val="auto"/>
          <w:spacing w:val="0"/>
          <w:position w:val="0"/>
          <w:sz w:val="28"/>
          <w:szCs w:val="28"/>
          <w:lang w:val="en-US" w:eastAsia="zh-CN"/>
        </w:rPr>
        <w:t>榆林市</w:t>
      </w:r>
      <w:r>
        <w:rPr>
          <w:rFonts w:hint="eastAsia" w:ascii="仿宋" w:hAnsi="仿宋" w:eastAsia="仿宋" w:cs="仿宋"/>
          <w:b w:val="0"/>
          <w:bCs/>
          <w:color w:val="auto"/>
          <w:spacing w:val="0"/>
          <w:position w:val="0"/>
          <w:sz w:val="28"/>
          <w:szCs w:val="28"/>
        </w:rPr>
        <w:t>）（http://yl.sxggzyjy.cn/）,选择“电子交易平台-陕西政府采购交易系统-陕西省公共资源交易平台-</w:t>
      </w:r>
      <w:r>
        <w:rPr>
          <w:rFonts w:hint="eastAsia" w:ascii="仿宋" w:hAnsi="仿宋" w:eastAsia="仿宋" w:cs="仿宋"/>
          <w:b w:val="0"/>
          <w:bCs/>
          <w:color w:val="auto"/>
          <w:spacing w:val="0"/>
          <w:position w:val="0"/>
          <w:sz w:val="28"/>
          <w:szCs w:val="28"/>
          <w:lang w:eastAsia="zh-CN"/>
        </w:rPr>
        <w:t>投标人</w:t>
      </w:r>
      <w:r>
        <w:rPr>
          <w:rFonts w:hint="eastAsia" w:ascii="仿宋" w:hAnsi="仿宋" w:eastAsia="仿宋" w:cs="仿宋"/>
          <w:b w:val="0"/>
          <w:bCs/>
          <w:color w:val="auto"/>
          <w:spacing w:val="0"/>
          <w:position w:val="0"/>
          <w:sz w:val="28"/>
          <w:szCs w:val="28"/>
        </w:rPr>
        <w:t>”进行登录，登录后选择“交易乙方”身份进入</w:t>
      </w:r>
      <w:r>
        <w:rPr>
          <w:rFonts w:hint="eastAsia" w:ascii="仿宋" w:hAnsi="仿宋" w:eastAsia="仿宋" w:cs="仿宋"/>
          <w:b w:val="0"/>
          <w:bCs/>
          <w:color w:val="auto"/>
          <w:spacing w:val="0"/>
          <w:position w:val="0"/>
          <w:sz w:val="28"/>
          <w:szCs w:val="28"/>
          <w:lang w:eastAsia="zh-CN"/>
        </w:rPr>
        <w:t>投标人</w:t>
      </w:r>
      <w:r>
        <w:rPr>
          <w:rFonts w:hint="eastAsia" w:ascii="仿宋" w:hAnsi="仿宋" w:eastAsia="仿宋" w:cs="仿宋"/>
          <w:b w:val="0"/>
          <w:bCs/>
          <w:color w:val="auto"/>
          <w:spacing w:val="0"/>
          <w:position w:val="0"/>
          <w:sz w:val="28"/>
          <w:szCs w:val="28"/>
        </w:rPr>
        <w:t>界面进行报名。CA锁购买：</w:t>
      </w:r>
      <w:r>
        <w:rPr>
          <w:rFonts w:hint="eastAsia" w:ascii="仿宋" w:hAnsi="仿宋" w:eastAsia="仿宋" w:cs="仿宋"/>
          <w:b w:val="0"/>
          <w:bCs/>
          <w:color w:val="auto"/>
          <w:spacing w:val="0"/>
          <w:position w:val="0"/>
          <w:sz w:val="28"/>
          <w:szCs w:val="28"/>
          <w:lang w:val="en-US" w:eastAsia="zh-CN"/>
        </w:rPr>
        <w:t>市民大厦3楼，E18、E19窗口,电话：0912-3452148</w:t>
      </w:r>
      <w:r>
        <w:rPr>
          <w:rFonts w:hint="eastAsia" w:ascii="仿宋" w:hAnsi="仿宋" w:eastAsia="仿宋" w:cs="仿宋"/>
          <w:b/>
          <w:bCs w:val="0"/>
          <w:color w:val="auto"/>
          <w:spacing w:val="0"/>
          <w:position w:val="0"/>
          <w:sz w:val="28"/>
          <w:szCs w:val="28"/>
          <w:lang w:eastAsia="zh-CN"/>
        </w:rPr>
        <w:t>。</w:t>
      </w:r>
    </w:p>
    <w:p w14:paraId="18CF403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color w:val="auto"/>
          <w:spacing w:val="0"/>
          <w:position w:val="0"/>
          <w:sz w:val="28"/>
          <w:szCs w:val="28"/>
          <w:lang w:val="en-US" w:eastAsia="zh-CN"/>
        </w:rPr>
      </w:pPr>
      <w:r>
        <w:rPr>
          <w:rFonts w:hint="eastAsia" w:ascii="仿宋" w:hAnsi="仿宋" w:eastAsia="仿宋" w:cs="仿宋"/>
          <w:b w:val="0"/>
          <w:bCs/>
          <w:color w:val="auto"/>
          <w:spacing w:val="0"/>
          <w:position w:val="0"/>
          <w:sz w:val="28"/>
          <w:szCs w:val="28"/>
        </w:rPr>
        <w:t>2.</w:t>
      </w:r>
      <w:r>
        <w:rPr>
          <w:rFonts w:hint="eastAsia" w:ascii="仿宋" w:hAnsi="仿宋" w:eastAsia="仿宋" w:cs="仿宋"/>
          <w:b w:val="0"/>
          <w:bCs/>
          <w:color w:val="auto"/>
          <w:spacing w:val="0"/>
          <w:position w:val="0"/>
          <w:sz w:val="28"/>
          <w:szCs w:val="28"/>
          <w:lang w:val="en-US" w:eastAsia="zh-CN"/>
        </w:rPr>
        <w:t>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81D79A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color w:val="auto"/>
          <w:spacing w:val="0"/>
          <w:position w:val="0"/>
          <w:sz w:val="28"/>
          <w:szCs w:val="28"/>
        </w:rPr>
      </w:pPr>
      <w:r>
        <w:rPr>
          <w:rFonts w:hint="eastAsia" w:ascii="仿宋" w:hAnsi="仿宋" w:eastAsia="仿宋" w:cs="仿宋"/>
          <w:b w:val="0"/>
          <w:bCs/>
          <w:color w:val="auto"/>
          <w:spacing w:val="0"/>
          <w:position w:val="0"/>
          <w:sz w:val="28"/>
          <w:szCs w:val="28"/>
        </w:rPr>
        <w:t>3.</w:t>
      </w:r>
      <w:r>
        <w:rPr>
          <w:rFonts w:hint="eastAsia" w:ascii="仿宋" w:hAnsi="仿宋" w:eastAsia="仿宋" w:cs="仿宋"/>
          <w:b w:val="0"/>
          <w:bCs/>
          <w:color w:val="auto"/>
          <w:spacing w:val="0"/>
          <w:position w:val="0"/>
          <w:sz w:val="28"/>
          <w:szCs w:val="28"/>
          <w:lang w:val="en-US" w:eastAsia="zh-CN"/>
        </w:rPr>
        <w:t>供应商</w:t>
      </w:r>
      <w:r>
        <w:rPr>
          <w:rFonts w:hint="eastAsia" w:ascii="仿宋" w:hAnsi="仿宋" w:eastAsia="仿宋" w:cs="仿宋"/>
          <w:b w:val="0"/>
          <w:bCs/>
          <w:color w:val="auto"/>
          <w:spacing w:val="0"/>
          <w:position w:val="0"/>
          <w:sz w:val="28"/>
          <w:szCs w:val="28"/>
        </w:rPr>
        <w:t>按照陕西省财政厅关于政府采购</w:t>
      </w:r>
      <w:r>
        <w:rPr>
          <w:rFonts w:hint="eastAsia" w:ascii="仿宋" w:hAnsi="仿宋" w:eastAsia="仿宋" w:cs="仿宋"/>
          <w:b w:val="0"/>
          <w:bCs/>
          <w:color w:val="auto"/>
          <w:spacing w:val="0"/>
          <w:position w:val="0"/>
          <w:sz w:val="28"/>
          <w:szCs w:val="28"/>
          <w:lang w:val="en-US" w:eastAsia="zh-CN"/>
        </w:rPr>
        <w:t>供应商</w:t>
      </w:r>
      <w:r>
        <w:rPr>
          <w:rFonts w:hint="eastAsia" w:ascii="仿宋" w:hAnsi="仿宋" w:eastAsia="仿宋" w:cs="仿宋"/>
          <w:b w:val="0"/>
          <w:bCs/>
          <w:color w:val="auto"/>
          <w:spacing w:val="0"/>
          <w:position w:val="0"/>
          <w:sz w:val="28"/>
          <w:szCs w:val="28"/>
        </w:rPr>
        <w:t>注册登记有关事项的通知中的要求，通过陕西省政府采购网（http://www.ccgp-shaanxi.gov.cn/）注册登记加入陕西省政府采购</w:t>
      </w:r>
      <w:r>
        <w:rPr>
          <w:rFonts w:hint="eastAsia" w:ascii="仿宋" w:hAnsi="仿宋" w:eastAsia="仿宋" w:cs="仿宋"/>
          <w:b w:val="0"/>
          <w:bCs/>
          <w:color w:val="auto"/>
          <w:spacing w:val="0"/>
          <w:position w:val="0"/>
          <w:sz w:val="28"/>
          <w:szCs w:val="28"/>
          <w:lang w:val="en-US" w:eastAsia="zh-CN"/>
        </w:rPr>
        <w:t>供应商</w:t>
      </w:r>
      <w:r>
        <w:rPr>
          <w:rFonts w:hint="eastAsia" w:ascii="仿宋" w:hAnsi="仿宋" w:eastAsia="仿宋" w:cs="仿宋"/>
          <w:b w:val="0"/>
          <w:bCs/>
          <w:color w:val="auto"/>
          <w:spacing w:val="0"/>
          <w:position w:val="0"/>
          <w:sz w:val="28"/>
          <w:szCs w:val="28"/>
        </w:rPr>
        <w:t>库。</w:t>
      </w:r>
    </w:p>
    <w:p w14:paraId="141EC90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color w:val="auto"/>
          <w:spacing w:val="0"/>
          <w:position w:val="0"/>
          <w:sz w:val="28"/>
          <w:szCs w:val="28"/>
          <w:lang w:val="en-US" w:eastAsia="zh-CN"/>
        </w:rPr>
      </w:pPr>
      <w:r>
        <w:rPr>
          <w:rFonts w:hint="eastAsia" w:ascii="仿宋" w:hAnsi="仿宋" w:eastAsia="仿宋" w:cs="仿宋"/>
          <w:b w:val="0"/>
          <w:bCs/>
          <w:color w:val="auto"/>
          <w:spacing w:val="0"/>
          <w:position w:val="0"/>
          <w:sz w:val="28"/>
          <w:szCs w:val="28"/>
          <w:lang w:val="en-US" w:eastAsia="zh-CN"/>
        </w:rPr>
        <w:t>4、当澄清或修改的内容影响响应文件编制时，采购代理机构将在交易平台上发布答疑文件，供应商应随时关注项目信息，如有答疑文件，供应商应使用最新发布的答疑文件制做响应文件，使用旧版采购文件或旧版答疑文件制作的响应文件或因供应商未及时关注项目信息造成的后果供应商自行承担。</w:t>
      </w:r>
    </w:p>
    <w:p w14:paraId="0F79F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position w:val="0"/>
          <w:sz w:val="28"/>
          <w:szCs w:val="28"/>
        </w:rPr>
      </w:pPr>
      <w:bookmarkStart w:id="22" w:name="_Toc35393636"/>
      <w:bookmarkStart w:id="23" w:name="_Toc28359095"/>
      <w:bookmarkStart w:id="24" w:name="_Toc35393805"/>
      <w:bookmarkStart w:id="25" w:name="_Toc28359018"/>
      <w:r>
        <w:rPr>
          <w:rFonts w:hint="eastAsia" w:ascii="仿宋" w:hAnsi="仿宋" w:eastAsia="仿宋" w:cs="仿宋"/>
          <w:b/>
          <w:bCs/>
          <w:color w:val="auto"/>
          <w:spacing w:val="0"/>
          <w:position w:val="0"/>
          <w:sz w:val="28"/>
          <w:szCs w:val="28"/>
          <w:lang w:val="en-US" w:eastAsia="zh-CN"/>
        </w:rPr>
        <w:t>八</w:t>
      </w:r>
      <w:r>
        <w:rPr>
          <w:rFonts w:hint="eastAsia" w:ascii="仿宋" w:hAnsi="仿宋" w:eastAsia="仿宋" w:cs="仿宋"/>
          <w:b/>
          <w:bCs/>
          <w:color w:val="auto"/>
          <w:spacing w:val="0"/>
          <w:position w:val="0"/>
          <w:sz w:val="28"/>
          <w:szCs w:val="28"/>
        </w:rPr>
        <w:t>、凡对本次采购提出询问，请按以下方式联系</w:t>
      </w:r>
      <w:bookmarkEnd w:id="22"/>
      <w:bookmarkEnd w:id="23"/>
      <w:bookmarkEnd w:id="24"/>
      <w:bookmarkEnd w:id="25"/>
    </w:p>
    <w:p w14:paraId="062A21E0">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1.采购人信息</w:t>
      </w:r>
    </w:p>
    <w:p w14:paraId="2DEB7683">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eastAsia="zh-CN"/>
        </w:rPr>
      </w:pPr>
      <w:r>
        <w:rPr>
          <w:rFonts w:hint="default" w:ascii="仿宋" w:hAnsi="仿宋" w:eastAsia="仿宋" w:cs="仿宋"/>
          <w:color w:val="auto"/>
          <w:spacing w:val="0"/>
          <w:position w:val="0"/>
          <w:sz w:val="28"/>
          <w:szCs w:val="28"/>
          <w:lang w:val="en-US"/>
        </w:rPr>
        <w:t>名称：</w:t>
      </w:r>
      <w:r>
        <w:rPr>
          <w:rFonts w:hint="eastAsia" w:ascii="仿宋" w:hAnsi="仿宋" w:eastAsia="仿宋" w:cs="仿宋"/>
          <w:color w:val="auto"/>
          <w:spacing w:val="0"/>
          <w:position w:val="0"/>
          <w:sz w:val="28"/>
          <w:szCs w:val="28"/>
          <w:lang w:val="en-US" w:eastAsia="zh-CN"/>
        </w:rPr>
        <w:t>榆林市第二幼儿园</w:t>
      </w:r>
    </w:p>
    <w:p w14:paraId="38859D15">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地址：榆阳区长城北路</w:t>
      </w:r>
    </w:p>
    <w:p w14:paraId="34E0F5EA">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shd w:val="clear" w:color="auto" w:fill="auto"/>
          <w:lang w:val="en-US"/>
        </w:rPr>
        <w:t>联系方式</w:t>
      </w:r>
      <w:r>
        <w:rPr>
          <w:rFonts w:hint="default" w:ascii="仿宋" w:hAnsi="仿宋" w:eastAsia="仿宋" w:cs="仿宋"/>
          <w:color w:val="auto"/>
          <w:spacing w:val="0"/>
          <w:position w:val="0"/>
          <w:sz w:val="28"/>
          <w:szCs w:val="28"/>
          <w:lang w:val="en-US"/>
        </w:rPr>
        <w:t>：</w:t>
      </w:r>
      <w:bookmarkStart w:id="26" w:name="_Toc28359009"/>
      <w:bookmarkStart w:id="27" w:name="_Toc28359086"/>
      <w:r>
        <w:rPr>
          <w:rFonts w:hint="default" w:ascii="仿宋" w:hAnsi="仿宋" w:eastAsia="仿宋" w:cs="仿宋"/>
          <w:color w:val="auto"/>
          <w:spacing w:val="0"/>
          <w:position w:val="0"/>
          <w:sz w:val="28"/>
          <w:szCs w:val="28"/>
          <w:lang w:val="en-US"/>
        </w:rPr>
        <w:t>18992278996</w:t>
      </w:r>
    </w:p>
    <w:p w14:paraId="5316B144">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2.采购代理机构信息</w:t>
      </w:r>
      <w:bookmarkEnd w:id="26"/>
      <w:bookmarkEnd w:id="27"/>
    </w:p>
    <w:p w14:paraId="1B0B4B7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auto"/>
          <w:spacing w:val="0"/>
          <w:position w:val="0"/>
          <w:sz w:val="28"/>
          <w:szCs w:val="28"/>
          <w:lang w:val="en-US" w:eastAsia="zh-CN"/>
        </w:rPr>
      </w:pPr>
      <w:r>
        <w:rPr>
          <w:rFonts w:hint="default" w:ascii="仿宋" w:hAnsi="仿宋" w:eastAsia="仿宋" w:cs="仿宋"/>
          <w:color w:val="auto"/>
          <w:spacing w:val="0"/>
          <w:position w:val="0"/>
          <w:sz w:val="28"/>
          <w:szCs w:val="28"/>
          <w:lang w:val="en-US"/>
        </w:rPr>
        <w:t>名称：</w:t>
      </w:r>
      <w:r>
        <w:rPr>
          <w:rFonts w:hint="eastAsia" w:ascii="仿宋" w:hAnsi="仿宋" w:eastAsia="仿宋" w:cs="仿宋"/>
          <w:color w:val="auto"/>
          <w:spacing w:val="0"/>
          <w:position w:val="0"/>
          <w:sz w:val="28"/>
          <w:szCs w:val="28"/>
          <w:lang w:val="en-US" w:eastAsia="zh-CN"/>
        </w:rPr>
        <w:t>陕西睿信项目管理有限公司</w:t>
      </w:r>
    </w:p>
    <w:p w14:paraId="1ADBA113">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地址：</w:t>
      </w:r>
      <w:r>
        <w:rPr>
          <w:rFonts w:hint="default" w:ascii="仿宋" w:hAnsi="仿宋" w:eastAsia="仿宋" w:cs="仿宋"/>
          <w:color w:val="auto"/>
          <w:spacing w:val="0"/>
          <w:position w:val="0"/>
          <w:sz w:val="28"/>
          <w:szCs w:val="28"/>
          <w:lang w:val="en-US" w:eastAsia="zh-CN"/>
        </w:rPr>
        <w:t>榆阳区高新技术产业园兴达路375号国际商务大厦三楼310</w:t>
      </w:r>
      <w:r>
        <w:rPr>
          <w:rFonts w:hint="default" w:ascii="仿宋" w:hAnsi="仿宋" w:eastAsia="仿宋" w:cs="仿宋"/>
          <w:color w:val="auto"/>
          <w:spacing w:val="0"/>
          <w:position w:val="0"/>
          <w:sz w:val="28"/>
          <w:szCs w:val="28"/>
          <w:lang w:val="en-US"/>
        </w:rPr>
        <w:t>　</w:t>
      </w:r>
    </w:p>
    <w:p w14:paraId="5ED349B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联系方式：</w:t>
      </w:r>
      <w:bookmarkStart w:id="28" w:name="_Toc28359087"/>
      <w:bookmarkStart w:id="29" w:name="_Toc28359010"/>
      <w:r>
        <w:rPr>
          <w:rFonts w:hint="default" w:ascii="仿宋" w:hAnsi="仿宋" w:eastAsia="仿宋" w:cs="仿宋"/>
          <w:color w:val="auto"/>
          <w:spacing w:val="0"/>
          <w:position w:val="0"/>
          <w:sz w:val="28"/>
          <w:szCs w:val="28"/>
          <w:lang w:val="en-US"/>
        </w:rPr>
        <w:t>0912-3250008　　　　　　　　　　　　</w:t>
      </w:r>
    </w:p>
    <w:p w14:paraId="09C63548">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rPr>
      </w:pPr>
      <w:r>
        <w:rPr>
          <w:rFonts w:hint="default" w:ascii="仿宋" w:hAnsi="仿宋" w:eastAsia="仿宋" w:cs="仿宋"/>
          <w:color w:val="auto"/>
          <w:spacing w:val="0"/>
          <w:position w:val="0"/>
          <w:sz w:val="28"/>
          <w:szCs w:val="28"/>
          <w:lang w:val="en-US"/>
        </w:rPr>
        <w:t>3.项目联系方式</w:t>
      </w:r>
      <w:bookmarkEnd w:id="28"/>
      <w:bookmarkEnd w:id="29"/>
    </w:p>
    <w:p w14:paraId="1B45BF6A">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color w:val="auto"/>
          <w:spacing w:val="0"/>
          <w:position w:val="0"/>
          <w:sz w:val="28"/>
          <w:szCs w:val="28"/>
          <w:lang w:val="en-US" w:eastAsia="zh-CN"/>
        </w:rPr>
      </w:pPr>
      <w:r>
        <w:rPr>
          <w:rFonts w:hint="default" w:ascii="仿宋" w:hAnsi="仿宋" w:eastAsia="仿宋" w:cs="仿宋"/>
          <w:color w:val="auto"/>
          <w:spacing w:val="0"/>
          <w:position w:val="0"/>
          <w:sz w:val="28"/>
          <w:szCs w:val="28"/>
          <w:lang w:val="en-US"/>
        </w:rPr>
        <w:t>项目联系人：</w:t>
      </w:r>
      <w:r>
        <w:rPr>
          <w:rFonts w:hint="eastAsia" w:ascii="仿宋" w:hAnsi="仿宋" w:eastAsia="仿宋" w:cs="仿宋"/>
          <w:color w:val="auto"/>
          <w:spacing w:val="0"/>
          <w:position w:val="0"/>
          <w:sz w:val="28"/>
          <w:szCs w:val="28"/>
          <w:lang w:val="en-US" w:eastAsia="zh-CN"/>
        </w:rPr>
        <w:t>吴先生</w:t>
      </w:r>
    </w:p>
    <w:p w14:paraId="7B55BAE1">
      <w:pPr>
        <w:pageBreakBefore w:val="0"/>
        <w:kinsoku/>
        <w:wordWrap/>
        <w:overflowPunct/>
        <w:topLinePunct w:val="0"/>
        <w:bidi w:val="0"/>
        <w:ind w:firstLine="560" w:firstLineChars="200"/>
      </w:pPr>
      <w:r>
        <w:rPr>
          <w:rFonts w:hint="default" w:ascii="仿宋" w:hAnsi="仿宋" w:eastAsia="仿宋" w:cs="仿宋"/>
          <w:color w:val="auto"/>
          <w:spacing w:val="0"/>
          <w:position w:val="0"/>
          <w:sz w:val="28"/>
          <w:szCs w:val="28"/>
          <w:lang w:val="en-US"/>
        </w:rPr>
        <w:t>电　话：0912-3250008</w:t>
      </w:r>
      <w:r>
        <w:rPr>
          <w:rFonts w:hint="eastAsia" w:ascii="仿宋" w:hAnsi="仿宋" w:eastAsia="仿宋" w:cs="仿宋"/>
          <w:color w:val="auto"/>
          <w:spacing w:val="0"/>
          <w:position w:val="0"/>
          <w:sz w:val="28"/>
          <w:szCs w:val="28"/>
          <w:lang w:val="en-US" w:eastAsia="zh-CN"/>
        </w:rPr>
        <w:t>、19929529088</w:t>
      </w:r>
      <w:bookmarkStart w:id="30" w:name="_GoBack"/>
      <w:bookmarkEnd w:id="30"/>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FD4C">
    <w:pPr>
      <w:pStyle w:val="3"/>
      <w:spacing w:line="230"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F2FCA"/>
    <w:rsid w:val="368F2FCA"/>
    <w:rsid w:val="385E4E8B"/>
    <w:rsid w:val="49110F23"/>
    <w:rsid w:val="63F6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spacing w:after="100" w:line="360" w:lineRule="auto"/>
    </w:pPr>
    <w:rPr>
      <w:rFonts w:ascii="仿宋" w:hAnsi="仿宋" w:eastAsia="仿宋" w:cs="仿宋"/>
      <w:bCs/>
      <w:color w:val="auto"/>
      <w:sz w:val="4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5"/>
      <w:szCs w:val="35"/>
      <w:lang w:val="en-US" w:eastAsia="en-US" w:bidi="ar-SA"/>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99"/>
    <w:pPr>
      <w:widowControl/>
      <w:spacing w:before="100" w:beforeLines="0" w:beforeAutospacing="1" w:after="100" w:afterLines="0" w:afterAutospacing="1"/>
      <w:jc w:val="left"/>
    </w:pPr>
    <w:rPr>
      <w:rFonts w:hint="eastAsia" w:ascii="宋体" w:hAnsi="宋体"/>
      <w:sz w:val="24"/>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9">
    <w:name w:val="Strong"/>
    <w:basedOn w:val="8"/>
    <w:qFormat/>
    <w:uiPriority w:val="22"/>
    <w:rPr>
      <w:rFonts w:hint="default" w:ascii="Times New Roman" w:hAnsi="Times New Roman" w:eastAsia="宋体"/>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2025-08-10T14:11:00Z</dcterms:created>
  <dc:creator>@~@</dc:creator>
  <cp:lastModifiedBy>@~@</cp:lastModifiedBy>
  <dcterms:modified xsi:type="dcterms:W3CDTF">2025-08-10T14:11:31Z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E5F9F50B8E79406880EE6D41F7A5079A_11</vt:lpwstr>
  </property>
  <property fmtid="{D5CDD505-2E9C-101B-9397-08002B2CF9AE}" pid="4" name="KSOTemplateDocerSaveRecord">
    <vt:lpwstr>eyJoZGlkIjoiNDM2ODM2MmQ1ODIwZDYzODUwYzZkNDFlNjlmMDQ2YTgiLCJ1c2VySWQiOiIyOTkwMTkxMDUifQ==</vt:lpwstr>
  </property>
</Properties>
</file>