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EC2C0">
      <w:pPr>
        <w:pStyle w:val="4"/>
        <w:spacing w:line="258" w:lineRule="auto"/>
        <w:rPr>
          <w:rFonts w:hint="eastAsia" w:eastAsia="宋体"/>
          <w:lang w:eastAsia="zh-CN"/>
        </w:rPr>
      </w:pPr>
      <w:r>
        <w:rPr>
          <w:rFonts w:ascii="宋体" w:hAnsi="宋体" w:eastAsia="宋体" w:cs="宋体"/>
          <w:spacing w:val="10"/>
          <w:sz w:val="35"/>
          <w:szCs w:val="35"/>
          <w14:textOutline w14:w="6537" w14:cap="sq" w14:cmpd="sng">
            <w14:solidFill>
              <w14:srgbClr w14:val="000000"/>
            </w14:solidFill>
            <w14:prstDash w14:val="solid"/>
            <w14:bevel/>
          </w14:textOutline>
        </w:rPr>
        <w:t>采购项目编号：</w:t>
      </w:r>
      <w:r>
        <w:rPr>
          <w:rFonts w:hint="eastAsia" w:ascii="宋体" w:hAnsi="宋体" w:eastAsia="宋体" w:cs="宋体"/>
          <w:sz w:val="35"/>
          <w:szCs w:val="35"/>
          <w:lang w:eastAsia="zh-CN"/>
          <w14:textOutline w14:w="6537" w14:cap="sq" w14:cmpd="sng">
            <w14:solidFill>
              <w14:srgbClr w14:val="000000"/>
            </w14:solidFill>
            <w14:prstDash w14:val="solid"/>
            <w14:bevel/>
          </w14:textOutline>
        </w:rPr>
        <w:t>SA2025008</w:t>
      </w:r>
    </w:p>
    <w:p w14:paraId="37CA11D2">
      <w:pPr>
        <w:pStyle w:val="4"/>
        <w:spacing w:line="258" w:lineRule="auto"/>
      </w:pPr>
    </w:p>
    <w:p w14:paraId="63E2EB51">
      <w:pPr>
        <w:pStyle w:val="4"/>
        <w:spacing w:line="258" w:lineRule="auto"/>
      </w:pPr>
    </w:p>
    <w:p w14:paraId="1E0937B6">
      <w:pPr>
        <w:pStyle w:val="4"/>
        <w:spacing w:line="258" w:lineRule="auto"/>
      </w:pPr>
    </w:p>
    <w:p w14:paraId="198694C7">
      <w:pPr>
        <w:pStyle w:val="4"/>
        <w:spacing w:line="258" w:lineRule="auto"/>
      </w:pPr>
    </w:p>
    <w:p w14:paraId="02C41A9F">
      <w:pPr>
        <w:pStyle w:val="4"/>
        <w:spacing w:line="259" w:lineRule="auto"/>
      </w:pPr>
    </w:p>
    <w:p w14:paraId="4380D4AE">
      <w:pPr>
        <w:pStyle w:val="4"/>
        <w:spacing w:line="259" w:lineRule="auto"/>
      </w:pPr>
    </w:p>
    <w:p w14:paraId="346002B6">
      <w:pPr>
        <w:pStyle w:val="4"/>
        <w:spacing w:line="259" w:lineRule="auto"/>
      </w:pPr>
    </w:p>
    <w:p w14:paraId="6D600D17">
      <w:pPr>
        <w:pStyle w:val="4"/>
        <w:spacing w:line="259" w:lineRule="auto"/>
      </w:pPr>
    </w:p>
    <w:p w14:paraId="426E75D0">
      <w:pPr>
        <w:pStyle w:val="4"/>
        <w:spacing w:line="259" w:lineRule="auto"/>
      </w:pPr>
    </w:p>
    <w:p w14:paraId="30CA3D54">
      <w:pPr>
        <w:pStyle w:val="4"/>
        <w:spacing w:line="254" w:lineRule="auto"/>
        <w:jc w:val="center"/>
        <w:rPr>
          <w:rFonts w:hint="eastAsia" w:eastAsia="宋体"/>
          <w:lang w:eastAsia="zh-CN"/>
        </w:rPr>
      </w:pPr>
      <w:r>
        <w:rPr>
          <w:rFonts w:hint="eastAsia" w:ascii="宋体" w:hAnsi="宋体" w:eastAsia="宋体" w:cs="宋体"/>
          <w:sz w:val="52"/>
          <w:szCs w:val="52"/>
          <w:lang w:val="en-US" w:eastAsia="zh-CN"/>
          <w14:textOutline w14:w="9461" w14:cap="sq" w14:cmpd="sng">
            <w14:solidFill>
              <w14:srgbClr w14:val="000000"/>
            </w14:solidFill>
            <w14:prstDash w14:val="solid"/>
            <w14:bevel/>
          </w14:textOutline>
        </w:rPr>
        <w:t xml:space="preserve"> </w:t>
      </w:r>
      <w:r>
        <w:rPr>
          <w:rFonts w:hint="eastAsia" w:ascii="宋体" w:hAnsi="宋体" w:eastAsia="宋体" w:cs="宋体"/>
          <w:sz w:val="52"/>
          <w:szCs w:val="52"/>
          <w:lang w:eastAsia="zh-CN"/>
          <w14:textOutline w14:w="9461" w14:cap="sq" w14:cmpd="sng">
            <w14:solidFill>
              <w14:srgbClr w14:val="000000"/>
            </w14:solidFill>
            <w14:prstDash w14:val="solid"/>
            <w14:bevel/>
          </w14:textOutline>
        </w:rPr>
        <w:t>子洲县农业农村局</w:t>
      </w:r>
      <w:r>
        <w:rPr>
          <w:rFonts w:hint="eastAsia" w:ascii="宋体" w:hAnsi="宋体" w:eastAsia="宋体" w:cs="宋体"/>
          <w:sz w:val="52"/>
          <w:szCs w:val="52"/>
          <w:lang w:val="en-US" w:eastAsia="zh-CN"/>
          <w14:textOutline w14:w="9461" w14:cap="sq" w14:cmpd="sng">
            <w14:solidFill>
              <w14:srgbClr w14:val="000000"/>
            </w14:solidFill>
            <w14:prstDash w14:val="solid"/>
            <w14:bevel/>
          </w14:textOutline>
        </w:rPr>
        <w:t>关于</w:t>
      </w:r>
      <w:r>
        <w:rPr>
          <w:rFonts w:hint="eastAsia" w:ascii="宋体" w:hAnsi="宋体" w:eastAsia="宋体" w:cs="宋体"/>
          <w:sz w:val="52"/>
          <w:szCs w:val="52"/>
          <w:lang w:eastAsia="zh-CN"/>
          <w14:textOutline w14:w="9461" w14:cap="sq" w14:cmpd="sng">
            <w14:solidFill>
              <w14:srgbClr w14:val="000000"/>
            </w14:solidFill>
            <w14:prstDash w14:val="solid"/>
            <w14:bevel/>
          </w14:textOutline>
        </w:rPr>
        <w:t>防返贫大数据平台数据库购买项目</w:t>
      </w:r>
    </w:p>
    <w:p w14:paraId="4F6FFBC8">
      <w:pPr>
        <w:pStyle w:val="4"/>
        <w:spacing w:line="255" w:lineRule="auto"/>
        <w:jc w:val="center"/>
      </w:pPr>
      <w:bookmarkStart w:id="177" w:name="_GoBack"/>
      <w:bookmarkEnd w:id="177"/>
    </w:p>
    <w:p w14:paraId="74212754">
      <w:pPr>
        <w:pStyle w:val="4"/>
        <w:spacing w:line="255" w:lineRule="auto"/>
      </w:pPr>
    </w:p>
    <w:p w14:paraId="4499945F">
      <w:pPr>
        <w:pStyle w:val="4"/>
        <w:spacing w:line="255" w:lineRule="auto"/>
      </w:pPr>
    </w:p>
    <w:p w14:paraId="091E818D">
      <w:pPr>
        <w:pStyle w:val="4"/>
        <w:spacing w:line="255" w:lineRule="auto"/>
      </w:pPr>
    </w:p>
    <w:p w14:paraId="66D14F2F">
      <w:pPr>
        <w:pStyle w:val="4"/>
        <w:spacing w:line="255" w:lineRule="auto"/>
      </w:pPr>
    </w:p>
    <w:p w14:paraId="00B643F3">
      <w:pPr>
        <w:pStyle w:val="4"/>
        <w:spacing w:line="255" w:lineRule="auto"/>
      </w:pPr>
    </w:p>
    <w:p w14:paraId="4A654F01">
      <w:pPr>
        <w:spacing w:before="230" w:line="221" w:lineRule="auto"/>
        <w:ind w:left="1506" w:firstLine="796" w:firstLineChars="100"/>
        <w:outlineLvl w:val="0"/>
        <w:rPr>
          <w:rFonts w:ascii="宋体" w:hAnsi="宋体" w:eastAsia="宋体" w:cs="宋体"/>
          <w:sz w:val="71"/>
          <w:szCs w:val="71"/>
        </w:rPr>
      </w:pPr>
      <w:bookmarkStart w:id="0" w:name="_Toc29804"/>
      <w:r>
        <w:rPr>
          <w:rFonts w:ascii="宋体" w:hAnsi="宋体" w:eastAsia="宋体" w:cs="宋体"/>
          <w:spacing w:val="43"/>
          <w:sz w:val="71"/>
          <w:szCs w:val="71"/>
          <w14:textOutline w14:w="13075" w14:cap="sq" w14:cmpd="sng">
            <w14:solidFill>
              <w14:srgbClr w14:val="000000"/>
            </w14:solidFill>
            <w14:prstDash w14:val="solid"/>
            <w14:bevel/>
          </w14:textOutline>
        </w:rPr>
        <w:t>单一来源采购文件</w:t>
      </w:r>
      <w:bookmarkEnd w:id="0"/>
    </w:p>
    <w:p w14:paraId="37619FB1">
      <w:pPr>
        <w:pStyle w:val="4"/>
        <w:spacing w:line="250" w:lineRule="auto"/>
      </w:pPr>
    </w:p>
    <w:p w14:paraId="1075C035">
      <w:pPr>
        <w:pStyle w:val="4"/>
        <w:spacing w:line="250" w:lineRule="auto"/>
      </w:pPr>
    </w:p>
    <w:p w14:paraId="0B7F0A53">
      <w:pPr>
        <w:pStyle w:val="4"/>
        <w:spacing w:line="250" w:lineRule="auto"/>
      </w:pPr>
    </w:p>
    <w:p w14:paraId="59EC59CE">
      <w:pPr>
        <w:pStyle w:val="4"/>
        <w:spacing w:line="250" w:lineRule="auto"/>
      </w:pPr>
    </w:p>
    <w:p w14:paraId="1CC2EB48">
      <w:pPr>
        <w:pStyle w:val="4"/>
        <w:spacing w:line="250" w:lineRule="auto"/>
      </w:pPr>
    </w:p>
    <w:p w14:paraId="639FDC97">
      <w:pPr>
        <w:pStyle w:val="4"/>
        <w:spacing w:line="251" w:lineRule="auto"/>
      </w:pPr>
    </w:p>
    <w:p w14:paraId="21FF3D71">
      <w:pPr>
        <w:pStyle w:val="4"/>
        <w:spacing w:line="251" w:lineRule="auto"/>
      </w:pPr>
    </w:p>
    <w:p w14:paraId="6032800E">
      <w:pPr>
        <w:pStyle w:val="4"/>
        <w:spacing w:line="251" w:lineRule="auto"/>
      </w:pPr>
    </w:p>
    <w:p w14:paraId="65628442">
      <w:pPr>
        <w:pStyle w:val="4"/>
        <w:spacing w:line="251" w:lineRule="auto"/>
      </w:pPr>
    </w:p>
    <w:p w14:paraId="2F4B83BD">
      <w:pPr>
        <w:pStyle w:val="4"/>
        <w:spacing w:line="251" w:lineRule="auto"/>
      </w:pPr>
    </w:p>
    <w:p w14:paraId="7E81E127">
      <w:pPr>
        <w:pStyle w:val="4"/>
        <w:spacing w:line="251" w:lineRule="auto"/>
      </w:pPr>
    </w:p>
    <w:p w14:paraId="1C2C93E8">
      <w:pPr>
        <w:pStyle w:val="4"/>
        <w:spacing w:line="251" w:lineRule="auto"/>
      </w:pPr>
    </w:p>
    <w:p w14:paraId="73D724E6">
      <w:pPr>
        <w:pStyle w:val="4"/>
        <w:spacing w:line="251" w:lineRule="auto"/>
      </w:pPr>
    </w:p>
    <w:p w14:paraId="30E55FF6">
      <w:pPr>
        <w:pStyle w:val="4"/>
        <w:spacing w:line="269" w:lineRule="auto"/>
        <w:ind w:firstLine="972" w:firstLineChars="300"/>
        <w:rPr>
          <w:rFonts w:hint="eastAsia" w:eastAsia="宋体"/>
          <w:lang w:eastAsia="zh-CN"/>
        </w:rPr>
      </w:pPr>
      <w:r>
        <w:rPr>
          <w:rFonts w:ascii="宋体" w:hAnsi="宋体" w:eastAsia="宋体" w:cs="宋体"/>
          <w:spacing w:val="7"/>
          <w:sz w:val="31"/>
          <w:szCs w:val="31"/>
          <w14:textOutline w14:w="5793" w14:cap="sq" w14:cmpd="sng">
            <w14:solidFill>
              <w14:srgbClr w14:val="000000"/>
            </w14:solidFill>
            <w14:prstDash w14:val="solid"/>
            <w14:bevel/>
          </w14:textOutline>
        </w:rPr>
        <w:t>采</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购</w:t>
      </w:r>
      <w:r>
        <w:rPr>
          <w:rFonts w:ascii="宋体" w:hAnsi="宋体" w:eastAsia="宋体" w:cs="宋体"/>
          <w:spacing w:val="14"/>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人：</w:t>
      </w:r>
      <w:r>
        <w:rPr>
          <w:rFonts w:hint="eastAsia" w:ascii="宋体" w:hAnsi="宋体" w:eastAsia="宋体" w:cs="宋体"/>
          <w:spacing w:val="7"/>
          <w:sz w:val="31"/>
          <w:szCs w:val="31"/>
          <w:lang w:eastAsia="zh-CN"/>
          <w14:textOutline w14:w="5793" w14:cap="sq" w14:cmpd="sng">
            <w14:solidFill>
              <w14:srgbClr w14:val="000000"/>
            </w14:solidFill>
            <w14:prstDash w14:val="solid"/>
            <w14:bevel/>
          </w14:textOutline>
        </w:rPr>
        <w:t>子洲县农业农村局</w:t>
      </w:r>
    </w:p>
    <w:p w14:paraId="49B4B934">
      <w:pPr>
        <w:pStyle w:val="4"/>
        <w:spacing w:line="270" w:lineRule="auto"/>
      </w:pPr>
    </w:p>
    <w:p w14:paraId="544AD50A">
      <w:pPr>
        <w:spacing w:before="102" w:line="224" w:lineRule="auto"/>
        <w:ind w:left="958"/>
        <w:rPr>
          <w:rFonts w:hint="eastAsia" w:ascii="宋体" w:hAnsi="宋体" w:eastAsia="宋体" w:cs="宋体"/>
          <w:sz w:val="31"/>
          <w:szCs w:val="31"/>
          <w:lang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陕安项目管理有限公司</w:t>
      </w:r>
    </w:p>
    <w:p w14:paraId="5A0DE2B1">
      <w:pPr>
        <w:pStyle w:val="4"/>
        <w:spacing w:line="420" w:lineRule="auto"/>
      </w:pPr>
    </w:p>
    <w:p w14:paraId="63AF79E7">
      <w:pPr>
        <w:spacing w:before="101" w:line="225" w:lineRule="auto"/>
        <w:ind w:left="974"/>
        <w:rPr>
          <w:rFonts w:hint="eastAsia" w:ascii="宋体" w:hAnsi="宋体" w:eastAsia="宋体" w:cs="宋体"/>
          <w:sz w:val="31"/>
          <w:szCs w:val="31"/>
          <w:lang w:eastAsia="zh-CN"/>
        </w:rPr>
      </w:pPr>
      <w:r>
        <w:rPr>
          <w:rFonts w:ascii="宋体" w:hAnsi="宋体" w:eastAsia="宋体" w:cs="宋体"/>
          <w:spacing w:val="4"/>
          <w:sz w:val="31"/>
          <w:szCs w:val="31"/>
          <w14:textOutline w14:w="5793" w14:cap="sq" w14:cmpd="sng">
            <w14:solidFill>
              <w14:srgbClr w14:val="000000"/>
            </w14:solidFill>
            <w14:prstDash w14:val="solid"/>
            <w14:bevel/>
          </w14:textOutline>
        </w:rPr>
        <w:t>时</w:t>
      </w:r>
      <w:r>
        <w:rPr>
          <w:rFonts w:ascii="宋体" w:hAnsi="宋体" w:eastAsia="宋体" w:cs="宋体"/>
          <w:spacing w:val="10"/>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间：</w:t>
      </w:r>
      <w:r>
        <w:rPr>
          <w:rFonts w:hint="eastAsia" w:ascii="宋体" w:hAnsi="宋体" w:eastAsia="宋体" w:cs="宋体"/>
          <w:spacing w:val="4"/>
          <w:sz w:val="31"/>
          <w:szCs w:val="31"/>
          <w:lang w:eastAsia="zh-CN"/>
          <w14:textOutline w14:w="5793" w14:cap="sq" w14:cmpd="sng">
            <w14:solidFill>
              <w14:srgbClr w14:val="000000"/>
            </w14:solidFill>
            <w14:prstDash w14:val="solid"/>
            <w14:bevel/>
          </w14:textOutline>
        </w:rPr>
        <w:t>二零二五年七月</w:t>
      </w:r>
    </w:p>
    <w:p w14:paraId="2DB33A6A">
      <w:pPr>
        <w:spacing w:line="225" w:lineRule="auto"/>
        <w:rPr>
          <w:rFonts w:ascii="宋体" w:hAnsi="宋体" w:eastAsia="宋体" w:cs="宋体"/>
          <w:sz w:val="31"/>
          <w:szCs w:val="31"/>
        </w:rPr>
        <w:sectPr>
          <w:pgSz w:w="11905" w:h="16839"/>
          <w:pgMar w:top="1440" w:right="1080" w:bottom="1440" w:left="1080" w:header="0" w:footer="0" w:gutter="0"/>
          <w:cols w:space="720" w:num="1"/>
        </w:sectPr>
      </w:pPr>
    </w:p>
    <w:sdt>
      <w:sdtPr>
        <w:rPr>
          <w:rFonts w:ascii="宋体" w:hAnsi="宋体" w:eastAsia="宋体" w:cs="Arial"/>
          <w:b/>
          <w:bCs/>
          <w:snapToGrid w:val="0"/>
          <w:color w:val="000000"/>
          <w:kern w:val="0"/>
          <w:sz w:val="48"/>
          <w:szCs w:val="48"/>
          <w:lang w:val="en-US" w:eastAsia="en-US" w:bidi="ar-SA"/>
        </w:rPr>
        <w:id w:val="147470782"/>
        <w15:color w:val="DBDBDB"/>
        <w:docPartObj>
          <w:docPartGallery w:val="Table of Contents"/>
          <w:docPartUnique/>
        </w:docPartObj>
      </w:sdtPr>
      <w:sdtEndPr>
        <w:rPr>
          <w:rFonts w:ascii="宋体" w:hAnsi="宋体" w:eastAsia="宋体" w:cs="宋体"/>
          <w:b/>
          <w:bCs/>
          <w:snapToGrid w:val="0"/>
          <w:color w:val="000000"/>
          <w:kern w:val="0"/>
          <w:sz w:val="21"/>
          <w:szCs w:val="28"/>
          <w:lang w:val="en-US" w:eastAsia="en-US" w:bidi="ar-SA"/>
        </w:rPr>
      </w:sdtEndPr>
      <w:sdtContent>
        <w:p w14:paraId="4B0FA063">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目录</w:t>
          </w:r>
        </w:p>
        <w:p w14:paraId="799AB321">
          <w:pPr>
            <w:pStyle w:val="9"/>
            <w:tabs>
              <w:tab w:val="right" w:leader="dot" w:pos="9064"/>
            </w:tabs>
          </w:pPr>
          <w:r>
            <w:rPr>
              <w:rFonts w:ascii="宋体" w:hAnsi="宋体" w:eastAsia="宋体" w:cs="宋体"/>
              <w:sz w:val="28"/>
              <w:szCs w:val="28"/>
            </w:rPr>
            <w:fldChar w:fldCharType="begin"/>
          </w:r>
          <w:r>
            <w:rPr>
              <w:rFonts w:ascii="宋体" w:hAnsi="宋体" w:eastAsia="宋体" w:cs="宋体"/>
              <w:sz w:val="28"/>
              <w:szCs w:val="28"/>
            </w:rPr>
            <w:instrText xml:space="preserve">TOC \o "1-3" \h \u </w:instrText>
          </w:r>
          <w:r>
            <w:rPr>
              <w:rFonts w:ascii="宋体" w:hAnsi="宋体" w:eastAsia="宋体" w:cs="宋体"/>
              <w:sz w:val="28"/>
              <w:szCs w:val="28"/>
            </w:rPr>
            <w:fldChar w:fldCharType="separate"/>
          </w:r>
          <w:r>
            <w:rPr>
              <w:rFonts w:ascii="宋体" w:hAnsi="宋体" w:eastAsia="宋体" w:cs="宋体"/>
              <w:szCs w:val="28"/>
            </w:rPr>
            <w:fldChar w:fldCharType="begin"/>
          </w:r>
          <w:r>
            <w:rPr>
              <w:rFonts w:ascii="宋体" w:hAnsi="宋体" w:eastAsia="宋体" w:cs="宋体"/>
              <w:szCs w:val="28"/>
            </w:rPr>
            <w:instrText xml:space="preserve"> HYPERLINK \l _Toc29804 </w:instrText>
          </w:r>
          <w:r>
            <w:rPr>
              <w:rFonts w:ascii="宋体" w:hAnsi="宋体" w:eastAsia="宋体" w:cs="宋体"/>
              <w:szCs w:val="28"/>
            </w:rPr>
            <w:fldChar w:fldCharType="separate"/>
          </w:r>
          <w:r>
            <w:rPr>
              <w:rFonts w:ascii="宋体" w:hAnsi="宋体" w:eastAsia="宋体" w:cs="宋体"/>
              <w:spacing w:val="43"/>
              <w:szCs w:val="71"/>
              <w14:textOutline w14:w="13075" w14:cap="sq" w14:cmpd="sng">
                <w14:solidFill>
                  <w14:srgbClr w14:val="000000"/>
                </w14:solidFill>
                <w14:prstDash w14:val="solid"/>
                <w14:bevel/>
              </w14:textOutline>
            </w:rPr>
            <w:t>单一来源采购文件</w:t>
          </w:r>
          <w:r>
            <w:tab/>
          </w:r>
          <w:r>
            <w:fldChar w:fldCharType="begin"/>
          </w:r>
          <w:r>
            <w:instrText xml:space="preserve"> PAGEREF _Toc29804 \h </w:instrText>
          </w:r>
          <w:r>
            <w:fldChar w:fldCharType="separate"/>
          </w:r>
          <w:r>
            <w:t>1</w:t>
          </w:r>
          <w:r>
            <w:fldChar w:fldCharType="end"/>
          </w:r>
          <w:r>
            <w:rPr>
              <w:rFonts w:ascii="宋体" w:hAnsi="宋体" w:eastAsia="宋体" w:cs="宋体"/>
              <w:szCs w:val="28"/>
            </w:rPr>
            <w:fldChar w:fldCharType="end"/>
          </w:r>
        </w:p>
        <w:p w14:paraId="39B585E1">
          <w:pPr>
            <w:pStyle w:val="9"/>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_Toc32453 </w:instrText>
          </w:r>
          <w:r>
            <w:rPr>
              <w:rFonts w:ascii="宋体" w:hAnsi="宋体" w:eastAsia="宋体" w:cs="宋体"/>
              <w:szCs w:val="28"/>
            </w:rPr>
            <w:fldChar w:fldCharType="separate"/>
          </w:r>
          <w:r>
            <w:rPr>
              <w:rFonts w:ascii="宋体" w:hAnsi="宋体" w:eastAsia="宋体" w:cs="宋体"/>
              <w:spacing w:val="9"/>
              <w:szCs w:val="31"/>
              <w14:textOutline w14:w="5793" w14:cap="sq" w14:cmpd="sng">
                <w14:solidFill>
                  <w14:srgbClr w14:val="000000"/>
                </w14:solidFill>
                <w14:prstDash w14:val="solid"/>
                <w14:bevel/>
              </w14:textOutline>
            </w:rPr>
            <w:t>第一章</w:t>
          </w:r>
          <w:r>
            <w:rPr>
              <w:rFonts w:ascii="宋体" w:hAnsi="宋体" w:eastAsia="宋体" w:cs="宋体"/>
              <w:spacing w:val="9"/>
              <w:szCs w:val="31"/>
            </w:rPr>
            <w:t xml:space="preserve"> </w:t>
          </w:r>
          <w:r>
            <w:rPr>
              <w:rFonts w:ascii="宋体" w:hAnsi="宋体" w:eastAsia="宋体" w:cs="宋体"/>
              <w:spacing w:val="9"/>
              <w:szCs w:val="31"/>
              <w14:textOutline w14:w="5793" w14:cap="sq" w14:cmpd="sng">
                <w14:solidFill>
                  <w14:srgbClr w14:val="000000"/>
                </w14:solidFill>
                <w14:prstDash w14:val="solid"/>
                <w14:bevel/>
              </w14:textOutline>
            </w:rPr>
            <w:t>单一来源采购公告</w:t>
          </w:r>
          <w:r>
            <w:tab/>
          </w:r>
          <w:r>
            <w:fldChar w:fldCharType="begin"/>
          </w:r>
          <w:r>
            <w:instrText xml:space="preserve"> PAGEREF _Toc32453 \h </w:instrText>
          </w:r>
          <w:r>
            <w:fldChar w:fldCharType="separate"/>
          </w:r>
          <w:r>
            <w:t>1</w:t>
          </w:r>
          <w:r>
            <w:fldChar w:fldCharType="end"/>
          </w:r>
          <w:r>
            <w:rPr>
              <w:rFonts w:ascii="宋体" w:hAnsi="宋体" w:eastAsia="宋体" w:cs="宋体"/>
              <w:szCs w:val="28"/>
            </w:rPr>
            <w:fldChar w:fldCharType="end"/>
          </w:r>
        </w:p>
        <w:p w14:paraId="6249E237">
          <w:pPr>
            <w:pStyle w:val="9"/>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_Toc15857 </w:instrText>
          </w:r>
          <w:r>
            <w:rPr>
              <w:rFonts w:ascii="宋体" w:hAnsi="宋体" w:eastAsia="宋体" w:cs="宋体"/>
              <w:szCs w:val="28"/>
            </w:rPr>
            <w:fldChar w:fldCharType="separate"/>
          </w:r>
          <w:r>
            <w:rPr>
              <w:rFonts w:ascii="宋体" w:hAnsi="宋体" w:eastAsia="宋体" w:cs="宋体"/>
              <w:spacing w:val="8"/>
              <w:szCs w:val="31"/>
              <w14:textOutline w14:w="5793" w14:cap="sq" w14:cmpd="sng">
                <w14:solidFill>
                  <w14:srgbClr w14:val="000000"/>
                </w14:solidFill>
                <w14:prstDash w14:val="solid"/>
                <w14:bevel/>
              </w14:textOutline>
            </w:rPr>
            <w:t>第二章</w:t>
          </w:r>
          <w:r>
            <w:rPr>
              <w:rFonts w:ascii="宋体" w:hAnsi="宋体" w:eastAsia="宋体" w:cs="宋体"/>
              <w:spacing w:val="8"/>
              <w:szCs w:val="31"/>
            </w:rPr>
            <w:t xml:space="preserve"> </w:t>
          </w:r>
          <w:r>
            <w:rPr>
              <w:rFonts w:ascii="宋体" w:hAnsi="宋体" w:eastAsia="宋体" w:cs="宋体"/>
              <w:spacing w:val="8"/>
              <w:szCs w:val="31"/>
              <w14:textOutline w14:w="5793" w14:cap="sq" w14:cmpd="sng">
                <w14:solidFill>
                  <w14:srgbClr w14:val="000000"/>
                </w14:solidFill>
                <w14:prstDash w14:val="solid"/>
                <w14:bevel/>
              </w14:textOutline>
            </w:rPr>
            <w:t>供应商须知</w:t>
          </w:r>
          <w:r>
            <w:tab/>
          </w:r>
          <w:r>
            <w:fldChar w:fldCharType="begin"/>
          </w:r>
          <w:r>
            <w:instrText xml:space="preserve"> PAGEREF _Toc15857 \h </w:instrText>
          </w:r>
          <w:r>
            <w:fldChar w:fldCharType="separate"/>
          </w:r>
          <w:r>
            <w:t>5</w:t>
          </w:r>
          <w:r>
            <w:fldChar w:fldCharType="end"/>
          </w:r>
          <w:r>
            <w:rPr>
              <w:rFonts w:ascii="宋体" w:hAnsi="宋体" w:eastAsia="宋体" w:cs="宋体"/>
              <w:szCs w:val="28"/>
            </w:rPr>
            <w:fldChar w:fldCharType="end"/>
          </w:r>
        </w:p>
        <w:p w14:paraId="421951A2">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_Toc21177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一、供应商须知前附表</w:t>
          </w:r>
          <w:r>
            <w:tab/>
          </w:r>
          <w:r>
            <w:fldChar w:fldCharType="begin"/>
          </w:r>
          <w:r>
            <w:instrText xml:space="preserve"> PAGEREF _Toc21177 \h </w:instrText>
          </w:r>
          <w:r>
            <w:fldChar w:fldCharType="separate"/>
          </w:r>
          <w:r>
            <w:t>5</w:t>
          </w:r>
          <w:r>
            <w:fldChar w:fldCharType="end"/>
          </w:r>
          <w:r>
            <w:rPr>
              <w:rFonts w:ascii="宋体" w:hAnsi="宋体" w:eastAsia="宋体" w:cs="宋体"/>
              <w:szCs w:val="28"/>
            </w:rPr>
            <w:fldChar w:fldCharType="end"/>
          </w:r>
        </w:p>
        <w:p w14:paraId="0E9082BD">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_Toc5803 </w:instrText>
          </w:r>
          <w:r>
            <w:rPr>
              <w:rFonts w:ascii="宋体" w:hAnsi="宋体" w:eastAsia="宋体" w:cs="宋体"/>
              <w:szCs w:val="28"/>
            </w:rP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二、项目说明</w:t>
          </w:r>
          <w:r>
            <w:tab/>
          </w:r>
          <w:r>
            <w:fldChar w:fldCharType="begin"/>
          </w:r>
          <w:r>
            <w:instrText xml:space="preserve"> PAGEREF _Toc5803 \h </w:instrText>
          </w:r>
          <w:r>
            <w:fldChar w:fldCharType="separate"/>
          </w:r>
          <w:r>
            <w:t>15</w:t>
          </w:r>
          <w:r>
            <w:fldChar w:fldCharType="end"/>
          </w:r>
          <w:r>
            <w:rPr>
              <w:rFonts w:ascii="宋体" w:hAnsi="宋体" w:eastAsia="宋体" w:cs="宋体"/>
              <w:szCs w:val="28"/>
            </w:rPr>
            <w:fldChar w:fldCharType="end"/>
          </w:r>
        </w:p>
        <w:p w14:paraId="08F63B7A">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_Toc6245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三、单一来源采购文件</w:t>
          </w:r>
          <w:r>
            <w:tab/>
          </w:r>
          <w:r>
            <w:fldChar w:fldCharType="begin"/>
          </w:r>
          <w:r>
            <w:instrText xml:space="preserve"> PAGEREF _Toc6245 \h </w:instrText>
          </w:r>
          <w:r>
            <w:fldChar w:fldCharType="separate"/>
          </w:r>
          <w:r>
            <w:t>15</w:t>
          </w:r>
          <w:r>
            <w:fldChar w:fldCharType="end"/>
          </w:r>
          <w:r>
            <w:rPr>
              <w:rFonts w:ascii="宋体" w:hAnsi="宋体" w:eastAsia="宋体" w:cs="宋体"/>
              <w:szCs w:val="28"/>
            </w:rPr>
            <w:fldChar w:fldCharType="end"/>
          </w:r>
        </w:p>
        <w:p w14:paraId="5940EEFE">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_Toc27957 </w:instrText>
          </w:r>
          <w:r>
            <w:rPr>
              <w:rFonts w:ascii="宋体" w:hAnsi="宋体" w:eastAsia="宋体" w:cs="宋体"/>
              <w:szCs w:val="28"/>
            </w:rPr>
            <w:fldChar w:fldCharType="separate"/>
          </w:r>
          <w:r>
            <w:rPr>
              <w:rFonts w:ascii="宋体" w:hAnsi="宋体" w:eastAsia="宋体" w:cs="宋体"/>
              <w:spacing w:val="-3"/>
              <w:szCs w:val="28"/>
              <w14:textOutline w14:w="5103" w14:cap="sq" w14:cmpd="sng">
                <w14:solidFill>
                  <w14:srgbClr w14:val="000000"/>
                </w14:solidFill>
                <w14:prstDash w14:val="solid"/>
                <w14:bevel/>
              </w14:textOutline>
            </w:rPr>
            <w:t>四、单一来源采购响应文件</w:t>
          </w:r>
          <w:r>
            <w:tab/>
          </w:r>
          <w:r>
            <w:fldChar w:fldCharType="begin"/>
          </w:r>
          <w:r>
            <w:instrText xml:space="preserve"> PAGEREF _Toc27957 \h </w:instrText>
          </w:r>
          <w:r>
            <w:fldChar w:fldCharType="separate"/>
          </w:r>
          <w:r>
            <w:t>16</w:t>
          </w:r>
          <w:r>
            <w:fldChar w:fldCharType="end"/>
          </w:r>
          <w:r>
            <w:rPr>
              <w:rFonts w:ascii="宋体" w:hAnsi="宋体" w:eastAsia="宋体" w:cs="宋体"/>
              <w:szCs w:val="28"/>
            </w:rPr>
            <w:fldChar w:fldCharType="end"/>
          </w:r>
        </w:p>
        <w:p w14:paraId="194ED210">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_Toc22716 </w:instrText>
          </w:r>
          <w:r>
            <w:rPr>
              <w:rFonts w:ascii="宋体" w:hAnsi="宋体" w:eastAsia="宋体" w:cs="宋体"/>
              <w:szCs w:val="28"/>
            </w:rP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五、投标保证金</w:t>
          </w:r>
          <w:r>
            <w:tab/>
          </w:r>
          <w:r>
            <w:fldChar w:fldCharType="begin"/>
          </w:r>
          <w:r>
            <w:instrText xml:space="preserve"> PAGEREF _Toc22716 \h </w:instrText>
          </w:r>
          <w:r>
            <w:fldChar w:fldCharType="separate"/>
          </w:r>
          <w:r>
            <w:t>21</w:t>
          </w:r>
          <w:r>
            <w:fldChar w:fldCharType="end"/>
          </w:r>
          <w:r>
            <w:rPr>
              <w:rFonts w:ascii="宋体" w:hAnsi="宋体" w:eastAsia="宋体" w:cs="宋体"/>
              <w:szCs w:val="28"/>
            </w:rPr>
            <w:fldChar w:fldCharType="end"/>
          </w:r>
        </w:p>
        <w:p w14:paraId="2A5D7332">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_Toc12400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六、单一来源采购响应</w:t>
          </w:r>
          <w:r>
            <w:tab/>
          </w:r>
          <w:r>
            <w:fldChar w:fldCharType="begin"/>
          </w:r>
          <w:r>
            <w:instrText xml:space="preserve"> PAGEREF _Toc12400 \h </w:instrText>
          </w:r>
          <w:r>
            <w:fldChar w:fldCharType="separate"/>
          </w:r>
          <w:r>
            <w:t>21</w:t>
          </w:r>
          <w:r>
            <w:fldChar w:fldCharType="end"/>
          </w:r>
          <w:r>
            <w:rPr>
              <w:rFonts w:ascii="宋体" w:hAnsi="宋体" w:eastAsia="宋体" w:cs="宋体"/>
              <w:szCs w:val="28"/>
            </w:rPr>
            <w:fldChar w:fldCharType="end"/>
          </w:r>
        </w:p>
        <w:p w14:paraId="644DCC5A">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_Toc4590 </w:instrText>
          </w:r>
          <w:r>
            <w:rPr>
              <w:rFonts w:ascii="宋体" w:hAnsi="宋体" w:eastAsia="宋体" w:cs="宋体"/>
              <w:szCs w:val="28"/>
            </w:rPr>
            <w:fldChar w:fldCharType="separate"/>
          </w:r>
          <w:r>
            <w:rPr>
              <w:rFonts w:ascii="宋体" w:hAnsi="宋体" w:eastAsia="宋体" w:cs="宋体"/>
              <w:szCs w:val="28"/>
              <w14:textOutline w14:w="5103" w14:cap="sq" w14:cmpd="sng">
                <w14:solidFill>
                  <w14:srgbClr w14:val="000000"/>
                </w14:solidFill>
                <w14:prstDash w14:val="solid"/>
                <w14:bevel/>
              </w14:textOutline>
            </w:rPr>
            <w:t>七、谈判、评审及定标</w:t>
          </w:r>
          <w:r>
            <w:tab/>
          </w:r>
          <w:r>
            <w:fldChar w:fldCharType="begin"/>
          </w:r>
          <w:r>
            <w:instrText xml:space="preserve"> PAGEREF _Toc4590 \h </w:instrText>
          </w:r>
          <w:r>
            <w:fldChar w:fldCharType="separate"/>
          </w:r>
          <w:r>
            <w:t>22</w:t>
          </w:r>
          <w:r>
            <w:fldChar w:fldCharType="end"/>
          </w:r>
          <w:r>
            <w:rPr>
              <w:rFonts w:ascii="宋体" w:hAnsi="宋体" w:eastAsia="宋体" w:cs="宋体"/>
              <w:szCs w:val="28"/>
            </w:rPr>
            <w:fldChar w:fldCharType="end"/>
          </w:r>
        </w:p>
        <w:p w14:paraId="25236504">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_Toc19796 </w:instrText>
          </w:r>
          <w:r>
            <w:rPr>
              <w:rFonts w:ascii="宋体" w:hAnsi="宋体" w:eastAsia="宋体" w:cs="宋体"/>
              <w:szCs w:val="28"/>
            </w:rP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八、合同授予</w:t>
          </w:r>
          <w:r>
            <w:tab/>
          </w:r>
          <w:r>
            <w:fldChar w:fldCharType="begin"/>
          </w:r>
          <w:r>
            <w:instrText xml:space="preserve"> PAGEREF _Toc19796 \h </w:instrText>
          </w:r>
          <w:r>
            <w:fldChar w:fldCharType="separate"/>
          </w:r>
          <w:r>
            <w:t>28</w:t>
          </w:r>
          <w:r>
            <w:fldChar w:fldCharType="end"/>
          </w:r>
          <w:r>
            <w:rPr>
              <w:rFonts w:ascii="宋体" w:hAnsi="宋体" w:eastAsia="宋体" w:cs="宋体"/>
              <w:szCs w:val="28"/>
            </w:rPr>
            <w:fldChar w:fldCharType="end"/>
          </w:r>
        </w:p>
        <w:p w14:paraId="2943F96A">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_Toc28275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九、合同的履约验收</w:t>
          </w:r>
          <w:r>
            <w:tab/>
          </w:r>
          <w:r>
            <w:fldChar w:fldCharType="begin"/>
          </w:r>
          <w:r>
            <w:instrText xml:space="preserve"> PAGEREF _Toc28275 \h </w:instrText>
          </w:r>
          <w:r>
            <w:fldChar w:fldCharType="separate"/>
          </w:r>
          <w:r>
            <w:t>28</w:t>
          </w:r>
          <w:r>
            <w:fldChar w:fldCharType="end"/>
          </w:r>
          <w:r>
            <w:rPr>
              <w:rFonts w:ascii="宋体" w:hAnsi="宋体" w:eastAsia="宋体" w:cs="宋体"/>
              <w:szCs w:val="28"/>
            </w:rPr>
            <w:fldChar w:fldCharType="end"/>
          </w:r>
        </w:p>
        <w:p w14:paraId="2E264829">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_Toc30805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十、招标服务费</w:t>
          </w:r>
          <w:r>
            <w:tab/>
          </w:r>
          <w:r>
            <w:fldChar w:fldCharType="begin"/>
          </w:r>
          <w:r>
            <w:instrText xml:space="preserve"> PAGEREF _Toc30805 \h </w:instrText>
          </w:r>
          <w:r>
            <w:fldChar w:fldCharType="separate"/>
          </w:r>
          <w:r>
            <w:t>28</w:t>
          </w:r>
          <w:r>
            <w:fldChar w:fldCharType="end"/>
          </w:r>
          <w:r>
            <w:rPr>
              <w:rFonts w:ascii="宋体" w:hAnsi="宋体" w:eastAsia="宋体" w:cs="宋体"/>
              <w:szCs w:val="28"/>
            </w:rPr>
            <w:fldChar w:fldCharType="end"/>
          </w:r>
        </w:p>
        <w:p w14:paraId="63ABA2BF">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_Toc7519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十一、重新开展采购活动</w:t>
          </w:r>
          <w:r>
            <w:tab/>
          </w:r>
          <w:r>
            <w:fldChar w:fldCharType="begin"/>
          </w:r>
          <w:r>
            <w:instrText xml:space="preserve"> PAGEREF _Toc7519 \h </w:instrText>
          </w:r>
          <w:r>
            <w:fldChar w:fldCharType="separate"/>
          </w:r>
          <w:r>
            <w:t>29</w:t>
          </w:r>
          <w:r>
            <w:fldChar w:fldCharType="end"/>
          </w:r>
          <w:r>
            <w:rPr>
              <w:rFonts w:ascii="宋体" w:hAnsi="宋体" w:eastAsia="宋体" w:cs="宋体"/>
              <w:szCs w:val="28"/>
            </w:rPr>
            <w:fldChar w:fldCharType="end"/>
          </w:r>
        </w:p>
        <w:p w14:paraId="3EFAC4D3">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_Toc1760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十二、询问、质疑与投诉</w:t>
          </w:r>
          <w:r>
            <w:tab/>
          </w:r>
          <w:r>
            <w:fldChar w:fldCharType="begin"/>
          </w:r>
          <w:r>
            <w:instrText xml:space="preserve"> PAGEREF _Toc1760 \h </w:instrText>
          </w:r>
          <w:r>
            <w:fldChar w:fldCharType="separate"/>
          </w:r>
          <w:r>
            <w:t>29</w:t>
          </w:r>
          <w:r>
            <w:fldChar w:fldCharType="end"/>
          </w:r>
          <w:r>
            <w:rPr>
              <w:rFonts w:ascii="宋体" w:hAnsi="宋体" w:eastAsia="宋体" w:cs="宋体"/>
              <w:szCs w:val="28"/>
            </w:rPr>
            <w:fldChar w:fldCharType="end"/>
          </w:r>
        </w:p>
        <w:p w14:paraId="5D082090">
          <w:pPr>
            <w:pStyle w:val="10"/>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_Toc10101 </w:instrText>
          </w:r>
          <w:r>
            <w:rPr>
              <w:rFonts w:ascii="宋体" w:hAnsi="宋体" w:eastAsia="宋体" w:cs="宋体"/>
              <w:szCs w:val="28"/>
            </w:rP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十三、拒绝商业贿赂</w:t>
          </w:r>
          <w:r>
            <w:tab/>
          </w:r>
          <w:r>
            <w:fldChar w:fldCharType="begin"/>
          </w:r>
          <w:r>
            <w:instrText xml:space="preserve"> PAGEREF _Toc10101 \h </w:instrText>
          </w:r>
          <w:r>
            <w:fldChar w:fldCharType="separate"/>
          </w:r>
          <w:r>
            <w:t>30</w:t>
          </w:r>
          <w:r>
            <w:fldChar w:fldCharType="end"/>
          </w:r>
          <w:r>
            <w:rPr>
              <w:rFonts w:ascii="宋体" w:hAnsi="宋体" w:eastAsia="宋体" w:cs="宋体"/>
              <w:szCs w:val="28"/>
            </w:rPr>
            <w:fldChar w:fldCharType="end"/>
          </w:r>
        </w:p>
        <w:p w14:paraId="4B2807D5">
          <w:pPr>
            <w:pStyle w:val="9"/>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_Toc7987 </w:instrText>
          </w:r>
          <w:r>
            <w:rPr>
              <w:rFonts w:ascii="宋体" w:hAnsi="宋体" w:eastAsia="宋体" w:cs="宋体"/>
              <w:szCs w:val="28"/>
            </w:rPr>
            <w:fldChar w:fldCharType="separate"/>
          </w:r>
          <w:r>
            <w:rPr>
              <w:rFonts w:ascii="宋体" w:hAnsi="宋体" w:eastAsia="宋体" w:cs="宋体"/>
              <w:spacing w:val="8"/>
              <w:szCs w:val="31"/>
              <w14:textOutline w14:w="5793" w14:cap="sq" w14:cmpd="sng">
                <w14:solidFill>
                  <w14:srgbClr w14:val="000000"/>
                </w14:solidFill>
                <w14:prstDash w14:val="solid"/>
                <w14:bevel/>
              </w14:textOutline>
            </w:rPr>
            <w:t>第三章</w:t>
          </w:r>
          <w:r>
            <w:rPr>
              <w:rFonts w:ascii="宋体" w:hAnsi="宋体" w:eastAsia="宋体" w:cs="宋体"/>
              <w:spacing w:val="8"/>
              <w:szCs w:val="31"/>
            </w:rPr>
            <w:t xml:space="preserve">  </w:t>
          </w:r>
          <w:r>
            <w:rPr>
              <w:rFonts w:ascii="宋体" w:hAnsi="宋体" w:eastAsia="宋体" w:cs="宋体"/>
              <w:spacing w:val="8"/>
              <w:szCs w:val="31"/>
              <w14:textOutline w14:w="5793" w14:cap="sq" w14:cmpd="sng">
                <w14:solidFill>
                  <w14:srgbClr w14:val="000000"/>
                </w14:solidFill>
                <w14:prstDash w14:val="solid"/>
                <w14:bevel/>
              </w14:textOutline>
            </w:rPr>
            <w:t>服务内容及需求</w:t>
          </w:r>
          <w:r>
            <w:tab/>
          </w:r>
          <w:r>
            <w:fldChar w:fldCharType="begin"/>
          </w:r>
          <w:r>
            <w:instrText xml:space="preserve"> PAGEREF _Toc7987 \h </w:instrText>
          </w:r>
          <w:r>
            <w:fldChar w:fldCharType="separate"/>
          </w:r>
          <w:r>
            <w:t>31</w:t>
          </w:r>
          <w:r>
            <w:fldChar w:fldCharType="end"/>
          </w:r>
          <w:r>
            <w:rPr>
              <w:rFonts w:ascii="宋体" w:hAnsi="宋体" w:eastAsia="宋体" w:cs="宋体"/>
              <w:szCs w:val="28"/>
            </w:rPr>
            <w:fldChar w:fldCharType="end"/>
          </w:r>
        </w:p>
        <w:p w14:paraId="2FB5416A">
          <w:pPr>
            <w:pStyle w:val="9"/>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_Toc3267 </w:instrText>
          </w:r>
          <w:r>
            <w:rPr>
              <w:rFonts w:ascii="宋体" w:hAnsi="宋体" w:eastAsia="宋体" w:cs="宋体"/>
              <w:szCs w:val="28"/>
            </w:rPr>
            <w:fldChar w:fldCharType="separate"/>
          </w:r>
          <w:r>
            <w:rPr>
              <w:rFonts w:ascii="宋体" w:hAnsi="宋体" w:eastAsia="宋体" w:cs="宋体"/>
              <w:spacing w:val="6"/>
              <w:szCs w:val="31"/>
              <w14:textOutline w14:w="5793" w14:cap="sq" w14:cmpd="sng">
                <w14:solidFill>
                  <w14:srgbClr w14:val="000000"/>
                </w14:solidFill>
                <w14:prstDash w14:val="solid"/>
                <w14:bevel/>
              </w14:textOutline>
            </w:rPr>
            <w:t>第四章</w:t>
          </w:r>
          <w:r>
            <w:rPr>
              <w:rFonts w:ascii="宋体" w:hAnsi="宋体" w:eastAsia="宋体" w:cs="宋体"/>
              <w:spacing w:val="28"/>
              <w:szCs w:val="31"/>
            </w:rPr>
            <w:t xml:space="preserve"> </w:t>
          </w:r>
          <w:r>
            <w:rPr>
              <w:rFonts w:ascii="宋体" w:hAnsi="宋体" w:eastAsia="宋体" w:cs="宋体"/>
              <w:spacing w:val="6"/>
              <w:szCs w:val="31"/>
              <w14:textOutline w14:w="5793" w14:cap="sq" w14:cmpd="sng">
                <w14:solidFill>
                  <w14:srgbClr w14:val="000000"/>
                </w14:solidFill>
                <w14:prstDash w14:val="solid"/>
                <w14:bevel/>
              </w14:textOutline>
            </w:rPr>
            <w:t>商务要求</w:t>
          </w:r>
          <w:r>
            <w:tab/>
          </w:r>
          <w:r>
            <w:fldChar w:fldCharType="begin"/>
          </w:r>
          <w:r>
            <w:instrText xml:space="preserve"> PAGEREF _Toc3267 \h </w:instrText>
          </w:r>
          <w:r>
            <w:fldChar w:fldCharType="separate"/>
          </w:r>
          <w:r>
            <w:t>35</w:t>
          </w:r>
          <w:r>
            <w:fldChar w:fldCharType="end"/>
          </w:r>
          <w:r>
            <w:rPr>
              <w:rFonts w:ascii="宋体" w:hAnsi="宋体" w:eastAsia="宋体" w:cs="宋体"/>
              <w:szCs w:val="28"/>
            </w:rPr>
            <w:fldChar w:fldCharType="end"/>
          </w:r>
        </w:p>
        <w:p w14:paraId="33463214">
          <w:pPr>
            <w:pStyle w:val="9"/>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_Toc14193 </w:instrText>
          </w:r>
          <w:r>
            <w:rPr>
              <w:rFonts w:ascii="宋体" w:hAnsi="宋体" w:eastAsia="宋体" w:cs="宋体"/>
              <w:szCs w:val="28"/>
            </w:rPr>
            <w:fldChar w:fldCharType="separate"/>
          </w:r>
          <w:r>
            <w:rPr>
              <w:rFonts w:ascii="宋体" w:hAnsi="宋体" w:eastAsia="宋体" w:cs="宋体"/>
              <w:spacing w:val="8"/>
              <w:szCs w:val="31"/>
              <w14:textOutline w14:w="5793" w14:cap="sq" w14:cmpd="sng">
                <w14:solidFill>
                  <w14:srgbClr w14:val="000000"/>
                </w14:solidFill>
                <w14:prstDash w14:val="solid"/>
                <w14:bevel/>
              </w14:textOutline>
            </w:rPr>
            <w:t>第五章</w:t>
          </w:r>
          <w:r>
            <w:rPr>
              <w:rFonts w:ascii="宋体" w:hAnsi="宋体" w:eastAsia="宋体" w:cs="宋体"/>
              <w:spacing w:val="8"/>
              <w:szCs w:val="31"/>
            </w:rPr>
            <w:t xml:space="preserve"> </w:t>
          </w:r>
          <w:r>
            <w:rPr>
              <w:rFonts w:ascii="宋体" w:hAnsi="宋体" w:eastAsia="宋体" w:cs="宋体"/>
              <w:spacing w:val="8"/>
              <w:szCs w:val="31"/>
              <w14:textOutline w14:w="5793" w14:cap="sq" w14:cmpd="sng">
                <w14:solidFill>
                  <w14:srgbClr w14:val="000000"/>
                </w14:solidFill>
                <w14:prstDash w14:val="solid"/>
                <w14:bevel/>
              </w14:textOutline>
            </w:rPr>
            <w:t>合同条款</w:t>
          </w:r>
          <w:r>
            <w:tab/>
          </w:r>
          <w:r>
            <w:fldChar w:fldCharType="begin"/>
          </w:r>
          <w:r>
            <w:instrText xml:space="preserve"> PAGEREF _Toc14193 \h </w:instrText>
          </w:r>
          <w:r>
            <w:fldChar w:fldCharType="separate"/>
          </w:r>
          <w:r>
            <w:t>36</w:t>
          </w:r>
          <w:r>
            <w:fldChar w:fldCharType="end"/>
          </w:r>
          <w:r>
            <w:rPr>
              <w:rFonts w:ascii="宋体" w:hAnsi="宋体" w:eastAsia="宋体" w:cs="宋体"/>
              <w:szCs w:val="28"/>
            </w:rPr>
            <w:fldChar w:fldCharType="end"/>
          </w:r>
        </w:p>
        <w:p w14:paraId="0FE35D0A">
          <w:pPr>
            <w:pStyle w:val="9"/>
            <w:tabs>
              <w:tab w:val="right" w:leader="dot" w:pos="9064"/>
            </w:tabs>
          </w:pPr>
          <w:r>
            <w:rPr>
              <w:rFonts w:ascii="宋体" w:hAnsi="宋体" w:eastAsia="宋体" w:cs="宋体"/>
              <w:szCs w:val="28"/>
            </w:rPr>
            <w:fldChar w:fldCharType="begin"/>
          </w:r>
          <w:r>
            <w:rPr>
              <w:rFonts w:ascii="宋体" w:hAnsi="宋体" w:eastAsia="宋体" w:cs="宋体"/>
              <w:szCs w:val="28"/>
            </w:rPr>
            <w:instrText xml:space="preserve"> HYPERLINK \l _Toc31771 </w:instrText>
          </w:r>
          <w:r>
            <w:rPr>
              <w:rFonts w:ascii="宋体" w:hAnsi="宋体" w:eastAsia="宋体" w:cs="宋体"/>
              <w:szCs w:val="28"/>
            </w:rPr>
            <w:fldChar w:fldCharType="separate"/>
          </w:r>
          <w:r>
            <w:rPr>
              <w:rFonts w:ascii="宋体" w:hAnsi="宋体" w:eastAsia="宋体" w:cs="宋体"/>
              <w:spacing w:val="9"/>
              <w:szCs w:val="31"/>
              <w14:textOutline w14:w="5793" w14:cap="sq" w14:cmpd="sng">
                <w14:solidFill>
                  <w14:srgbClr w14:val="000000"/>
                </w14:solidFill>
                <w14:prstDash w14:val="solid"/>
                <w14:bevel/>
              </w14:textOutline>
            </w:rPr>
            <w:t>第六章</w:t>
          </w:r>
          <w:r>
            <w:rPr>
              <w:rFonts w:ascii="宋体" w:hAnsi="宋体" w:eastAsia="宋体" w:cs="宋体"/>
              <w:spacing w:val="9"/>
              <w:szCs w:val="31"/>
            </w:rPr>
            <w:t xml:space="preserve"> </w:t>
          </w:r>
          <w:r>
            <w:rPr>
              <w:rFonts w:ascii="宋体" w:hAnsi="宋体" w:eastAsia="宋体" w:cs="宋体"/>
              <w:spacing w:val="9"/>
              <w:szCs w:val="31"/>
              <w14:textOutline w14:w="5793" w14:cap="sq" w14:cmpd="sng">
                <w14:solidFill>
                  <w14:srgbClr w14:val="000000"/>
                </w14:solidFill>
                <w14:prstDash w14:val="solid"/>
                <w14:bevel/>
              </w14:textOutline>
            </w:rPr>
            <w:t>单一来源采购响应文件格式</w:t>
          </w:r>
          <w:r>
            <w:tab/>
          </w:r>
          <w:r>
            <w:fldChar w:fldCharType="begin"/>
          </w:r>
          <w:r>
            <w:instrText xml:space="preserve"> PAGEREF _Toc31771 \h </w:instrText>
          </w:r>
          <w:r>
            <w:fldChar w:fldCharType="separate"/>
          </w:r>
          <w:r>
            <w:t>43</w:t>
          </w:r>
          <w:r>
            <w:fldChar w:fldCharType="end"/>
          </w:r>
          <w:r>
            <w:rPr>
              <w:rFonts w:ascii="宋体" w:hAnsi="宋体" w:eastAsia="宋体" w:cs="宋体"/>
              <w:szCs w:val="28"/>
            </w:rPr>
            <w:fldChar w:fldCharType="end"/>
          </w:r>
        </w:p>
        <w:p w14:paraId="1CB30C6B">
          <w:pPr>
            <w:spacing w:line="219" w:lineRule="auto"/>
            <w:rPr>
              <w:rFonts w:ascii="宋体" w:hAnsi="宋体" w:eastAsia="宋体" w:cs="宋体"/>
              <w:snapToGrid w:val="0"/>
              <w:color w:val="000000"/>
              <w:kern w:val="0"/>
              <w:sz w:val="21"/>
              <w:szCs w:val="28"/>
              <w:lang w:val="en-US" w:eastAsia="en-US" w:bidi="ar-SA"/>
            </w:rPr>
          </w:pPr>
          <w:r>
            <w:rPr>
              <w:rFonts w:ascii="宋体" w:hAnsi="宋体" w:eastAsia="宋体" w:cs="宋体"/>
              <w:szCs w:val="28"/>
            </w:rPr>
            <w:fldChar w:fldCharType="end"/>
          </w:r>
        </w:p>
      </w:sdtContent>
    </w:sdt>
    <w:p w14:paraId="49A4041E">
      <w:pPr>
        <w:spacing w:line="219" w:lineRule="auto"/>
        <w:rPr>
          <w:rFonts w:ascii="宋体" w:hAnsi="宋体" w:eastAsia="宋体" w:cs="宋体"/>
          <w:snapToGrid w:val="0"/>
          <w:color w:val="000000"/>
          <w:kern w:val="0"/>
          <w:sz w:val="21"/>
          <w:szCs w:val="28"/>
          <w:lang w:val="en-US" w:eastAsia="en-US" w:bidi="ar-SA"/>
        </w:rPr>
        <w:sectPr>
          <w:pgSz w:w="11905" w:h="16839"/>
          <w:pgMar w:top="1424" w:right="1415" w:bottom="0" w:left="1426" w:header="0" w:footer="0" w:gutter="0"/>
          <w:cols w:space="720" w:num="1"/>
        </w:sectPr>
      </w:pPr>
    </w:p>
    <w:p w14:paraId="5C1ACB0D">
      <w:pPr>
        <w:spacing w:before="64" w:line="223" w:lineRule="auto"/>
        <w:ind w:left="2826"/>
        <w:outlineLvl w:val="0"/>
        <w:rPr>
          <w:rFonts w:ascii="宋体" w:hAnsi="宋体" w:eastAsia="宋体" w:cs="宋体"/>
          <w:sz w:val="31"/>
          <w:szCs w:val="31"/>
        </w:rPr>
      </w:pPr>
      <w:bookmarkStart w:id="1" w:name="_Toc32453"/>
      <w:r>
        <w:rPr>
          <w:rFonts w:ascii="宋体" w:hAnsi="宋体" w:eastAsia="宋体" w:cs="宋体"/>
          <w:spacing w:val="9"/>
          <w:sz w:val="31"/>
          <w:szCs w:val="31"/>
          <w14:textOutline w14:w="5793" w14:cap="sq" w14:cmpd="sng">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单一来源采购公告</w:t>
      </w:r>
      <w:bookmarkEnd w:id="1"/>
    </w:p>
    <w:p w14:paraId="4577A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5"/>
          <w:rFonts w:hint="eastAsia" w:ascii="宋体" w:hAnsi="宋体" w:eastAsia="宋体" w:cs="宋体"/>
          <w:b/>
          <w:bCs/>
          <w:i w:val="0"/>
          <w:iCs w:val="0"/>
          <w:caps w:val="0"/>
          <w:color w:val="auto"/>
          <w:spacing w:val="0"/>
          <w:sz w:val="24"/>
          <w:szCs w:val="24"/>
          <w:shd w:val="clear" w:fill="FFFFFF"/>
        </w:rPr>
        <w:t>项目概况</w:t>
      </w:r>
    </w:p>
    <w:p w14:paraId="70A818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关于防返贫大数据平台数据库购买项目采购项目的潜在供应商应在榆林市榆阳区富康路榆溪尚品3号楼1单元1408获取采购文件，并于 2025年08月11日 09时00分 （北京时间）前提交响应文件。</w:t>
      </w:r>
    </w:p>
    <w:p w14:paraId="2E881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一、项目基本情况</w:t>
      </w:r>
    </w:p>
    <w:p w14:paraId="02E6BE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项目编号：SA2025008</w:t>
      </w:r>
    </w:p>
    <w:p w14:paraId="19038D9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项目名称：关于防返贫大数据平台数据库购买项目</w:t>
      </w:r>
    </w:p>
    <w:p w14:paraId="71AFD2D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采购方式：单一来源</w:t>
      </w:r>
    </w:p>
    <w:p w14:paraId="53833A9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预算金额：498,800.00元</w:t>
      </w:r>
    </w:p>
    <w:p w14:paraId="31650E0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2FAA1D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合同包1(子洲县农业农村局关于防返贫大数据平台数据库购买项目):</w:t>
      </w:r>
    </w:p>
    <w:p w14:paraId="2CC6DB2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合同包预算金额：498,800.00元</w:t>
      </w:r>
    </w:p>
    <w:p w14:paraId="7EEB78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合同包最高限价：498,800.00元</w:t>
      </w:r>
    </w:p>
    <w:tbl>
      <w:tblPr>
        <w:tblStyle w:val="13"/>
        <w:tblW w:w="978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5"/>
        <w:gridCol w:w="2234"/>
        <w:gridCol w:w="2234"/>
        <w:gridCol w:w="1061"/>
        <w:gridCol w:w="1716"/>
        <w:gridCol w:w="1749"/>
      </w:tblGrid>
      <w:tr w14:paraId="36360E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9DB6E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品目号</w:t>
            </w:r>
          </w:p>
        </w:tc>
        <w:tc>
          <w:tcPr>
            <w:tcW w:w="22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9AF44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品目名称</w:t>
            </w:r>
          </w:p>
        </w:tc>
        <w:tc>
          <w:tcPr>
            <w:tcW w:w="22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EE48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采购标的</w:t>
            </w:r>
          </w:p>
        </w:tc>
        <w:tc>
          <w:tcPr>
            <w:tcW w:w="10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396F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数量（单位）</w:t>
            </w:r>
          </w:p>
        </w:tc>
        <w:tc>
          <w:tcPr>
            <w:tcW w:w="17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2789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技术规格、参数及要求</w:t>
            </w:r>
          </w:p>
        </w:tc>
        <w:tc>
          <w:tcPr>
            <w:tcW w:w="1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49124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snapToGrid w:val="0"/>
                <w:color w:val="auto"/>
                <w:kern w:val="0"/>
                <w:sz w:val="24"/>
                <w:szCs w:val="24"/>
                <w:lang w:val="en-US" w:eastAsia="zh-CN" w:bidi="ar"/>
              </w:rPr>
              <w:t>品目预算(元)</w:t>
            </w:r>
          </w:p>
        </w:tc>
      </w:tr>
      <w:tr w14:paraId="3AA98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6B21D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F201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平台运营服务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BB99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服务类</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D547E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87A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详见采购文件</w:t>
            </w:r>
          </w:p>
        </w:tc>
        <w:tc>
          <w:tcPr>
            <w:tcW w:w="1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FDF7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498,800.00</w:t>
            </w:r>
          </w:p>
        </w:tc>
      </w:tr>
    </w:tbl>
    <w:p w14:paraId="408A9F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08E702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75164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二、申请人的资格要求：</w:t>
      </w:r>
    </w:p>
    <w:p w14:paraId="080E32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3151D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D9E25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合同包1(子洲县农业农村局关于防返贫大数据平台数据库购买项目)落实政府采购政策需满足的资格要求如下:</w:t>
      </w:r>
    </w:p>
    <w:p w14:paraId="3ED9E2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②《环境标志产品政府采购实施的意见》财库〔2006〕90号；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③《国务院办公厅关于建立政府强制采购节能产品制度的通知》国办发〔2007〕51号；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④《政府采购促进中小企业发展管理办法》财库〔2020〕46号；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⑤《陕西省财政厅关于进一步加大政府采购支持中小企业力度的通知》陕财办采〔2022〕5号；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⑥《榆林市财政局关于进一步加大政府采购支持中小企业力度的通知》榆政财采发〔2022〕10号；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⑧《财政部司法部关于政府采购支持监狱企业发展有关问题的通知》财库〔2014〕68号；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⑨《财政部民政部中国残疾人联合会关于促进残疾人就业政府采购政策的通知》财库〔2017〕141号；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⑩《关于在政府采购活动中查询及使用信用记录有关问题的通知》财库〔2016〕125号；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⑪其他需要落实的政府采购政策。</w:t>
      </w:r>
    </w:p>
    <w:p w14:paraId="49C3923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E93A4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合同包1(子洲县农业农村局关于防返贫大数据平台数据库购买项目)特定资格要求如下:</w:t>
      </w:r>
    </w:p>
    <w:p w14:paraId="4F7FB7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（2）财务状况报告：经会计事务所或审计机构出具的2024年度财务审计报告；2025年至今新成立公司须提供银行资信证明及成立以来的财务报表，至少包括资产负债表、利润表、现金流量表；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社会保障资金缴纳证明：提供2025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（4）税收缴纳证明：提供2025年1月至投标截止时间止至少1个月的纳税证明（银行缴费凭证）或完税证明，依法免税的单位应提供相关证明材料；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（6）投标人提供在投标截止日前在信用中国网（www.creditchina.gov.cn）未被列入失信被执行人、重大税 收违法失信主体和在中国政府采购网（www.ccgp.gov.cn）未被 列入政府采购严重违法失信行为记录名单（处罚期限届满的除外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如相关失信记录已失效，投标人需提供相关证明资料）；提供信用中国网及中国政府采购网相应查询结果的网站截图（查询日期为从文件获取之日起至投标截止日前但最终以投标 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（7）提供投标信用承诺书（保证金）（承诺书效力和作用等同 投标保证金），供应商应在“信用中国（陕西榆林）”网站进行注册、登录，自主上报信用承诺书；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（9）提供榆林市政府釆购服务类项目供应商信用承诺书；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备注：本项目不接受联合体投标，单位负责人为同一人或者存在直接控股、管理关系的不同投标人，不得参加同一合同项下的政府采购活动。（提供书面声明材料）。</w:t>
      </w:r>
    </w:p>
    <w:p w14:paraId="3996C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三、获取采购文件</w:t>
      </w:r>
    </w:p>
    <w:p w14:paraId="50D0E8D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2025年08月04日 至 2025年08月08日 ，每天上午 09:30:00 至 12:00:00 ，下午 12:00:00 至 17:30:00 （北京时间）</w:t>
      </w:r>
    </w:p>
    <w:p w14:paraId="21BD9D9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途径：榆林市榆阳区富康路榆溪尚品3号楼1单元1408</w:t>
      </w:r>
    </w:p>
    <w:p w14:paraId="4565542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769DF52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714C3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四、响应文件提交</w:t>
      </w:r>
    </w:p>
    <w:p w14:paraId="50C33DA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2025年08月11日 09时00分00秒 （北京时间）</w:t>
      </w:r>
    </w:p>
    <w:p w14:paraId="5D345CD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地点：榆林市榆阳区富康路榆溪尚品3号楼1单元1408</w:t>
      </w:r>
    </w:p>
    <w:p w14:paraId="4432F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五、开启</w:t>
      </w:r>
    </w:p>
    <w:p w14:paraId="25912F7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2025年08月11日 09时00分00秒 （北京时间）</w:t>
      </w:r>
    </w:p>
    <w:p w14:paraId="48B5A43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地点：榆林市榆阳区富康路榆溪尚品3号楼1单元1408</w:t>
      </w:r>
    </w:p>
    <w:p w14:paraId="386AE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六、公告期限</w:t>
      </w:r>
    </w:p>
    <w:p w14:paraId="5275DBDA">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D3A7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七、其他补充事宜</w:t>
      </w:r>
    </w:p>
    <w:p w14:paraId="10EA246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05"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本项目非专门面向中小企业采购。（2）请各供应商获取单一来源采购文件后，按照陕西省财政厅《关于政府采购投标供应商注册登记有关事项的通知》要求，通过陕西省政府采购（http://www.ccgp-shaanxi.gov.cn/）注册登记加入陕西省政府采购投标供应商库。</w:t>
      </w:r>
    </w:p>
    <w:p w14:paraId="1FD43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5"/>
          <w:rFonts w:hint="eastAsia" w:ascii="宋体" w:hAnsi="宋体" w:eastAsia="宋体" w:cs="宋体"/>
          <w:b/>
          <w:bCs/>
          <w:i w:val="0"/>
          <w:iCs w:val="0"/>
          <w:caps w:val="0"/>
          <w:color w:val="auto"/>
          <w:spacing w:val="0"/>
          <w:sz w:val="24"/>
          <w:szCs w:val="24"/>
          <w:shd w:val="clear" w:fill="FFFFFF"/>
        </w:rPr>
        <w:t>八、对本次招标提出询问，请按以下方式联系。</w:t>
      </w:r>
    </w:p>
    <w:p w14:paraId="39A43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65F12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名称：子洲县农业农村局</w:t>
      </w:r>
    </w:p>
    <w:p w14:paraId="6A6D1D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地址：子洲县兴庆路21号</w:t>
      </w:r>
    </w:p>
    <w:p w14:paraId="493E19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联系方式：19929131389</w:t>
      </w:r>
    </w:p>
    <w:p w14:paraId="128B7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E04C2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名称：陕安项目管理有限公司</w:t>
      </w:r>
    </w:p>
    <w:p w14:paraId="625E03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地址：榆林市榆阳区富康路榆溪尚品3号楼1单元1408</w:t>
      </w:r>
    </w:p>
    <w:p w14:paraId="3594C7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联系方式：13228440603</w:t>
      </w:r>
    </w:p>
    <w:p w14:paraId="0D4DB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500D02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项目联系人：姬小凤</w:t>
      </w:r>
    </w:p>
    <w:p w14:paraId="42666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电话：13228440603</w:t>
      </w:r>
    </w:p>
    <w:p w14:paraId="27EB805B">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517EEF3C">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74D5D4FD">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2C180229">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536C7D1C">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4A402819">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7CA10FD6">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4D763277">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447B9179">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20FC5EF8">
      <w:pPr>
        <w:pStyle w:val="5"/>
        <w:rPr>
          <w:rFonts w:ascii="宋体" w:hAnsi="宋体" w:eastAsia="宋体" w:cs="宋体"/>
          <w:spacing w:val="8"/>
          <w:sz w:val="31"/>
          <w:szCs w:val="31"/>
          <w14:textOutline w14:w="5793" w14:cap="sq" w14:cmpd="sng">
            <w14:solidFill>
              <w14:srgbClr w14:val="000000"/>
            </w14:solidFill>
            <w14:prstDash w14:val="solid"/>
            <w14:bevel/>
          </w14:textOutline>
        </w:rPr>
      </w:pPr>
    </w:p>
    <w:p w14:paraId="2486E214"/>
    <w:p w14:paraId="24C92F44">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192E418A">
      <w:pPr>
        <w:spacing w:before="63" w:line="224" w:lineRule="auto"/>
        <w:ind w:left="3406"/>
        <w:outlineLvl w:val="0"/>
        <w:rPr>
          <w:rFonts w:ascii="宋体" w:hAnsi="宋体" w:eastAsia="宋体" w:cs="宋体"/>
          <w:spacing w:val="8"/>
          <w:sz w:val="31"/>
          <w:szCs w:val="31"/>
          <w14:textOutline w14:w="5793" w14:cap="sq" w14:cmpd="sng">
            <w14:solidFill>
              <w14:srgbClr w14:val="000000"/>
            </w14:solidFill>
            <w14:prstDash w14:val="solid"/>
            <w14:bevel/>
          </w14:textOutline>
        </w:rPr>
      </w:pPr>
    </w:p>
    <w:p w14:paraId="60F979EF">
      <w:pPr>
        <w:rPr>
          <w:rFonts w:ascii="宋体" w:hAnsi="宋体" w:eastAsia="宋体" w:cs="宋体"/>
          <w:spacing w:val="8"/>
          <w:sz w:val="31"/>
          <w:szCs w:val="31"/>
          <w14:textOutline w14:w="5793" w14:cap="sq" w14:cmpd="sng">
            <w14:solidFill>
              <w14:srgbClr w14:val="000000"/>
            </w14:solidFill>
            <w14:prstDash w14:val="solid"/>
            <w14:bevel/>
          </w14:textOutline>
        </w:rPr>
      </w:pPr>
      <w:r>
        <w:rPr>
          <w:rFonts w:ascii="宋体" w:hAnsi="宋体" w:eastAsia="宋体" w:cs="宋体"/>
          <w:spacing w:val="8"/>
          <w:sz w:val="31"/>
          <w:szCs w:val="31"/>
          <w14:textOutline w14:w="5793" w14:cap="sq" w14:cmpd="sng">
            <w14:solidFill>
              <w14:srgbClr w14:val="000000"/>
            </w14:solidFill>
            <w14:prstDash w14:val="solid"/>
            <w14:bevel/>
          </w14:textOutline>
        </w:rPr>
        <w:br w:type="page"/>
      </w:r>
    </w:p>
    <w:p w14:paraId="0EF51AAE">
      <w:pPr>
        <w:spacing w:before="63" w:line="224" w:lineRule="auto"/>
        <w:ind w:firstLine="3586" w:firstLineChars="1100"/>
        <w:outlineLvl w:val="0"/>
        <w:rPr>
          <w:rFonts w:ascii="宋体" w:hAnsi="宋体" w:eastAsia="宋体" w:cs="宋体"/>
          <w:sz w:val="31"/>
          <w:szCs w:val="31"/>
        </w:rPr>
      </w:pPr>
      <w:bookmarkStart w:id="2" w:name="_Toc15857"/>
      <w:r>
        <w:rPr>
          <w:rFonts w:ascii="宋体" w:hAnsi="宋体" w:eastAsia="宋体" w:cs="宋体"/>
          <w:spacing w:val="8"/>
          <w:sz w:val="31"/>
          <w:szCs w:val="31"/>
          <w14:textOutline w14:w="5793" w14:cap="sq" w14:cmpd="sng">
            <w14:solidFill>
              <w14:srgbClr w14:val="000000"/>
            </w14:solidFill>
            <w14:prstDash w14:val="solid"/>
            <w14:bevel/>
          </w14:textOutline>
        </w:rPr>
        <w:t>第二章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供应商须知</w:t>
      </w:r>
      <w:bookmarkEnd w:id="2"/>
    </w:p>
    <w:p w14:paraId="21FCCBBA">
      <w:pPr>
        <w:spacing w:before="259" w:line="219" w:lineRule="auto"/>
        <w:ind w:left="239" w:firstLine="3058" w:firstLineChars="1100"/>
        <w:outlineLvl w:val="1"/>
        <w:rPr>
          <w:rFonts w:ascii="宋体" w:hAnsi="宋体" w:eastAsia="宋体" w:cs="宋体"/>
          <w:sz w:val="28"/>
          <w:szCs w:val="28"/>
        </w:rPr>
      </w:pPr>
      <w:bookmarkStart w:id="3" w:name="_Toc21177"/>
      <w:r>
        <w:rPr>
          <w:rFonts w:ascii="宋体" w:hAnsi="宋体" w:eastAsia="宋体" w:cs="宋体"/>
          <w:spacing w:val="-1"/>
          <w:sz w:val="28"/>
          <w:szCs w:val="28"/>
          <w14:textOutline w14:w="5103" w14:cap="sq" w14:cmpd="sng">
            <w14:solidFill>
              <w14:srgbClr w14:val="000000"/>
            </w14:solidFill>
            <w14:prstDash w14:val="solid"/>
            <w14:bevel/>
          </w14:textOutline>
        </w:rPr>
        <w:t>一、供应商须知前附表</w:t>
      </w:r>
      <w:bookmarkEnd w:id="3"/>
    </w:p>
    <w:p w14:paraId="4C52BC9C">
      <w:pPr>
        <w:spacing w:before="144"/>
      </w:pPr>
    </w:p>
    <w:tbl>
      <w:tblPr>
        <w:tblStyle w:val="16"/>
        <w:tblW w:w="95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2"/>
        <w:gridCol w:w="1684"/>
        <w:gridCol w:w="7059"/>
      </w:tblGrid>
      <w:tr w14:paraId="0EE21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5" w:type="dxa"/>
            <w:vAlign w:val="top"/>
          </w:tcPr>
          <w:p w14:paraId="411BD12E">
            <w:pPr>
              <w:pStyle w:val="17"/>
              <w:spacing w:before="165" w:line="221" w:lineRule="auto"/>
              <w:ind w:left="191"/>
            </w:pPr>
            <w:r>
              <w:rPr>
                <w:spacing w:val="-5"/>
                <w14:textOutline w14:w="4358" w14:cap="sq" w14:cmpd="sng">
                  <w14:solidFill>
                    <w14:srgbClr w14:val="000000"/>
                  </w14:solidFill>
                  <w14:prstDash w14:val="solid"/>
                  <w14:bevel/>
                </w14:textOutline>
              </w:rPr>
              <w:t>序号</w:t>
            </w:r>
          </w:p>
        </w:tc>
        <w:tc>
          <w:tcPr>
            <w:tcW w:w="1935" w:type="dxa"/>
            <w:vAlign w:val="top"/>
          </w:tcPr>
          <w:p w14:paraId="050D194D">
            <w:pPr>
              <w:pStyle w:val="17"/>
              <w:spacing w:before="166" w:line="219" w:lineRule="auto"/>
              <w:ind w:left="493"/>
            </w:pPr>
            <w:r>
              <w:rPr>
                <w:spacing w:val="-3"/>
                <w14:textOutline w14:w="4358" w14:cap="sq" w14:cmpd="sng">
                  <w14:solidFill>
                    <w14:srgbClr w14:val="000000"/>
                  </w14:solidFill>
                  <w14:prstDash w14:val="solid"/>
                  <w14:bevel/>
                </w14:textOutline>
              </w:rPr>
              <w:t>条款名称</w:t>
            </w:r>
          </w:p>
        </w:tc>
        <w:tc>
          <w:tcPr>
            <w:tcW w:w="6725" w:type="dxa"/>
            <w:vAlign w:val="top"/>
          </w:tcPr>
          <w:p w14:paraId="1BB61A1D">
            <w:pPr>
              <w:pStyle w:val="17"/>
              <w:spacing w:before="166" w:line="219" w:lineRule="auto"/>
              <w:ind w:left="2769"/>
            </w:pPr>
            <w:r>
              <w:rPr>
                <w:spacing w:val="-2"/>
                <w14:textOutline w14:w="4358" w14:cap="sq" w14:cmpd="sng">
                  <w14:solidFill>
                    <w14:srgbClr w14:val="000000"/>
                  </w14:solidFill>
                  <w14:prstDash w14:val="solid"/>
                  <w14:bevel/>
                </w14:textOutline>
              </w:rPr>
              <w:t>说明和要求</w:t>
            </w:r>
          </w:p>
        </w:tc>
      </w:tr>
      <w:tr w14:paraId="1B1EA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55" w:type="dxa"/>
            <w:vAlign w:val="top"/>
          </w:tcPr>
          <w:p w14:paraId="4CF078AF">
            <w:pPr>
              <w:bidi w:val="0"/>
              <w:jc w:val="center"/>
              <w:rPr>
                <w:rFonts w:hint="eastAsia" w:asciiTheme="minorEastAsia" w:hAnsiTheme="minorEastAsia" w:eastAsiaTheme="minorEastAsia" w:cstheme="minorEastAsia"/>
                <w:sz w:val="24"/>
                <w:szCs w:val="24"/>
              </w:rPr>
            </w:pPr>
          </w:p>
          <w:p w14:paraId="15652D1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35" w:type="dxa"/>
            <w:vAlign w:val="top"/>
          </w:tcPr>
          <w:p w14:paraId="12E84F71">
            <w:pPr>
              <w:bidi w:val="0"/>
              <w:jc w:val="center"/>
              <w:rPr>
                <w:rFonts w:hint="eastAsia" w:asciiTheme="minorEastAsia" w:hAnsiTheme="minorEastAsia" w:eastAsiaTheme="minorEastAsia" w:cstheme="minorEastAsia"/>
                <w:sz w:val="24"/>
                <w:szCs w:val="24"/>
              </w:rPr>
            </w:pPr>
          </w:p>
          <w:p w14:paraId="0D3319D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6725" w:type="dxa"/>
            <w:vAlign w:val="top"/>
          </w:tcPr>
          <w:p w14:paraId="1BF4B103">
            <w:pPr>
              <w:bidi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子洲县农业农村局</w:t>
            </w:r>
          </w:p>
          <w:p w14:paraId="58C24260">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陕西省榆林市子洲县兴庆路21号</w:t>
            </w:r>
          </w:p>
        </w:tc>
      </w:tr>
      <w:tr w14:paraId="70D6F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855" w:type="dxa"/>
            <w:vAlign w:val="top"/>
          </w:tcPr>
          <w:p w14:paraId="0AE7F1BD">
            <w:pPr>
              <w:bidi w:val="0"/>
              <w:jc w:val="center"/>
              <w:rPr>
                <w:rFonts w:hint="eastAsia" w:asciiTheme="minorEastAsia" w:hAnsiTheme="minorEastAsia" w:eastAsiaTheme="minorEastAsia" w:cstheme="minorEastAsia"/>
                <w:sz w:val="24"/>
                <w:szCs w:val="24"/>
              </w:rPr>
            </w:pPr>
          </w:p>
          <w:p w14:paraId="12432C7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35" w:type="dxa"/>
            <w:vAlign w:val="top"/>
          </w:tcPr>
          <w:p w14:paraId="00858729">
            <w:pPr>
              <w:bidi w:val="0"/>
              <w:jc w:val="center"/>
              <w:rPr>
                <w:rFonts w:hint="eastAsia" w:asciiTheme="minorEastAsia" w:hAnsiTheme="minorEastAsia" w:eastAsiaTheme="minorEastAsia" w:cstheme="minorEastAsia"/>
                <w:sz w:val="24"/>
                <w:szCs w:val="24"/>
              </w:rPr>
            </w:pPr>
          </w:p>
          <w:p w14:paraId="1CF0927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6725" w:type="dxa"/>
            <w:vAlign w:val="top"/>
          </w:tcPr>
          <w:p w14:paraId="6327211E">
            <w:pPr>
              <w:bidi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陕安项目管理有限公司</w:t>
            </w:r>
          </w:p>
          <w:p w14:paraId="7C066EEB">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val="en-US" w:eastAsia="zh-CN"/>
              </w:rPr>
              <w:t>榆林市榆阳区富康路榆溪尚品3号楼1单元1408</w:t>
            </w:r>
          </w:p>
          <w:p w14:paraId="50182E25">
            <w:pPr>
              <w:bidi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姬女士</w:t>
            </w:r>
          </w:p>
          <w:p w14:paraId="71246FBD">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13228440603</w:t>
            </w:r>
          </w:p>
        </w:tc>
      </w:tr>
      <w:tr w14:paraId="3A9D2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42F2E8B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35" w:type="dxa"/>
            <w:vAlign w:val="top"/>
          </w:tcPr>
          <w:p w14:paraId="37C61B4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监督管理机构</w:t>
            </w:r>
          </w:p>
        </w:tc>
        <w:tc>
          <w:tcPr>
            <w:tcW w:w="6725" w:type="dxa"/>
            <w:vAlign w:val="top"/>
          </w:tcPr>
          <w:p w14:paraId="0D5C2898">
            <w:pPr>
              <w:bidi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子洲县财政局</w:t>
            </w:r>
          </w:p>
        </w:tc>
      </w:tr>
      <w:tr w14:paraId="4F290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55" w:type="dxa"/>
            <w:vAlign w:val="top"/>
          </w:tcPr>
          <w:p w14:paraId="47E165D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35" w:type="dxa"/>
            <w:vAlign w:val="top"/>
          </w:tcPr>
          <w:p w14:paraId="6D9A2D8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725" w:type="dxa"/>
            <w:vAlign w:val="top"/>
          </w:tcPr>
          <w:p w14:paraId="0438C60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子洲县农业农村局关于防返贫大数据平台数据库购买项目</w:t>
            </w:r>
          </w:p>
        </w:tc>
      </w:tr>
      <w:tr w14:paraId="78F4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310F09F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35" w:type="dxa"/>
            <w:vAlign w:val="top"/>
          </w:tcPr>
          <w:p w14:paraId="6D9BCBB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采购项目编号</w:t>
            </w:r>
          </w:p>
        </w:tc>
        <w:tc>
          <w:tcPr>
            <w:tcW w:w="6725" w:type="dxa"/>
            <w:vAlign w:val="top"/>
          </w:tcPr>
          <w:p w14:paraId="604E6E4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SA2025008</w:t>
            </w:r>
          </w:p>
        </w:tc>
      </w:tr>
      <w:tr w14:paraId="7F13A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5" w:type="dxa"/>
            <w:vAlign w:val="top"/>
          </w:tcPr>
          <w:p w14:paraId="28DFF06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35" w:type="dxa"/>
            <w:vAlign w:val="top"/>
          </w:tcPr>
          <w:p w14:paraId="0C5AC0C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项目性质</w:t>
            </w:r>
          </w:p>
        </w:tc>
        <w:tc>
          <w:tcPr>
            <w:tcW w:w="6725" w:type="dxa"/>
            <w:vAlign w:val="top"/>
          </w:tcPr>
          <w:p w14:paraId="678AB0A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财政资金</w:t>
            </w:r>
          </w:p>
        </w:tc>
      </w:tr>
      <w:tr w14:paraId="0B143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5A35D39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35" w:type="dxa"/>
            <w:vAlign w:val="top"/>
          </w:tcPr>
          <w:p w14:paraId="7E1849C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6725" w:type="dxa"/>
            <w:vAlign w:val="top"/>
          </w:tcPr>
          <w:p w14:paraId="2E012CC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49.88</w:t>
            </w:r>
            <w:r>
              <w:rPr>
                <w:rFonts w:hint="eastAsia" w:asciiTheme="minorEastAsia" w:hAnsiTheme="minorEastAsia" w:eastAsiaTheme="minorEastAsia" w:cstheme="minorEastAsia"/>
                <w:sz w:val="24"/>
                <w:szCs w:val="24"/>
              </w:rPr>
              <w:t xml:space="preserve"> 万元</w:t>
            </w:r>
          </w:p>
        </w:tc>
      </w:tr>
      <w:tr w14:paraId="32C25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365373A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35" w:type="dxa"/>
            <w:vAlign w:val="top"/>
          </w:tcPr>
          <w:p w14:paraId="308F786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项目用途</w:t>
            </w:r>
          </w:p>
        </w:tc>
        <w:tc>
          <w:tcPr>
            <w:tcW w:w="6725" w:type="dxa"/>
            <w:vAlign w:val="top"/>
          </w:tcPr>
          <w:p w14:paraId="38D4018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防返贫大数据平台数据库购买的采购项目</w:t>
            </w:r>
          </w:p>
        </w:tc>
      </w:tr>
      <w:tr w14:paraId="74F1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70C52A5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935" w:type="dxa"/>
            <w:vAlign w:val="top"/>
          </w:tcPr>
          <w:p w14:paraId="29F308C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采购内容和要求</w:t>
            </w:r>
          </w:p>
        </w:tc>
        <w:tc>
          <w:tcPr>
            <w:tcW w:w="6725" w:type="dxa"/>
            <w:vAlign w:val="top"/>
          </w:tcPr>
          <w:p w14:paraId="3F67EF2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子洲县农业农村局防返贫大数据平台数据库购买的采购项目</w:t>
            </w:r>
          </w:p>
        </w:tc>
      </w:tr>
      <w:tr w14:paraId="1EB4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55" w:type="dxa"/>
            <w:vAlign w:val="top"/>
          </w:tcPr>
          <w:p w14:paraId="2869453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935" w:type="dxa"/>
            <w:vAlign w:val="top"/>
          </w:tcPr>
          <w:p w14:paraId="5DC3C41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p>
        </w:tc>
        <w:tc>
          <w:tcPr>
            <w:tcW w:w="6725" w:type="dxa"/>
            <w:vAlign w:val="top"/>
          </w:tcPr>
          <w:p w14:paraId="19E9955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中国电信股份有限公司子洲分公司</w:t>
            </w:r>
          </w:p>
        </w:tc>
      </w:tr>
      <w:tr w14:paraId="330E1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Merge w:val="restart"/>
            <w:vAlign w:val="top"/>
          </w:tcPr>
          <w:p w14:paraId="70277A07">
            <w:pPr>
              <w:bidi w:val="0"/>
              <w:jc w:val="center"/>
              <w:rPr>
                <w:rFonts w:hint="eastAsia" w:asciiTheme="minorEastAsia" w:hAnsiTheme="minorEastAsia" w:eastAsiaTheme="minorEastAsia" w:cstheme="minorEastAsia"/>
                <w:sz w:val="24"/>
                <w:szCs w:val="24"/>
              </w:rPr>
            </w:pPr>
          </w:p>
          <w:p w14:paraId="45A3AFDB">
            <w:pPr>
              <w:bidi w:val="0"/>
              <w:jc w:val="center"/>
              <w:rPr>
                <w:rFonts w:hint="eastAsia" w:asciiTheme="minorEastAsia" w:hAnsiTheme="minorEastAsia" w:eastAsiaTheme="minorEastAsia" w:cstheme="minorEastAsia"/>
                <w:sz w:val="24"/>
                <w:szCs w:val="24"/>
              </w:rPr>
            </w:pPr>
          </w:p>
          <w:p w14:paraId="257FB709">
            <w:pPr>
              <w:bidi w:val="0"/>
              <w:jc w:val="center"/>
              <w:rPr>
                <w:rFonts w:hint="eastAsia" w:asciiTheme="minorEastAsia" w:hAnsiTheme="minorEastAsia" w:eastAsiaTheme="minorEastAsia" w:cstheme="minorEastAsia"/>
                <w:sz w:val="24"/>
                <w:szCs w:val="24"/>
              </w:rPr>
            </w:pPr>
          </w:p>
          <w:p w14:paraId="78E520C7">
            <w:pPr>
              <w:bidi w:val="0"/>
              <w:jc w:val="center"/>
              <w:rPr>
                <w:rFonts w:hint="eastAsia" w:asciiTheme="minorEastAsia" w:hAnsiTheme="minorEastAsia" w:eastAsiaTheme="minorEastAsia" w:cstheme="minorEastAsia"/>
                <w:sz w:val="24"/>
                <w:szCs w:val="24"/>
              </w:rPr>
            </w:pPr>
          </w:p>
          <w:p w14:paraId="5482A54D">
            <w:pPr>
              <w:bidi w:val="0"/>
              <w:jc w:val="center"/>
              <w:rPr>
                <w:rFonts w:hint="eastAsia" w:asciiTheme="minorEastAsia" w:hAnsiTheme="minorEastAsia" w:eastAsiaTheme="minorEastAsia" w:cstheme="minorEastAsia"/>
                <w:sz w:val="24"/>
                <w:szCs w:val="24"/>
              </w:rPr>
            </w:pPr>
          </w:p>
          <w:p w14:paraId="2B70CED7">
            <w:pPr>
              <w:bidi w:val="0"/>
              <w:jc w:val="center"/>
              <w:rPr>
                <w:rFonts w:hint="eastAsia" w:asciiTheme="minorEastAsia" w:hAnsiTheme="minorEastAsia" w:eastAsiaTheme="minorEastAsia" w:cstheme="minorEastAsia"/>
                <w:sz w:val="24"/>
                <w:szCs w:val="24"/>
              </w:rPr>
            </w:pPr>
          </w:p>
          <w:p w14:paraId="6F0C7A87">
            <w:pPr>
              <w:bidi w:val="0"/>
              <w:jc w:val="center"/>
              <w:rPr>
                <w:rFonts w:hint="eastAsia" w:asciiTheme="minorEastAsia" w:hAnsiTheme="minorEastAsia" w:eastAsiaTheme="minorEastAsia" w:cstheme="minorEastAsia"/>
                <w:sz w:val="24"/>
                <w:szCs w:val="24"/>
              </w:rPr>
            </w:pPr>
          </w:p>
          <w:p w14:paraId="10AEBDEB">
            <w:pPr>
              <w:bidi w:val="0"/>
              <w:jc w:val="center"/>
              <w:rPr>
                <w:rFonts w:hint="eastAsia" w:asciiTheme="minorEastAsia" w:hAnsiTheme="minorEastAsia" w:eastAsiaTheme="minorEastAsia" w:cstheme="minorEastAsia"/>
                <w:sz w:val="24"/>
                <w:szCs w:val="24"/>
              </w:rPr>
            </w:pPr>
          </w:p>
          <w:p w14:paraId="6398CE53">
            <w:pPr>
              <w:bidi w:val="0"/>
              <w:jc w:val="center"/>
              <w:rPr>
                <w:rFonts w:hint="eastAsia" w:asciiTheme="minorEastAsia" w:hAnsiTheme="minorEastAsia" w:eastAsiaTheme="minorEastAsia" w:cstheme="minorEastAsia"/>
                <w:sz w:val="24"/>
                <w:szCs w:val="24"/>
              </w:rPr>
            </w:pPr>
          </w:p>
          <w:p w14:paraId="5E6E6F03">
            <w:pPr>
              <w:bidi w:val="0"/>
              <w:jc w:val="center"/>
              <w:rPr>
                <w:rFonts w:hint="eastAsia" w:asciiTheme="minorEastAsia" w:hAnsiTheme="minorEastAsia" w:eastAsiaTheme="minorEastAsia" w:cstheme="minorEastAsia"/>
                <w:sz w:val="24"/>
                <w:szCs w:val="24"/>
              </w:rPr>
            </w:pPr>
          </w:p>
          <w:p w14:paraId="1E8E3152">
            <w:pPr>
              <w:bidi w:val="0"/>
              <w:jc w:val="center"/>
              <w:rPr>
                <w:rFonts w:hint="eastAsia" w:asciiTheme="minorEastAsia" w:hAnsiTheme="minorEastAsia" w:eastAsiaTheme="minorEastAsia" w:cstheme="minorEastAsia"/>
                <w:sz w:val="24"/>
                <w:szCs w:val="24"/>
              </w:rPr>
            </w:pPr>
          </w:p>
          <w:p w14:paraId="6BE1994C">
            <w:pPr>
              <w:bidi w:val="0"/>
              <w:jc w:val="center"/>
              <w:rPr>
                <w:rFonts w:hint="eastAsia" w:asciiTheme="minorEastAsia" w:hAnsiTheme="minorEastAsia" w:eastAsiaTheme="minorEastAsia" w:cstheme="minorEastAsia"/>
                <w:sz w:val="24"/>
                <w:szCs w:val="24"/>
              </w:rPr>
            </w:pPr>
          </w:p>
          <w:p w14:paraId="6B5890CF">
            <w:pPr>
              <w:bidi w:val="0"/>
              <w:jc w:val="center"/>
              <w:rPr>
                <w:rFonts w:hint="eastAsia" w:asciiTheme="minorEastAsia" w:hAnsiTheme="minorEastAsia" w:eastAsiaTheme="minorEastAsia" w:cstheme="minorEastAsia"/>
                <w:sz w:val="24"/>
                <w:szCs w:val="24"/>
              </w:rPr>
            </w:pPr>
          </w:p>
          <w:p w14:paraId="3D91E61A">
            <w:pPr>
              <w:bidi w:val="0"/>
              <w:jc w:val="center"/>
              <w:rPr>
                <w:rFonts w:hint="eastAsia" w:asciiTheme="minorEastAsia" w:hAnsiTheme="minorEastAsia" w:eastAsiaTheme="minorEastAsia" w:cstheme="minorEastAsia"/>
                <w:sz w:val="24"/>
                <w:szCs w:val="24"/>
              </w:rPr>
            </w:pPr>
          </w:p>
          <w:p w14:paraId="5C0ED38B">
            <w:pPr>
              <w:bidi w:val="0"/>
              <w:jc w:val="center"/>
              <w:rPr>
                <w:rFonts w:hint="eastAsia" w:asciiTheme="minorEastAsia" w:hAnsiTheme="minorEastAsia" w:eastAsiaTheme="minorEastAsia" w:cstheme="minorEastAsia"/>
                <w:sz w:val="24"/>
                <w:szCs w:val="24"/>
              </w:rPr>
            </w:pPr>
          </w:p>
          <w:p w14:paraId="7DC6A2A0">
            <w:pPr>
              <w:bidi w:val="0"/>
              <w:jc w:val="center"/>
              <w:rPr>
                <w:rFonts w:hint="eastAsia" w:asciiTheme="minorEastAsia" w:hAnsiTheme="minorEastAsia" w:eastAsiaTheme="minorEastAsia" w:cstheme="minorEastAsia"/>
                <w:sz w:val="24"/>
                <w:szCs w:val="24"/>
              </w:rPr>
            </w:pPr>
          </w:p>
          <w:p w14:paraId="00E43910">
            <w:pPr>
              <w:bidi w:val="0"/>
              <w:jc w:val="center"/>
              <w:rPr>
                <w:rFonts w:hint="eastAsia" w:asciiTheme="minorEastAsia" w:hAnsiTheme="minorEastAsia" w:eastAsiaTheme="minorEastAsia" w:cstheme="minorEastAsia"/>
                <w:sz w:val="24"/>
                <w:szCs w:val="24"/>
              </w:rPr>
            </w:pPr>
          </w:p>
          <w:p w14:paraId="18073433">
            <w:pPr>
              <w:bidi w:val="0"/>
              <w:jc w:val="center"/>
              <w:rPr>
                <w:rFonts w:hint="eastAsia" w:asciiTheme="minorEastAsia" w:hAnsiTheme="minorEastAsia" w:eastAsiaTheme="minorEastAsia" w:cstheme="minorEastAsia"/>
                <w:sz w:val="24"/>
                <w:szCs w:val="24"/>
              </w:rPr>
            </w:pPr>
          </w:p>
          <w:p w14:paraId="7F0430CD">
            <w:pPr>
              <w:bidi w:val="0"/>
              <w:jc w:val="center"/>
              <w:rPr>
                <w:rFonts w:hint="eastAsia" w:asciiTheme="minorEastAsia" w:hAnsiTheme="minorEastAsia" w:eastAsiaTheme="minorEastAsia" w:cstheme="minorEastAsia"/>
                <w:sz w:val="24"/>
                <w:szCs w:val="24"/>
              </w:rPr>
            </w:pPr>
          </w:p>
          <w:p w14:paraId="532C5596">
            <w:pPr>
              <w:bidi w:val="0"/>
              <w:jc w:val="center"/>
              <w:rPr>
                <w:rFonts w:hint="eastAsia" w:asciiTheme="minorEastAsia" w:hAnsiTheme="minorEastAsia" w:eastAsiaTheme="minorEastAsia" w:cstheme="minorEastAsia"/>
                <w:sz w:val="24"/>
                <w:szCs w:val="24"/>
              </w:rPr>
            </w:pPr>
          </w:p>
          <w:p w14:paraId="62A38FAF">
            <w:pPr>
              <w:bidi w:val="0"/>
              <w:jc w:val="center"/>
              <w:rPr>
                <w:rFonts w:hint="eastAsia" w:asciiTheme="minorEastAsia" w:hAnsiTheme="minorEastAsia" w:eastAsiaTheme="minorEastAsia" w:cstheme="minorEastAsia"/>
                <w:sz w:val="24"/>
                <w:szCs w:val="24"/>
              </w:rPr>
            </w:pPr>
          </w:p>
          <w:p w14:paraId="55C8E23A">
            <w:pPr>
              <w:bidi w:val="0"/>
              <w:jc w:val="center"/>
              <w:rPr>
                <w:rFonts w:hint="eastAsia" w:asciiTheme="minorEastAsia" w:hAnsiTheme="minorEastAsia" w:eastAsiaTheme="minorEastAsia" w:cstheme="minorEastAsia"/>
                <w:sz w:val="24"/>
                <w:szCs w:val="24"/>
              </w:rPr>
            </w:pPr>
          </w:p>
          <w:p w14:paraId="0940BB51">
            <w:pPr>
              <w:bidi w:val="0"/>
              <w:jc w:val="center"/>
              <w:rPr>
                <w:rFonts w:hint="eastAsia" w:asciiTheme="minorEastAsia" w:hAnsiTheme="minorEastAsia" w:eastAsiaTheme="minorEastAsia" w:cstheme="minorEastAsia"/>
                <w:sz w:val="24"/>
                <w:szCs w:val="24"/>
              </w:rPr>
            </w:pPr>
          </w:p>
          <w:p w14:paraId="04401474">
            <w:pPr>
              <w:bidi w:val="0"/>
              <w:jc w:val="center"/>
              <w:rPr>
                <w:rFonts w:hint="eastAsia" w:asciiTheme="minorEastAsia" w:hAnsiTheme="minorEastAsia" w:eastAsiaTheme="minorEastAsia" w:cstheme="minorEastAsia"/>
                <w:sz w:val="24"/>
                <w:szCs w:val="24"/>
              </w:rPr>
            </w:pPr>
          </w:p>
          <w:p w14:paraId="4F5B166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935" w:type="dxa"/>
            <w:vMerge w:val="restart"/>
            <w:vAlign w:val="top"/>
          </w:tcPr>
          <w:p w14:paraId="20392CAB">
            <w:pPr>
              <w:bidi w:val="0"/>
              <w:jc w:val="center"/>
              <w:rPr>
                <w:rFonts w:hint="eastAsia" w:asciiTheme="minorEastAsia" w:hAnsiTheme="minorEastAsia" w:eastAsiaTheme="minorEastAsia" w:cstheme="minorEastAsia"/>
                <w:sz w:val="24"/>
                <w:szCs w:val="24"/>
              </w:rPr>
            </w:pPr>
          </w:p>
          <w:p w14:paraId="417EEF36">
            <w:pPr>
              <w:bidi w:val="0"/>
              <w:jc w:val="center"/>
              <w:rPr>
                <w:rFonts w:hint="eastAsia" w:asciiTheme="minorEastAsia" w:hAnsiTheme="minorEastAsia" w:eastAsiaTheme="minorEastAsia" w:cstheme="minorEastAsia"/>
                <w:sz w:val="24"/>
                <w:szCs w:val="24"/>
              </w:rPr>
            </w:pPr>
          </w:p>
          <w:p w14:paraId="76AD4CC4">
            <w:pPr>
              <w:bidi w:val="0"/>
              <w:jc w:val="center"/>
              <w:rPr>
                <w:rFonts w:hint="eastAsia" w:asciiTheme="minorEastAsia" w:hAnsiTheme="minorEastAsia" w:eastAsiaTheme="minorEastAsia" w:cstheme="minorEastAsia"/>
                <w:sz w:val="24"/>
                <w:szCs w:val="24"/>
              </w:rPr>
            </w:pPr>
          </w:p>
          <w:p w14:paraId="3D04A6AF">
            <w:pPr>
              <w:bidi w:val="0"/>
              <w:jc w:val="center"/>
              <w:rPr>
                <w:rFonts w:hint="eastAsia" w:asciiTheme="minorEastAsia" w:hAnsiTheme="minorEastAsia" w:eastAsiaTheme="minorEastAsia" w:cstheme="minorEastAsia"/>
                <w:sz w:val="24"/>
                <w:szCs w:val="24"/>
              </w:rPr>
            </w:pPr>
          </w:p>
          <w:p w14:paraId="116FEB2D">
            <w:pPr>
              <w:bidi w:val="0"/>
              <w:jc w:val="center"/>
              <w:rPr>
                <w:rFonts w:hint="eastAsia" w:asciiTheme="minorEastAsia" w:hAnsiTheme="minorEastAsia" w:eastAsiaTheme="minorEastAsia" w:cstheme="minorEastAsia"/>
                <w:sz w:val="24"/>
                <w:szCs w:val="24"/>
              </w:rPr>
            </w:pPr>
          </w:p>
          <w:p w14:paraId="5F0E2F0A">
            <w:pPr>
              <w:bidi w:val="0"/>
              <w:jc w:val="center"/>
              <w:rPr>
                <w:rFonts w:hint="eastAsia" w:asciiTheme="minorEastAsia" w:hAnsiTheme="minorEastAsia" w:eastAsiaTheme="minorEastAsia" w:cstheme="minorEastAsia"/>
                <w:sz w:val="24"/>
                <w:szCs w:val="24"/>
              </w:rPr>
            </w:pPr>
          </w:p>
          <w:p w14:paraId="6DDC0785">
            <w:pPr>
              <w:bidi w:val="0"/>
              <w:jc w:val="center"/>
              <w:rPr>
                <w:rFonts w:hint="eastAsia" w:asciiTheme="minorEastAsia" w:hAnsiTheme="minorEastAsia" w:eastAsiaTheme="minorEastAsia" w:cstheme="minorEastAsia"/>
                <w:sz w:val="24"/>
                <w:szCs w:val="24"/>
              </w:rPr>
            </w:pPr>
          </w:p>
          <w:p w14:paraId="60C8C046">
            <w:pPr>
              <w:bidi w:val="0"/>
              <w:jc w:val="center"/>
              <w:rPr>
                <w:rFonts w:hint="eastAsia" w:asciiTheme="minorEastAsia" w:hAnsiTheme="minorEastAsia" w:eastAsiaTheme="minorEastAsia" w:cstheme="minorEastAsia"/>
                <w:sz w:val="24"/>
                <w:szCs w:val="24"/>
              </w:rPr>
            </w:pPr>
          </w:p>
          <w:p w14:paraId="65C1534E">
            <w:pPr>
              <w:bidi w:val="0"/>
              <w:jc w:val="center"/>
              <w:rPr>
                <w:rFonts w:hint="eastAsia" w:asciiTheme="minorEastAsia" w:hAnsiTheme="minorEastAsia" w:eastAsiaTheme="minorEastAsia" w:cstheme="minorEastAsia"/>
                <w:sz w:val="24"/>
                <w:szCs w:val="24"/>
              </w:rPr>
            </w:pPr>
          </w:p>
          <w:p w14:paraId="55C3F78D">
            <w:pPr>
              <w:bidi w:val="0"/>
              <w:jc w:val="center"/>
              <w:rPr>
                <w:rFonts w:hint="eastAsia" w:asciiTheme="minorEastAsia" w:hAnsiTheme="minorEastAsia" w:eastAsiaTheme="minorEastAsia" w:cstheme="minorEastAsia"/>
                <w:sz w:val="24"/>
                <w:szCs w:val="24"/>
              </w:rPr>
            </w:pPr>
          </w:p>
          <w:p w14:paraId="43605619">
            <w:pPr>
              <w:bidi w:val="0"/>
              <w:jc w:val="center"/>
              <w:rPr>
                <w:rFonts w:hint="eastAsia" w:asciiTheme="minorEastAsia" w:hAnsiTheme="minorEastAsia" w:eastAsiaTheme="minorEastAsia" w:cstheme="minorEastAsia"/>
                <w:sz w:val="24"/>
                <w:szCs w:val="24"/>
              </w:rPr>
            </w:pPr>
          </w:p>
          <w:p w14:paraId="0BBAE931">
            <w:pPr>
              <w:bidi w:val="0"/>
              <w:jc w:val="center"/>
              <w:rPr>
                <w:rFonts w:hint="eastAsia" w:asciiTheme="minorEastAsia" w:hAnsiTheme="minorEastAsia" w:eastAsiaTheme="minorEastAsia" w:cstheme="minorEastAsia"/>
                <w:sz w:val="24"/>
                <w:szCs w:val="24"/>
              </w:rPr>
            </w:pPr>
          </w:p>
          <w:p w14:paraId="7AE89B6A">
            <w:pPr>
              <w:bidi w:val="0"/>
              <w:jc w:val="center"/>
              <w:rPr>
                <w:rFonts w:hint="eastAsia" w:asciiTheme="minorEastAsia" w:hAnsiTheme="minorEastAsia" w:eastAsiaTheme="minorEastAsia" w:cstheme="minorEastAsia"/>
                <w:sz w:val="24"/>
                <w:szCs w:val="24"/>
              </w:rPr>
            </w:pPr>
          </w:p>
          <w:p w14:paraId="2F3843A5">
            <w:pPr>
              <w:bidi w:val="0"/>
              <w:jc w:val="center"/>
              <w:rPr>
                <w:rFonts w:hint="eastAsia" w:asciiTheme="minorEastAsia" w:hAnsiTheme="minorEastAsia" w:eastAsiaTheme="minorEastAsia" w:cstheme="minorEastAsia"/>
                <w:sz w:val="24"/>
                <w:szCs w:val="24"/>
              </w:rPr>
            </w:pPr>
          </w:p>
          <w:p w14:paraId="24167327">
            <w:pPr>
              <w:bidi w:val="0"/>
              <w:jc w:val="center"/>
              <w:rPr>
                <w:rFonts w:hint="eastAsia" w:asciiTheme="minorEastAsia" w:hAnsiTheme="minorEastAsia" w:eastAsiaTheme="minorEastAsia" w:cstheme="minorEastAsia"/>
                <w:sz w:val="24"/>
                <w:szCs w:val="24"/>
              </w:rPr>
            </w:pPr>
          </w:p>
          <w:p w14:paraId="5E9B9FC6">
            <w:pPr>
              <w:bidi w:val="0"/>
              <w:jc w:val="center"/>
              <w:rPr>
                <w:rFonts w:hint="eastAsia" w:asciiTheme="minorEastAsia" w:hAnsiTheme="minorEastAsia" w:eastAsiaTheme="minorEastAsia" w:cstheme="minorEastAsia"/>
                <w:sz w:val="24"/>
                <w:szCs w:val="24"/>
              </w:rPr>
            </w:pPr>
          </w:p>
          <w:p w14:paraId="6B78D0BB">
            <w:pPr>
              <w:bidi w:val="0"/>
              <w:jc w:val="center"/>
              <w:rPr>
                <w:rFonts w:hint="eastAsia" w:asciiTheme="minorEastAsia" w:hAnsiTheme="minorEastAsia" w:eastAsiaTheme="minorEastAsia" w:cstheme="minorEastAsia"/>
                <w:sz w:val="24"/>
                <w:szCs w:val="24"/>
              </w:rPr>
            </w:pPr>
          </w:p>
          <w:p w14:paraId="714CDB50">
            <w:pPr>
              <w:bidi w:val="0"/>
              <w:jc w:val="center"/>
              <w:rPr>
                <w:rFonts w:hint="eastAsia" w:asciiTheme="minorEastAsia" w:hAnsiTheme="minorEastAsia" w:eastAsiaTheme="minorEastAsia" w:cstheme="minorEastAsia"/>
                <w:sz w:val="24"/>
                <w:szCs w:val="24"/>
              </w:rPr>
            </w:pPr>
          </w:p>
          <w:p w14:paraId="48949225">
            <w:pPr>
              <w:bidi w:val="0"/>
              <w:jc w:val="center"/>
              <w:rPr>
                <w:rFonts w:hint="eastAsia" w:asciiTheme="minorEastAsia" w:hAnsiTheme="minorEastAsia" w:eastAsiaTheme="minorEastAsia" w:cstheme="minorEastAsia"/>
                <w:sz w:val="24"/>
                <w:szCs w:val="24"/>
              </w:rPr>
            </w:pPr>
          </w:p>
          <w:p w14:paraId="5819C9AF">
            <w:pPr>
              <w:bidi w:val="0"/>
              <w:jc w:val="center"/>
              <w:rPr>
                <w:rFonts w:hint="eastAsia" w:asciiTheme="minorEastAsia" w:hAnsiTheme="minorEastAsia" w:eastAsiaTheme="minorEastAsia" w:cstheme="minorEastAsia"/>
                <w:sz w:val="24"/>
                <w:szCs w:val="24"/>
              </w:rPr>
            </w:pPr>
          </w:p>
          <w:p w14:paraId="667269B8">
            <w:pPr>
              <w:bidi w:val="0"/>
              <w:jc w:val="center"/>
              <w:rPr>
                <w:rFonts w:hint="eastAsia" w:asciiTheme="minorEastAsia" w:hAnsiTheme="minorEastAsia" w:eastAsiaTheme="minorEastAsia" w:cstheme="minorEastAsia"/>
                <w:sz w:val="24"/>
                <w:szCs w:val="24"/>
              </w:rPr>
            </w:pPr>
          </w:p>
          <w:p w14:paraId="26689DE1">
            <w:pPr>
              <w:bidi w:val="0"/>
              <w:jc w:val="center"/>
              <w:rPr>
                <w:rFonts w:hint="eastAsia" w:asciiTheme="minorEastAsia" w:hAnsiTheme="minorEastAsia" w:eastAsiaTheme="minorEastAsia" w:cstheme="minorEastAsia"/>
                <w:sz w:val="24"/>
                <w:szCs w:val="24"/>
              </w:rPr>
            </w:pPr>
          </w:p>
          <w:p w14:paraId="50B12D91">
            <w:pPr>
              <w:bidi w:val="0"/>
              <w:jc w:val="center"/>
              <w:rPr>
                <w:rFonts w:hint="eastAsia" w:asciiTheme="minorEastAsia" w:hAnsiTheme="minorEastAsia" w:eastAsiaTheme="minorEastAsia" w:cstheme="minorEastAsia"/>
                <w:sz w:val="24"/>
                <w:szCs w:val="24"/>
              </w:rPr>
            </w:pPr>
          </w:p>
          <w:p w14:paraId="4849B072">
            <w:pPr>
              <w:bidi w:val="0"/>
              <w:jc w:val="center"/>
              <w:rPr>
                <w:rFonts w:hint="eastAsia" w:asciiTheme="minorEastAsia" w:hAnsiTheme="minorEastAsia" w:eastAsiaTheme="minorEastAsia" w:cstheme="minorEastAsia"/>
                <w:sz w:val="24"/>
                <w:szCs w:val="24"/>
              </w:rPr>
            </w:pPr>
          </w:p>
          <w:p w14:paraId="3672F28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供应商资格要求</w:t>
            </w:r>
          </w:p>
        </w:tc>
        <w:tc>
          <w:tcPr>
            <w:tcW w:w="6725" w:type="dxa"/>
            <w:vAlign w:val="top"/>
          </w:tcPr>
          <w:p w14:paraId="35F12BA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（一）基本资格条件：满足《中华人民共和国政府采购法》第 二十二条的规定；</w:t>
            </w:r>
          </w:p>
          <w:p w14:paraId="3FD2A7B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（二）落实政府采购政策需满足的资格要求：依据《中华人民  共和国政府采购法》和《中华人民共和国政府采购法实施条例》 的有关规定，落实政府采购政策。</w:t>
            </w:r>
          </w:p>
          <w:p w14:paraId="178C2C0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①《节能产品政府采购实施意见》财库〔2004〕185号;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②《环境标志产品政府采购实施的意见》财库〔2006〕90号；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③《国务院办公厅关于建立政府强制采购节能产品制度的通知》国办发〔2007〕51号；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④《政府采购促进中小企业发展管理办法》财库〔2020〕46号；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⑤《陕西省财政厅关于进一步加大政府采购支持中小企业力度的通知》陕财办采〔2022〕5号；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⑥《榆林市财政局关于进一步加大政府采购支持中小企业力度的通知》榆政财采发〔2022〕10号；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⑦陕西省财政厅关于印发《陕西省中小企业政府采购信用融资办法》陕财办采〔2018〕23号，相关政策、业务流程、办理平台(http://www.ccgp-shaanxi.gov.cn/zcdservice/zcd/shanxi/）；</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⑧《财政部司法部关于政府采购支持监狱企业发展有关问题的通知》财库〔2014〕68号；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⑨《财政部民政部中国残疾人联合会关于促进残疾人就业政府采购政策的通知》财库〔2017〕141号；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⑩《关于在政府采购活动中查询及使用信用记录有关问题的通知》财库〔2016〕125号；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⑪其他需要落实的政府采购政策。</w:t>
            </w:r>
          </w:p>
        </w:tc>
      </w:tr>
      <w:tr w14:paraId="687E0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3" w:hRule="atLeast"/>
        </w:trPr>
        <w:tc>
          <w:tcPr>
            <w:tcW w:w="855" w:type="dxa"/>
            <w:vMerge w:val="continue"/>
            <w:vAlign w:val="top"/>
          </w:tcPr>
          <w:p w14:paraId="2F2BB491">
            <w:pPr>
              <w:bidi w:val="0"/>
              <w:jc w:val="center"/>
              <w:rPr>
                <w:rFonts w:hint="eastAsia" w:asciiTheme="minorEastAsia" w:hAnsiTheme="minorEastAsia" w:eastAsiaTheme="minorEastAsia" w:cstheme="minorEastAsia"/>
                <w:sz w:val="24"/>
                <w:szCs w:val="24"/>
              </w:rPr>
            </w:pPr>
          </w:p>
        </w:tc>
        <w:tc>
          <w:tcPr>
            <w:tcW w:w="1935" w:type="dxa"/>
            <w:vMerge w:val="continue"/>
            <w:vAlign w:val="top"/>
          </w:tcPr>
          <w:p w14:paraId="21893B01">
            <w:pPr>
              <w:bidi w:val="0"/>
              <w:jc w:val="center"/>
              <w:rPr>
                <w:rFonts w:hint="eastAsia" w:asciiTheme="minorEastAsia" w:hAnsiTheme="minorEastAsia" w:eastAsiaTheme="minorEastAsia" w:cstheme="minorEastAsia"/>
                <w:sz w:val="24"/>
                <w:szCs w:val="24"/>
              </w:rPr>
            </w:pPr>
          </w:p>
        </w:tc>
        <w:tc>
          <w:tcPr>
            <w:tcW w:w="6725" w:type="dxa"/>
            <w:vAlign w:val="top"/>
          </w:tcPr>
          <w:p w14:paraId="46E259E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（三）本项目的特定资格要求：</w:t>
            </w:r>
          </w:p>
          <w:p w14:paraId="0E4D7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Theme="minorEastAsia" w:hAnsiTheme="minorEastAsia" w:eastAsiaTheme="minorEastAsia" w:cstheme="minorEastAsia"/>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（2）财务状况报告：经会计事务所或审计机构出具的2024年度财务审计报告；2025年至今新成立公司须提供银行资信证明及成立以来的财务报表，至少包括资产负债表、利润表、现金流量表；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社会保障资金缴纳证明：提供2025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（4）税收缴纳证明：提供2025年1月至投标截止时间止至少1个月的纳税证明（银行缴费凭证）或完税证明，依法免税的单位应提供相关证明材料；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（6）投标人提供在投标截止日前在信用中国网（www.creditchina.gov.cn）未被列入失信被执行人、重大税 收违法失信主体和在中国政府采购网（www.ccgp.gov.cn）未被 列入政府采购严重违法失信行为记录名单（处罚期限届满的除外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如相关失信记录已失效，投标人需提供相关证明资料）；提供信用中国网及中国政府采购网相应查询结果的网站截图（查询日期为从文件获取之日起至投标截止日前但最终以投标 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（7）提供投标信用承诺书（保证金）（承诺书效力和作用等同 投标保证金），供应商应在“信用中国（陕西榆林）”网站进行注册、登录，自主上报信用承诺书；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（9）提供榆林市政府釆购服务类项目供应商信用承诺书；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备注：本项目不接受联合体投标，单位负责人为同一人或者存在直接控股、管理关系的不同投标人，不得参加同一合同项下的政府采购活动。（提供书面声明材料）。</w:t>
            </w:r>
          </w:p>
        </w:tc>
      </w:tr>
      <w:tr w14:paraId="6BF98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55" w:type="dxa"/>
            <w:vAlign w:val="top"/>
          </w:tcPr>
          <w:p w14:paraId="04C7E01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935" w:type="dxa"/>
            <w:vAlign w:val="top"/>
          </w:tcPr>
          <w:p w14:paraId="64CAB279">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服务期限</w:t>
            </w:r>
          </w:p>
        </w:tc>
        <w:tc>
          <w:tcPr>
            <w:tcW w:w="6725" w:type="dxa"/>
            <w:vAlign w:val="top"/>
          </w:tcPr>
          <w:p w14:paraId="46573483">
            <w:pPr>
              <w:bidi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年。</w:t>
            </w:r>
          </w:p>
        </w:tc>
      </w:tr>
      <w:tr w14:paraId="63803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855" w:type="dxa"/>
            <w:vAlign w:val="top"/>
          </w:tcPr>
          <w:p w14:paraId="5BC9CD4C">
            <w:pPr>
              <w:bidi w:val="0"/>
              <w:jc w:val="center"/>
              <w:rPr>
                <w:rFonts w:hint="eastAsia" w:asciiTheme="minorEastAsia" w:hAnsiTheme="minorEastAsia" w:eastAsiaTheme="minorEastAsia" w:cstheme="minorEastAsia"/>
                <w:sz w:val="24"/>
                <w:szCs w:val="24"/>
              </w:rPr>
            </w:pPr>
          </w:p>
          <w:p w14:paraId="69DFE259">
            <w:pPr>
              <w:bidi w:val="0"/>
              <w:jc w:val="center"/>
              <w:rPr>
                <w:rFonts w:hint="eastAsia" w:asciiTheme="minorEastAsia" w:hAnsiTheme="minorEastAsia" w:eastAsiaTheme="minorEastAsia" w:cstheme="minorEastAsia"/>
                <w:sz w:val="24"/>
                <w:szCs w:val="24"/>
              </w:rPr>
            </w:pPr>
          </w:p>
          <w:p w14:paraId="546264A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935" w:type="dxa"/>
            <w:vAlign w:val="top"/>
          </w:tcPr>
          <w:p w14:paraId="3F82244E">
            <w:pPr>
              <w:bidi w:val="0"/>
              <w:jc w:val="center"/>
              <w:rPr>
                <w:rFonts w:hint="eastAsia" w:asciiTheme="minorEastAsia" w:hAnsiTheme="minorEastAsia" w:eastAsiaTheme="minorEastAsia" w:cstheme="minorEastAsia"/>
                <w:sz w:val="24"/>
                <w:szCs w:val="24"/>
              </w:rPr>
            </w:pPr>
          </w:p>
          <w:p w14:paraId="6190045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单一来源采购文 件获取</w:t>
            </w:r>
          </w:p>
        </w:tc>
        <w:tc>
          <w:tcPr>
            <w:tcW w:w="6725" w:type="dxa"/>
            <w:vAlign w:val="top"/>
          </w:tcPr>
          <w:p w14:paraId="7649A4D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获取时间：202</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8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4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 xml:space="preserve">25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8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11 </w:t>
            </w:r>
            <w:r>
              <w:rPr>
                <w:rFonts w:hint="eastAsia" w:asciiTheme="minorEastAsia" w:hAnsiTheme="minorEastAsia" w:eastAsiaTheme="minorEastAsia" w:cstheme="minorEastAsia"/>
                <w:sz w:val="24"/>
                <w:szCs w:val="24"/>
              </w:rPr>
              <w:t xml:space="preserve">日，每天上午 </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0:00 至 12:00:00，下午 12:00:00 至 17:</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0:00（北京时间）。</w:t>
            </w:r>
          </w:p>
          <w:p w14:paraId="417FEE79">
            <w:pPr>
              <w:bidi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获取地点：</w:t>
            </w:r>
            <w:r>
              <w:rPr>
                <w:rFonts w:hint="eastAsia" w:ascii="宋体" w:hAnsi="宋体" w:eastAsia="宋体" w:cs="宋体"/>
                <w:b w:val="0"/>
                <w:bCs w:val="0"/>
                <w:i w:val="0"/>
                <w:iCs w:val="0"/>
                <w:caps w:val="0"/>
                <w:color w:val="auto"/>
                <w:spacing w:val="0"/>
                <w:sz w:val="24"/>
                <w:szCs w:val="24"/>
                <w:shd w:val="clear" w:color="auto" w:fill="FFFFFF"/>
                <w:lang w:eastAsia="zh-CN"/>
              </w:rPr>
              <w:t>榆林市榆阳区富康路榆溪尚品3号楼1单元1408</w:t>
            </w:r>
          </w:p>
        </w:tc>
      </w:tr>
      <w:tr w14:paraId="165F1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79177DD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935" w:type="dxa"/>
            <w:vAlign w:val="top"/>
          </w:tcPr>
          <w:p w14:paraId="6F380FB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联合体谈判</w:t>
            </w:r>
          </w:p>
        </w:tc>
        <w:tc>
          <w:tcPr>
            <w:tcW w:w="6725" w:type="dxa"/>
            <w:vAlign w:val="top"/>
          </w:tcPr>
          <w:p w14:paraId="32559C1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w:t>
            </w:r>
          </w:p>
        </w:tc>
      </w:tr>
      <w:tr w14:paraId="600D4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5" w:type="dxa"/>
            <w:vAlign w:val="top"/>
          </w:tcPr>
          <w:p w14:paraId="617C1F0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935" w:type="dxa"/>
            <w:vAlign w:val="top"/>
          </w:tcPr>
          <w:p w14:paraId="1938EA4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现场勘查、标前 答疑会</w:t>
            </w:r>
          </w:p>
        </w:tc>
        <w:tc>
          <w:tcPr>
            <w:tcW w:w="6725" w:type="dxa"/>
            <w:vAlign w:val="top"/>
          </w:tcPr>
          <w:p w14:paraId="55C7C77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不组织。供应商认为有必要可自行勘查，并承担所有费用及风 险。</w:t>
            </w:r>
          </w:p>
        </w:tc>
      </w:tr>
      <w:tr w14:paraId="182D7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55" w:type="dxa"/>
            <w:vAlign w:val="top"/>
          </w:tcPr>
          <w:p w14:paraId="3E1826C8">
            <w:pPr>
              <w:bidi w:val="0"/>
              <w:jc w:val="center"/>
              <w:rPr>
                <w:rFonts w:hint="eastAsia" w:asciiTheme="minorEastAsia" w:hAnsiTheme="minorEastAsia" w:eastAsiaTheme="minorEastAsia" w:cstheme="minorEastAsia"/>
                <w:sz w:val="24"/>
                <w:szCs w:val="24"/>
              </w:rPr>
            </w:pPr>
          </w:p>
          <w:p w14:paraId="32CDD86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935" w:type="dxa"/>
            <w:vAlign w:val="top"/>
          </w:tcPr>
          <w:p w14:paraId="03D69D0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供应商对单一来</w:t>
            </w:r>
          </w:p>
          <w:p w14:paraId="1C5D76C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源采购文件提出</w:t>
            </w:r>
          </w:p>
          <w:p w14:paraId="5EE9358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疑问的时间</w:t>
            </w:r>
          </w:p>
        </w:tc>
        <w:tc>
          <w:tcPr>
            <w:tcW w:w="6725" w:type="dxa"/>
            <w:vAlign w:val="top"/>
          </w:tcPr>
          <w:p w14:paraId="6FA6B1F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供应商若对单一来源采购文件有疑问的，在收到单一来源采购 文件之日起七个工作日内，以书面形式向采购代理机构提出， 在此之后提出的疑问无效。</w:t>
            </w:r>
          </w:p>
        </w:tc>
      </w:tr>
      <w:tr w14:paraId="3F6FD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5" w:type="dxa"/>
            <w:vAlign w:val="top"/>
          </w:tcPr>
          <w:p w14:paraId="40AFBBA4">
            <w:pPr>
              <w:bidi w:val="0"/>
              <w:jc w:val="center"/>
              <w:rPr>
                <w:rFonts w:hint="eastAsia" w:asciiTheme="minorEastAsia" w:hAnsiTheme="minorEastAsia" w:eastAsiaTheme="minorEastAsia" w:cstheme="minorEastAsia"/>
                <w:sz w:val="24"/>
                <w:szCs w:val="24"/>
              </w:rPr>
            </w:pPr>
          </w:p>
          <w:p w14:paraId="28EC270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935" w:type="dxa"/>
            <w:vAlign w:val="top"/>
          </w:tcPr>
          <w:p w14:paraId="4A9796C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构成单一来源采</w:t>
            </w:r>
          </w:p>
          <w:p w14:paraId="4295FF1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购文件的其他文</w:t>
            </w:r>
          </w:p>
          <w:p w14:paraId="11E9587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w:t>
            </w:r>
          </w:p>
        </w:tc>
        <w:tc>
          <w:tcPr>
            <w:tcW w:w="6725" w:type="dxa"/>
            <w:vAlign w:val="top"/>
          </w:tcPr>
          <w:p w14:paraId="1A5717F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单一来源采购文件的澄清、修改书及有关补充通知为单一来源 采购文件的有效组成部分。</w:t>
            </w:r>
          </w:p>
        </w:tc>
      </w:tr>
      <w:tr w14:paraId="4321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14:paraId="665D7142">
            <w:pPr>
              <w:bidi w:val="0"/>
              <w:jc w:val="center"/>
              <w:rPr>
                <w:rFonts w:hint="eastAsia" w:asciiTheme="minorEastAsia" w:hAnsiTheme="minorEastAsia" w:eastAsiaTheme="minorEastAsia" w:cstheme="minorEastAsia"/>
                <w:sz w:val="24"/>
                <w:szCs w:val="24"/>
              </w:rPr>
            </w:pPr>
          </w:p>
          <w:p w14:paraId="797683D8">
            <w:pPr>
              <w:bidi w:val="0"/>
              <w:jc w:val="center"/>
              <w:rPr>
                <w:rFonts w:hint="eastAsia" w:asciiTheme="minorEastAsia" w:hAnsiTheme="minorEastAsia" w:eastAsiaTheme="minorEastAsia" w:cstheme="minorEastAsia"/>
                <w:sz w:val="24"/>
                <w:szCs w:val="24"/>
              </w:rPr>
            </w:pPr>
          </w:p>
          <w:p w14:paraId="481AFC9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935" w:type="dxa"/>
            <w:vAlign w:val="top"/>
          </w:tcPr>
          <w:p w14:paraId="24EFBFE4">
            <w:pPr>
              <w:bidi w:val="0"/>
              <w:jc w:val="center"/>
              <w:rPr>
                <w:rFonts w:hint="eastAsia" w:asciiTheme="minorEastAsia" w:hAnsiTheme="minorEastAsia" w:eastAsiaTheme="minorEastAsia" w:cstheme="minorEastAsia"/>
                <w:sz w:val="24"/>
                <w:szCs w:val="24"/>
              </w:rPr>
            </w:pPr>
          </w:p>
          <w:p w14:paraId="3EB4DAA5">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响应文件截止时</w:t>
            </w:r>
          </w:p>
          <w:p w14:paraId="15CBB257">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间及谈判时间和</w:t>
            </w:r>
          </w:p>
          <w:p w14:paraId="6714E60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地点</w:t>
            </w:r>
          </w:p>
        </w:tc>
        <w:tc>
          <w:tcPr>
            <w:tcW w:w="6725" w:type="dxa"/>
            <w:vAlign w:val="top"/>
          </w:tcPr>
          <w:p w14:paraId="54D2C8F4">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1、响应文件递交截止时间：20</w:t>
            </w:r>
            <w:r>
              <w:rPr>
                <w:rFonts w:hint="eastAsia" w:asciiTheme="minorEastAsia" w:hAnsiTheme="minorEastAsia" w:eastAsiaTheme="minorEastAsia" w:cstheme="minorEastAsia"/>
                <w:sz w:val="24"/>
                <w:szCs w:val="24"/>
                <w:lang w:val="en-US" w:eastAsia="zh-CN"/>
              </w:rPr>
              <w:t xml:space="preserve">25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8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11 </w:t>
            </w:r>
            <w:r>
              <w:rPr>
                <w:rFonts w:hint="eastAsia" w:asciiTheme="minorEastAsia" w:hAnsiTheme="minorEastAsia" w:eastAsiaTheme="minorEastAsia" w:cstheme="minorEastAsia"/>
                <w:sz w:val="24"/>
                <w:szCs w:val="24"/>
              </w:rPr>
              <w:t xml:space="preserve">日 </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 xml:space="preserve"> 时 </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 分 00 秒</w:t>
            </w:r>
          </w:p>
          <w:p w14:paraId="388446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2、谈判时间：20</w:t>
            </w:r>
            <w:r>
              <w:rPr>
                <w:rFonts w:hint="eastAsia" w:asciiTheme="minorEastAsia" w:hAnsiTheme="minorEastAsia" w:eastAsiaTheme="minorEastAsia" w:cstheme="minorEastAsia"/>
                <w:sz w:val="24"/>
                <w:szCs w:val="24"/>
                <w:lang w:val="en-US" w:eastAsia="zh-CN"/>
              </w:rPr>
              <w:t xml:space="preserve">25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8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11 </w:t>
            </w:r>
            <w:r>
              <w:rPr>
                <w:rFonts w:hint="eastAsia" w:asciiTheme="minorEastAsia" w:hAnsiTheme="minorEastAsia" w:eastAsiaTheme="minorEastAsia" w:cstheme="minorEastAsia"/>
                <w:sz w:val="24"/>
                <w:szCs w:val="24"/>
              </w:rPr>
              <w:t xml:space="preserve">日 </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 xml:space="preserve"> 时 </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 分 00 秒</w:t>
            </w:r>
          </w:p>
          <w:p w14:paraId="400BF8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color w:val="333333"/>
                <w:spacing w:val="0"/>
                <w:sz w:val="24"/>
                <w:szCs w:val="24"/>
                <w:shd w:val="clear" w:fill="FFFFFF"/>
              </w:rPr>
            </w:pPr>
            <w:r>
              <w:rPr>
                <w:rFonts w:hint="eastAsia" w:asciiTheme="minorEastAsia" w:hAnsiTheme="minorEastAsia" w:eastAsiaTheme="minorEastAsia" w:cstheme="minorEastAsia"/>
                <w:sz w:val="24"/>
                <w:szCs w:val="24"/>
              </w:rPr>
              <w:t>3、响应文</w:t>
            </w:r>
            <w:r>
              <w:rPr>
                <w:rFonts w:hint="eastAsia" w:asciiTheme="minorEastAsia" w:hAnsiTheme="minorEastAsia" w:eastAsiaTheme="minorEastAsia" w:cstheme="minorEastAsia"/>
                <w:sz w:val="24"/>
                <w:szCs w:val="24"/>
                <w:lang w:val="en-US" w:eastAsia="zh-CN"/>
              </w:rPr>
              <w:t>件</w:t>
            </w:r>
            <w:r>
              <w:rPr>
                <w:rFonts w:hint="eastAsia" w:asciiTheme="minorEastAsia" w:hAnsiTheme="minorEastAsia" w:eastAsiaTheme="minorEastAsia" w:cstheme="minorEastAsia"/>
                <w:sz w:val="24"/>
                <w:szCs w:val="24"/>
              </w:rPr>
              <w:t>递交地点：</w:t>
            </w:r>
            <w:r>
              <w:rPr>
                <w:rFonts w:hint="eastAsia" w:asciiTheme="minorEastAsia" w:hAnsiTheme="minorEastAsia" w:eastAsiaTheme="minorEastAsia" w:cstheme="minorEastAsia"/>
                <w:sz w:val="24"/>
                <w:szCs w:val="24"/>
                <w:lang w:eastAsia="zh-CN"/>
              </w:rPr>
              <w:t>榆林市榆阳区富康路榆溪尚品3号楼1单元1408</w:t>
            </w:r>
          </w:p>
          <w:p w14:paraId="6F6E2784">
            <w:pPr>
              <w:pStyle w:val="7"/>
              <w:rPr>
                <w:rFonts w:hint="eastAsia"/>
              </w:rPr>
            </w:pPr>
            <w:r>
              <w:rPr>
                <w:rFonts w:hint="eastAsia" w:ascii="宋体" w:hAnsi="宋体" w:cs="宋体"/>
                <w:color w:val="auto"/>
                <w:sz w:val="24"/>
                <w:szCs w:val="24"/>
                <w:lang w:val="en-US" w:eastAsia="zh-CN"/>
              </w:rPr>
              <w:t>4、</w:t>
            </w:r>
            <w:r>
              <w:rPr>
                <w:rFonts w:hint="eastAsia" w:asciiTheme="minorEastAsia" w:hAnsiTheme="minorEastAsia" w:eastAsiaTheme="minorEastAsia" w:cstheme="minorEastAsia"/>
                <w:sz w:val="24"/>
                <w:szCs w:val="24"/>
              </w:rPr>
              <w:t>响应文</w:t>
            </w:r>
            <w:r>
              <w:rPr>
                <w:rFonts w:hint="eastAsia" w:asciiTheme="minorEastAsia" w:hAnsiTheme="minorEastAsia" w:eastAsiaTheme="minorEastAsia" w:cstheme="minorEastAsia"/>
                <w:sz w:val="24"/>
                <w:szCs w:val="24"/>
                <w:lang w:val="en-US" w:eastAsia="zh-CN"/>
              </w:rPr>
              <w:t>件</w:t>
            </w:r>
            <w:r>
              <w:rPr>
                <w:rFonts w:hint="eastAsia" w:ascii="宋体" w:hAnsi="宋体" w:cs="宋体"/>
                <w:color w:val="auto"/>
                <w:sz w:val="24"/>
                <w:szCs w:val="24"/>
                <w:lang w:val="en-US" w:eastAsia="zh-CN"/>
              </w:rPr>
              <w:t>递交方式：邮寄或直接送达</w:t>
            </w:r>
          </w:p>
        </w:tc>
      </w:tr>
      <w:tr w14:paraId="386FF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64DAF27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1935" w:type="dxa"/>
            <w:vAlign w:val="top"/>
          </w:tcPr>
          <w:p w14:paraId="67639C2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w:t>
            </w:r>
          </w:p>
        </w:tc>
        <w:tc>
          <w:tcPr>
            <w:tcW w:w="6725" w:type="dxa"/>
            <w:vAlign w:val="top"/>
          </w:tcPr>
          <w:p w14:paraId="518D224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自提交响应文件的截止之日起 90 个日历日。</w:t>
            </w:r>
          </w:p>
        </w:tc>
      </w:tr>
      <w:tr w14:paraId="36B60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5" w:type="dxa"/>
            <w:vAlign w:val="top"/>
          </w:tcPr>
          <w:p w14:paraId="1DD6EA0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935" w:type="dxa"/>
            <w:vAlign w:val="top"/>
          </w:tcPr>
          <w:p w14:paraId="6538159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6725" w:type="dxa"/>
            <w:vAlign w:val="top"/>
          </w:tcPr>
          <w:p w14:paraId="6268185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本项目投标保证金采用信用承诺书代替。（后附格式，投标人</w:t>
            </w:r>
          </w:p>
          <w:p w14:paraId="76F66ED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须在信用中国陕西榆林承诺申报）</w:t>
            </w:r>
          </w:p>
        </w:tc>
      </w:tr>
      <w:tr w14:paraId="19524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55" w:type="dxa"/>
            <w:vAlign w:val="top"/>
          </w:tcPr>
          <w:p w14:paraId="355D4DE9">
            <w:pPr>
              <w:bidi w:val="0"/>
              <w:jc w:val="center"/>
              <w:rPr>
                <w:rFonts w:hint="eastAsia" w:asciiTheme="minorEastAsia" w:hAnsiTheme="minorEastAsia" w:eastAsiaTheme="minorEastAsia" w:cstheme="minorEastAsia"/>
                <w:sz w:val="24"/>
                <w:szCs w:val="24"/>
              </w:rPr>
            </w:pPr>
          </w:p>
          <w:p w14:paraId="6F243BD9">
            <w:pPr>
              <w:bidi w:val="0"/>
              <w:jc w:val="center"/>
              <w:rPr>
                <w:rFonts w:hint="eastAsia" w:asciiTheme="minorEastAsia" w:hAnsiTheme="minorEastAsia" w:eastAsiaTheme="minorEastAsia" w:cstheme="minorEastAsia"/>
                <w:sz w:val="24"/>
                <w:szCs w:val="24"/>
              </w:rPr>
            </w:pPr>
          </w:p>
          <w:p w14:paraId="27C0808F">
            <w:pPr>
              <w:bidi w:val="0"/>
              <w:jc w:val="center"/>
              <w:rPr>
                <w:rFonts w:hint="eastAsia" w:asciiTheme="minorEastAsia" w:hAnsiTheme="minorEastAsia" w:eastAsiaTheme="minorEastAsia" w:cstheme="minorEastAsia"/>
                <w:sz w:val="24"/>
                <w:szCs w:val="24"/>
              </w:rPr>
            </w:pPr>
          </w:p>
          <w:p w14:paraId="2770C36A">
            <w:pPr>
              <w:bidi w:val="0"/>
              <w:jc w:val="center"/>
              <w:rPr>
                <w:rFonts w:hint="eastAsia" w:asciiTheme="minorEastAsia" w:hAnsiTheme="minorEastAsia" w:eastAsiaTheme="minorEastAsia" w:cstheme="minorEastAsia"/>
                <w:sz w:val="24"/>
                <w:szCs w:val="24"/>
              </w:rPr>
            </w:pPr>
          </w:p>
          <w:p w14:paraId="05DC6F54">
            <w:pPr>
              <w:bidi w:val="0"/>
              <w:jc w:val="center"/>
              <w:rPr>
                <w:rFonts w:hint="eastAsia" w:asciiTheme="minorEastAsia" w:hAnsiTheme="minorEastAsia" w:eastAsiaTheme="minorEastAsia" w:cstheme="minorEastAsia"/>
                <w:sz w:val="24"/>
                <w:szCs w:val="24"/>
              </w:rPr>
            </w:pPr>
          </w:p>
          <w:p w14:paraId="082E88D4">
            <w:pPr>
              <w:bidi w:val="0"/>
              <w:jc w:val="center"/>
              <w:rPr>
                <w:rFonts w:hint="eastAsia" w:asciiTheme="minorEastAsia" w:hAnsiTheme="minorEastAsia" w:eastAsiaTheme="minorEastAsia" w:cstheme="minorEastAsia"/>
                <w:sz w:val="24"/>
                <w:szCs w:val="24"/>
              </w:rPr>
            </w:pPr>
          </w:p>
          <w:p w14:paraId="47DDD8CC">
            <w:pPr>
              <w:bidi w:val="0"/>
              <w:jc w:val="center"/>
              <w:rPr>
                <w:rFonts w:hint="eastAsia" w:asciiTheme="minorEastAsia" w:hAnsiTheme="minorEastAsia" w:eastAsiaTheme="minorEastAsia" w:cstheme="minorEastAsia"/>
                <w:sz w:val="24"/>
                <w:szCs w:val="24"/>
              </w:rPr>
            </w:pPr>
          </w:p>
          <w:p w14:paraId="273AE5A8">
            <w:pPr>
              <w:bidi w:val="0"/>
              <w:jc w:val="center"/>
              <w:rPr>
                <w:rFonts w:hint="eastAsia" w:asciiTheme="minorEastAsia" w:hAnsiTheme="minorEastAsia" w:eastAsiaTheme="minorEastAsia" w:cstheme="minorEastAsia"/>
                <w:sz w:val="24"/>
                <w:szCs w:val="24"/>
              </w:rPr>
            </w:pPr>
          </w:p>
          <w:p w14:paraId="1A57D93C">
            <w:pPr>
              <w:bidi w:val="0"/>
              <w:jc w:val="center"/>
              <w:rPr>
                <w:rFonts w:hint="eastAsia" w:asciiTheme="minorEastAsia" w:hAnsiTheme="minorEastAsia" w:eastAsiaTheme="minorEastAsia" w:cstheme="minorEastAsia"/>
                <w:sz w:val="24"/>
                <w:szCs w:val="24"/>
              </w:rPr>
            </w:pPr>
          </w:p>
          <w:p w14:paraId="5F9DF282">
            <w:pPr>
              <w:bidi w:val="0"/>
              <w:jc w:val="center"/>
              <w:rPr>
                <w:rFonts w:hint="eastAsia" w:asciiTheme="minorEastAsia" w:hAnsiTheme="minorEastAsia" w:eastAsiaTheme="minorEastAsia" w:cstheme="minorEastAsia"/>
                <w:sz w:val="24"/>
                <w:szCs w:val="24"/>
              </w:rPr>
            </w:pPr>
          </w:p>
          <w:p w14:paraId="7E5DA4BB">
            <w:pPr>
              <w:bidi w:val="0"/>
              <w:jc w:val="center"/>
              <w:rPr>
                <w:rFonts w:hint="eastAsia" w:asciiTheme="minorEastAsia" w:hAnsiTheme="minorEastAsia" w:eastAsiaTheme="minorEastAsia" w:cstheme="minorEastAsia"/>
                <w:sz w:val="24"/>
                <w:szCs w:val="24"/>
              </w:rPr>
            </w:pPr>
          </w:p>
          <w:p w14:paraId="2BDB0AC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935" w:type="dxa"/>
            <w:vAlign w:val="top"/>
          </w:tcPr>
          <w:p w14:paraId="7D2930CB">
            <w:pPr>
              <w:bidi w:val="0"/>
              <w:jc w:val="center"/>
              <w:rPr>
                <w:rFonts w:hint="eastAsia" w:asciiTheme="minorEastAsia" w:hAnsiTheme="minorEastAsia" w:eastAsiaTheme="minorEastAsia" w:cstheme="minorEastAsia"/>
                <w:sz w:val="24"/>
                <w:szCs w:val="24"/>
              </w:rPr>
            </w:pPr>
          </w:p>
          <w:p w14:paraId="4651B90A">
            <w:pPr>
              <w:bidi w:val="0"/>
              <w:jc w:val="center"/>
              <w:rPr>
                <w:rFonts w:hint="eastAsia" w:asciiTheme="minorEastAsia" w:hAnsiTheme="minorEastAsia" w:eastAsiaTheme="minorEastAsia" w:cstheme="minorEastAsia"/>
                <w:sz w:val="24"/>
                <w:szCs w:val="24"/>
              </w:rPr>
            </w:pPr>
          </w:p>
          <w:p w14:paraId="245DF2CA">
            <w:pPr>
              <w:bidi w:val="0"/>
              <w:jc w:val="center"/>
              <w:rPr>
                <w:rFonts w:hint="eastAsia" w:asciiTheme="minorEastAsia" w:hAnsiTheme="minorEastAsia" w:eastAsiaTheme="minorEastAsia" w:cstheme="minorEastAsia"/>
                <w:sz w:val="24"/>
                <w:szCs w:val="24"/>
              </w:rPr>
            </w:pPr>
          </w:p>
          <w:p w14:paraId="4D7EFBE5">
            <w:pPr>
              <w:bidi w:val="0"/>
              <w:jc w:val="center"/>
              <w:rPr>
                <w:rFonts w:hint="eastAsia" w:asciiTheme="minorEastAsia" w:hAnsiTheme="minorEastAsia" w:eastAsiaTheme="minorEastAsia" w:cstheme="minorEastAsia"/>
                <w:sz w:val="24"/>
                <w:szCs w:val="24"/>
              </w:rPr>
            </w:pPr>
          </w:p>
          <w:p w14:paraId="7BA030F2">
            <w:pPr>
              <w:bidi w:val="0"/>
              <w:jc w:val="center"/>
              <w:rPr>
                <w:rFonts w:hint="eastAsia" w:asciiTheme="minorEastAsia" w:hAnsiTheme="minorEastAsia" w:eastAsiaTheme="minorEastAsia" w:cstheme="minorEastAsia"/>
                <w:sz w:val="24"/>
                <w:szCs w:val="24"/>
              </w:rPr>
            </w:pPr>
          </w:p>
          <w:p w14:paraId="15F9A521">
            <w:pPr>
              <w:bidi w:val="0"/>
              <w:jc w:val="center"/>
              <w:rPr>
                <w:rFonts w:hint="eastAsia" w:asciiTheme="minorEastAsia" w:hAnsiTheme="minorEastAsia" w:eastAsiaTheme="minorEastAsia" w:cstheme="minorEastAsia"/>
                <w:sz w:val="24"/>
                <w:szCs w:val="24"/>
              </w:rPr>
            </w:pPr>
          </w:p>
          <w:p w14:paraId="2EC6CC1D">
            <w:pPr>
              <w:bidi w:val="0"/>
              <w:jc w:val="center"/>
              <w:rPr>
                <w:rFonts w:hint="eastAsia" w:asciiTheme="minorEastAsia" w:hAnsiTheme="minorEastAsia" w:eastAsiaTheme="minorEastAsia" w:cstheme="minorEastAsia"/>
                <w:sz w:val="24"/>
                <w:szCs w:val="24"/>
              </w:rPr>
            </w:pPr>
          </w:p>
          <w:p w14:paraId="61FA4416">
            <w:pPr>
              <w:bidi w:val="0"/>
              <w:jc w:val="center"/>
              <w:rPr>
                <w:rFonts w:hint="eastAsia" w:asciiTheme="minorEastAsia" w:hAnsiTheme="minorEastAsia" w:eastAsiaTheme="minorEastAsia" w:cstheme="minorEastAsia"/>
                <w:sz w:val="24"/>
                <w:szCs w:val="24"/>
              </w:rPr>
            </w:pPr>
          </w:p>
          <w:p w14:paraId="7488A0A9">
            <w:pPr>
              <w:bidi w:val="0"/>
              <w:jc w:val="center"/>
              <w:rPr>
                <w:rFonts w:hint="eastAsia" w:asciiTheme="minorEastAsia" w:hAnsiTheme="minorEastAsia" w:eastAsiaTheme="minorEastAsia" w:cstheme="minorEastAsia"/>
                <w:sz w:val="24"/>
                <w:szCs w:val="24"/>
              </w:rPr>
            </w:pPr>
          </w:p>
          <w:p w14:paraId="5C9B1786">
            <w:pPr>
              <w:bidi w:val="0"/>
              <w:jc w:val="center"/>
              <w:rPr>
                <w:rFonts w:hint="eastAsia" w:asciiTheme="minorEastAsia" w:hAnsiTheme="minorEastAsia" w:eastAsiaTheme="minorEastAsia" w:cstheme="minorEastAsia"/>
                <w:sz w:val="24"/>
                <w:szCs w:val="24"/>
              </w:rPr>
            </w:pPr>
          </w:p>
          <w:p w14:paraId="6B9B498E">
            <w:pPr>
              <w:bidi w:val="0"/>
              <w:jc w:val="center"/>
              <w:rPr>
                <w:rFonts w:hint="eastAsia" w:asciiTheme="minorEastAsia" w:hAnsiTheme="minorEastAsia" w:eastAsiaTheme="minorEastAsia" w:cstheme="minorEastAsia"/>
                <w:sz w:val="24"/>
                <w:szCs w:val="24"/>
              </w:rPr>
            </w:pPr>
          </w:p>
          <w:p w14:paraId="1BC4547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招标代理服务费</w:t>
            </w:r>
          </w:p>
        </w:tc>
        <w:tc>
          <w:tcPr>
            <w:tcW w:w="6725" w:type="dxa"/>
            <w:vAlign w:val="top"/>
          </w:tcPr>
          <w:p w14:paraId="1778352B">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招标代理服务费：</w:t>
            </w:r>
          </w:p>
          <w:p w14:paraId="7A59396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成交人在领取成交通知书前，须向采购代理机构支付成交服务</w:t>
            </w:r>
          </w:p>
          <w:p w14:paraId="271F5A0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w:t>
            </w:r>
          </w:p>
          <w:p w14:paraId="3C6A6F6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成交服务费 :参照国家收费标准（国家计委计价格[2002]1980</w:t>
            </w:r>
          </w:p>
          <w:p w14:paraId="22240EBD">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号）服务类收取。</w:t>
            </w:r>
          </w:p>
          <w:p w14:paraId="01B369D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招标代理服务收费标准(费率)</w:t>
            </w:r>
          </w:p>
          <w:tbl>
            <w:tblPr>
              <w:tblStyle w:val="16"/>
              <w:tblW w:w="6250"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90"/>
              <w:gridCol w:w="1476"/>
              <w:gridCol w:w="1393"/>
              <w:gridCol w:w="1391"/>
            </w:tblGrid>
            <w:tr w14:paraId="23BA2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90" w:type="dxa"/>
                  <w:vAlign w:val="top"/>
                </w:tcPr>
                <w:p w14:paraId="3EE661E0">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中标金额（万元）</w:t>
                  </w:r>
                </w:p>
              </w:tc>
              <w:tc>
                <w:tcPr>
                  <w:tcW w:w="1476" w:type="dxa"/>
                  <w:vAlign w:val="top"/>
                </w:tcPr>
                <w:p w14:paraId="045D4407">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货物招标</w:t>
                  </w:r>
                </w:p>
              </w:tc>
              <w:tc>
                <w:tcPr>
                  <w:tcW w:w="1393" w:type="dxa"/>
                  <w:vAlign w:val="top"/>
                </w:tcPr>
                <w:p w14:paraId="0E2A96C7">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服务招标</w:t>
                  </w:r>
                </w:p>
              </w:tc>
              <w:tc>
                <w:tcPr>
                  <w:tcW w:w="1391" w:type="dxa"/>
                  <w:vAlign w:val="top"/>
                </w:tcPr>
                <w:p w14:paraId="6F2364D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工程招标</w:t>
                  </w:r>
                </w:p>
              </w:tc>
            </w:tr>
            <w:tr w14:paraId="0E9CB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990" w:type="dxa"/>
                  <w:vAlign w:val="top"/>
                </w:tcPr>
                <w:p w14:paraId="4283F1E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 以下</w:t>
                  </w:r>
                </w:p>
              </w:tc>
              <w:tc>
                <w:tcPr>
                  <w:tcW w:w="1476" w:type="dxa"/>
                  <w:vAlign w:val="top"/>
                </w:tcPr>
                <w:p w14:paraId="4C6CD1C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393" w:type="dxa"/>
                  <w:vAlign w:val="top"/>
                </w:tcPr>
                <w:p w14:paraId="0EFAD957">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391" w:type="dxa"/>
                  <w:vAlign w:val="top"/>
                </w:tcPr>
                <w:p w14:paraId="43D6FB4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r>
            <w:tr w14:paraId="2AC3B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990" w:type="dxa"/>
                  <w:vAlign w:val="top"/>
                </w:tcPr>
                <w:p w14:paraId="6D45C3A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100—500</w:t>
                  </w:r>
                </w:p>
              </w:tc>
              <w:tc>
                <w:tcPr>
                  <w:tcW w:w="1476" w:type="dxa"/>
                  <w:vAlign w:val="top"/>
                </w:tcPr>
                <w:p w14:paraId="409C20A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393" w:type="dxa"/>
                  <w:vAlign w:val="top"/>
                </w:tcPr>
                <w:p w14:paraId="3D671D9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c>
                <w:tcPr>
                  <w:tcW w:w="1391" w:type="dxa"/>
                  <w:vAlign w:val="top"/>
                </w:tcPr>
                <w:p w14:paraId="5693A80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0.7%</w:t>
                  </w:r>
                </w:p>
              </w:tc>
            </w:tr>
            <w:tr w14:paraId="68D52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990" w:type="dxa"/>
                  <w:vAlign w:val="top"/>
                </w:tcPr>
                <w:p w14:paraId="52A849D0">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 1000</w:t>
                  </w:r>
                </w:p>
              </w:tc>
              <w:tc>
                <w:tcPr>
                  <w:tcW w:w="1476" w:type="dxa"/>
                  <w:vAlign w:val="top"/>
                </w:tcPr>
                <w:p w14:paraId="13DBF908">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c>
                <w:tcPr>
                  <w:tcW w:w="1393" w:type="dxa"/>
                  <w:vAlign w:val="top"/>
                </w:tcPr>
                <w:p w14:paraId="75A0F8DD">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0.45%</w:t>
                  </w:r>
                </w:p>
              </w:tc>
              <w:tc>
                <w:tcPr>
                  <w:tcW w:w="1391" w:type="dxa"/>
                  <w:vAlign w:val="top"/>
                </w:tcPr>
                <w:p w14:paraId="102FEB2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0.55%</w:t>
                  </w:r>
                </w:p>
              </w:tc>
            </w:tr>
            <w:tr w14:paraId="7BD35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990" w:type="dxa"/>
                  <w:vAlign w:val="top"/>
                </w:tcPr>
                <w:p w14:paraId="0392B45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1000—5000</w:t>
                  </w:r>
                </w:p>
              </w:tc>
              <w:tc>
                <w:tcPr>
                  <w:tcW w:w="1476" w:type="dxa"/>
                  <w:vAlign w:val="top"/>
                </w:tcPr>
                <w:p w14:paraId="6124693B">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w:t>
                  </w:r>
                </w:p>
              </w:tc>
              <w:tc>
                <w:tcPr>
                  <w:tcW w:w="1393" w:type="dxa"/>
                  <w:vAlign w:val="top"/>
                </w:tcPr>
                <w:p w14:paraId="1919D30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0.25%</w:t>
                  </w:r>
                </w:p>
              </w:tc>
              <w:tc>
                <w:tcPr>
                  <w:tcW w:w="1391" w:type="dxa"/>
                  <w:vAlign w:val="top"/>
                </w:tcPr>
                <w:p w14:paraId="57B67BF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0.35%</w:t>
                  </w:r>
                </w:p>
              </w:tc>
            </w:tr>
          </w:tbl>
          <w:p w14:paraId="6B054B01">
            <w:pPr>
              <w:bidi w:val="0"/>
              <w:spacing w:line="360" w:lineRule="auto"/>
              <w:rPr>
                <w:rFonts w:hint="eastAsia" w:asciiTheme="minorEastAsia" w:hAnsiTheme="minorEastAsia" w:eastAsiaTheme="minorEastAsia" w:cstheme="minorEastAsia"/>
                <w:sz w:val="24"/>
                <w:szCs w:val="24"/>
              </w:rPr>
            </w:pPr>
          </w:p>
        </w:tc>
      </w:tr>
      <w:tr w14:paraId="7C28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55" w:type="dxa"/>
            <w:vAlign w:val="top"/>
          </w:tcPr>
          <w:p w14:paraId="7D155D2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1935" w:type="dxa"/>
            <w:vAlign w:val="top"/>
          </w:tcPr>
          <w:p w14:paraId="5EBCA3F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备选方案和报价</w:t>
            </w:r>
          </w:p>
        </w:tc>
        <w:tc>
          <w:tcPr>
            <w:tcW w:w="6725" w:type="dxa"/>
            <w:vAlign w:val="top"/>
          </w:tcPr>
          <w:p w14:paraId="1623170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不接受备选方案和多个报价。</w:t>
            </w:r>
          </w:p>
        </w:tc>
      </w:tr>
      <w:tr w14:paraId="1C4F4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5" w:type="dxa"/>
            <w:vAlign w:val="top"/>
          </w:tcPr>
          <w:p w14:paraId="6519A382">
            <w:pPr>
              <w:bidi w:val="0"/>
              <w:jc w:val="center"/>
              <w:rPr>
                <w:rFonts w:hint="eastAsia" w:asciiTheme="minorEastAsia" w:hAnsiTheme="minorEastAsia" w:eastAsiaTheme="minorEastAsia" w:cstheme="minorEastAsia"/>
                <w:sz w:val="24"/>
                <w:szCs w:val="24"/>
              </w:rPr>
            </w:pPr>
          </w:p>
          <w:p w14:paraId="3FEDF2D2">
            <w:pPr>
              <w:bidi w:val="0"/>
              <w:jc w:val="center"/>
              <w:rPr>
                <w:rFonts w:hint="eastAsia" w:asciiTheme="minorEastAsia" w:hAnsiTheme="minorEastAsia" w:eastAsiaTheme="minorEastAsia" w:cstheme="minorEastAsia"/>
                <w:sz w:val="24"/>
                <w:szCs w:val="24"/>
              </w:rPr>
            </w:pPr>
          </w:p>
          <w:p w14:paraId="5DAF378E">
            <w:pPr>
              <w:bidi w:val="0"/>
              <w:jc w:val="center"/>
              <w:rPr>
                <w:rFonts w:hint="eastAsia" w:asciiTheme="minorEastAsia" w:hAnsiTheme="minorEastAsia" w:eastAsiaTheme="minorEastAsia" w:cstheme="minorEastAsia"/>
                <w:sz w:val="24"/>
                <w:szCs w:val="24"/>
              </w:rPr>
            </w:pPr>
          </w:p>
          <w:p w14:paraId="22C2B09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935" w:type="dxa"/>
            <w:vAlign w:val="top"/>
          </w:tcPr>
          <w:p w14:paraId="5124D458">
            <w:pPr>
              <w:bidi w:val="0"/>
              <w:jc w:val="center"/>
              <w:rPr>
                <w:rFonts w:hint="eastAsia" w:asciiTheme="minorEastAsia" w:hAnsiTheme="minorEastAsia" w:eastAsiaTheme="minorEastAsia" w:cstheme="minorEastAsia"/>
                <w:sz w:val="24"/>
                <w:szCs w:val="24"/>
              </w:rPr>
            </w:pPr>
          </w:p>
          <w:p w14:paraId="683343F6">
            <w:pPr>
              <w:bidi w:val="0"/>
              <w:jc w:val="center"/>
              <w:rPr>
                <w:rFonts w:hint="eastAsia" w:asciiTheme="minorEastAsia" w:hAnsiTheme="minorEastAsia" w:eastAsiaTheme="minorEastAsia" w:cstheme="minorEastAsia"/>
                <w:sz w:val="24"/>
                <w:szCs w:val="24"/>
              </w:rPr>
            </w:pPr>
          </w:p>
          <w:p w14:paraId="6A2ACEDA">
            <w:pPr>
              <w:bidi w:val="0"/>
              <w:jc w:val="center"/>
              <w:rPr>
                <w:rFonts w:hint="eastAsia" w:asciiTheme="minorEastAsia" w:hAnsiTheme="minorEastAsia" w:eastAsiaTheme="minorEastAsia" w:cstheme="minorEastAsia"/>
                <w:sz w:val="24"/>
                <w:szCs w:val="24"/>
              </w:rPr>
            </w:pPr>
          </w:p>
          <w:p w14:paraId="09AF8AA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盖章签字</w:t>
            </w:r>
          </w:p>
        </w:tc>
        <w:tc>
          <w:tcPr>
            <w:tcW w:w="6725" w:type="dxa"/>
            <w:vAlign w:val="top"/>
          </w:tcPr>
          <w:p w14:paraId="7C4032FD">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供应商必须按照单一来源采购文件的规定和要求在单一来源采 购响应文件中指定的页面落款处加盖公章（鲜章）并由法定代 表人或被授权人签字（或盖章），其余页面逐页加盖供应商公 章（鲜章），否则将作为无效谈判响应处理。单一来源采购文 件凡是要求法定代表人签字或盖章之处，非法人单位的负责人 均参照执行。</w:t>
            </w:r>
          </w:p>
        </w:tc>
      </w:tr>
      <w:tr w14:paraId="1B7CC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855" w:type="dxa"/>
            <w:vAlign w:val="top"/>
          </w:tcPr>
          <w:p w14:paraId="26685E01">
            <w:pPr>
              <w:bidi w:val="0"/>
              <w:jc w:val="center"/>
              <w:rPr>
                <w:rFonts w:hint="eastAsia" w:asciiTheme="minorEastAsia" w:hAnsiTheme="minorEastAsia" w:eastAsiaTheme="minorEastAsia" w:cstheme="minorEastAsia"/>
                <w:sz w:val="24"/>
                <w:szCs w:val="24"/>
              </w:rPr>
            </w:pPr>
          </w:p>
          <w:p w14:paraId="3D03E6C2">
            <w:pPr>
              <w:bidi w:val="0"/>
              <w:jc w:val="center"/>
              <w:rPr>
                <w:rFonts w:hint="eastAsia" w:asciiTheme="minorEastAsia" w:hAnsiTheme="minorEastAsia" w:eastAsiaTheme="minorEastAsia" w:cstheme="minorEastAsia"/>
                <w:sz w:val="24"/>
                <w:szCs w:val="24"/>
              </w:rPr>
            </w:pPr>
          </w:p>
          <w:p w14:paraId="70BA1C32">
            <w:pPr>
              <w:bidi w:val="0"/>
              <w:jc w:val="center"/>
              <w:rPr>
                <w:rFonts w:hint="eastAsia" w:asciiTheme="minorEastAsia" w:hAnsiTheme="minorEastAsia" w:eastAsiaTheme="minorEastAsia" w:cstheme="minorEastAsia"/>
                <w:sz w:val="24"/>
                <w:szCs w:val="24"/>
              </w:rPr>
            </w:pPr>
          </w:p>
          <w:p w14:paraId="1AA789F5">
            <w:pPr>
              <w:bidi w:val="0"/>
              <w:jc w:val="center"/>
              <w:rPr>
                <w:rFonts w:hint="eastAsia" w:asciiTheme="minorEastAsia" w:hAnsiTheme="minorEastAsia" w:eastAsiaTheme="minorEastAsia" w:cstheme="minorEastAsia"/>
                <w:sz w:val="24"/>
                <w:szCs w:val="24"/>
              </w:rPr>
            </w:pPr>
          </w:p>
          <w:p w14:paraId="51DD282D">
            <w:pPr>
              <w:bidi w:val="0"/>
              <w:jc w:val="center"/>
              <w:rPr>
                <w:rFonts w:hint="eastAsia" w:asciiTheme="minorEastAsia" w:hAnsiTheme="minorEastAsia" w:eastAsiaTheme="minorEastAsia" w:cstheme="minorEastAsia"/>
                <w:sz w:val="24"/>
                <w:szCs w:val="24"/>
              </w:rPr>
            </w:pPr>
          </w:p>
          <w:p w14:paraId="1492ACD1">
            <w:pPr>
              <w:bidi w:val="0"/>
              <w:jc w:val="center"/>
              <w:rPr>
                <w:rFonts w:hint="eastAsia" w:asciiTheme="minorEastAsia" w:hAnsiTheme="minorEastAsia" w:eastAsiaTheme="minorEastAsia" w:cstheme="minorEastAsia"/>
                <w:sz w:val="24"/>
                <w:szCs w:val="24"/>
              </w:rPr>
            </w:pPr>
          </w:p>
          <w:p w14:paraId="32C456BB">
            <w:pPr>
              <w:bidi w:val="0"/>
              <w:jc w:val="center"/>
              <w:rPr>
                <w:rFonts w:hint="eastAsia" w:asciiTheme="minorEastAsia" w:hAnsiTheme="minorEastAsia" w:eastAsiaTheme="minorEastAsia" w:cstheme="minorEastAsia"/>
                <w:sz w:val="24"/>
                <w:szCs w:val="24"/>
              </w:rPr>
            </w:pPr>
          </w:p>
          <w:p w14:paraId="1E45AF6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1935" w:type="dxa"/>
            <w:vAlign w:val="top"/>
          </w:tcPr>
          <w:p w14:paraId="46ABE59D">
            <w:pPr>
              <w:bidi w:val="0"/>
              <w:jc w:val="center"/>
              <w:rPr>
                <w:rFonts w:hint="eastAsia" w:asciiTheme="minorEastAsia" w:hAnsiTheme="minorEastAsia" w:eastAsiaTheme="minorEastAsia" w:cstheme="minorEastAsia"/>
                <w:sz w:val="24"/>
                <w:szCs w:val="24"/>
              </w:rPr>
            </w:pPr>
          </w:p>
          <w:p w14:paraId="73878DB0">
            <w:pPr>
              <w:bidi w:val="0"/>
              <w:jc w:val="center"/>
              <w:rPr>
                <w:rFonts w:hint="eastAsia" w:asciiTheme="minorEastAsia" w:hAnsiTheme="minorEastAsia" w:eastAsiaTheme="minorEastAsia" w:cstheme="minorEastAsia"/>
                <w:sz w:val="24"/>
                <w:szCs w:val="24"/>
              </w:rPr>
            </w:pPr>
          </w:p>
          <w:p w14:paraId="696D481E">
            <w:pPr>
              <w:bidi w:val="0"/>
              <w:jc w:val="center"/>
              <w:rPr>
                <w:rFonts w:hint="eastAsia" w:asciiTheme="minorEastAsia" w:hAnsiTheme="minorEastAsia" w:eastAsiaTheme="minorEastAsia" w:cstheme="minorEastAsia"/>
                <w:sz w:val="24"/>
                <w:szCs w:val="24"/>
              </w:rPr>
            </w:pPr>
          </w:p>
          <w:p w14:paraId="6B553025">
            <w:pPr>
              <w:bidi w:val="0"/>
              <w:jc w:val="center"/>
              <w:rPr>
                <w:rFonts w:hint="eastAsia" w:asciiTheme="minorEastAsia" w:hAnsiTheme="minorEastAsia" w:eastAsiaTheme="minorEastAsia" w:cstheme="minorEastAsia"/>
                <w:sz w:val="24"/>
                <w:szCs w:val="24"/>
              </w:rPr>
            </w:pPr>
          </w:p>
          <w:p w14:paraId="1811D6F7">
            <w:pPr>
              <w:bidi w:val="0"/>
              <w:jc w:val="center"/>
              <w:rPr>
                <w:rFonts w:hint="eastAsia" w:asciiTheme="minorEastAsia" w:hAnsiTheme="minorEastAsia" w:eastAsiaTheme="minorEastAsia" w:cstheme="minorEastAsia"/>
                <w:sz w:val="24"/>
                <w:szCs w:val="24"/>
              </w:rPr>
            </w:pPr>
          </w:p>
          <w:p w14:paraId="404A09D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单一来源采购响</w:t>
            </w:r>
          </w:p>
          <w:p w14:paraId="1EF9410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应文件密封、装</w:t>
            </w:r>
          </w:p>
          <w:p w14:paraId="6DA5339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订</w:t>
            </w:r>
          </w:p>
        </w:tc>
        <w:tc>
          <w:tcPr>
            <w:tcW w:w="6725" w:type="dxa"/>
            <w:vAlign w:val="top"/>
          </w:tcPr>
          <w:p w14:paraId="73C0D82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1、密封：谈判时，供应商应自行将单一来源采购响应文件正本、 副本、“报价一览表 ”单独密封完好（封袋不得有破损），电子文件密封在“报价一览表 ”标袋中。标袋正面上要有标识并加盖供应商公章（鲜章），标袋标识按给定式样编写（式样见  单一来源采购响应文件格式附件 2）。标袋应加贴封条，并在  封条接缝处加盖单位公章（鲜章）和法定代表人或被授权人签  字(或盖章）；</w:t>
            </w:r>
          </w:p>
          <w:p w14:paraId="7ED356B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2、装订：单一来源采购响应文件一律采用书籍（胶装）方式装 订。单一来源采购响应文件正本一份，副本</w:t>
            </w:r>
            <w:r>
              <w:rPr>
                <w:rFonts w:hint="eastAsia" w:asciiTheme="minorEastAsia" w:hAnsiTheme="minorEastAsia" w:eastAsiaTheme="minorEastAsia" w:cstheme="minorEastAsia"/>
                <w:sz w:val="24"/>
                <w:szCs w:val="24"/>
                <w:lang w:val="en-US" w:eastAsia="zh-CN"/>
              </w:rPr>
              <w:t>两</w:t>
            </w:r>
            <w:r>
              <w:rPr>
                <w:rFonts w:hint="eastAsia" w:asciiTheme="minorEastAsia" w:hAnsiTheme="minorEastAsia" w:eastAsiaTheme="minorEastAsia" w:cstheme="minorEastAsia"/>
                <w:sz w:val="24"/>
                <w:szCs w:val="24"/>
              </w:rPr>
              <w:t>份，电子文件（U 盘或移动硬盘，谢绝光盘）一份，“报价一览表 ”一份。纸质 单一来源采购响应文件分别各自装订成册并编制目录和页码。 在每一页的正下方清楚标明页码。</w:t>
            </w:r>
          </w:p>
        </w:tc>
      </w:tr>
      <w:tr w14:paraId="7C148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855" w:type="dxa"/>
            <w:vAlign w:val="top"/>
          </w:tcPr>
          <w:p w14:paraId="61C0B2E7">
            <w:pPr>
              <w:bidi w:val="0"/>
              <w:jc w:val="center"/>
              <w:rPr>
                <w:rFonts w:hint="eastAsia" w:asciiTheme="minorEastAsia" w:hAnsiTheme="minorEastAsia" w:eastAsiaTheme="minorEastAsia" w:cstheme="minorEastAsia"/>
                <w:sz w:val="24"/>
                <w:szCs w:val="24"/>
              </w:rPr>
            </w:pPr>
          </w:p>
          <w:p w14:paraId="6D917707">
            <w:pPr>
              <w:bidi w:val="0"/>
              <w:jc w:val="center"/>
              <w:rPr>
                <w:rFonts w:hint="eastAsia" w:asciiTheme="minorEastAsia" w:hAnsiTheme="minorEastAsia" w:eastAsiaTheme="minorEastAsia" w:cstheme="minorEastAsia"/>
                <w:sz w:val="24"/>
                <w:szCs w:val="24"/>
              </w:rPr>
            </w:pPr>
          </w:p>
          <w:p w14:paraId="74E2E56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1935" w:type="dxa"/>
            <w:vAlign w:val="top"/>
          </w:tcPr>
          <w:p w14:paraId="3884CE8F">
            <w:pPr>
              <w:bidi w:val="0"/>
              <w:jc w:val="center"/>
              <w:rPr>
                <w:rFonts w:hint="eastAsia" w:asciiTheme="minorEastAsia" w:hAnsiTheme="minorEastAsia" w:eastAsiaTheme="minorEastAsia" w:cstheme="minorEastAsia"/>
                <w:sz w:val="24"/>
                <w:szCs w:val="24"/>
              </w:rPr>
            </w:pPr>
          </w:p>
          <w:p w14:paraId="7549F66E">
            <w:pPr>
              <w:bidi w:val="0"/>
              <w:jc w:val="center"/>
              <w:rPr>
                <w:rFonts w:hint="eastAsia" w:asciiTheme="minorEastAsia" w:hAnsiTheme="minorEastAsia" w:eastAsiaTheme="minorEastAsia" w:cstheme="minorEastAsia"/>
                <w:sz w:val="24"/>
                <w:szCs w:val="24"/>
              </w:rPr>
            </w:pPr>
          </w:p>
          <w:p w14:paraId="263B9B8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谈判报价</w:t>
            </w:r>
          </w:p>
        </w:tc>
        <w:tc>
          <w:tcPr>
            <w:tcW w:w="6725" w:type="dxa"/>
            <w:vAlign w:val="top"/>
          </w:tcPr>
          <w:p w14:paraId="4EA85A27">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凡本单一来源文件文件要求（或允许）及供应商认为需要进行 投标总报价的各项费用项目（不论是否要求进入报价），若报 价时未报或未在响应文件中予以说明，采购人将认为这些费用 供应商已计取，并包含在总报价中（项目内容、项目量调整除 外）。</w:t>
            </w:r>
          </w:p>
        </w:tc>
      </w:tr>
      <w:tr w14:paraId="1F5F4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5" w:type="dxa"/>
            <w:vAlign w:val="top"/>
          </w:tcPr>
          <w:p w14:paraId="0149035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1935" w:type="dxa"/>
            <w:vAlign w:val="top"/>
          </w:tcPr>
          <w:p w14:paraId="0764E32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评审办法及标准</w:t>
            </w:r>
          </w:p>
        </w:tc>
        <w:tc>
          <w:tcPr>
            <w:tcW w:w="6725" w:type="dxa"/>
            <w:vAlign w:val="top"/>
          </w:tcPr>
          <w:p w14:paraId="4596EE5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详见单一来源采购文件第二章。</w:t>
            </w:r>
          </w:p>
        </w:tc>
      </w:tr>
      <w:tr w14:paraId="74907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855" w:type="dxa"/>
            <w:vAlign w:val="top"/>
          </w:tcPr>
          <w:p w14:paraId="64B890A1">
            <w:pPr>
              <w:bidi w:val="0"/>
              <w:jc w:val="center"/>
              <w:rPr>
                <w:rFonts w:hint="eastAsia" w:asciiTheme="minorEastAsia" w:hAnsiTheme="minorEastAsia" w:eastAsiaTheme="minorEastAsia" w:cstheme="minorEastAsia"/>
                <w:sz w:val="24"/>
                <w:szCs w:val="24"/>
              </w:rPr>
            </w:pPr>
          </w:p>
          <w:p w14:paraId="3C6C7429">
            <w:pPr>
              <w:bidi w:val="0"/>
              <w:jc w:val="center"/>
              <w:rPr>
                <w:rFonts w:hint="eastAsia" w:asciiTheme="minorEastAsia" w:hAnsiTheme="minorEastAsia" w:eastAsiaTheme="minorEastAsia" w:cstheme="minorEastAsia"/>
                <w:sz w:val="24"/>
                <w:szCs w:val="24"/>
              </w:rPr>
            </w:pPr>
          </w:p>
          <w:p w14:paraId="351360FB">
            <w:pPr>
              <w:bidi w:val="0"/>
              <w:jc w:val="center"/>
              <w:rPr>
                <w:rFonts w:hint="eastAsia" w:asciiTheme="minorEastAsia" w:hAnsiTheme="minorEastAsia" w:eastAsiaTheme="minorEastAsia" w:cstheme="minorEastAsia"/>
                <w:sz w:val="24"/>
                <w:szCs w:val="24"/>
              </w:rPr>
            </w:pPr>
          </w:p>
          <w:p w14:paraId="54B8415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1935" w:type="dxa"/>
            <w:vAlign w:val="top"/>
          </w:tcPr>
          <w:p w14:paraId="3378F794">
            <w:pPr>
              <w:bidi w:val="0"/>
              <w:jc w:val="center"/>
              <w:rPr>
                <w:rFonts w:hint="eastAsia" w:asciiTheme="minorEastAsia" w:hAnsiTheme="minorEastAsia" w:eastAsiaTheme="minorEastAsia" w:cstheme="minorEastAsia"/>
                <w:sz w:val="24"/>
                <w:szCs w:val="24"/>
              </w:rPr>
            </w:pPr>
          </w:p>
          <w:p w14:paraId="0FE45716">
            <w:pPr>
              <w:bidi w:val="0"/>
              <w:jc w:val="center"/>
              <w:rPr>
                <w:rFonts w:hint="eastAsia" w:asciiTheme="minorEastAsia" w:hAnsiTheme="minorEastAsia" w:eastAsiaTheme="minorEastAsia" w:cstheme="minorEastAsia"/>
                <w:sz w:val="24"/>
                <w:szCs w:val="24"/>
              </w:rPr>
            </w:pPr>
          </w:p>
          <w:p w14:paraId="0BFD36F9">
            <w:pPr>
              <w:bidi w:val="0"/>
              <w:jc w:val="center"/>
              <w:rPr>
                <w:rFonts w:hint="eastAsia" w:asciiTheme="minorEastAsia" w:hAnsiTheme="minorEastAsia" w:eastAsiaTheme="minorEastAsia" w:cstheme="minorEastAsia"/>
                <w:sz w:val="24"/>
                <w:szCs w:val="24"/>
              </w:rPr>
            </w:pPr>
          </w:p>
          <w:p w14:paraId="4078123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其它事项</w:t>
            </w:r>
          </w:p>
        </w:tc>
        <w:tc>
          <w:tcPr>
            <w:tcW w:w="6725" w:type="dxa"/>
            <w:vAlign w:val="top"/>
          </w:tcPr>
          <w:p w14:paraId="4C25A61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本次采购、谈判报价、评审和合同授予均以项目为单位，供应 商必须就一个完整项目进行响应。成交供应商与采购人在成交 通知书发出 10 日内签订合同，不及时签订视为自动放弃。本项目不允许成交后另行转包或者分包。成交人无正当理由不得放弃成交。因自身原因拒绝签订政府采购合同的或者未按合同约定进行履约的，成交人不得参加对该项目重新开展的招标活动。</w:t>
            </w:r>
          </w:p>
        </w:tc>
      </w:tr>
      <w:tr w14:paraId="76819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55" w:type="dxa"/>
            <w:vAlign w:val="top"/>
          </w:tcPr>
          <w:p w14:paraId="6EEA8165">
            <w:pPr>
              <w:bidi w:val="0"/>
              <w:jc w:val="center"/>
              <w:rPr>
                <w:rFonts w:hint="eastAsia" w:asciiTheme="minorEastAsia" w:hAnsiTheme="minorEastAsia" w:eastAsiaTheme="minorEastAsia" w:cstheme="minorEastAsia"/>
                <w:sz w:val="24"/>
                <w:szCs w:val="24"/>
              </w:rPr>
            </w:pPr>
          </w:p>
          <w:p w14:paraId="3AB7BAB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1935" w:type="dxa"/>
            <w:vAlign w:val="top"/>
          </w:tcPr>
          <w:p w14:paraId="5058FC23">
            <w:pPr>
              <w:bidi w:val="0"/>
              <w:jc w:val="center"/>
              <w:rPr>
                <w:rFonts w:hint="eastAsia" w:asciiTheme="minorEastAsia" w:hAnsiTheme="minorEastAsia" w:eastAsiaTheme="minorEastAsia" w:cstheme="minorEastAsia"/>
                <w:sz w:val="24"/>
                <w:szCs w:val="24"/>
              </w:rPr>
            </w:pPr>
          </w:p>
          <w:p w14:paraId="76C25F9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开标会议现场手 持资料</w:t>
            </w:r>
          </w:p>
        </w:tc>
        <w:tc>
          <w:tcPr>
            <w:tcW w:w="6725" w:type="dxa"/>
            <w:vAlign w:val="top"/>
          </w:tcPr>
          <w:p w14:paraId="0B588ABC">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开标会议现场，由监标人对供应商代表进行身份核验（供应商代表开标现场携带本人身份证原件以及法定代表人授权书原件（法人直投提供法人身份证明书原件及身份证原件）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身份核验不合格按无效投标处理）。</w:t>
            </w:r>
          </w:p>
        </w:tc>
      </w:tr>
      <w:tr w14:paraId="73FA3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5" w:type="dxa"/>
            <w:vAlign w:val="top"/>
          </w:tcPr>
          <w:p w14:paraId="4ED5C86A">
            <w:pPr>
              <w:bidi w:val="0"/>
              <w:jc w:val="center"/>
              <w:rPr>
                <w:rFonts w:hint="eastAsia" w:asciiTheme="minorEastAsia" w:hAnsiTheme="minorEastAsia" w:eastAsiaTheme="minorEastAsia" w:cstheme="minorEastAsia"/>
                <w:sz w:val="24"/>
                <w:szCs w:val="24"/>
              </w:rPr>
            </w:pPr>
          </w:p>
          <w:p w14:paraId="4B7345E0">
            <w:pPr>
              <w:bidi w:val="0"/>
              <w:jc w:val="center"/>
              <w:rPr>
                <w:rFonts w:hint="eastAsia" w:asciiTheme="minorEastAsia" w:hAnsiTheme="minorEastAsia" w:eastAsiaTheme="minorEastAsia" w:cstheme="minorEastAsia"/>
                <w:sz w:val="24"/>
                <w:szCs w:val="24"/>
              </w:rPr>
            </w:pPr>
          </w:p>
          <w:p w14:paraId="169A8CB8">
            <w:pPr>
              <w:bidi w:val="0"/>
              <w:jc w:val="center"/>
              <w:rPr>
                <w:rFonts w:hint="eastAsia" w:asciiTheme="minorEastAsia" w:hAnsiTheme="minorEastAsia" w:eastAsiaTheme="minorEastAsia" w:cstheme="minorEastAsia"/>
                <w:sz w:val="24"/>
                <w:szCs w:val="24"/>
              </w:rPr>
            </w:pPr>
          </w:p>
          <w:p w14:paraId="130D6AC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p w14:paraId="5D6AA1AD">
            <w:pPr>
              <w:bidi w:val="0"/>
              <w:jc w:val="center"/>
              <w:rPr>
                <w:rFonts w:hint="eastAsia" w:asciiTheme="minorEastAsia" w:hAnsiTheme="minorEastAsia" w:eastAsiaTheme="minorEastAsia" w:cstheme="minorEastAsia"/>
                <w:sz w:val="24"/>
                <w:szCs w:val="24"/>
                <w:lang w:val="en-US" w:eastAsia="en-US"/>
              </w:rPr>
            </w:pPr>
          </w:p>
          <w:p w14:paraId="0C7CF199">
            <w:pPr>
              <w:bidi w:val="0"/>
              <w:jc w:val="center"/>
              <w:rPr>
                <w:rFonts w:hint="eastAsia" w:asciiTheme="minorEastAsia" w:hAnsiTheme="minorEastAsia" w:eastAsiaTheme="minorEastAsia" w:cstheme="minorEastAsia"/>
                <w:sz w:val="24"/>
                <w:szCs w:val="24"/>
                <w:lang w:val="en-US" w:eastAsia="en-US"/>
              </w:rPr>
            </w:pPr>
          </w:p>
          <w:p w14:paraId="0F957D93">
            <w:pPr>
              <w:bidi w:val="0"/>
              <w:jc w:val="center"/>
              <w:rPr>
                <w:rFonts w:hint="eastAsia" w:asciiTheme="minorEastAsia" w:hAnsiTheme="minorEastAsia" w:eastAsiaTheme="minorEastAsia" w:cstheme="minorEastAsia"/>
                <w:sz w:val="24"/>
                <w:szCs w:val="24"/>
                <w:lang w:val="en-US" w:eastAsia="en-US"/>
              </w:rPr>
            </w:pPr>
          </w:p>
          <w:p w14:paraId="01F645D0">
            <w:pPr>
              <w:bidi w:val="0"/>
              <w:jc w:val="center"/>
              <w:rPr>
                <w:rFonts w:hint="eastAsia" w:asciiTheme="minorEastAsia" w:hAnsiTheme="minorEastAsia" w:eastAsiaTheme="minorEastAsia" w:cstheme="minorEastAsia"/>
                <w:sz w:val="24"/>
                <w:szCs w:val="24"/>
                <w:lang w:val="en-US" w:eastAsia="en-US"/>
              </w:rPr>
            </w:pPr>
          </w:p>
          <w:p w14:paraId="6EC7DF56">
            <w:pPr>
              <w:bidi w:val="0"/>
              <w:jc w:val="center"/>
              <w:rPr>
                <w:rFonts w:hint="eastAsia" w:asciiTheme="minorEastAsia" w:hAnsiTheme="minorEastAsia" w:eastAsiaTheme="minorEastAsia" w:cstheme="minorEastAsia"/>
                <w:sz w:val="24"/>
                <w:szCs w:val="24"/>
                <w:lang w:val="en-US" w:eastAsia="en-US"/>
              </w:rPr>
            </w:pPr>
          </w:p>
          <w:p w14:paraId="07DB9D7D">
            <w:pPr>
              <w:bidi w:val="0"/>
              <w:jc w:val="center"/>
              <w:rPr>
                <w:rFonts w:hint="eastAsia" w:asciiTheme="minorEastAsia" w:hAnsiTheme="minorEastAsia" w:eastAsiaTheme="minorEastAsia" w:cstheme="minorEastAsia"/>
                <w:sz w:val="24"/>
                <w:szCs w:val="24"/>
                <w:lang w:val="en-US" w:eastAsia="en-US"/>
              </w:rPr>
            </w:pPr>
          </w:p>
          <w:p w14:paraId="5DBC8234">
            <w:pPr>
              <w:bidi w:val="0"/>
              <w:jc w:val="center"/>
              <w:rPr>
                <w:rFonts w:hint="eastAsia" w:asciiTheme="minorEastAsia" w:hAnsiTheme="minorEastAsia" w:eastAsiaTheme="minorEastAsia" w:cstheme="minorEastAsia"/>
                <w:sz w:val="24"/>
                <w:szCs w:val="24"/>
                <w:lang w:val="en-US" w:eastAsia="en-US"/>
              </w:rPr>
            </w:pPr>
          </w:p>
          <w:p w14:paraId="2471EB5A">
            <w:pPr>
              <w:bidi w:val="0"/>
              <w:jc w:val="center"/>
              <w:rPr>
                <w:rFonts w:hint="eastAsia" w:asciiTheme="minorEastAsia" w:hAnsiTheme="minorEastAsia" w:eastAsiaTheme="minorEastAsia" w:cstheme="minorEastAsia"/>
                <w:sz w:val="24"/>
                <w:szCs w:val="24"/>
                <w:lang w:val="en-US" w:eastAsia="en-US"/>
              </w:rPr>
            </w:pPr>
          </w:p>
          <w:p w14:paraId="1AE1D19E">
            <w:pPr>
              <w:bidi w:val="0"/>
              <w:jc w:val="center"/>
              <w:rPr>
                <w:rFonts w:hint="eastAsia" w:asciiTheme="minorEastAsia" w:hAnsiTheme="minorEastAsia" w:eastAsiaTheme="minorEastAsia" w:cstheme="minorEastAsia"/>
                <w:sz w:val="24"/>
                <w:szCs w:val="24"/>
                <w:lang w:val="en-US" w:eastAsia="en-US"/>
              </w:rPr>
            </w:pPr>
          </w:p>
          <w:p w14:paraId="1685151E">
            <w:pPr>
              <w:bidi w:val="0"/>
              <w:jc w:val="center"/>
              <w:rPr>
                <w:rFonts w:hint="eastAsia" w:asciiTheme="minorEastAsia" w:hAnsiTheme="minorEastAsia" w:eastAsiaTheme="minorEastAsia" w:cstheme="minorEastAsia"/>
                <w:sz w:val="24"/>
                <w:szCs w:val="24"/>
                <w:lang w:val="en-US" w:eastAsia="en-US"/>
              </w:rPr>
            </w:pPr>
          </w:p>
          <w:p w14:paraId="068DA0F8">
            <w:pPr>
              <w:bidi w:val="0"/>
              <w:jc w:val="center"/>
              <w:rPr>
                <w:rFonts w:hint="eastAsia" w:asciiTheme="minorEastAsia" w:hAnsiTheme="minorEastAsia" w:eastAsiaTheme="minorEastAsia" w:cstheme="minorEastAsia"/>
                <w:sz w:val="24"/>
                <w:szCs w:val="24"/>
                <w:lang w:val="en-US" w:eastAsia="en-US"/>
              </w:rPr>
            </w:pPr>
          </w:p>
          <w:p w14:paraId="57EDDC0A">
            <w:pPr>
              <w:bidi w:val="0"/>
              <w:jc w:val="center"/>
              <w:rPr>
                <w:rFonts w:hint="eastAsia" w:asciiTheme="minorEastAsia" w:hAnsiTheme="minorEastAsia" w:eastAsiaTheme="minorEastAsia" w:cstheme="minorEastAsia"/>
                <w:sz w:val="24"/>
                <w:szCs w:val="24"/>
                <w:lang w:val="en-US" w:eastAsia="en-US"/>
              </w:rPr>
            </w:pPr>
          </w:p>
          <w:p w14:paraId="4A392C10">
            <w:pPr>
              <w:bidi w:val="0"/>
              <w:jc w:val="center"/>
              <w:rPr>
                <w:rFonts w:hint="eastAsia" w:asciiTheme="minorEastAsia" w:hAnsiTheme="minorEastAsia" w:eastAsiaTheme="minorEastAsia" w:cstheme="minorEastAsia"/>
                <w:sz w:val="24"/>
                <w:szCs w:val="24"/>
                <w:lang w:val="en-US" w:eastAsia="en-US"/>
              </w:rPr>
            </w:pPr>
          </w:p>
          <w:p w14:paraId="7A698996">
            <w:pPr>
              <w:bidi w:val="0"/>
              <w:jc w:val="center"/>
              <w:rPr>
                <w:rFonts w:hint="eastAsia" w:asciiTheme="minorEastAsia" w:hAnsiTheme="minorEastAsia" w:eastAsiaTheme="minorEastAsia" w:cstheme="minorEastAsia"/>
                <w:sz w:val="24"/>
                <w:szCs w:val="24"/>
                <w:lang w:val="en-US" w:eastAsia="en-US"/>
              </w:rPr>
            </w:pPr>
          </w:p>
          <w:p w14:paraId="585C32D7">
            <w:pPr>
              <w:bidi w:val="0"/>
              <w:jc w:val="center"/>
              <w:rPr>
                <w:rFonts w:hint="eastAsia" w:asciiTheme="minorEastAsia" w:hAnsiTheme="minorEastAsia" w:eastAsiaTheme="minorEastAsia" w:cstheme="minorEastAsia"/>
                <w:sz w:val="24"/>
                <w:szCs w:val="24"/>
                <w:lang w:val="en-US" w:eastAsia="en-US"/>
              </w:rPr>
            </w:pPr>
          </w:p>
          <w:p w14:paraId="1EF38195">
            <w:pPr>
              <w:bidi w:val="0"/>
              <w:jc w:val="center"/>
              <w:rPr>
                <w:rFonts w:hint="eastAsia" w:asciiTheme="minorEastAsia" w:hAnsiTheme="minorEastAsia" w:eastAsiaTheme="minorEastAsia" w:cstheme="minorEastAsia"/>
                <w:sz w:val="24"/>
                <w:szCs w:val="24"/>
                <w:lang w:val="en-US" w:eastAsia="en-US"/>
              </w:rPr>
            </w:pPr>
          </w:p>
          <w:p w14:paraId="4E54AC2A">
            <w:pPr>
              <w:bidi w:val="0"/>
              <w:jc w:val="center"/>
              <w:rPr>
                <w:rFonts w:hint="eastAsia" w:asciiTheme="minorEastAsia" w:hAnsiTheme="minorEastAsia" w:eastAsiaTheme="minorEastAsia" w:cstheme="minorEastAsia"/>
                <w:sz w:val="24"/>
                <w:szCs w:val="24"/>
                <w:lang w:val="en-US" w:eastAsia="en-US"/>
              </w:rPr>
            </w:pPr>
          </w:p>
          <w:p w14:paraId="55DECF7D">
            <w:pPr>
              <w:bidi w:val="0"/>
              <w:jc w:val="center"/>
              <w:rPr>
                <w:rFonts w:hint="eastAsia" w:asciiTheme="minorEastAsia" w:hAnsiTheme="minorEastAsia" w:eastAsiaTheme="minorEastAsia" w:cstheme="minorEastAsia"/>
                <w:sz w:val="24"/>
                <w:szCs w:val="24"/>
                <w:lang w:val="en-US" w:eastAsia="en-US"/>
              </w:rPr>
            </w:pPr>
          </w:p>
          <w:p w14:paraId="276CE372">
            <w:pPr>
              <w:bidi w:val="0"/>
              <w:jc w:val="center"/>
              <w:rPr>
                <w:rFonts w:hint="eastAsia" w:asciiTheme="minorEastAsia" w:hAnsiTheme="minorEastAsia" w:eastAsiaTheme="minorEastAsia" w:cstheme="minorEastAsia"/>
                <w:sz w:val="24"/>
                <w:szCs w:val="24"/>
                <w:lang w:val="en-US" w:eastAsia="en-US"/>
              </w:rPr>
            </w:pPr>
          </w:p>
          <w:p w14:paraId="43366305">
            <w:pPr>
              <w:bidi w:val="0"/>
              <w:jc w:val="center"/>
              <w:rPr>
                <w:rFonts w:hint="eastAsia" w:asciiTheme="minorEastAsia" w:hAnsiTheme="minorEastAsia" w:eastAsiaTheme="minorEastAsia" w:cstheme="minorEastAsia"/>
                <w:sz w:val="24"/>
                <w:szCs w:val="24"/>
                <w:lang w:val="en-US" w:eastAsia="en-US"/>
              </w:rPr>
            </w:pPr>
          </w:p>
          <w:p w14:paraId="5C35A5EA">
            <w:pPr>
              <w:bidi w:val="0"/>
              <w:jc w:val="center"/>
              <w:rPr>
                <w:rFonts w:hint="eastAsia" w:asciiTheme="minorEastAsia" w:hAnsiTheme="minorEastAsia" w:eastAsiaTheme="minorEastAsia" w:cstheme="minorEastAsia"/>
                <w:sz w:val="24"/>
                <w:szCs w:val="24"/>
                <w:lang w:val="en-US" w:eastAsia="en-US"/>
              </w:rPr>
            </w:pPr>
          </w:p>
        </w:tc>
        <w:tc>
          <w:tcPr>
            <w:tcW w:w="1935" w:type="dxa"/>
            <w:vAlign w:val="top"/>
          </w:tcPr>
          <w:p w14:paraId="4AB65524">
            <w:pPr>
              <w:bidi w:val="0"/>
              <w:spacing w:line="360" w:lineRule="auto"/>
              <w:rPr>
                <w:rFonts w:hint="eastAsia" w:asciiTheme="minorEastAsia" w:hAnsiTheme="minorEastAsia" w:eastAsiaTheme="minorEastAsia" w:cstheme="minorEastAsia"/>
                <w:sz w:val="24"/>
                <w:szCs w:val="24"/>
              </w:rPr>
            </w:pPr>
          </w:p>
          <w:p w14:paraId="40B81A37">
            <w:pPr>
              <w:bidi w:val="0"/>
              <w:spacing w:line="360" w:lineRule="auto"/>
              <w:rPr>
                <w:rFonts w:hint="eastAsia" w:asciiTheme="minorEastAsia" w:hAnsiTheme="minorEastAsia" w:eastAsiaTheme="minorEastAsia" w:cstheme="minorEastAsia"/>
                <w:sz w:val="24"/>
                <w:szCs w:val="24"/>
              </w:rPr>
            </w:pPr>
          </w:p>
          <w:p w14:paraId="38DDD991">
            <w:pPr>
              <w:bidi w:val="0"/>
              <w:spacing w:line="360" w:lineRule="auto"/>
              <w:rPr>
                <w:rFonts w:hint="eastAsia" w:asciiTheme="minorEastAsia" w:hAnsiTheme="minorEastAsia" w:eastAsiaTheme="minorEastAsia" w:cstheme="minorEastAsia"/>
                <w:sz w:val="24"/>
                <w:szCs w:val="24"/>
              </w:rPr>
            </w:pPr>
          </w:p>
          <w:p w14:paraId="32217AA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6725" w:type="dxa"/>
            <w:vAlign w:val="top"/>
          </w:tcPr>
          <w:p w14:paraId="3435A43F">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国办《关于促进中小企业健康发展的指导意见》、财政部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工信部《政府采购促进中小企业发展</w:t>
            </w:r>
            <w:r>
              <w:rPr>
                <w:rFonts w:hint="eastAsia" w:ascii="宋体" w:hAnsi="宋体" w:eastAsia="宋体" w:cs="宋体"/>
                <w:b w:val="0"/>
                <w:bCs w:val="0"/>
                <w:color w:val="auto"/>
                <w:sz w:val="24"/>
                <w:szCs w:val="24"/>
                <w:lang w:val="en-US" w:eastAsia="zh-CN"/>
              </w:rPr>
              <w:t>管理</w:t>
            </w:r>
            <w:r>
              <w:rPr>
                <w:rFonts w:hint="eastAsia" w:ascii="宋体" w:hAnsi="宋体" w:eastAsia="宋体" w:cs="宋体"/>
                <w:b w:val="0"/>
                <w:bCs w:val="0"/>
                <w:color w:val="auto"/>
                <w:sz w:val="24"/>
                <w:szCs w:val="24"/>
              </w:rPr>
              <w:t>办法》（财库〔20</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46</w:t>
            </w:r>
            <w:r>
              <w:rPr>
                <w:rFonts w:hint="eastAsia" w:ascii="宋体" w:hAnsi="宋体" w:eastAsia="宋体" w:cs="宋体"/>
                <w:b w:val="0"/>
                <w:bCs w:val="0"/>
                <w:color w:val="auto"/>
                <w:sz w:val="24"/>
                <w:szCs w:val="24"/>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《陕西省财政厅 中国人民银行西安分行关于深入推进政府采购信用融资业务的通知》</w:t>
            </w:r>
            <w:r>
              <w:rPr>
                <w:rFonts w:hint="eastAsia" w:ascii="宋体" w:hAnsi="宋体" w:eastAsia="宋体" w:cs="宋体"/>
                <w:b w:val="0"/>
                <w:bCs w:val="0"/>
                <w:color w:val="auto"/>
                <w:sz w:val="24"/>
                <w:szCs w:val="24"/>
              </w:rPr>
              <w:t>（陕财办采〔202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〕5号）等有关规定，按照</w:t>
            </w:r>
            <w:r>
              <w:rPr>
                <w:rFonts w:hint="eastAsia" w:ascii="宋体" w:hAnsi="宋体" w:eastAsia="宋体" w:cs="宋体"/>
                <w:b w:val="0"/>
                <w:bCs w:val="0"/>
                <w:color w:val="auto"/>
                <w:sz w:val="24"/>
                <w:szCs w:val="24"/>
                <w:lang w:val="en-US" w:eastAsia="zh-CN"/>
              </w:rPr>
              <w:t>政府</w:t>
            </w:r>
            <w:r>
              <w:rPr>
                <w:rFonts w:hint="eastAsia" w:ascii="宋体" w:hAnsi="宋体" w:eastAsia="宋体" w:cs="宋体"/>
                <w:b w:val="0"/>
                <w:bCs w:val="0"/>
                <w:color w:val="auto"/>
                <w:sz w:val="24"/>
                <w:szCs w:val="24"/>
              </w:rPr>
              <w:t>引导、</w:t>
            </w:r>
            <w:r>
              <w:rPr>
                <w:rFonts w:hint="eastAsia" w:ascii="宋体" w:hAnsi="宋体" w:eastAsia="宋体" w:cs="宋体"/>
                <w:b w:val="0"/>
                <w:bCs w:val="0"/>
                <w:color w:val="auto"/>
                <w:sz w:val="24"/>
                <w:szCs w:val="24"/>
                <w:lang w:val="en-US" w:eastAsia="zh-CN"/>
              </w:rPr>
              <w:t>市场运作、银企</w:t>
            </w:r>
            <w:r>
              <w:rPr>
                <w:rFonts w:hint="eastAsia" w:ascii="宋体" w:hAnsi="宋体" w:eastAsia="宋体" w:cs="宋体"/>
                <w:b w:val="0"/>
                <w:bCs w:val="0"/>
                <w:color w:val="auto"/>
                <w:sz w:val="24"/>
                <w:szCs w:val="24"/>
              </w:rPr>
              <w:t>自愿、风险自担的原则，中标（成交）供应商可根据自身资金需求，登录陕西省政府采购信用融资平台</w:t>
            </w:r>
            <w:r>
              <w:rPr>
                <w:rFonts w:hint="eastAsia" w:ascii="宋体" w:hAnsi="宋体" w:eastAsia="宋体" w:cs="宋体"/>
                <w:b w:val="0"/>
                <w:bCs w:val="0"/>
                <w:color w:val="auto"/>
                <w:spacing w:val="-6"/>
                <w:sz w:val="24"/>
                <w:szCs w:val="24"/>
              </w:rPr>
              <w:t>（http://www.ccgp-shaanxi.gov.cn/zcdservice/zcd/shanxi/）</w:t>
            </w:r>
            <w:r>
              <w:rPr>
                <w:rFonts w:hint="eastAsia" w:ascii="宋体" w:hAnsi="宋体" w:eastAsia="宋体" w:cs="宋体"/>
                <w:b w:val="0"/>
                <w:bCs w:val="0"/>
                <w:color w:val="auto"/>
                <w:sz w:val="24"/>
                <w:szCs w:val="24"/>
                <w:lang w:val="en-US" w:eastAsia="zh-CN"/>
              </w:rPr>
              <w:t>或中征平台（https://www.crcrfsp.com）</w:t>
            </w:r>
            <w:r>
              <w:rPr>
                <w:rFonts w:hint="eastAsia" w:ascii="宋体" w:hAnsi="宋体" w:eastAsia="宋体" w:cs="宋体"/>
                <w:b w:val="0"/>
                <w:bCs w:val="0"/>
                <w:color w:val="auto"/>
                <w:sz w:val="24"/>
                <w:szCs w:val="24"/>
              </w:rPr>
              <w:t>在线申请，依法参加政府采购信用融资活动。</w:t>
            </w:r>
          </w:p>
          <w:tbl>
            <w:tblPr>
              <w:tblStyle w:val="13"/>
              <w:tblpPr w:leftFromText="180" w:rightFromText="180" w:vertAnchor="page" w:horzAnchor="page" w:tblpX="152" w:tblpY="657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6"/>
              <w:gridCol w:w="816"/>
              <w:gridCol w:w="816"/>
              <w:gridCol w:w="816"/>
              <w:gridCol w:w="816"/>
              <w:gridCol w:w="966"/>
              <w:gridCol w:w="816"/>
              <w:gridCol w:w="1491"/>
            </w:tblGrid>
            <w:tr w14:paraId="1BE7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nil"/>
                    <w:left w:val="nil"/>
                    <w:bottom w:val="nil"/>
                    <w:right w:val="nil"/>
                  </w:tcBorders>
                  <w:noWrap/>
                  <w:vAlign w:val="center"/>
                </w:tcPr>
                <w:p w14:paraId="5A5E87D6">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15"/>
                      <w:szCs w:val="15"/>
                      <w:u w:val="none"/>
                      <w:lang w:val="en-US" w:eastAsia="zh-CN" w:bidi="ar"/>
                    </w:rPr>
                  </w:pPr>
                </w:p>
              </w:tc>
              <w:tc>
                <w:tcPr>
                  <w:tcW w:w="4634" w:type="pct"/>
                  <w:gridSpan w:val="7"/>
                  <w:tcBorders>
                    <w:top w:val="nil"/>
                    <w:left w:val="nil"/>
                    <w:bottom w:val="nil"/>
                    <w:right w:val="nil"/>
                  </w:tcBorders>
                  <w:noWrap/>
                  <w:vAlign w:val="center"/>
                </w:tcPr>
                <w:p w14:paraId="7545916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榆林市“政采贷”业务办理银行联系表</w:t>
                  </w:r>
                </w:p>
              </w:tc>
            </w:tr>
            <w:tr w14:paraId="7D89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1493519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序号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7ED6DE3">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银行名称</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35719C4">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产品名称</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007E52D7">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贷款额度</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619E193">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贷款期限</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4B4F8821">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贷款利率</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7948635">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办理时效</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6BBBEEC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联系人</w:t>
                  </w:r>
                </w:p>
              </w:tc>
            </w:tr>
            <w:tr w14:paraId="645C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0724D0D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EC805EE">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长安银行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EFE4F25">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71283E5">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CB8AC4B">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78C0F17A">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3C03A7B">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72小时</w:t>
                  </w:r>
                </w:p>
              </w:tc>
              <w:tc>
                <w:tcPr>
                  <w:tcW w:w="1056" w:type="pct"/>
                  <w:tcBorders>
                    <w:top w:val="single" w:color="000000" w:sz="4" w:space="0"/>
                    <w:left w:val="single" w:color="000000" w:sz="4" w:space="0"/>
                    <w:bottom w:val="single" w:color="000000" w:sz="4" w:space="0"/>
                    <w:right w:val="single" w:color="000000" w:sz="4" w:space="0"/>
                  </w:tcBorders>
                  <w:noWrap w:val="0"/>
                  <w:vAlign w:val="center"/>
                </w:tcPr>
                <w:p w14:paraId="4BC0E4F0">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魏  众15109123951</w:t>
                  </w:r>
                </w:p>
              </w:tc>
            </w:tr>
            <w:tr w14:paraId="4CE2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6145D32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F60813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中信银行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5D0DFB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政采E贷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1CEE9F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C8625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12F287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3.45%起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95360E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24小时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084E71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高  明18992218795</w:t>
                  </w:r>
                </w:p>
              </w:tc>
            </w:tr>
            <w:tr w14:paraId="0B2A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42D1EFE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009835A3">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光大银行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BAAB070">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FAA8BBD">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2A7536E">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5F0D9183">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A7FDA71">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72小时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2D5BDB80">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艾思宇13509127997</w:t>
                  </w:r>
                </w:p>
              </w:tc>
            </w:tr>
            <w:tr w14:paraId="55CA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48C5B87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114C740">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交通银行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7B8B0F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秦政贷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8815EFA">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4BDB7E8">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3E4C713F">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3B721D2">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24小时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40234271">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张  飞15291296886</w:t>
                  </w:r>
                </w:p>
              </w:tc>
            </w:tr>
            <w:tr w14:paraId="4832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2A0068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B77B0A9">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中国银行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B847F68">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0054745">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9C5BDFF">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609AFDED">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E2A8F4C">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72小时</w:t>
                  </w:r>
                </w:p>
              </w:tc>
              <w:tc>
                <w:tcPr>
                  <w:tcW w:w="1056" w:type="pct"/>
                  <w:tcBorders>
                    <w:top w:val="single" w:color="000000" w:sz="4" w:space="0"/>
                    <w:left w:val="single" w:color="000000" w:sz="4" w:space="0"/>
                    <w:bottom w:val="single" w:color="000000" w:sz="4" w:space="0"/>
                    <w:right w:val="single" w:color="000000" w:sz="4" w:space="0"/>
                  </w:tcBorders>
                  <w:noWrap w:val="0"/>
                  <w:vAlign w:val="center"/>
                </w:tcPr>
                <w:p w14:paraId="12412750">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李  浩18691230007</w:t>
                  </w:r>
                </w:p>
              </w:tc>
            </w:tr>
            <w:tr w14:paraId="7696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1EC2746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9BECC67">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招商银行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25B0CF4">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88FF9D2">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23AD17C">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1-3年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527DE3A9">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A52EED3">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24小时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6AB1EEF4">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马  烨15596100007</w:t>
                  </w:r>
                </w:p>
              </w:tc>
            </w:tr>
            <w:tr w14:paraId="6954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69F11DB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6FBB8DE">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浦发银行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A6CB12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政采E贷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5EBFEBB">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A4A1ED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43706EAF">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lang w:val="en-US"/>
                    </w:rPr>
                  </w:pPr>
                  <w:r>
                    <w:rPr>
                      <w:rFonts w:hint="eastAsia" w:ascii="宋体" w:hAnsi="宋体" w:eastAsia="宋体" w:cs="宋体"/>
                      <w:i w:val="0"/>
                      <w:iCs w:val="0"/>
                      <w:color w:val="auto"/>
                      <w:kern w:val="0"/>
                      <w:sz w:val="15"/>
                      <w:szCs w:val="15"/>
                      <w:u w:val="none"/>
                      <w:lang w:val="en-US" w:eastAsia="zh-CN" w:bidi="ar"/>
                    </w:rPr>
                    <w:t>3.45%起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B0C0C0C">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72小时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124E2DB4">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朱  君15629169158</w:t>
                  </w:r>
                </w:p>
              </w:tc>
            </w:tr>
            <w:tr w14:paraId="0593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744E07F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E99E265">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农商银行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F386182">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2D48775">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5C6B25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1-2年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53D3B2F9">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3.45%-5.8%</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E9AC1B3">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24小时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1652E188">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王  璐15529875056</w:t>
                  </w:r>
                </w:p>
              </w:tc>
            </w:tr>
            <w:tr w14:paraId="59DA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74DB249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06A50F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农业银行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0762F84">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DBF5E7F">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99CF47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1B53C1B1">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3.45%以上</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0B178842">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24小时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5978674F">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米璐洁18966997666</w:t>
                  </w:r>
                </w:p>
              </w:tc>
            </w:tr>
            <w:tr w14:paraId="26F4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1C1353F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4DD1086">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民生银行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2DF5DCE">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政采E贷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4A09A942">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2DA9520">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1年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5716CC63">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3.45%起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0DB63A8">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24小时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4410EA60">
                  <w:pPr>
                    <w:keepNext w:val="0"/>
                    <w:keepLines w:val="0"/>
                    <w:widowControl/>
                    <w:suppressLineNumbers w:val="0"/>
                    <w:spacing w:line="360" w:lineRule="auto"/>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郝双双15991225850</w:t>
                  </w:r>
                </w:p>
              </w:tc>
            </w:tr>
            <w:tr w14:paraId="6169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2B9D54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718FC4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兴业银行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705CFA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政采贷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0FBEC8B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C13FFB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1年期</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3BCB01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3.4%</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E87BEA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72小时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3B5CD0E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薛万隆18709258523</w:t>
                  </w:r>
                </w:p>
              </w:tc>
            </w:tr>
            <w:tr w14:paraId="0495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0E5706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A77995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广发银行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8E2154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政采通</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0729D47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2278C67">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718B5A1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3.45%起</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CB5D70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24小时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086C1C2B">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李思嘉15191820101</w:t>
                  </w:r>
                </w:p>
              </w:tc>
            </w:tr>
            <w:tr w14:paraId="2527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65" w:type="pct"/>
                  <w:tcBorders>
                    <w:top w:val="single" w:color="000000" w:sz="4" w:space="0"/>
                    <w:left w:val="single" w:color="000000" w:sz="4" w:space="0"/>
                    <w:bottom w:val="single" w:color="000000" w:sz="4" w:space="0"/>
                    <w:right w:val="single" w:color="000000" w:sz="4" w:space="0"/>
                  </w:tcBorders>
                  <w:noWrap/>
                  <w:vAlign w:val="center"/>
                </w:tcPr>
                <w:p w14:paraId="34F9478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685AE77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建设银行</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ED3AFA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E政通</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0A5ACE6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1000万元</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3FC8BB7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6798FBD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3.2%</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138BF3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72小时</w:t>
                  </w:r>
                </w:p>
              </w:tc>
              <w:tc>
                <w:tcPr>
                  <w:tcW w:w="1056" w:type="pct"/>
                  <w:tcBorders>
                    <w:top w:val="single" w:color="000000" w:sz="4" w:space="0"/>
                    <w:left w:val="single" w:color="000000" w:sz="4" w:space="0"/>
                    <w:bottom w:val="single" w:color="000000" w:sz="4" w:space="0"/>
                    <w:right w:val="single" w:color="000000" w:sz="4" w:space="0"/>
                  </w:tcBorders>
                  <w:noWrap/>
                  <w:vAlign w:val="center"/>
                </w:tcPr>
                <w:p w14:paraId="76F26F06">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张 宇 15929397838</w:t>
                  </w:r>
                </w:p>
              </w:tc>
            </w:tr>
          </w:tbl>
          <w:p w14:paraId="435670F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备注：银行排名不分先后。如产品额度、期限、利率等内容发生改变，以银行解释为准。</w:t>
            </w:r>
          </w:p>
          <w:p w14:paraId="57554945">
            <w:pPr>
              <w:bidi w:val="0"/>
              <w:spacing w:line="360" w:lineRule="auto"/>
              <w:rPr>
                <w:rFonts w:hint="eastAsia" w:asciiTheme="minorEastAsia" w:hAnsiTheme="minorEastAsia" w:eastAsiaTheme="minorEastAsia" w:cstheme="minorEastAsia"/>
                <w:sz w:val="24"/>
                <w:szCs w:val="24"/>
              </w:rPr>
            </w:pPr>
          </w:p>
        </w:tc>
      </w:tr>
      <w:tr w14:paraId="6B1EE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2" w:hRule="atLeast"/>
        </w:trPr>
        <w:tc>
          <w:tcPr>
            <w:tcW w:w="855" w:type="dxa"/>
            <w:vAlign w:val="top"/>
          </w:tcPr>
          <w:p w14:paraId="0C2DF10B">
            <w:pPr>
              <w:bidi w:val="0"/>
              <w:jc w:val="center"/>
              <w:rPr>
                <w:rFonts w:hint="eastAsia" w:asciiTheme="minorEastAsia" w:hAnsiTheme="minorEastAsia" w:eastAsiaTheme="minorEastAsia" w:cstheme="minorEastAsia"/>
                <w:sz w:val="24"/>
                <w:szCs w:val="24"/>
              </w:rPr>
            </w:pPr>
          </w:p>
          <w:p w14:paraId="0DEF2B4A">
            <w:pPr>
              <w:bidi w:val="0"/>
              <w:jc w:val="center"/>
              <w:rPr>
                <w:rFonts w:hint="eastAsia" w:asciiTheme="minorEastAsia" w:hAnsiTheme="minorEastAsia" w:eastAsiaTheme="minorEastAsia" w:cstheme="minorEastAsia"/>
                <w:sz w:val="24"/>
                <w:szCs w:val="24"/>
              </w:rPr>
            </w:pPr>
          </w:p>
          <w:p w14:paraId="50F177EA">
            <w:pPr>
              <w:bidi w:val="0"/>
              <w:jc w:val="center"/>
              <w:rPr>
                <w:rFonts w:hint="eastAsia" w:asciiTheme="minorEastAsia" w:hAnsiTheme="minorEastAsia" w:eastAsiaTheme="minorEastAsia" w:cstheme="minorEastAsia"/>
                <w:sz w:val="24"/>
                <w:szCs w:val="24"/>
              </w:rPr>
            </w:pPr>
          </w:p>
          <w:p w14:paraId="6F74794C">
            <w:pPr>
              <w:bidi w:val="0"/>
              <w:jc w:val="center"/>
              <w:rPr>
                <w:rFonts w:hint="eastAsia" w:asciiTheme="minorEastAsia" w:hAnsiTheme="minorEastAsia" w:eastAsiaTheme="minorEastAsia" w:cstheme="minorEastAsia"/>
                <w:sz w:val="24"/>
                <w:szCs w:val="24"/>
              </w:rPr>
            </w:pPr>
          </w:p>
          <w:p w14:paraId="320FFD78">
            <w:pPr>
              <w:bidi w:val="0"/>
              <w:jc w:val="center"/>
              <w:rPr>
                <w:rFonts w:hint="eastAsia" w:asciiTheme="minorEastAsia" w:hAnsiTheme="minorEastAsia" w:eastAsiaTheme="minorEastAsia" w:cstheme="minorEastAsia"/>
                <w:sz w:val="24"/>
                <w:szCs w:val="24"/>
              </w:rPr>
            </w:pPr>
          </w:p>
          <w:p w14:paraId="76B04FC9">
            <w:pPr>
              <w:bidi w:val="0"/>
              <w:jc w:val="center"/>
              <w:rPr>
                <w:rFonts w:hint="eastAsia" w:asciiTheme="minorEastAsia" w:hAnsiTheme="minorEastAsia" w:eastAsiaTheme="minorEastAsia" w:cstheme="minorEastAsia"/>
                <w:sz w:val="24"/>
                <w:szCs w:val="24"/>
              </w:rPr>
            </w:pPr>
          </w:p>
          <w:p w14:paraId="29386419">
            <w:pPr>
              <w:bidi w:val="0"/>
              <w:jc w:val="center"/>
              <w:rPr>
                <w:rFonts w:hint="eastAsia" w:asciiTheme="minorEastAsia" w:hAnsiTheme="minorEastAsia" w:eastAsiaTheme="minorEastAsia" w:cstheme="minorEastAsia"/>
                <w:sz w:val="24"/>
                <w:szCs w:val="24"/>
              </w:rPr>
            </w:pPr>
          </w:p>
          <w:p w14:paraId="01EBE2C7">
            <w:pPr>
              <w:bidi w:val="0"/>
              <w:jc w:val="center"/>
              <w:rPr>
                <w:rFonts w:hint="eastAsia" w:asciiTheme="minorEastAsia" w:hAnsiTheme="minorEastAsia" w:eastAsiaTheme="minorEastAsia" w:cstheme="minorEastAsia"/>
                <w:sz w:val="24"/>
                <w:szCs w:val="24"/>
              </w:rPr>
            </w:pPr>
          </w:p>
          <w:p w14:paraId="329B3560">
            <w:pPr>
              <w:bidi w:val="0"/>
              <w:jc w:val="center"/>
              <w:rPr>
                <w:rFonts w:hint="eastAsia" w:asciiTheme="minorEastAsia" w:hAnsiTheme="minorEastAsia" w:eastAsiaTheme="minorEastAsia" w:cstheme="minorEastAsia"/>
                <w:sz w:val="24"/>
                <w:szCs w:val="24"/>
              </w:rPr>
            </w:pPr>
          </w:p>
          <w:p w14:paraId="4BB341E3">
            <w:pPr>
              <w:bidi w:val="0"/>
              <w:jc w:val="center"/>
              <w:rPr>
                <w:rFonts w:hint="eastAsia" w:asciiTheme="minorEastAsia" w:hAnsiTheme="minorEastAsia" w:eastAsiaTheme="minorEastAsia" w:cstheme="minorEastAsia"/>
                <w:sz w:val="24"/>
                <w:szCs w:val="24"/>
              </w:rPr>
            </w:pPr>
          </w:p>
          <w:p w14:paraId="7C113C87">
            <w:pPr>
              <w:bidi w:val="0"/>
              <w:jc w:val="center"/>
              <w:rPr>
                <w:rFonts w:hint="eastAsia" w:asciiTheme="minorEastAsia" w:hAnsiTheme="minorEastAsia" w:eastAsiaTheme="minorEastAsia" w:cstheme="minorEastAsia"/>
                <w:sz w:val="24"/>
                <w:szCs w:val="24"/>
              </w:rPr>
            </w:pPr>
          </w:p>
          <w:p w14:paraId="598B33DD">
            <w:pPr>
              <w:bidi w:val="0"/>
              <w:jc w:val="center"/>
              <w:rPr>
                <w:rFonts w:hint="eastAsia" w:asciiTheme="minorEastAsia" w:hAnsiTheme="minorEastAsia" w:eastAsiaTheme="minorEastAsia" w:cstheme="minorEastAsia"/>
                <w:sz w:val="24"/>
                <w:szCs w:val="24"/>
              </w:rPr>
            </w:pPr>
          </w:p>
          <w:p w14:paraId="5BA53725">
            <w:pPr>
              <w:bidi w:val="0"/>
              <w:jc w:val="center"/>
              <w:rPr>
                <w:rFonts w:hint="eastAsia" w:asciiTheme="minorEastAsia" w:hAnsiTheme="minorEastAsia" w:eastAsiaTheme="minorEastAsia" w:cstheme="minorEastAsia"/>
                <w:sz w:val="24"/>
                <w:szCs w:val="24"/>
              </w:rPr>
            </w:pPr>
          </w:p>
          <w:p w14:paraId="2465ECFC">
            <w:pPr>
              <w:bidi w:val="0"/>
              <w:jc w:val="center"/>
              <w:rPr>
                <w:rFonts w:hint="eastAsia" w:asciiTheme="minorEastAsia" w:hAnsiTheme="minorEastAsia" w:eastAsiaTheme="minorEastAsia" w:cstheme="minorEastAsia"/>
                <w:sz w:val="24"/>
                <w:szCs w:val="24"/>
              </w:rPr>
            </w:pPr>
          </w:p>
          <w:p w14:paraId="7264E658">
            <w:pPr>
              <w:bidi w:val="0"/>
              <w:jc w:val="center"/>
              <w:rPr>
                <w:rFonts w:hint="eastAsia" w:asciiTheme="minorEastAsia" w:hAnsiTheme="minorEastAsia" w:eastAsiaTheme="minorEastAsia" w:cstheme="minorEastAsia"/>
                <w:sz w:val="24"/>
                <w:szCs w:val="24"/>
              </w:rPr>
            </w:pPr>
          </w:p>
          <w:p w14:paraId="35A198B7">
            <w:pPr>
              <w:bidi w:val="0"/>
              <w:jc w:val="center"/>
              <w:rPr>
                <w:rFonts w:hint="eastAsia" w:asciiTheme="minorEastAsia" w:hAnsiTheme="minorEastAsia" w:eastAsiaTheme="minorEastAsia" w:cstheme="minorEastAsia"/>
                <w:sz w:val="24"/>
                <w:szCs w:val="24"/>
              </w:rPr>
            </w:pPr>
          </w:p>
          <w:p w14:paraId="55EAEEEA">
            <w:pPr>
              <w:bidi w:val="0"/>
              <w:jc w:val="center"/>
              <w:rPr>
                <w:rFonts w:hint="eastAsia" w:asciiTheme="minorEastAsia" w:hAnsiTheme="minorEastAsia" w:eastAsiaTheme="minorEastAsia" w:cstheme="minorEastAsia"/>
                <w:sz w:val="24"/>
                <w:szCs w:val="24"/>
              </w:rPr>
            </w:pPr>
          </w:p>
          <w:p w14:paraId="7C03A90A">
            <w:pPr>
              <w:bidi w:val="0"/>
              <w:jc w:val="center"/>
              <w:rPr>
                <w:rFonts w:hint="eastAsia" w:asciiTheme="minorEastAsia" w:hAnsiTheme="minorEastAsia" w:eastAsiaTheme="minorEastAsia" w:cstheme="minorEastAsia"/>
                <w:sz w:val="24"/>
                <w:szCs w:val="24"/>
              </w:rPr>
            </w:pPr>
          </w:p>
          <w:p w14:paraId="501AEFB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1935" w:type="dxa"/>
            <w:vAlign w:val="top"/>
          </w:tcPr>
          <w:p w14:paraId="629D96E5">
            <w:pPr>
              <w:bidi w:val="0"/>
              <w:jc w:val="center"/>
              <w:rPr>
                <w:rFonts w:hint="eastAsia" w:asciiTheme="minorEastAsia" w:hAnsiTheme="minorEastAsia" w:eastAsiaTheme="minorEastAsia" w:cstheme="minorEastAsia"/>
                <w:sz w:val="24"/>
                <w:szCs w:val="24"/>
              </w:rPr>
            </w:pPr>
          </w:p>
          <w:p w14:paraId="5B9C2245">
            <w:pPr>
              <w:bidi w:val="0"/>
              <w:jc w:val="center"/>
              <w:rPr>
                <w:rFonts w:hint="eastAsia" w:asciiTheme="minorEastAsia" w:hAnsiTheme="minorEastAsia" w:eastAsiaTheme="minorEastAsia" w:cstheme="minorEastAsia"/>
                <w:sz w:val="24"/>
                <w:szCs w:val="24"/>
              </w:rPr>
            </w:pPr>
          </w:p>
          <w:p w14:paraId="2CBBC5F9">
            <w:pPr>
              <w:bidi w:val="0"/>
              <w:jc w:val="center"/>
              <w:rPr>
                <w:rFonts w:hint="eastAsia" w:asciiTheme="minorEastAsia" w:hAnsiTheme="minorEastAsia" w:eastAsiaTheme="minorEastAsia" w:cstheme="minorEastAsia"/>
                <w:sz w:val="24"/>
                <w:szCs w:val="24"/>
              </w:rPr>
            </w:pPr>
          </w:p>
          <w:p w14:paraId="7A35D9C3">
            <w:pPr>
              <w:bidi w:val="0"/>
              <w:jc w:val="center"/>
              <w:rPr>
                <w:rFonts w:hint="eastAsia" w:asciiTheme="minorEastAsia" w:hAnsiTheme="minorEastAsia" w:eastAsiaTheme="minorEastAsia" w:cstheme="minorEastAsia"/>
                <w:sz w:val="24"/>
                <w:szCs w:val="24"/>
              </w:rPr>
            </w:pPr>
          </w:p>
          <w:p w14:paraId="6E60C20F">
            <w:pPr>
              <w:bidi w:val="0"/>
              <w:jc w:val="center"/>
              <w:rPr>
                <w:rFonts w:hint="eastAsia" w:asciiTheme="minorEastAsia" w:hAnsiTheme="minorEastAsia" w:eastAsiaTheme="minorEastAsia" w:cstheme="minorEastAsia"/>
                <w:sz w:val="24"/>
                <w:szCs w:val="24"/>
              </w:rPr>
            </w:pPr>
          </w:p>
          <w:p w14:paraId="0233EBBE">
            <w:pPr>
              <w:bidi w:val="0"/>
              <w:jc w:val="center"/>
              <w:rPr>
                <w:rFonts w:hint="eastAsia" w:asciiTheme="minorEastAsia" w:hAnsiTheme="minorEastAsia" w:eastAsiaTheme="minorEastAsia" w:cstheme="minorEastAsia"/>
                <w:sz w:val="24"/>
                <w:szCs w:val="24"/>
              </w:rPr>
            </w:pPr>
          </w:p>
          <w:p w14:paraId="0BA8B02A">
            <w:pPr>
              <w:bidi w:val="0"/>
              <w:jc w:val="center"/>
              <w:rPr>
                <w:rFonts w:hint="eastAsia" w:asciiTheme="minorEastAsia" w:hAnsiTheme="minorEastAsia" w:eastAsiaTheme="minorEastAsia" w:cstheme="minorEastAsia"/>
                <w:sz w:val="24"/>
                <w:szCs w:val="24"/>
              </w:rPr>
            </w:pPr>
          </w:p>
          <w:p w14:paraId="42887237">
            <w:pPr>
              <w:bidi w:val="0"/>
              <w:jc w:val="center"/>
              <w:rPr>
                <w:rFonts w:hint="eastAsia" w:asciiTheme="minorEastAsia" w:hAnsiTheme="minorEastAsia" w:eastAsiaTheme="minorEastAsia" w:cstheme="minorEastAsia"/>
                <w:sz w:val="24"/>
                <w:szCs w:val="24"/>
              </w:rPr>
            </w:pPr>
          </w:p>
          <w:p w14:paraId="2FE5554E">
            <w:pPr>
              <w:bidi w:val="0"/>
              <w:jc w:val="center"/>
              <w:rPr>
                <w:rFonts w:hint="eastAsia" w:asciiTheme="minorEastAsia" w:hAnsiTheme="minorEastAsia" w:eastAsiaTheme="minorEastAsia" w:cstheme="minorEastAsia"/>
                <w:sz w:val="24"/>
                <w:szCs w:val="24"/>
              </w:rPr>
            </w:pPr>
          </w:p>
          <w:p w14:paraId="3CC552E6">
            <w:pPr>
              <w:bidi w:val="0"/>
              <w:jc w:val="center"/>
              <w:rPr>
                <w:rFonts w:hint="eastAsia" w:asciiTheme="minorEastAsia" w:hAnsiTheme="minorEastAsia" w:eastAsiaTheme="minorEastAsia" w:cstheme="minorEastAsia"/>
                <w:sz w:val="24"/>
                <w:szCs w:val="24"/>
              </w:rPr>
            </w:pPr>
          </w:p>
          <w:p w14:paraId="2D0763FB">
            <w:pPr>
              <w:bidi w:val="0"/>
              <w:jc w:val="center"/>
              <w:rPr>
                <w:rFonts w:hint="eastAsia" w:asciiTheme="minorEastAsia" w:hAnsiTheme="minorEastAsia" w:eastAsiaTheme="minorEastAsia" w:cstheme="minorEastAsia"/>
                <w:sz w:val="24"/>
                <w:szCs w:val="24"/>
              </w:rPr>
            </w:pPr>
          </w:p>
          <w:p w14:paraId="192E56AD">
            <w:pPr>
              <w:bidi w:val="0"/>
              <w:jc w:val="center"/>
              <w:rPr>
                <w:rFonts w:hint="eastAsia" w:asciiTheme="minorEastAsia" w:hAnsiTheme="minorEastAsia" w:eastAsiaTheme="minorEastAsia" w:cstheme="minorEastAsia"/>
                <w:sz w:val="24"/>
                <w:szCs w:val="24"/>
              </w:rPr>
            </w:pPr>
          </w:p>
          <w:p w14:paraId="14D219CE">
            <w:pPr>
              <w:bidi w:val="0"/>
              <w:jc w:val="center"/>
              <w:rPr>
                <w:rFonts w:hint="eastAsia" w:asciiTheme="minorEastAsia" w:hAnsiTheme="minorEastAsia" w:eastAsiaTheme="minorEastAsia" w:cstheme="minorEastAsia"/>
                <w:sz w:val="24"/>
                <w:szCs w:val="24"/>
              </w:rPr>
            </w:pPr>
          </w:p>
          <w:p w14:paraId="21FB24D3">
            <w:pPr>
              <w:bidi w:val="0"/>
              <w:jc w:val="center"/>
              <w:rPr>
                <w:rFonts w:hint="eastAsia" w:asciiTheme="minorEastAsia" w:hAnsiTheme="minorEastAsia" w:eastAsiaTheme="minorEastAsia" w:cstheme="minorEastAsia"/>
                <w:sz w:val="24"/>
                <w:szCs w:val="24"/>
              </w:rPr>
            </w:pPr>
          </w:p>
          <w:p w14:paraId="71402FE0">
            <w:pPr>
              <w:bidi w:val="0"/>
              <w:jc w:val="center"/>
              <w:rPr>
                <w:rFonts w:hint="eastAsia" w:asciiTheme="minorEastAsia" w:hAnsiTheme="minorEastAsia" w:eastAsiaTheme="minorEastAsia" w:cstheme="minorEastAsia"/>
                <w:sz w:val="24"/>
                <w:szCs w:val="24"/>
              </w:rPr>
            </w:pPr>
          </w:p>
          <w:p w14:paraId="677A3CC6">
            <w:pPr>
              <w:bidi w:val="0"/>
              <w:jc w:val="center"/>
              <w:rPr>
                <w:rFonts w:hint="eastAsia" w:asciiTheme="minorEastAsia" w:hAnsiTheme="minorEastAsia" w:eastAsiaTheme="minorEastAsia" w:cstheme="minorEastAsia"/>
                <w:sz w:val="24"/>
                <w:szCs w:val="24"/>
              </w:rPr>
            </w:pPr>
          </w:p>
          <w:p w14:paraId="304DD00A">
            <w:pPr>
              <w:bidi w:val="0"/>
              <w:jc w:val="center"/>
              <w:rPr>
                <w:rFonts w:hint="eastAsia" w:asciiTheme="minorEastAsia" w:hAnsiTheme="minorEastAsia" w:eastAsiaTheme="minorEastAsia" w:cstheme="minorEastAsia"/>
                <w:sz w:val="24"/>
                <w:szCs w:val="24"/>
              </w:rPr>
            </w:pPr>
          </w:p>
          <w:p w14:paraId="5DCA2F5F">
            <w:pPr>
              <w:bidi w:val="0"/>
              <w:jc w:val="center"/>
              <w:rPr>
                <w:rFonts w:hint="eastAsia" w:asciiTheme="minorEastAsia" w:hAnsiTheme="minorEastAsia" w:eastAsiaTheme="minorEastAsia" w:cstheme="minorEastAsia"/>
                <w:sz w:val="24"/>
                <w:szCs w:val="24"/>
              </w:rPr>
            </w:pPr>
          </w:p>
          <w:p w14:paraId="115AB4F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公共资源信用承 诺</w:t>
            </w:r>
          </w:p>
        </w:tc>
        <w:tc>
          <w:tcPr>
            <w:tcW w:w="6725" w:type="dxa"/>
            <w:vAlign w:val="top"/>
          </w:tcPr>
          <w:p w14:paraId="3BB32B8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公共资源信用承诺：</w:t>
            </w:r>
          </w:p>
          <w:p w14:paraId="614F8D24">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为深入贯彻信用体系建设的有关精神，根据市发改委《关 于在工程招投标活动中推行信用监管试点示范工作的通知》（榆 政发改发〔2020〕329 号）和市财政局《关于在政府采购活动 中使用信用记录和信用报告以及开展承诺工作的通知》（榆政 财采函〔2020〕9 号）在工程建设和政府采购领域全面推行信 用公开承诺制，进入公共资源交易平台的各方交易主体，均应 在“信用中国（陕西榆林） ”网站进行注册、登陆， 自主上报 信用承诺书（网址：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"https://credit.yl.gov.cn/），各相关交易主体注册、登陆后根据承诺事项选择相应的模板填写《信用承诺书》，并载明承诺事由，政府采购活动中，各方交易主体的承诺事由为"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https://credit.yl.gov.cn/），各相关交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易主体注册、登陆后根据承诺事项选择相应的模板填写《信用 承诺书》，并载明承诺事由，政府采购活动中，各方交易主体</w:t>
            </w:r>
          </w:p>
          <w:p w14:paraId="4D71725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的承诺事由为“项目名称＋项目编号 ”。供应商需上传四项信用承诺：①榆林市政府采购服务类项目供应商信用承诺；②投标人信用承诺；③委托代理人信用承诺；④投标信用承诺书（保证金）。（信用承诺书的格式详见投标文件格式中附件）</w:t>
            </w:r>
          </w:p>
          <w:p w14:paraId="113693D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所有账号问题可在政务网中咨询或拨打 029-87382893、029-87382894。</w:t>
            </w:r>
          </w:p>
          <w:p w14:paraId="7FED9BA1">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注：投标人请将申报截图附在投标文件附件中，如不执行由此带来的不利后果投标人自行承担。</w:t>
            </w:r>
          </w:p>
          <w:p w14:paraId="6195296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附件：信用承诺上报操作指南</w:t>
            </w:r>
          </w:p>
          <w:p w14:paraId="67744F1F">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注：如未按照上述要求办理，信用承诺公示迟报、漏报的列入 不良行为记录。其投标将被否决，后果自负。投标人请将申报 截图附在投标文件附件中，如不执行由此带来的不利后果投标 人自行承担。</w:t>
            </w:r>
          </w:p>
        </w:tc>
      </w:tr>
      <w:tr w14:paraId="7885C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trPr>
        <w:tc>
          <w:tcPr>
            <w:tcW w:w="855" w:type="dxa"/>
            <w:vAlign w:val="top"/>
          </w:tcPr>
          <w:p w14:paraId="177B49D0">
            <w:pPr>
              <w:bidi w:val="0"/>
              <w:jc w:val="center"/>
              <w:rPr>
                <w:rFonts w:hint="eastAsia" w:asciiTheme="minorEastAsia" w:hAnsiTheme="minorEastAsia" w:eastAsiaTheme="minorEastAsia" w:cstheme="minorEastAsia"/>
                <w:sz w:val="24"/>
                <w:szCs w:val="24"/>
              </w:rPr>
            </w:pPr>
          </w:p>
          <w:p w14:paraId="44E29B8B">
            <w:pPr>
              <w:bidi w:val="0"/>
              <w:jc w:val="center"/>
              <w:rPr>
                <w:rFonts w:hint="eastAsia" w:asciiTheme="minorEastAsia" w:hAnsiTheme="minorEastAsia" w:eastAsiaTheme="minorEastAsia" w:cstheme="minorEastAsia"/>
                <w:sz w:val="24"/>
                <w:szCs w:val="24"/>
              </w:rPr>
            </w:pPr>
          </w:p>
          <w:p w14:paraId="552EA54B">
            <w:pPr>
              <w:bidi w:val="0"/>
              <w:jc w:val="center"/>
              <w:rPr>
                <w:rFonts w:hint="eastAsia" w:asciiTheme="minorEastAsia" w:hAnsiTheme="minorEastAsia" w:eastAsiaTheme="minorEastAsia" w:cstheme="minorEastAsia"/>
                <w:sz w:val="24"/>
                <w:szCs w:val="24"/>
              </w:rPr>
            </w:pPr>
          </w:p>
          <w:p w14:paraId="1AA22518">
            <w:pPr>
              <w:bidi w:val="0"/>
              <w:jc w:val="center"/>
              <w:rPr>
                <w:rFonts w:hint="eastAsia" w:asciiTheme="minorEastAsia" w:hAnsiTheme="minorEastAsia" w:eastAsiaTheme="minorEastAsia" w:cstheme="minorEastAsia"/>
                <w:sz w:val="24"/>
                <w:szCs w:val="24"/>
              </w:rPr>
            </w:pPr>
          </w:p>
          <w:p w14:paraId="014F89DC">
            <w:pPr>
              <w:bidi w:val="0"/>
              <w:jc w:val="center"/>
              <w:rPr>
                <w:rFonts w:hint="eastAsia" w:asciiTheme="minorEastAsia" w:hAnsiTheme="minorEastAsia" w:eastAsiaTheme="minorEastAsia" w:cstheme="minorEastAsia"/>
                <w:sz w:val="24"/>
                <w:szCs w:val="24"/>
              </w:rPr>
            </w:pPr>
          </w:p>
          <w:p w14:paraId="541941E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935" w:type="dxa"/>
            <w:vAlign w:val="top"/>
          </w:tcPr>
          <w:p w14:paraId="03A27065">
            <w:pPr>
              <w:bidi w:val="0"/>
              <w:jc w:val="center"/>
              <w:rPr>
                <w:rFonts w:hint="eastAsia" w:asciiTheme="minorEastAsia" w:hAnsiTheme="minorEastAsia" w:eastAsiaTheme="minorEastAsia" w:cstheme="minorEastAsia"/>
                <w:sz w:val="24"/>
                <w:szCs w:val="24"/>
              </w:rPr>
            </w:pPr>
          </w:p>
          <w:p w14:paraId="0F9EF49E">
            <w:pPr>
              <w:bidi w:val="0"/>
              <w:jc w:val="center"/>
              <w:rPr>
                <w:rFonts w:hint="eastAsia" w:asciiTheme="minorEastAsia" w:hAnsiTheme="minorEastAsia" w:eastAsiaTheme="minorEastAsia" w:cstheme="minorEastAsia"/>
                <w:sz w:val="24"/>
                <w:szCs w:val="24"/>
              </w:rPr>
            </w:pPr>
          </w:p>
          <w:p w14:paraId="2948B511">
            <w:pPr>
              <w:bidi w:val="0"/>
              <w:jc w:val="center"/>
              <w:rPr>
                <w:rFonts w:hint="eastAsia" w:asciiTheme="minorEastAsia" w:hAnsiTheme="minorEastAsia" w:eastAsiaTheme="minorEastAsia" w:cstheme="minorEastAsia"/>
                <w:sz w:val="24"/>
                <w:szCs w:val="24"/>
              </w:rPr>
            </w:pPr>
          </w:p>
          <w:p w14:paraId="77EF45CA">
            <w:pPr>
              <w:bidi w:val="0"/>
              <w:jc w:val="center"/>
              <w:rPr>
                <w:rFonts w:hint="eastAsia" w:asciiTheme="minorEastAsia" w:hAnsiTheme="minorEastAsia" w:eastAsiaTheme="minorEastAsia" w:cstheme="minorEastAsia"/>
                <w:sz w:val="24"/>
                <w:szCs w:val="24"/>
              </w:rPr>
            </w:pPr>
          </w:p>
          <w:p w14:paraId="7CDBED31">
            <w:pPr>
              <w:bidi w:val="0"/>
              <w:jc w:val="center"/>
              <w:rPr>
                <w:rFonts w:hint="eastAsia" w:asciiTheme="minorEastAsia" w:hAnsiTheme="minorEastAsia" w:eastAsiaTheme="minorEastAsia" w:cstheme="minorEastAsia"/>
                <w:sz w:val="24"/>
                <w:szCs w:val="24"/>
              </w:rPr>
            </w:pPr>
          </w:p>
          <w:p w14:paraId="55F998B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中小企业采购项 目</w:t>
            </w:r>
          </w:p>
        </w:tc>
        <w:tc>
          <w:tcPr>
            <w:tcW w:w="6725" w:type="dxa"/>
            <w:vAlign w:val="top"/>
          </w:tcPr>
          <w:p w14:paraId="0D944B2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本项目专门面向中小企业采购项目</w:t>
            </w:r>
          </w:p>
          <w:p w14:paraId="7E9EB59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□专门面向中小企业采购项目。根据《政府采购促进中小企业 发展管理办法》（财库〔2020〕46 号）和《关于进一步加大政 府采购支持中小企业力度的通知》（财库〔2022〕19 号）规定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本项目专门面向中小企业采购，故不再执行价格评审优惠的扶持政策。</w:t>
            </w:r>
          </w:p>
          <w:p w14:paraId="459F69B5">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30810" cy="1517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0"/>
                          <a:stretch>
                            <a:fillRect/>
                          </a:stretch>
                        </pic:blipFill>
                        <pic:spPr>
                          <a:xfrm>
                            <a:off x="0" y="0"/>
                            <a:ext cx="130911" cy="152247"/>
                          </a:xfrm>
                          <a:prstGeom prst="rect">
                            <a:avLst/>
                          </a:prstGeom>
                        </pic:spPr>
                      </pic:pic>
                    </a:graphicData>
                  </a:graphic>
                </wp:inline>
              </w:drawing>
            </w:r>
            <w:r>
              <w:rPr>
                <w:rFonts w:hint="eastAsia" w:asciiTheme="minorEastAsia" w:hAnsiTheme="minorEastAsia" w:eastAsiaTheme="minorEastAsia" w:cstheme="minorEastAsia"/>
                <w:sz w:val="24"/>
                <w:szCs w:val="24"/>
              </w:rPr>
              <w:t>非专门面向中小企业采购项目（价格扣除）：</w:t>
            </w:r>
          </w:p>
          <w:p w14:paraId="3DC0F379">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对小型和微型企业产品的价格给与 20%的扣除，用扣除后的 价格参与评审。本项目的扣除比例为：小型企业扣除 20%，微 型企业扣除 20%</w:t>
            </w:r>
          </w:p>
        </w:tc>
      </w:tr>
      <w:tr w14:paraId="5CE57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855" w:type="dxa"/>
            <w:vAlign w:val="top"/>
          </w:tcPr>
          <w:p w14:paraId="1CEB49D2">
            <w:pPr>
              <w:bidi w:val="0"/>
              <w:jc w:val="center"/>
              <w:rPr>
                <w:rFonts w:hint="eastAsia" w:asciiTheme="minorEastAsia" w:hAnsiTheme="minorEastAsia" w:eastAsiaTheme="minorEastAsia" w:cstheme="minorEastAsia"/>
                <w:sz w:val="24"/>
                <w:szCs w:val="24"/>
              </w:rPr>
            </w:pPr>
          </w:p>
          <w:p w14:paraId="31361C27">
            <w:pPr>
              <w:bidi w:val="0"/>
              <w:jc w:val="center"/>
              <w:rPr>
                <w:rFonts w:hint="eastAsia" w:asciiTheme="minorEastAsia" w:hAnsiTheme="minorEastAsia" w:eastAsiaTheme="minorEastAsia" w:cstheme="minorEastAsia"/>
                <w:sz w:val="24"/>
                <w:szCs w:val="24"/>
              </w:rPr>
            </w:pPr>
          </w:p>
          <w:p w14:paraId="20C96927">
            <w:pPr>
              <w:bidi w:val="0"/>
              <w:jc w:val="center"/>
              <w:rPr>
                <w:rFonts w:hint="eastAsia" w:asciiTheme="minorEastAsia" w:hAnsiTheme="minorEastAsia" w:eastAsiaTheme="minorEastAsia" w:cstheme="minorEastAsia"/>
                <w:sz w:val="24"/>
                <w:szCs w:val="24"/>
              </w:rPr>
            </w:pPr>
          </w:p>
          <w:p w14:paraId="7813B7CE">
            <w:pPr>
              <w:bidi w:val="0"/>
              <w:jc w:val="center"/>
              <w:rPr>
                <w:rFonts w:hint="eastAsia" w:asciiTheme="minorEastAsia" w:hAnsiTheme="minorEastAsia" w:eastAsiaTheme="minorEastAsia" w:cstheme="minorEastAsia"/>
                <w:sz w:val="24"/>
                <w:szCs w:val="24"/>
              </w:rPr>
            </w:pPr>
          </w:p>
          <w:p w14:paraId="2379C87E">
            <w:pPr>
              <w:bidi w:val="0"/>
              <w:jc w:val="center"/>
              <w:rPr>
                <w:rFonts w:hint="eastAsia" w:asciiTheme="minorEastAsia" w:hAnsiTheme="minorEastAsia" w:eastAsiaTheme="minorEastAsia" w:cstheme="minorEastAsia"/>
                <w:sz w:val="24"/>
                <w:szCs w:val="24"/>
              </w:rPr>
            </w:pPr>
          </w:p>
          <w:p w14:paraId="43325EC4">
            <w:pPr>
              <w:bidi w:val="0"/>
              <w:jc w:val="center"/>
              <w:rPr>
                <w:rFonts w:hint="eastAsia" w:asciiTheme="minorEastAsia" w:hAnsiTheme="minorEastAsia" w:eastAsiaTheme="minorEastAsia" w:cstheme="minorEastAsia"/>
                <w:sz w:val="24"/>
                <w:szCs w:val="24"/>
              </w:rPr>
            </w:pPr>
          </w:p>
          <w:p w14:paraId="3EAD1A8E">
            <w:pPr>
              <w:bidi w:val="0"/>
              <w:jc w:val="center"/>
              <w:rPr>
                <w:rFonts w:hint="eastAsia" w:asciiTheme="minorEastAsia" w:hAnsiTheme="minorEastAsia" w:eastAsiaTheme="minorEastAsia" w:cstheme="minorEastAsia"/>
                <w:sz w:val="24"/>
                <w:szCs w:val="24"/>
              </w:rPr>
            </w:pPr>
          </w:p>
          <w:p w14:paraId="658EE42A">
            <w:pPr>
              <w:bidi w:val="0"/>
              <w:jc w:val="center"/>
              <w:rPr>
                <w:rFonts w:hint="eastAsia" w:asciiTheme="minorEastAsia" w:hAnsiTheme="minorEastAsia" w:eastAsiaTheme="minorEastAsia" w:cstheme="minorEastAsia"/>
                <w:sz w:val="24"/>
                <w:szCs w:val="24"/>
              </w:rPr>
            </w:pPr>
          </w:p>
          <w:p w14:paraId="5311814B">
            <w:pPr>
              <w:bidi w:val="0"/>
              <w:jc w:val="center"/>
              <w:rPr>
                <w:rFonts w:hint="eastAsia" w:asciiTheme="minorEastAsia" w:hAnsiTheme="minorEastAsia" w:eastAsiaTheme="minorEastAsia" w:cstheme="minorEastAsia"/>
                <w:sz w:val="24"/>
                <w:szCs w:val="24"/>
              </w:rPr>
            </w:pPr>
          </w:p>
          <w:p w14:paraId="70617B4F">
            <w:pPr>
              <w:bidi w:val="0"/>
              <w:jc w:val="center"/>
              <w:rPr>
                <w:rFonts w:hint="eastAsia" w:asciiTheme="minorEastAsia" w:hAnsiTheme="minorEastAsia" w:eastAsiaTheme="minorEastAsia" w:cstheme="minorEastAsia"/>
                <w:sz w:val="24"/>
                <w:szCs w:val="24"/>
              </w:rPr>
            </w:pPr>
          </w:p>
          <w:p w14:paraId="3EA4E8EE">
            <w:pPr>
              <w:bidi w:val="0"/>
              <w:jc w:val="center"/>
              <w:rPr>
                <w:rFonts w:hint="eastAsia" w:asciiTheme="minorEastAsia" w:hAnsiTheme="minorEastAsia" w:eastAsiaTheme="minorEastAsia" w:cstheme="minorEastAsia"/>
                <w:sz w:val="24"/>
                <w:szCs w:val="24"/>
              </w:rPr>
            </w:pPr>
          </w:p>
          <w:p w14:paraId="7288E3D0">
            <w:pPr>
              <w:bidi w:val="0"/>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2</w:t>
            </w:r>
          </w:p>
          <w:p w14:paraId="413C4ED5">
            <w:pPr>
              <w:bidi w:val="0"/>
              <w:jc w:val="center"/>
              <w:rPr>
                <w:rFonts w:hint="eastAsia" w:asciiTheme="minorEastAsia" w:hAnsiTheme="minorEastAsia" w:eastAsiaTheme="minorEastAsia" w:cstheme="minorEastAsia"/>
                <w:sz w:val="24"/>
                <w:szCs w:val="24"/>
              </w:rPr>
            </w:pPr>
          </w:p>
        </w:tc>
        <w:tc>
          <w:tcPr>
            <w:tcW w:w="1935" w:type="dxa"/>
            <w:vAlign w:val="top"/>
          </w:tcPr>
          <w:p w14:paraId="0AB7FD98">
            <w:pPr>
              <w:bidi w:val="0"/>
              <w:jc w:val="center"/>
              <w:rPr>
                <w:rFonts w:hint="eastAsia" w:asciiTheme="minorEastAsia" w:hAnsiTheme="minorEastAsia" w:eastAsiaTheme="minorEastAsia" w:cstheme="minorEastAsia"/>
                <w:sz w:val="24"/>
                <w:szCs w:val="24"/>
              </w:rPr>
            </w:pPr>
          </w:p>
          <w:p w14:paraId="7B020984">
            <w:pPr>
              <w:bidi w:val="0"/>
              <w:jc w:val="center"/>
              <w:rPr>
                <w:rFonts w:hint="eastAsia" w:asciiTheme="minorEastAsia" w:hAnsiTheme="minorEastAsia" w:eastAsiaTheme="minorEastAsia" w:cstheme="minorEastAsia"/>
                <w:sz w:val="24"/>
                <w:szCs w:val="24"/>
              </w:rPr>
            </w:pPr>
          </w:p>
          <w:p w14:paraId="10F985DD">
            <w:pPr>
              <w:bidi w:val="0"/>
              <w:jc w:val="center"/>
              <w:rPr>
                <w:rFonts w:hint="eastAsia" w:asciiTheme="minorEastAsia" w:hAnsiTheme="minorEastAsia" w:eastAsiaTheme="minorEastAsia" w:cstheme="minorEastAsia"/>
                <w:sz w:val="24"/>
                <w:szCs w:val="24"/>
              </w:rPr>
            </w:pPr>
          </w:p>
          <w:p w14:paraId="73447632">
            <w:pPr>
              <w:bidi w:val="0"/>
              <w:jc w:val="center"/>
              <w:rPr>
                <w:rFonts w:hint="eastAsia" w:asciiTheme="minorEastAsia" w:hAnsiTheme="minorEastAsia" w:eastAsiaTheme="minorEastAsia" w:cstheme="minorEastAsia"/>
                <w:sz w:val="24"/>
                <w:szCs w:val="24"/>
              </w:rPr>
            </w:pPr>
          </w:p>
          <w:p w14:paraId="5F159CB9">
            <w:pPr>
              <w:bidi w:val="0"/>
              <w:jc w:val="center"/>
              <w:rPr>
                <w:rFonts w:hint="eastAsia" w:asciiTheme="minorEastAsia" w:hAnsiTheme="minorEastAsia" w:eastAsiaTheme="minorEastAsia" w:cstheme="minorEastAsia"/>
                <w:sz w:val="24"/>
                <w:szCs w:val="24"/>
              </w:rPr>
            </w:pPr>
          </w:p>
          <w:p w14:paraId="11E6408F">
            <w:pPr>
              <w:bidi w:val="0"/>
              <w:jc w:val="center"/>
              <w:rPr>
                <w:rFonts w:hint="eastAsia" w:asciiTheme="minorEastAsia" w:hAnsiTheme="minorEastAsia" w:eastAsiaTheme="minorEastAsia" w:cstheme="minorEastAsia"/>
                <w:sz w:val="24"/>
                <w:szCs w:val="24"/>
              </w:rPr>
            </w:pPr>
          </w:p>
          <w:p w14:paraId="5D5378BB">
            <w:pPr>
              <w:bidi w:val="0"/>
              <w:jc w:val="center"/>
              <w:rPr>
                <w:rFonts w:hint="eastAsia" w:asciiTheme="minorEastAsia" w:hAnsiTheme="minorEastAsia" w:eastAsiaTheme="minorEastAsia" w:cstheme="minorEastAsia"/>
                <w:sz w:val="24"/>
                <w:szCs w:val="24"/>
              </w:rPr>
            </w:pPr>
          </w:p>
          <w:p w14:paraId="187A9666">
            <w:pPr>
              <w:bidi w:val="0"/>
              <w:jc w:val="center"/>
              <w:rPr>
                <w:rFonts w:hint="eastAsia" w:asciiTheme="minorEastAsia" w:hAnsiTheme="minorEastAsia" w:eastAsiaTheme="minorEastAsia" w:cstheme="minorEastAsia"/>
                <w:sz w:val="24"/>
                <w:szCs w:val="24"/>
              </w:rPr>
            </w:pPr>
          </w:p>
          <w:p w14:paraId="4C0511FD">
            <w:pPr>
              <w:bidi w:val="0"/>
              <w:jc w:val="center"/>
              <w:rPr>
                <w:rFonts w:hint="eastAsia" w:asciiTheme="minorEastAsia" w:hAnsiTheme="minorEastAsia" w:eastAsiaTheme="minorEastAsia" w:cstheme="minorEastAsia"/>
                <w:sz w:val="24"/>
                <w:szCs w:val="24"/>
              </w:rPr>
            </w:pPr>
          </w:p>
          <w:p w14:paraId="59A433C0">
            <w:pPr>
              <w:bidi w:val="0"/>
              <w:jc w:val="center"/>
              <w:rPr>
                <w:rFonts w:hint="eastAsia" w:asciiTheme="minorEastAsia" w:hAnsiTheme="minorEastAsia" w:eastAsiaTheme="minorEastAsia" w:cstheme="minorEastAsia"/>
                <w:sz w:val="24"/>
                <w:szCs w:val="24"/>
              </w:rPr>
            </w:pPr>
          </w:p>
          <w:p w14:paraId="05424789">
            <w:pPr>
              <w:bidi w:val="0"/>
              <w:jc w:val="center"/>
              <w:rPr>
                <w:rFonts w:hint="eastAsia" w:asciiTheme="minorEastAsia" w:hAnsiTheme="minorEastAsia" w:eastAsiaTheme="minorEastAsia" w:cstheme="minorEastAsia"/>
                <w:sz w:val="24"/>
                <w:szCs w:val="24"/>
              </w:rPr>
            </w:pPr>
          </w:p>
          <w:p w14:paraId="01CFA287">
            <w:pPr>
              <w:bidi w:val="0"/>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各行业划分标准</w:t>
            </w:r>
          </w:p>
          <w:p w14:paraId="04328B26">
            <w:pPr>
              <w:bidi w:val="0"/>
              <w:jc w:val="center"/>
              <w:rPr>
                <w:rFonts w:hint="eastAsia" w:asciiTheme="minorEastAsia" w:hAnsiTheme="minorEastAsia" w:eastAsiaTheme="minorEastAsia" w:cstheme="minorEastAsia"/>
                <w:sz w:val="24"/>
                <w:szCs w:val="24"/>
              </w:rPr>
            </w:pPr>
          </w:p>
        </w:tc>
        <w:tc>
          <w:tcPr>
            <w:tcW w:w="6725" w:type="dxa"/>
            <w:vAlign w:val="top"/>
          </w:tcPr>
          <w:p w14:paraId="4CA7AD48">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1、农、林、牧、渔业。营业收入 20000 万元以下的为中小微型 企业。其中，营业收入 500 万元及以上的为中型企业,营业收入 50 万元及以上的为小型企业，营业收入 50 万元以下的为微型 企业。</w:t>
            </w:r>
          </w:p>
          <w:p w14:paraId="5B9E38D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2、工业。从业人员 1000 人以下或营业收入 40000 万元以下的 为中小微型企业。其中，从业人员 300 人及以上，且营业收入 2000 万元及以上的为中型企业；从业人员 20 人及以上，且营 业收入 300 万元及以上的为小型企业；从业人员 20 人以下或营 业收入 300 万元以下的为微型企业。</w:t>
            </w:r>
          </w:p>
          <w:p w14:paraId="0B9D5A40">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3、建筑业.营业收入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80000</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万元以下或资产总额</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80000</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万元以下的为中小微型企业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其中，营业收入6000万元及以上，且资产总额 5000 万元及以上的为中型企业;营业收入 300 万元及以上，且资产总额 300 万元及以上的为小型企业；营业收入 300 万元以下或资产总额 300 万元以下的为微型企业。</w:t>
            </w:r>
          </w:p>
          <w:p w14:paraId="7B337535">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4、批发业。从业人员 200 人以下或营业收入 40000 万元以下的 为中小微型企业。其中，从业人员 20 人及以上,且营业收入 5000 万元及以上的为中型企业;从业人员 5 人及以上,且营业收入1000 万元及以上的为小型企业;从业人员 5 人以下或营业收入 1000 万元以下的为微型企业。</w:t>
            </w:r>
          </w:p>
          <w:p w14:paraId="2A170C8B">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5、零售业。从业人员 300 人以下或营业收入 20000 万元以下的 为中小微型企业。其中，从业人员 50 人及以上，且营业收入  500 万元及以上的为中型企业；从业人员 10 人及以上，且营业 收入 100 万元及以上的为小型企业；从业人员 10 人以下或营业 收入 100 万元以下的为微型企业。</w:t>
            </w:r>
          </w:p>
          <w:p w14:paraId="13DCAB84">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6、交通运输业。从业人员 1000 人以下或营业收入 30000 万元 以下的为中小微型企业.其中，从业人员 300 人及以上，且营业 收入 3000 万元及以上的为中型企业；从业人员 20 人及以上， 且营业收入 200 万元及以上的为小型企业；从业人员 20 人以下 或营业收入 200 万元以下的为微型企业。</w:t>
            </w:r>
          </w:p>
          <w:p w14:paraId="06547ADE">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7、仓储业。从业人员 200 人以下或营业收入 30000 万元以下的为中小微型企业.其中,从业人员 100 人及以上，且营业收入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1000 万元及以上的为中型企业；从业人员 20 人及以上,且营业 收入 100 万元及以上的为小型企业;从业人员 20 人以下或营业 收入 100 万元以下的为微型企业。</w:t>
            </w:r>
          </w:p>
          <w:p w14:paraId="7D1FDDC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8、邮政业.从业人员 1000 人以下或营业收入 30000 万元以下的 为中小微型企业。其中，从业人员 300 人及以上，且营业收入 2000 万元及以上的为中型企业；从业人员 20 人及以上,且营业 收入 100 万元及以上的为小型企业；从业人员 20 人以下或营业 收入 100 万元以下的为微型企业。</w:t>
            </w:r>
          </w:p>
          <w:p w14:paraId="5656D6E2">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9、住宿业.从业人员 300 人以下或营业收入 10000 万元以下的 为中小微型企业.其中,从业人员 100 人及以上，且营业收入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2000 万元及以上的为中型企业；从业人员 10 人及以上,且营业 收入 100 万元及以上的为小型企业；从业人员 10 人以下或营业 收入 100 万元以下的为微型企业。</w:t>
            </w:r>
          </w:p>
          <w:p w14:paraId="354E02CA">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10、餐饮业。从业人员 300 人以下或营业收入 10000 万元以下 的为中小微型企业。其中，从业人员 100 人及以上，且营业收 入 2000 万元及以上的为中型企业；从业人员 10 人及以上,且营 业收入 100 万元及以上的为小型企业；从业人员 10 人以下或营 业收入 100 万元以下的为微型企业。</w:t>
            </w:r>
          </w:p>
          <w:p w14:paraId="33F2CEB0">
            <w:pPr>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11、信息传输业。从业人员 2000 人以下或营业收入 100000 万 元以下的为中小微型企业。其中,从业人员 100 人及以上，且营 业收入 1000 万元及以上的为中型企业 ;从业人员 10 人及以上， 且营业收入 100 万元及以上的为小型企业；从业人员 10 人以下 或营业收入 100 万元以下的为微型企业。</w:t>
            </w:r>
          </w:p>
          <w:p w14:paraId="04AF97E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12、软件和信息技术服务业。从业人员 300 人以下或营业收入 10000 万元以下的为中小微型企业。其中，从业人员 100 人及 以上，且营业收入 1000 万元及以上的为中型企业；从业人员  10 人及以上,且营业收入 50 万元及以上的为小型企业；从业人 员 10 人以下或营业收入 50 万元以下的为微型企业。</w:t>
            </w:r>
          </w:p>
          <w:p w14:paraId="44777790">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13、房地产开发经营。营业收入 200000 万元以下或资产总额  10000 万元以下的为中小微型企业.其中，营业收入 1000 万元 及以上，且资产总额 5000 万元及以上的为中型企业;营业收入 100 万元及以上，且资产总额 2000 万元及以上的为小型企业； 营业收入 100 万元以下或资产总额 2000 万元以下的为微型企  业。</w:t>
            </w:r>
          </w:p>
          <w:p w14:paraId="11257883">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14、物业管理.从业人员 1000 人以下或营业收入 5000 万元以下 的为中小微型企业。其中，从业人员 300 人及以上,且营业收入 1000 万元及以上的为中型企业；从业人员 100 人及以上,且营 业收入 500 万元及以上的为小型企业；从业人员 100 人以下或 营业收入 500 万元以下的为微型企业。</w:t>
            </w:r>
          </w:p>
          <w:p w14:paraId="77481F06">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15、租赁和商务服务业。从业人员 300 人以下或资产总额 120000 万元以下的为中小微型企业.其中，从业人员 100 人及以上，且 资产总额 8000 万元及以上的为中型企业；从业人员 10 人及以 上，且资产总额 100 万元及以上的为小型企业。</w:t>
            </w:r>
          </w:p>
          <w:p w14:paraId="51AF5700">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16、其他未列明行业.从业人员 300 人以下的为中小微型企业。 其中，从业人员 100 人及以上的为中型企业;从业人员 10 人及 以上的为小型企业；从业人员 10 人以下的为微型企业。</w:t>
            </w:r>
          </w:p>
          <w:p w14:paraId="6C66A038">
            <w:pPr>
              <w:bidi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本项目标的所属行业</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信息传输业。</w:t>
            </w:r>
          </w:p>
        </w:tc>
      </w:tr>
    </w:tbl>
    <w:p w14:paraId="2280A5A6">
      <w:pPr>
        <w:spacing w:before="62" w:line="220" w:lineRule="auto"/>
        <w:ind w:left="239"/>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14:paraId="7178CF28">
      <w:pPr>
        <w:spacing w:before="62" w:line="220" w:lineRule="auto"/>
        <w:ind w:left="239"/>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14:paraId="6D1A2189">
      <w:pPr>
        <w:spacing w:before="62" w:line="220" w:lineRule="auto"/>
        <w:ind w:left="239"/>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14:paraId="25B56203">
      <w:pPr>
        <w:spacing w:before="62" w:line="220" w:lineRule="auto"/>
        <w:ind w:left="239"/>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14:paraId="63C6810A">
      <w:pPr>
        <w:spacing w:before="62" w:line="220" w:lineRule="auto"/>
        <w:ind w:left="239"/>
        <w:outlineLvl w:val="1"/>
        <w:rPr>
          <w:rFonts w:ascii="宋体" w:hAnsi="宋体" w:eastAsia="宋体" w:cs="宋体"/>
          <w:spacing w:val="-2"/>
          <w:sz w:val="28"/>
          <w:szCs w:val="28"/>
          <w14:textOutline w14:w="5103" w14:cap="sq" w14:cmpd="sng">
            <w14:solidFill>
              <w14:srgbClr w14:val="000000"/>
            </w14:solidFill>
            <w14:prstDash w14:val="solid"/>
            <w14:bevel/>
          </w14:textOutline>
        </w:rPr>
      </w:pPr>
    </w:p>
    <w:p w14:paraId="2597EE78">
      <w:pPr>
        <w:spacing w:before="62" w:line="220" w:lineRule="auto"/>
        <w:ind w:left="239"/>
        <w:outlineLvl w:val="1"/>
        <w:rPr>
          <w:rFonts w:ascii="宋体" w:hAnsi="宋体" w:eastAsia="宋体" w:cs="宋体"/>
          <w:sz w:val="28"/>
          <w:szCs w:val="28"/>
        </w:rPr>
      </w:pPr>
      <w:bookmarkStart w:id="4" w:name="_Toc5803"/>
      <w:r>
        <w:rPr>
          <w:rFonts w:ascii="宋体" w:hAnsi="宋体" w:eastAsia="宋体" w:cs="宋体"/>
          <w:spacing w:val="-2"/>
          <w:sz w:val="28"/>
          <w:szCs w:val="28"/>
          <w14:textOutline w14:w="5103" w14:cap="sq" w14:cmpd="sng">
            <w14:solidFill>
              <w14:srgbClr w14:val="000000"/>
            </w14:solidFill>
            <w14:prstDash w14:val="solid"/>
            <w14:bevel/>
          </w14:textOutline>
        </w:rPr>
        <w:t>二、项目说明</w:t>
      </w:r>
      <w:bookmarkEnd w:id="4"/>
    </w:p>
    <w:p w14:paraId="74E1501B">
      <w:pPr>
        <w:spacing w:before="224" w:line="219" w:lineRule="auto"/>
        <w:ind w:left="721"/>
        <w:rPr>
          <w:rFonts w:ascii="宋体" w:hAnsi="宋体" w:eastAsia="宋体" w:cs="宋体"/>
          <w:sz w:val="24"/>
          <w:szCs w:val="24"/>
        </w:rPr>
      </w:pPr>
      <w:r>
        <w:rPr>
          <w:rFonts w:ascii="宋体" w:hAnsi="宋体" w:eastAsia="宋体" w:cs="宋体"/>
          <w:spacing w:val="-2"/>
          <w:sz w:val="24"/>
          <w:szCs w:val="24"/>
        </w:rPr>
        <w:t>1、本项目说明详见供应商须知前附表。</w:t>
      </w:r>
    </w:p>
    <w:p w14:paraId="67CC148A">
      <w:pPr>
        <w:spacing w:before="181" w:line="468" w:lineRule="exact"/>
        <w:ind w:left="706"/>
        <w:rPr>
          <w:rFonts w:ascii="宋体" w:hAnsi="宋体" w:eastAsia="宋体" w:cs="宋体"/>
          <w:sz w:val="24"/>
          <w:szCs w:val="24"/>
        </w:rPr>
      </w:pPr>
      <w:r>
        <w:rPr>
          <w:rFonts w:ascii="宋体" w:hAnsi="宋体" w:eastAsia="宋体" w:cs="宋体"/>
          <w:spacing w:val="-1"/>
          <w:position w:val="17"/>
          <w:sz w:val="24"/>
          <w:szCs w:val="24"/>
        </w:rPr>
        <w:t>2、本项目按照《中华人民共和国政府采购法》等</w:t>
      </w:r>
      <w:r>
        <w:rPr>
          <w:rFonts w:ascii="宋体" w:hAnsi="宋体" w:eastAsia="宋体" w:cs="宋体"/>
          <w:spacing w:val="-2"/>
          <w:position w:val="17"/>
          <w:sz w:val="24"/>
          <w:szCs w:val="24"/>
        </w:rPr>
        <w:t>有关法律、行政法规和部门规章，</w:t>
      </w:r>
    </w:p>
    <w:p w14:paraId="4136A6CB">
      <w:pPr>
        <w:spacing w:line="218" w:lineRule="auto"/>
        <w:ind w:left="233"/>
        <w:rPr>
          <w:rFonts w:ascii="宋体" w:hAnsi="宋体" w:eastAsia="宋体" w:cs="宋体"/>
          <w:sz w:val="24"/>
          <w:szCs w:val="24"/>
        </w:rPr>
      </w:pPr>
      <w:r>
        <w:rPr>
          <w:rFonts w:ascii="宋体" w:hAnsi="宋体" w:eastAsia="宋体" w:cs="宋体"/>
          <w:spacing w:val="-1"/>
          <w:sz w:val="24"/>
          <w:szCs w:val="24"/>
        </w:rPr>
        <w:t>通过单一来源采购方式选定成交供应商。</w:t>
      </w:r>
    </w:p>
    <w:p w14:paraId="2103008E">
      <w:pPr>
        <w:spacing w:before="209" w:line="219" w:lineRule="auto"/>
        <w:ind w:left="234"/>
        <w:outlineLvl w:val="1"/>
        <w:rPr>
          <w:rFonts w:ascii="宋体" w:hAnsi="宋体" w:eastAsia="宋体" w:cs="宋体"/>
          <w:sz w:val="28"/>
          <w:szCs w:val="28"/>
        </w:rPr>
      </w:pPr>
      <w:bookmarkStart w:id="5" w:name="_Toc6245"/>
      <w:r>
        <w:rPr>
          <w:rFonts w:ascii="宋体" w:hAnsi="宋体" w:eastAsia="宋体" w:cs="宋体"/>
          <w:spacing w:val="-1"/>
          <w:sz w:val="28"/>
          <w:szCs w:val="28"/>
          <w14:textOutline w14:w="5103" w14:cap="sq" w14:cmpd="sng">
            <w14:solidFill>
              <w14:srgbClr w14:val="000000"/>
            </w14:solidFill>
            <w14:prstDash w14:val="solid"/>
            <w14:bevel/>
          </w14:textOutline>
        </w:rPr>
        <w:t>三、单一来源采购文件</w:t>
      </w:r>
      <w:bookmarkEnd w:id="5"/>
    </w:p>
    <w:p w14:paraId="5961E33A">
      <w:pPr>
        <w:spacing w:before="225" w:line="219" w:lineRule="auto"/>
        <w:ind w:left="721"/>
        <w:rPr>
          <w:rFonts w:ascii="宋体" w:hAnsi="宋体" w:eastAsia="宋体" w:cs="宋体"/>
          <w:sz w:val="24"/>
          <w:szCs w:val="24"/>
        </w:rPr>
      </w:pPr>
      <w:r>
        <w:rPr>
          <w:rFonts w:ascii="宋体" w:hAnsi="宋体" w:eastAsia="宋体" w:cs="宋体"/>
          <w:spacing w:val="-1"/>
          <w:sz w:val="24"/>
          <w:szCs w:val="24"/>
        </w:rPr>
        <w:t>1、单一来源采购文件适用：仅适用于本次单一来源采购文件所述项目。</w:t>
      </w:r>
    </w:p>
    <w:p w14:paraId="7113FFEC">
      <w:pPr>
        <w:spacing w:before="183" w:line="359" w:lineRule="auto"/>
        <w:ind w:left="234" w:right="224" w:firstLine="472"/>
        <w:rPr>
          <w:rFonts w:ascii="宋体" w:hAnsi="宋体" w:eastAsia="宋体" w:cs="宋体"/>
          <w:spacing w:val="-2"/>
          <w:sz w:val="24"/>
          <w:szCs w:val="24"/>
        </w:rPr>
      </w:pPr>
      <w:r>
        <w:rPr>
          <w:rFonts w:ascii="宋体" w:hAnsi="宋体" w:eastAsia="宋体" w:cs="宋体"/>
          <w:spacing w:val="2"/>
          <w:sz w:val="24"/>
          <w:szCs w:val="24"/>
        </w:rPr>
        <w:t>2、单一来源采购文件购买：供应商须从采购代理机构处获取单一来源采</w:t>
      </w:r>
      <w:r>
        <w:rPr>
          <w:rFonts w:ascii="宋体" w:hAnsi="宋体" w:eastAsia="宋体" w:cs="宋体"/>
          <w:spacing w:val="1"/>
          <w:sz w:val="24"/>
          <w:szCs w:val="24"/>
        </w:rPr>
        <w:t>购文件，</w:t>
      </w:r>
      <w:r>
        <w:rPr>
          <w:rFonts w:ascii="宋体" w:hAnsi="宋体" w:eastAsia="宋体" w:cs="宋体"/>
          <w:sz w:val="24"/>
          <w:szCs w:val="24"/>
        </w:rPr>
        <w:t xml:space="preserve"> </w:t>
      </w:r>
      <w:r>
        <w:rPr>
          <w:rFonts w:ascii="宋体" w:hAnsi="宋体" w:eastAsia="宋体" w:cs="宋体"/>
          <w:spacing w:val="-2"/>
          <w:sz w:val="24"/>
          <w:szCs w:val="24"/>
        </w:rPr>
        <w:t>单一来源采购文件售后不退，供应商自行转让或复制的单一来源采购文件视为无效单一</w:t>
      </w:r>
      <w:r>
        <w:rPr>
          <w:rFonts w:ascii="宋体" w:hAnsi="宋体" w:eastAsia="宋体" w:cs="宋体"/>
          <w:spacing w:val="16"/>
          <w:sz w:val="24"/>
          <w:szCs w:val="24"/>
        </w:rPr>
        <w:t xml:space="preserve"> </w:t>
      </w:r>
      <w:r>
        <w:rPr>
          <w:rFonts w:ascii="宋体" w:hAnsi="宋体" w:eastAsia="宋体" w:cs="宋体"/>
          <w:spacing w:val="-2"/>
          <w:sz w:val="24"/>
          <w:szCs w:val="24"/>
        </w:rPr>
        <w:t>来源采购文件。供应商名称与登记购买单一来源采购文件的单位名称不一致的，将作为无效响应处理。</w:t>
      </w:r>
    </w:p>
    <w:p w14:paraId="5175FCAD">
      <w:pPr>
        <w:spacing w:before="183" w:line="359" w:lineRule="auto"/>
        <w:ind w:left="234" w:right="224" w:firstLine="472"/>
        <w:rPr>
          <w:rFonts w:ascii="宋体" w:hAnsi="宋体" w:eastAsia="宋体" w:cs="宋体"/>
          <w:sz w:val="24"/>
          <w:szCs w:val="24"/>
        </w:rPr>
      </w:pPr>
      <w:r>
        <w:rPr>
          <w:rFonts w:ascii="宋体" w:hAnsi="宋体" w:eastAsia="宋体" w:cs="宋体"/>
          <w:spacing w:val="-1"/>
          <w:sz w:val="24"/>
          <w:szCs w:val="24"/>
        </w:rPr>
        <w:t>3、单一来源采购文件组成：包含单一来源采购文件目录前五章。</w:t>
      </w:r>
    </w:p>
    <w:p w14:paraId="6C0A9429">
      <w:pPr>
        <w:spacing w:before="181" w:line="359" w:lineRule="auto"/>
        <w:ind w:left="238" w:right="224" w:firstLine="463"/>
        <w:rPr>
          <w:rFonts w:ascii="宋体" w:hAnsi="宋体" w:eastAsia="宋体" w:cs="宋体"/>
          <w:sz w:val="24"/>
          <w:szCs w:val="24"/>
        </w:rPr>
      </w:pPr>
      <w:r>
        <w:rPr>
          <w:rFonts w:ascii="宋体" w:hAnsi="宋体" w:eastAsia="宋体" w:cs="宋体"/>
          <w:spacing w:val="2"/>
          <w:sz w:val="24"/>
          <w:szCs w:val="24"/>
        </w:rPr>
        <w:t>4、供应商应详细阅读和充分理解单一来源采购文件所有的事项、格式、条款和规</w:t>
      </w:r>
      <w:r>
        <w:rPr>
          <w:rFonts w:ascii="宋体" w:hAnsi="宋体" w:eastAsia="宋体" w:cs="宋体"/>
          <w:sz w:val="24"/>
          <w:szCs w:val="24"/>
        </w:rPr>
        <w:t xml:space="preserve"> </w:t>
      </w:r>
      <w:r>
        <w:rPr>
          <w:rFonts w:ascii="宋体" w:hAnsi="宋体" w:eastAsia="宋体" w:cs="宋体"/>
          <w:spacing w:val="-2"/>
          <w:sz w:val="24"/>
          <w:szCs w:val="24"/>
        </w:rPr>
        <w:t>范要求等，在单一来源采购响应文件中对单一来源采购文件的各方面都做出实质性的响</w:t>
      </w:r>
    </w:p>
    <w:p w14:paraId="497E2B3D">
      <w:pPr>
        <w:spacing w:before="1" w:line="219" w:lineRule="auto"/>
        <w:ind w:left="233"/>
        <w:rPr>
          <w:rFonts w:ascii="宋体" w:hAnsi="宋体" w:eastAsia="宋体" w:cs="宋体"/>
          <w:sz w:val="24"/>
          <w:szCs w:val="24"/>
        </w:rPr>
      </w:pPr>
      <w:r>
        <w:rPr>
          <w:rFonts w:ascii="宋体" w:hAnsi="宋体" w:eastAsia="宋体" w:cs="宋体"/>
          <w:spacing w:val="-1"/>
          <w:sz w:val="24"/>
          <w:szCs w:val="24"/>
        </w:rPr>
        <w:t>应，否则将导致响应无效。</w:t>
      </w:r>
    </w:p>
    <w:p w14:paraId="44A88220">
      <w:pPr>
        <w:spacing w:before="182" w:line="219" w:lineRule="auto"/>
        <w:ind w:left="708"/>
        <w:rPr>
          <w:rFonts w:ascii="宋体" w:hAnsi="宋体" w:eastAsia="宋体" w:cs="宋体"/>
          <w:sz w:val="24"/>
          <w:szCs w:val="24"/>
        </w:rPr>
      </w:pPr>
      <w:r>
        <w:rPr>
          <w:rFonts w:ascii="宋体" w:hAnsi="宋体" w:eastAsia="宋体" w:cs="宋体"/>
          <w:spacing w:val="-1"/>
          <w:sz w:val="24"/>
          <w:szCs w:val="24"/>
        </w:rPr>
        <w:t>5、单一来源采购文件的澄清或修改：</w:t>
      </w:r>
    </w:p>
    <w:p w14:paraId="1A3E10E7">
      <w:pPr>
        <w:spacing w:before="183" w:line="359" w:lineRule="auto"/>
        <w:ind w:left="233" w:right="224" w:firstLine="475"/>
        <w:rPr>
          <w:rFonts w:ascii="宋体" w:hAnsi="宋体" w:eastAsia="宋体" w:cs="宋体"/>
          <w:sz w:val="24"/>
          <w:szCs w:val="24"/>
        </w:rPr>
      </w:pPr>
      <w:r>
        <w:rPr>
          <w:rFonts w:ascii="宋体" w:hAnsi="宋体" w:eastAsia="宋体" w:cs="宋体"/>
          <w:spacing w:val="2"/>
          <w:sz w:val="24"/>
          <w:szCs w:val="24"/>
        </w:rPr>
        <w:t>5-1、提交单一来源采购响应文件截止时间前，采购人、采购代</w:t>
      </w:r>
      <w:r>
        <w:rPr>
          <w:rFonts w:ascii="宋体" w:hAnsi="宋体" w:eastAsia="宋体" w:cs="宋体"/>
          <w:spacing w:val="1"/>
          <w:sz w:val="24"/>
          <w:szCs w:val="24"/>
        </w:rPr>
        <w:t>理机构可以以书面</w:t>
      </w:r>
      <w:r>
        <w:rPr>
          <w:rFonts w:ascii="宋体" w:hAnsi="宋体" w:eastAsia="宋体" w:cs="宋体"/>
          <w:sz w:val="24"/>
          <w:szCs w:val="24"/>
        </w:rPr>
        <w:t xml:space="preserve"> </w:t>
      </w:r>
      <w:r>
        <w:rPr>
          <w:rFonts w:ascii="宋体" w:hAnsi="宋体" w:eastAsia="宋体" w:cs="宋体"/>
          <w:spacing w:val="-2"/>
          <w:sz w:val="24"/>
          <w:szCs w:val="24"/>
        </w:rPr>
        <w:t>形式对采购文件进行必要的澄清或修改，并在原信息发布媒体上发布变更公告。澄清或</w:t>
      </w:r>
      <w:r>
        <w:rPr>
          <w:rFonts w:ascii="宋体" w:hAnsi="宋体" w:eastAsia="宋体" w:cs="宋体"/>
          <w:spacing w:val="17"/>
          <w:sz w:val="24"/>
          <w:szCs w:val="24"/>
        </w:rPr>
        <w:t xml:space="preserve"> </w:t>
      </w:r>
      <w:r>
        <w:rPr>
          <w:rFonts w:ascii="宋体" w:hAnsi="宋体" w:eastAsia="宋体" w:cs="宋体"/>
          <w:spacing w:val="-2"/>
          <w:sz w:val="24"/>
          <w:szCs w:val="24"/>
        </w:rPr>
        <w:t>修改的内容均为采购文件的组成部分，并对采购人及供应商起约束作用。澄清或者修改</w:t>
      </w:r>
      <w:r>
        <w:rPr>
          <w:rFonts w:ascii="宋体" w:hAnsi="宋体" w:eastAsia="宋体" w:cs="宋体"/>
          <w:spacing w:val="17"/>
          <w:sz w:val="24"/>
          <w:szCs w:val="24"/>
        </w:rPr>
        <w:t xml:space="preserve"> </w:t>
      </w:r>
      <w:r>
        <w:rPr>
          <w:rFonts w:ascii="宋体" w:hAnsi="宋体" w:eastAsia="宋体" w:cs="宋体"/>
          <w:spacing w:val="-2"/>
          <w:sz w:val="24"/>
          <w:szCs w:val="24"/>
        </w:rPr>
        <w:t>的内容可能影响响应文件编制的，都将于提交单一来源采购响应文件截止</w:t>
      </w:r>
      <w:r>
        <w:rPr>
          <w:rFonts w:ascii="宋体" w:hAnsi="宋体" w:eastAsia="宋体" w:cs="宋体"/>
          <w:spacing w:val="-3"/>
          <w:sz w:val="24"/>
          <w:szCs w:val="24"/>
        </w:rPr>
        <w:t>时间</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1"/>
          <w:sz w:val="24"/>
          <w:szCs w:val="24"/>
        </w:rPr>
        <w:t xml:space="preserve"> </w:t>
      </w:r>
      <w:r>
        <w:rPr>
          <w:rFonts w:ascii="宋体" w:hAnsi="宋体" w:eastAsia="宋体" w:cs="宋体"/>
          <w:spacing w:val="-3"/>
          <w:sz w:val="24"/>
          <w:szCs w:val="24"/>
        </w:rPr>
        <w:t>个工作</w:t>
      </w:r>
      <w:r>
        <w:rPr>
          <w:rFonts w:ascii="宋体" w:hAnsi="宋体" w:eastAsia="宋体" w:cs="宋体"/>
          <w:sz w:val="24"/>
          <w:szCs w:val="24"/>
        </w:rPr>
        <w:t xml:space="preserve"> </w:t>
      </w:r>
      <w:r>
        <w:rPr>
          <w:rFonts w:ascii="宋体" w:hAnsi="宋体" w:eastAsia="宋体" w:cs="宋体"/>
          <w:spacing w:val="-2"/>
          <w:sz w:val="24"/>
          <w:szCs w:val="24"/>
        </w:rPr>
        <w:t>日前以书面形式发送给供应商；不足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1"/>
          <w:sz w:val="24"/>
          <w:szCs w:val="24"/>
        </w:rPr>
        <w:t xml:space="preserve"> </w:t>
      </w:r>
      <w:r>
        <w:rPr>
          <w:rFonts w:ascii="宋体" w:hAnsi="宋体" w:eastAsia="宋体" w:cs="宋体"/>
          <w:spacing w:val="-2"/>
          <w:sz w:val="24"/>
          <w:szCs w:val="24"/>
        </w:rPr>
        <w:t>个工作日的，采购人、采购代理机</w:t>
      </w:r>
      <w:r>
        <w:rPr>
          <w:rFonts w:ascii="宋体" w:hAnsi="宋体" w:eastAsia="宋体" w:cs="宋体"/>
          <w:spacing w:val="-3"/>
          <w:sz w:val="24"/>
          <w:szCs w:val="24"/>
        </w:rPr>
        <w:t>构顺延递交响</w:t>
      </w:r>
      <w:r>
        <w:rPr>
          <w:rFonts w:ascii="宋体" w:hAnsi="宋体" w:eastAsia="宋体" w:cs="宋体"/>
          <w:spacing w:val="-2"/>
          <w:sz w:val="24"/>
          <w:szCs w:val="24"/>
        </w:rPr>
        <w:t>应文件的截止时间。</w:t>
      </w:r>
    </w:p>
    <w:p w14:paraId="49D77BC9">
      <w:pPr>
        <w:spacing w:before="181" w:line="359" w:lineRule="auto"/>
        <w:ind w:left="234" w:right="224" w:firstLine="474"/>
        <w:rPr>
          <w:rFonts w:ascii="宋体" w:hAnsi="宋体" w:eastAsia="宋体" w:cs="宋体"/>
          <w:sz w:val="24"/>
          <w:szCs w:val="24"/>
        </w:rPr>
      </w:pPr>
      <w:r>
        <w:rPr>
          <w:rFonts w:ascii="宋体" w:hAnsi="宋体" w:eastAsia="宋体" w:cs="宋体"/>
          <w:spacing w:val="2"/>
          <w:sz w:val="24"/>
          <w:szCs w:val="24"/>
        </w:rPr>
        <w:t>5-2、单一来源采购文件的澄清或修改内容均以书面形式明确的</w:t>
      </w:r>
      <w:r>
        <w:rPr>
          <w:rFonts w:ascii="宋体" w:hAnsi="宋体" w:eastAsia="宋体" w:cs="宋体"/>
          <w:spacing w:val="1"/>
          <w:sz w:val="24"/>
          <w:szCs w:val="24"/>
        </w:rPr>
        <w:t>内容为准。当单一</w:t>
      </w:r>
      <w:r>
        <w:rPr>
          <w:rFonts w:ascii="宋体" w:hAnsi="宋体" w:eastAsia="宋体" w:cs="宋体"/>
          <w:sz w:val="24"/>
          <w:szCs w:val="24"/>
        </w:rPr>
        <w:t xml:space="preserve"> </w:t>
      </w:r>
      <w:r>
        <w:rPr>
          <w:rFonts w:ascii="宋体" w:hAnsi="宋体" w:eastAsia="宋体" w:cs="宋体"/>
          <w:spacing w:val="-2"/>
          <w:sz w:val="24"/>
          <w:szCs w:val="24"/>
        </w:rPr>
        <w:t>来源采购文件的澄清、修改、补充等在同一内容的表述上不一致时，以最后发出的书面</w:t>
      </w:r>
      <w:r>
        <w:rPr>
          <w:rFonts w:ascii="宋体" w:hAnsi="宋体" w:eastAsia="宋体" w:cs="宋体"/>
          <w:spacing w:val="16"/>
          <w:sz w:val="24"/>
          <w:szCs w:val="24"/>
        </w:rPr>
        <w:t xml:space="preserve"> </w:t>
      </w:r>
      <w:r>
        <w:rPr>
          <w:rFonts w:ascii="宋体" w:hAnsi="宋体" w:eastAsia="宋体" w:cs="宋体"/>
          <w:spacing w:val="-2"/>
          <w:sz w:val="24"/>
          <w:szCs w:val="24"/>
        </w:rPr>
        <w:t>文件为准。所有补充文件将作为单一来源采购文件的组成部分，对所有供应商具有约束</w:t>
      </w:r>
      <w:r>
        <w:rPr>
          <w:rFonts w:ascii="宋体" w:hAnsi="宋体" w:eastAsia="宋体" w:cs="宋体"/>
          <w:spacing w:val="-7"/>
          <w:sz w:val="24"/>
          <w:szCs w:val="24"/>
        </w:rPr>
        <w:t>力。</w:t>
      </w:r>
    </w:p>
    <w:p w14:paraId="3E1A3F6E">
      <w:pPr>
        <w:spacing w:before="48" w:line="359" w:lineRule="auto"/>
        <w:ind w:right="99" w:firstLine="509" w:firstLineChars="209"/>
        <w:jc w:val="both"/>
        <w:rPr>
          <w:rFonts w:ascii="宋体" w:hAnsi="宋体" w:eastAsia="宋体" w:cs="宋体"/>
          <w:sz w:val="24"/>
          <w:szCs w:val="24"/>
        </w:rPr>
      </w:pPr>
      <w:r>
        <w:rPr>
          <w:rFonts w:ascii="宋体" w:hAnsi="宋体" w:eastAsia="宋体" w:cs="宋体"/>
          <w:spacing w:val="2"/>
          <w:sz w:val="24"/>
          <w:szCs w:val="24"/>
        </w:rPr>
        <w:t>6、供应商若对单一来源采购文件有任何疑问，可以以书面形式向采购代理</w:t>
      </w:r>
      <w:r>
        <w:rPr>
          <w:rFonts w:ascii="宋体" w:hAnsi="宋体" w:eastAsia="宋体" w:cs="宋体"/>
          <w:spacing w:val="1"/>
          <w:sz w:val="24"/>
          <w:szCs w:val="24"/>
        </w:rPr>
        <w:t>机构提</w:t>
      </w:r>
      <w:r>
        <w:rPr>
          <w:rFonts w:ascii="宋体" w:hAnsi="宋体" w:eastAsia="宋体" w:cs="宋体"/>
          <w:spacing w:val="-2"/>
          <w:sz w:val="24"/>
          <w:szCs w:val="24"/>
        </w:rPr>
        <w:t>出询问。否则，视为同意单一来源采购文件的一切条款和要求并承担由此引起</w:t>
      </w:r>
      <w:r>
        <w:rPr>
          <w:rFonts w:ascii="宋体" w:hAnsi="宋体" w:eastAsia="宋体" w:cs="宋体"/>
          <w:spacing w:val="-3"/>
          <w:sz w:val="24"/>
          <w:szCs w:val="24"/>
        </w:rPr>
        <w:t>的一切法</w:t>
      </w:r>
      <w:r>
        <w:rPr>
          <w:rFonts w:ascii="宋体" w:hAnsi="宋体" w:eastAsia="宋体" w:cs="宋体"/>
          <w:sz w:val="24"/>
          <w:szCs w:val="24"/>
        </w:rPr>
        <w:t xml:space="preserve"> </w:t>
      </w:r>
      <w:r>
        <w:rPr>
          <w:rFonts w:ascii="宋体" w:hAnsi="宋体" w:eastAsia="宋体" w:cs="宋体"/>
          <w:spacing w:val="-2"/>
          <w:sz w:val="24"/>
          <w:szCs w:val="24"/>
        </w:rPr>
        <w:t>律责任。凡因供应商对单一来源采购文件阅读不深、理解不透、误解、疏漏、或因市场</w:t>
      </w:r>
      <w:r>
        <w:rPr>
          <w:rFonts w:ascii="宋体" w:hAnsi="宋体" w:eastAsia="宋体" w:cs="宋体"/>
          <w:spacing w:val="-1"/>
          <w:sz w:val="24"/>
          <w:szCs w:val="24"/>
        </w:rPr>
        <w:t>行情了解不清造成的后果和风险均由供应商自负。</w:t>
      </w:r>
    </w:p>
    <w:p w14:paraId="319D91BE">
      <w:pPr>
        <w:spacing w:before="183" w:line="359" w:lineRule="auto"/>
        <w:ind w:left="2" w:right="99" w:firstLine="474"/>
        <w:rPr>
          <w:rFonts w:ascii="宋体" w:hAnsi="宋体" w:eastAsia="宋体" w:cs="宋体"/>
          <w:sz w:val="24"/>
          <w:szCs w:val="24"/>
        </w:rPr>
      </w:pPr>
      <w:r>
        <w:rPr>
          <w:rFonts w:ascii="宋体" w:hAnsi="宋体" w:eastAsia="宋体" w:cs="宋体"/>
          <w:spacing w:val="2"/>
          <w:sz w:val="24"/>
          <w:szCs w:val="24"/>
        </w:rPr>
        <w:t>7、供应商认为单一来源采购文件使自己的权益受到损害的，在收</w:t>
      </w:r>
      <w:r>
        <w:rPr>
          <w:rFonts w:ascii="宋体" w:hAnsi="宋体" w:eastAsia="宋体" w:cs="宋体"/>
          <w:spacing w:val="1"/>
          <w:sz w:val="24"/>
          <w:szCs w:val="24"/>
        </w:rPr>
        <w:t>到单一来源采购</w:t>
      </w:r>
      <w:r>
        <w:rPr>
          <w:rFonts w:ascii="宋体" w:hAnsi="宋体" w:eastAsia="宋体" w:cs="宋体"/>
          <w:sz w:val="24"/>
          <w:szCs w:val="24"/>
        </w:rPr>
        <w:t xml:space="preserve"> </w:t>
      </w:r>
      <w:r>
        <w:rPr>
          <w:rFonts w:ascii="宋体" w:hAnsi="宋体" w:eastAsia="宋体" w:cs="宋体"/>
          <w:spacing w:val="-2"/>
          <w:sz w:val="24"/>
          <w:szCs w:val="24"/>
        </w:rPr>
        <w:t>文件之日起七个工作日内，以书面形式向采购代理机构提出，逾期提出的无效，因此带</w:t>
      </w:r>
    </w:p>
    <w:p w14:paraId="69152F79">
      <w:pPr>
        <w:spacing w:line="218" w:lineRule="auto"/>
        <w:ind w:left="1"/>
        <w:rPr>
          <w:rFonts w:ascii="宋体" w:hAnsi="宋体" w:eastAsia="宋体" w:cs="宋体"/>
          <w:sz w:val="24"/>
          <w:szCs w:val="24"/>
        </w:rPr>
      </w:pPr>
      <w:r>
        <w:rPr>
          <w:rFonts w:ascii="宋体" w:hAnsi="宋体" w:eastAsia="宋体" w:cs="宋体"/>
          <w:spacing w:val="-1"/>
          <w:sz w:val="24"/>
          <w:szCs w:val="24"/>
        </w:rPr>
        <w:t>来的一切不利后果由供应商自负。</w:t>
      </w:r>
    </w:p>
    <w:p w14:paraId="6109B730">
      <w:pPr>
        <w:spacing w:before="182" w:line="360" w:lineRule="auto"/>
        <w:ind w:left="1" w:right="99" w:firstLine="470"/>
        <w:rPr>
          <w:rFonts w:ascii="宋体" w:hAnsi="宋体" w:eastAsia="宋体" w:cs="宋体"/>
          <w:sz w:val="24"/>
          <w:szCs w:val="24"/>
        </w:rPr>
      </w:pPr>
      <w:r>
        <w:rPr>
          <w:rFonts w:ascii="宋体" w:hAnsi="宋体" w:eastAsia="宋体" w:cs="宋体"/>
          <w:spacing w:val="2"/>
          <w:sz w:val="24"/>
          <w:szCs w:val="24"/>
        </w:rPr>
        <w:t>8、在谈判截止时间前，根据采购工作进展实际情况，采购人可酌情延长递</w:t>
      </w:r>
      <w:r>
        <w:rPr>
          <w:rFonts w:ascii="宋体" w:hAnsi="宋体" w:eastAsia="宋体" w:cs="宋体"/>
          <w:spacing w:val="1"/>
          <w:sz w:val="24"/>
          <w:szCs w:val="24"/>
        </w:rPr>
        <w:t>交单一</w:t>
      </w:r>
      <w:r>
        <w:rPr>
          <w:rFonts w:ascii="宋体" w:hAnsi="宋体" w:eastAsia="宋体" w:cs="宋体"/>
          <w:sz w:val="24"/>
          <w:szCs w:val="24"/>
        </w:rPr>
        <w:t xml:space="preserve"> </w:t>
      </w:r>
      <w:r>
        <w:rPr>
          <w:rFonts w:ascii="宋体" w:hAnsi="宋体" w:eastAsia="宋体" w:cs="宋体"/>
          <w:spacing w:val="-2"/>
          <w:sz w:val="24"/>
          <w:szCs w:val="24"/>
        </w:rPr>
        <w:t>来源采购响应文件的截止时间，若延长将另行以书面形式通知供应商并在原信息发布媒</w:t>
      </w:r>
      <w:r>
        <w:rPr>
          <w:rFonts w:ascii="宋体" w:hAnsi="宋体" w:eastAsia="宋体" w:cs="宋体"/>
          <w:sz w:val="24"/>
          <w:szCs w:val="24"/>
        </w:rPr>
        <w:t>体上发布变更公告。采购代理机构和供应商的权利和义务将</w:t>
      </w:r>
      <w:r>
        <w:rPr>
          <w:rFonts w:ascii="宋体" w:hAnsi="宋体" w:eastAsia="宋体" w:cs="宋体"/>
          <w:spacing w:val="-1"/>
          <w:sz w:val="24"/>
          <w:szCs w:val="24"/>
        </w:rPr>
        <w:t>受到新的截止期的约束。</w:t>
      </w:r>
    </w:p>
    <w:p w14:paraId="15A0ACEA">
      <w:pPr>
        <w:spacing w:before="182" w:line="466" w:lineRule="exact"/>
        <w:ind w:left="472"/>
        <w:rPr>
          <w:rFonts w:ascii="宋体" w:hAnsi="宋体" w:eastAsia="宋体" w:cs="宋体"/>
          <w:sz w:val="24"/>
          <w:szCs w:val="24"/>
        </w:rPr>
      </w:pPr>
      <w:r>
        <w:rPr>
          <w:rFonts w:ascii="宋体" w:hAnsi="宋体" w:eastAsia="宋体" w:cs="宋体"/>
          <w:spacing w:val="2"/>
          <w:position w:val="17"/>
          <w:sz w:val="24"/>
          <w:szCs w:val="24"/>
        </w:rPr>
        <w:t>9、单一来源采购文件的解释权归采购代理机构，如发现单一来源采购文件</w:t>
      </w:r>
      <w:r>
        <w:rPr>
          <w:rFonts w:ascii="宋体" w:hAnsi="宋体" w:eastAsia="宋体" w:cs="宋体"/>
          <w:spacing w:val="1"/>
          <w:position w:val="17"/>
          <w:sz w:val="24"/>
          <w:szCs w:val="24"/>
        </w:rPr>
        <w:t>内容与</w:t>
      </w:r>
    </w:p>
    <w:p w14:paraId="20FEFE80">
      <w:pPr>
        <w:spacing w:line="219" w:lineRule="auto"/>
        <w:ind w:left="2"/>
        <w:rPr>
          <w:rFonts w:ascii="宋体" w:hAnsi="宋体" w:eastAsia="宋体" w:cs="宋体"/>
          <w:sz w:val="24"/>
          <w:szCs w:val="24"/>
        </w:rPr>
      </w:pPr>
      <w:r>
        <w:rPr>
          <w:rFonts w:ascii="宋体" w:hAnsi="宋体" w:eastAsia="宋体" w:cs="宋体"/>
          <w:spacing w:val="-1"/>
          <w:sz w:val="24"/>
          <w:szCs w:val="24"/>
        </w:rPr>
        <w:t>现行法律法规不相符的情况，以现行法律法规为准。</w:t>
      </w:r>
    </w:p>
    <w:p w14:paraId="66E5B70D">
      <w:pPr>
        <w:spacing w:before="183" w:line="219" w:lineRule="auto"/>
        <w:ind w:left="489"/>
        <w:rPr>
          <w:rFonts w:ascii="宋体" w:hAnsi="宋体" w:eastAsia="宋体" w:cs="宋体"/>
          <w:sz w:val="24"/>
          <w:szCs w:val="24"/>
        </w:rPr>
      </w:pPr>
      <w:r>
        <w:rPr>
          <w:rFonts w:ascii="宋体" w:hAnsi="宋体" w:eastAsia="宋体" w:cs="宋体"/>
          <w:spacing w:val="-2"/>
          <w:sz w:val="24"/>
          <w:szCs w:val="24"/>
        </w:rPr>
        <w:t>10、现场勘查、标前答疑会：见须知前附表。</w:t>
      </w:r>
    </w:p>
    <w:p w14:paraId="1B3F2439">
      <w:pPr>
        <w:spacing w:before="209" w:line="219" w:lineRule="auto"/>
        <w:ind w:left="28"/>
        <w:outlineLvl w:val="1"/>
        <w:rPr>
          <w:rFonts w:ascii="宋体" w:hAnsi="宋体" w:eastAsia="宋体" w:cs="宋体"/>
          <w:sz w:val="28"/>
          <w:szCs w:val="28"/>
        </w:rPr>
      </w:pPr>
      <w:bookmarkStart w:id="6" w:name="_Toc27957"/>
      <w:r>
        <w:rPr>
          <w:rFonts w:ascii="宋体" w:hAnsi="宋体" w:eastAsia="宋体" w:cs="宋体"/>
          <w:spacing w:val="-3"/>
          <w:sz w:val="28"/>
          <w:szCs w:val="28"/>
          <w14:textOutline w14:w="5103" w14:cap="sq" w14:cmpd="sng">
            <w14:solidFill>
              <w14:srgbClr w14:val="000000"/>
            </w14:solidFill>
            <w14:prstDash w14:val="solid"/>
            <w14:bevel/>
          </w14:textOutline>
        </w:rPr>
        <w:t>四、单一来源采购响应文件</w:t>
      </w:r>
      <w:bookmarkEnd w:id="6"/>
    </w:p>
    <w:p w14:paraId="7CEB09B9">
      <w:pPr>
        <w:spacing w:before="225" w:line="219" w:lineRule="auto"/>
        <w:ind w:left="489"/>
        <w:rPr>
          <w:rFonts w:ascii="宋体" w:hAnsi="宋体" w:eastAsia="宋体" w:cs="宋体"/>
          <w:sz w:val="24"/>
          <w:szCs w:val="24"/>
        </w:rPr>
      </w:pPr>
      <w:r>
        <w:rPr>
          <w:rFonts w:ascii="宋体" w:hAnsi="宋体" w:eastAsia="宋体" w:cs="宋体"/>
          <w:spacing w:val="-3"/>
          <w:sz w:val="24"/>
          <w:szCs w:val="24"/>
        </w:rPr>
        <w:t>1、供应商资格要求：</w:t>
      </w:r>
    </w:p>
    <w:p w14:paraId="21D31D24">
      <w:pPr>
        <w:spacing w:before="183" w:line="360" w:lineRule="auto"/>
        <w:ind w:left="482"/>
        <w:rPr>
          <w:rFonts w:ascii="宋体" w:hAnsi="宋体" w:eastAsia="宋体" w:cs="宋体"/>
          <w:sz w:val="24"/>
          <w:szCs w:val="24"/>
        </w:rPr>
      </w:pPr>
      <w:r>
        <w:rPr>
          <w:rFonts w:ascii="宋体" w:hAnsi="宋体" w:eastAsia="宋体" w:cs="宋体"/>
          <w:spacing w:val="-1"/>
          <w:sz w:val="24"/>
          <w:szCs w:val="24"/>
        </w:rPr>
        <w:t>（一）基本资格条件：满足《中华人民共和国政府采购法》第二十二条的规定；</w:t>
      </w:r>
    </w:p>
    <w:p w14:paraId="6BF3EA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outlineLvl w:val="9"/>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（二）落实政府采购政策需满足的资格要求：依据《中华人民共和国政府采购法》</w:t>
      </w:r>
    </w:p>
    <w:p w14:paraId="11C9EA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outlineLvl w:val="9"/>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和《中华人民共和国政府采购法实施条例》的有关规定，落实政府采购政策。</w:t>
      </w:r>
    </w:p>
    <w:p w14:paraId="095D35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outlineLvl w:val="9"/>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①《节能产品政府采购实施意见》财库〔2004〕185号;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②《环境标志产品政府采购实施的意见》财库〔2006〕90号；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③《国务院办公厅关于建立政府强制采购节能产品制度的通知》国办发〔2007〕51号；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④《政府采购促进中小企业发展管理办法》财库〔2020〕46号；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⑤《陕西省财政厅关于进一步加大政府采购支持中小企业力度的通知》陕财办采〔2022〕5号；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⑥《榆林市财政局关于进一步加大政府采购支持中小企业力度的通知》榆政财采发〔2022〕10号；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⑧《财政部司法部关于政府采购支持监狱企业发展有关问题的通知》财库〔2014〕68号；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⑨《财政部民政部中国残疾人联合会关于促进残疾人就业政府采购政策的通知》财库〔2017〕141号；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⑩《关于在政府采购活动中查询及使用信用记录有关问题的通知》财库〔2016〕125号；</w:t>
      </w:r>
      <w:r>
        <w:rPr>
          <w:rFonts w:hint="eastAsia" w:ascii="宋体" w:hAnsi="宋体" w:eastAsia="宋体" w:cs="宋体"/>
          <w:snapToGrid w:val="0"/>
          <w:color w:val="000000"/>
          <w:spacing w:val="-3"/>
          <w:kern w:val="0"/>
          <w:sz w:val="24"/>
          <w:szCs w:val="24"/>
          <w:lang w:val="en-US" w:eastAsia="en-US" w:bidi="ar-SA"/>
        </w:rPr>
        <w:br w:type="textWrapping"/>
      </w:r>
      <w:r>
        <w:rPr>
          <w:rFonts w:hint="eastAsia" w:ascii="宋体" w:hAnsi="宋体" w:eastAsia="宋体" w:cs="宋体"/>
          <w:snapToGrid w:val="0"/>
          <w:color w:val="000000"/>
          <w:spacing w:val="-3"/>
          <w:kern w:val="0"/>
          <w:sz w:val="24"/>
          <w:szCs w:val="24"/>
          <w:lang w:val="en-US" w:eastAsia="en-US" w:bidi="ar-SA"/>
        </w:rPr>
        <w:t>⑪其他需要落实的政府采购政策。</w:t>
      </w:r>
    </w:p>
    <w:p w14:paraId="6570AFBD">
      <w:pPr>
        <w:spacing w:before="180" w:line="219" w:lineRule="auto"/>
        <w:ind w:left="482"/>
        <w:rPr>
          <w:rFonts w:ascii="宋体" w:hAnsi="宋体" w:eastAsia="宋体" w:cs="宋体"/>
          <w:sz w:val="24"/>
          <w:szCs w:val="24"/>
        </w:rPr>
      </w:pPr>
      <w:r>
        <w:rPr>
          <w:rFonts w:ascii="宋体" w:hAnsi="宋体" w:eastAsia="宋体" w:cs="宋体"/>
          <w:spacing w:val="-2"/>
          <w:sz w:val="24"/>
          <w:szCs w:val="24"/>
        </w:rPr>
        <w:t>（三）本项目的特定资格要求：</w:t>
      </w:r>
    </w:p>
    <w:p w14:paraId="0DBE6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（2）财务状况报告：经会计事务所或审计机构出具的2024年度财务审计报告；2025年至今新成立公司须提供银行资信证明及成立以来的财务报表，至少包括资产负债表、利润表、现金流量表；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社会保障资金缴纳证明：提供2025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（4）税收缴纳证明：提供2025年1月至投标截止时间止至少1个月的纳税证明（银行缴费凭证）或完税证明，依法免税的单位应提供相关证明材料；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（6）投标人提供在投标截止日前在信用中国网（www.creditchina.gov.cn）未被列入失信被执行人、重大税 收违法失信主体和在中国政府采购网（www.ccgp.gov.cn）未被 列入政府采购严重违法失信行为记录名单（处罚期限届满的除外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如相关失信记录已失效，投标人需提供相关证明资料）；提供信用中国网及中国政府采购网相应查询结果的网站截图（查询日期为从文件获取之日起至投标截止日前但最终以投标 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（7）提供投标信用承诺书（保证金）（承诺书效力和作用等同 投标保证金），供应商应在“信用中国（陕西榆林）”网站进行注册、登录，自主上报信用承诺书；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（9）提供榆林市政府釆购服务类项目供应商信用承诺书；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备注：本项目不接受联合体投标，单位负责人为同一人或者存在直接控股、管理关系的不同投标人，不得参加同一合同项下的政府采购活动。（提供书面声明材料）。</w:t>
      </w:r>
    </w:p>
    <w:p w14:paraId="1B183D9D">
      <w:pPr>
        <w:spacing w:before="183" w:line="219" w:lineRule="auto"/>
        <w:ind w:left="474"/>
        <w:rPr>
          <w:rFonts w:ascii="宋体" w:hAnsi="宋体" w:eastAsia="宋体" w:cs="宋体"/>
          <w:sz w:val="24"/>
          <w:szCs w:val="24"/>
        </w:rPr>
      </w:pPr>
      <w:r>
        <w:rPr>
          <w:rFonts w:ascii="宋体" w:hAnsi="宋体" w:eastAsia="宋体" w:cs="宋体"/>
          <w:spacing w:val="-2"/>
          <w:sz w:val="24"/>
          <w:szCs w:val="24"/>
        </w:rPr>
        <w:t>2、合格供应商</w:t>
      </w:r>
    </w:p>
    <w:p w14:paraId="68471920">
      <w:pPr>
        <w:spacing w:before="183" w:line="360" w:lineRule="auto"/>
        <w:ind w:firstLine="476" w:firstLineChars="200"/>
        <w:rPr>
          <w:rFonts w:ascii="宋体" w:hAnsi="宋体" w:eastAsia="宋体" w:cs="宋体"/>
          <w:sz w:val="24"/>
          <w:szCs w:val="24"/>
        </w:rPr>
      </w:pPr>
      <w:r>
        <w:rPr>
          <w:rFonts w:ascii="宋体" w:hAnsi="宋体" w:eastAsia="宋体" w:cs="宋体"/>
          <w:spacing w:val="-1"/>
          <w:sz w:val="24"/>
          <w:szCs w:val="24"/>
        </w:rPr>
        <w:t>依照《中华人民共和</w:t>
      </w:r>
      <w:r>
        <w:rPr>
          <w:rFonts w:hint="eastAsia" w:ascii="宋体" w:hAnsi="宋体" w:eastAsia="宋体" w:cs="宋体"/>
          <w:spacing w:val="-3"/>
          <w:sz w:val="24"/>
          <w:szCs w:val="24"/>
        </w:rPr>
        <w:t>国公司法》合法注册的法人或其他组织、符合《中华人民共和国政府采购法》及其实施条例等有关法律法规的规定并满足本项目资格条件。不符合上述规定的供应商，响应无效</w:t>
      </w:r>
      <w:r>
        <w:rPr>
          <w:rFonts w:ascii="宋体" w:hAnsi="宋体" w:eastAsia="宋体" w:cs="宋体"/>
          <w:spacing w:val="-1"/>
          <w:sz w:val="24"/>
          <w:szCs w:val="24"/>
        </w:rPr>
        <w:t>。</w:t>
      </w:r>
    </w:p>
    <w:p w14:paraId="3193E26B">
      <w:pPr>
        <w:spacing w:before="180" w:line="219" w:lineRule="auto"/>
        <w:ind w:left="477"/>
        <w:rPr>
          <w:rFonts w:ascii="宋体" w:hAnsi="宋体" w:eastAsia="宋体" w:cs="宋体"/>
          <w:sz w:val="24"/>
          <w:szCs w:val="24"/>
        </w:rPr>
      </w:pPr>
      <w:r>
        <w:rPr>
          <w:rFonts w:ascii="宋体" w:hAnsi="宋体" w:eastAsia="宋体" w:cs="宋体"/>
          <w:spacing w:val="-2"/>
          <w:sz w:val="24"/>
          <w:szCs w:val="24"/>
        </w:rPr>
        <w:t>3、供应商信用信息：</w:t>
      </w:r>
    </w:p>
    <w:p w14:paraId="1243FD4E">
      <w:pPr>
        <w:spacing w:before="183" w:line="359" w:lineRule="auto"/>
        <w:ind w:left="1" w:firstLine="475"/>
        <w:rPr>
          <w:rFonts w:ascii="宋体" w:hAnsi="宋体" w:eastAsia="宋体" w:cs="宋体"/>
          <w:sz w:val="24"/>
          <w:szCs w:val="24"/>
        </w:rPr>
      </w:pPr>
      <w:r>
        <w:rPr>
          <w:rFonts w:ascii="宋体" w:hAnsi="宋体" w:eastAsia="宋体" w:cs="宋体"/>
          <w:spacing w:val="-4"/>
          <w:sz w:val="24"/>
          <w:szCs w:val="24"/>
        </w:rPr>
        <w:t>3-1、使用规则：对列入“信用中国</w:t>
      </w:r>
      <w:r>
        <w:rPr>
          <w:rFonts w:ascii="宋体" w:hAnsi="宋体" w:eastAsia="宋体" w:cs="宋体"/>
          <w:spacing w:val="-78"/>
          <w:sz w:val="24"/>
          <w:szCs w:val="24"/>
        </w:rPr>
        <w:t xml:space="preserve"> </w:t>
      </w:r>
      <w:r>
        <w:rPr>
          <w:rFonts w:ascii="宋体" w:hAnsi="宋体" w:eastAsia="宋体" w:cs="宋体"/>
          <w:spacing w:val="-4"/>
          <w:sz w:val="24"/>
          <w:szCs w:val="24"/>
        </w:rPr>
        <w:t>”网站(http:</w:t>
      </w:r>
      <w:r>
        <w:fldChar w:fldCharType="begin"/>
      </w:r>
      <w:r>
        <w:instrText xml:space="preserve"> HYPERLINK "http://www.creditchina.gov.cn/" </w:instrText>
      </w:r>
      <w:r>
        <w:fldChar w:fldCharType="separate"/>
      </w:r>
      <w:r>
        <w:rPr>
          <w:rFonts w:ascii="宋体" w:hAnsi="宋体" w:eastAsia="宋体" w:cs="宋体"/>
          <w:spacing w:val="-4"/>
          <w:sz w:val="24"/>
          <w:szCs w:val="24"/>
        </w:rPr>
        <w:t>//www.creditchina.gov.cn</w:t>
      </w:r>
      <w:r>
        <w:rPr>
          <w:rFonts w:ascii="宋体" w:hAnsi="宋体" w:eastAsia="宋体" w:cs="宋体"/>
          <w:spacing w:val="-4"/>
          <w:sz w:val="24"/>
          <w:szCs w:val="24"/>
        </w:rPr>
        <w:fldChar w:fldCharType="end"/>
      </w:r>
      <w:r>
        <w:rPr>
          <w:rFonts w:ascii="宋体" w:hAnsi="宋体" w:eastAsia="宋体" w:cs="宋体"/>
          <w:spacing w:val="-4"/>
          <w:sz w:val="24"/>
          <w:szCs w:val="24"/>
        </w:rPr>
        <w:t>/)“失</w:t>
      </w:r>
      <w:r>
        <w:rPr>
          <w:rFonts w:ascii="宋体" w:hAnsi="宋体" w:eastAsia="宋体" w:cs="宋体"/>
          <w:sz w:val="24"/>
          <w:szCs w:val="24"/>
        </w:rPr>
        <w:t xml:space="preserve">  </w:t>
      </w:r>
      <w:r>
        <w:rPr>
          <w:rFonts w:ascii="宋体" w:hAnsi="宋体" w:eastAsia="宋体" w:cs="宋体"/>
          <w:spacing w:val="-2"/>
          <w:sz w:val="24"/>
          <w:szCs w:val="24"/>
        </w:rPr>
        <w:t>信被执行人或重大税收违法案件当事人名单或政府采</w:t>
      </w:r>
      <w:r>
        <w:rPr>
          <w:rFonts w:ascii="宋体" w:hAnsi="宋体" w:eastAsia="宋体" w:cs="宋体"/>
          <w:spacing w:val="-3"/>
          <w:sz w:val="24"/>
          <w:szCs w:val="24"/>
        </w:rPr>
        <w:t>购严重违法失信行为记录名单</w:t>
      </w:r>
      <w:r>
        <w:rPr>
          <w:rFonts w:ascii="宋体" w:hAnsi="宋体" w:eastAsia="宋体" w:cs="宋体"/>
          <w:spacing w:val="-88"/>
          <w:sz w:val="24"/>
          <w:szCs w:val="24"/>
        </w:rPr>
        <w:t xml:space="preserve"> </w:t>
      </w:r>
      <w:r>
        <w:rPr>
          <w:rFonts w:ascii="宋体" w:hAnsi="宋体" w:eastAsia="宋体" w:cs="宋体"/>
          <w:spacing w:val="-3"/>
          <w:sz w:val="24"/>
          <w:szCs w:val="24"/>
        </w:rPr>
        <w:t>”及</w:t>
      </w:r>
      <w:r>
        <w:rPr>
          <w:rFonts w:ascii="宋体" w:hAnsi="宋体" w:eastAsia="宋体" w:cs="宋体"/>
          <w:sz w:val="24"/>
          <w:szCs w:val="24"/>
        </w:rPr>
        <w:t xml:space="preserve">  </w:t>
      </w:r>
      <w:r>
        <w:rPr>
          <w:rFonts w:ascii="宋体" w:hAnsi="宋体" w:eastAsia="宋体" w:cs="宋体"/>
          <w:spacing w:val="4"/>
          <w:sz w:val="24"/>
          <w:szCs w:val="24"/>
        </w:rPr>
        <w:t>中国政府采购网(</w:t>
      </w:r>
      <w:r>
        <w:rPr>
          <w:rFonts w:ascii="宋体" w:hAnsi="宋体" w:eastAsia="宋体" w:cs="宋体"/>
          <w:sz w:val="24"/>
          <w:szCs w:val="24"/>
        </w:rPr>
        <w:t>http</w:t>
      </w:r>
      <w:r>
        <w:rPr>
          <w:rFonts w:ascii="宋体" w:hAnsi="宋体" w:eastAsia="宋体" w:cs="宋体"/>
          <w:spacing w:val="4"/>
          <w:sz w:val="24"/>
          <w:szCs w:val="24"/>
        </w:rPr>
        <w:t>://</w:t>
      </w:r>
      <w:r>
        <w:fldChar w:fldCharType="begin"/>
      </w:r>
      <w:r>
        <w:instrText xml:space="preserve"> HYPERLINK "http://www.ccgp.gov.cn/" </w:instrText>
      </w:r>
      <w:r>
        <w:fldChar w:fldCharType="separate"/>
      </w:r>
      <w:r>
        <w:rPr>
          <w:rFonts w:ascii="宋体" w:hAnsi="宋体" w:eastAsia="宋体" w:cs="宋体"/>
          <w:sz w:val="24"/>
          <w:szCs w:val="24"/>
        </w:rPr>
        <w:t>www</w:t>
      </w:r>
      <w:r>
        <w:rPr>
          <w:rFonts w:ascii="宋体" w:hAnsi="宋体" w:eastAsia="宋体" w:cs="宋体"/>
          <w:spacing w:val="4"/>
          <w:sz w:val="24"/>
          <w:szCs w:val="24"/>
        </w:rPr>
        <w:t>.</w:t>
      </w:r>
      <w:r>
        <w:rPr>
          <w:rFonts w:ascii="宋体" w:hAnsi="宋体" w:eastAsia="宋体" w:cs="宋体"/>
          <w:sz w:val="24"/>
          <w:szCs w:val="24"/>
        </w:rPr>
        <w:t>ccgp</w:t>
      </w:r>
      <w:r>
        <w:rPr>
          <w:rFonts w:ascii="宋体" w:hAnsi="宋体" w:eastAsia="宋体" w:cs="宋体"/>
          <w:spacing w:val="4"/>
          <w:sz w:val="24"/>
          <w:szCs w:val="24"/>
        </w:rPr>
        <w:t>.</w:t>
      </w:r>
      <w:r>
        <w:rPr>
          <w:rFonts w:ascii="宋体" w:hAnsi="宋体" w:eastAsia="宋体" w:cs="宋体"/>
          <w:sz w:val="24"/>
          <w:szCs w:val="24"/>
        </w:rPr>
        <w:t>gov</w:t>
      </w:r>
      <w:r>
        <w:rPr>
          <w:rFonts w:ascii="宋体" w:hAnsi="宋体" w:eastAsia="宋体" w:cs="宋体"/>
          <w:spacing w:val="4"/>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4"/>
          <w:sz w:val="24"/>
          <w:szCs w:val="24"/>
        </w:rPr>
        <w:t>/)“政府采购严重违法失信行为记录名”</w:t>
      </w:r>
    </w:p>
    <w:p w14:paraId="7D14AB4B">
      <w:pPr>
        <w:spacing w:before="1" w:line="218" w:lineRule="auto"/>
        <w:ind w:left="21"/>
        <w:rPr>
          <w:rFonts w:ascii="宋体" w:hAnsi="宋体" w:eastAsia="宋体" w:cs="宋体"/>
          <w:sz w:val="24"/>
          <w:szCs w:val="24"/>
        </w:rPr>
      </w:pPr>
      <w:r>
        <w:rPr>
          <w:rFonts w:ascii="宋体" w:hAnsi="宋体" w:eastAsia="宋体" w:cs="宋体"/>
          <w:spacing w:val="-3"/>
          <w:sz w:val="24"/>
          <w:szCs w:val="24"/>
        </w:rPr>
        <w:t>的供应商，其响应无效；</w:t>
      </w:r>
    </w:p>
    <w:p w14:paraId="045A1401">
      <w:pPr>
        <w:spacing w:before="184" w:line="219" w:lineRule="auto"/>
        <w:ind w:left="477"/>
        <w:rPr>
          <w:rFonts w:hint="eastAsia" w:asciiTheme="minorEastAsia" w:hAnsiTheme="minorEastAsia" w:eastAsiaTheme="minorEastAsia" w:cstheme="minorEastAsia"/>
          <w:color w:val="auto"/>
          <w:sz w:val="24"/>
          <w:szCs w:val="24"/>
        </w:rPr>
      </w:pPr>
      <w:r>
        <w:rPr>
          <w:rFonts w:ascii="宋体" w:hAnsi="宋体" w:eastAsia="宋体" w:cs="宋体"/>
          <w:spacing w:val="-7"/>
          <w:sz w:val="24"/>
          <w:szCs w:val="24"/>
        </w:rPr>
        <w:t>3-2</w:t>
      </w:r>
      <w:r>
        <w:rPr>
          <w:rFonts w:ascii="宋体" w:hAnsi="宋体" w:eastAsia="宋体" w:cs="宋体"/>
          <w:color w:val="auto"/>
          <w:spacing w:val="-7"/>
          <w:sz w:val="24"/>
          <w:szCs w:val="24"/>
        </w:rPr>
        <w:t>、截止时点</w:t>
      </w:r>
      <w:r>
        <w:rPr>
          <w:rFonts w:hint="eastAsia" w:asciiTheme="minorEastAsia" w:hAnsiTheme="minorEastAsia" w:eastAsiaTheme="minorEastAsia" w:cstheme="minorEastAsia"/>
          <w:color w:val="auto"/>
          <w:spacing w:val="-7"/>
          <w:sz w:val="24"/>
          <w:szCs w:val="24"/>
        </w:rPr>
        <w:t>：</w:t>
      </w:r>
      <w:r>
        <w:rPr>
          <w:rFonts w:hint="eastAsia" w:asciiTheme="minorEastAsia" w:hAnsiTheme="minorEastAsia" w:eastAsiaTheme="minorEastAsia" w:cstheme="minorEastAsia"/>
          <w:i w:val="0"/>
          <w:iCs w:val="0"/>
          <w:caps w:val="0"/>
          <w:color w:val="auto"/>
          <w:spacing w:val="0"/>
          <w:sz w:val="24"/>
          <w:szCs w:val="24"/>
          <w:shd w:val="clear" w:fill="FFFFFF"/>
        </w:rPr>
        <w:t>20</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25 </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8 </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11 </w:t>
      </w:r>
      <w:r>
        <w:rPr>
          <w:rFonts w:hint="eastAsia" w:asciiTheme="minorEastAsia" w:hAnsiTheme="minorEastAsia" w:eastAsiaTheme="minorEastAsia" w:cstheme="minorEastAsia"/>
          <w:i w:val="0"/>
          <w:iCs w:val="0"/>
          <w:caps w:val="0"/>
          <w:color w:val="auto"/>
          <w:spacing w:val="0"/>
          <w:sz w:val="24"/>
          <w:szCs w:val="24"/>
          <w:shd w:val="clear" w:fill="FFFFFF"/>
        </w:rPr>
        <w:t xml:space="preserve">日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09 </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00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00秒</w:t>
      </w:r>
      <w:r>
        <w:rPr>
          <w:rFonts w:hint="eastAsia" w:asciiTheme="minorEastAsia" w:hAnsiTheme="minorEastAsia" w:eastAsiaTheme="minorEastAsia" w:cstheme="minorEastAsia"/>
          <w:color w:val="auto"/>
          <w:spacing w:val="-7"/>
          <w:sz w:val="24"/>
          <w:szCs w:val="24"/>
        </w:rPr>
        <w:t>；</w:t>
      </w:r>
    </w:p>
    <w:p w14:paraId="2431171B">
      <w:pPr>
        <w:spacing w:before="182" w:line="219" w:lineRule="auto"/>
        <w:ind w:left="477"/>
        <w:rPr>
          <w:rFonts w:ascii="宋体" w:hAnsi="宋体" w:eastAsia="宋体" w:cs="宋体"/>
          <w:sz w:val="24"/>
          <w:szCs w:val="24"/>
        </w:rPr>
      </w:pPr>
      <w:r>
        <w:rPr>
          <w:rFonts w:ascii="宋体" w:hAnsi="宋体" w:eastAsia="宋体" w:cs="宋体"/>
          <w:spacing w:val="-1"/>
          <w:sz w:val="24"/>
          <w:szCs w:val="24"/>
        </w:rPr>
        <w:t>3-3、查询记录和证据留存方式：供应商提供书面声明；</w:t>
      </w:r>
    </w:p>
    <w:p w14:paraId="0A6CCEC5">
      <w:pPr>
        <w:spacing w:before="182" w:line="219" w:lineRule="auto"/>
        <w:ind w:left="477"/>
        <w:rPr>
          <w:rFonts w:ascii="宋体" w:hAnsi="宋体" w:eastAsia="宋体" w:cs="宋体"/>
          <w:sz w:val="24"/>
          <w:szCs w:val="24"/>
        </w:rPr>
      </w:pPr>
      <w:r>
        <w:rPr>
          <w:rFonts w:ascii="宋体" w:hAnsi="宋体" w:eastAsia="宋体" w:cs="宋体"/>
          <w:spacing w:val="-2"/>
          <w:sz w:val="24"/>
          <w:szCs w:val="24"/>
        </w:rPr>
        <w:t>3-4、特别说明：</w:t>
      </w:r>
    </w:p>
    <w:p w14:paraId="07BFAD70">
      <w:pPr>
        <w:spacing w:before="181" w:line="468" w:lineRule="exact"/>
        <w:ind w:left="483"/>
        <w:rPr>
          <w:rFonts w:ascii="宋体" w:hAnsi="宋体" w:eastAsia="宋体" w:cs="宋体"/>
          <w:sz w:val="24"/>
          <w:szCs w:val="24"/>
        </w:rPr>
      </w:pPr>
      <w:r>
        <w:rPr>
          <w:rFonts w:ascii="宋体" w:hAnsi="宋体" w:eastAsia="宋体" w:cs="宋体"/>
          <w:spacing w:val="2"/>
          <w:position w:val="17"/>
          <w:sz w:val="24"/>
          <w:szCs w:val="24"/>
        </w:rPr>
        <w:t>（1）供应商如在成交通知书发出前出现违法失</w:t>
      </w:r>
      <w:r>
        <w:rPr>
          <w:rFonts w:ascii="宋体" w:hAnsi="宋体" w:eastAsia="宋体" w:cs="宋体"/>
          <w:spacing w:val="1"/>
          <w:position w:val="17"/>
          <w:sz w:val="24"/>
          <w:szCs w:val="24"/>
        </w:rPr>
        <w:t>信行为，采购人仍有权利提请谈判</w:t>
      </w:r>
    </w:p>
    <w:p w14:paraId="0E4EE3A0">
      <w:pPr>
        <w:spacing w:line="219" w:lineRule="auto"/>
        <w:ind w:left="8"/>
        <w:rPr>
          <w:rFonts w:ascii="宋体" w:hAnsi="宋体" w:eastAsia="宋体" w:cs="宋体"/>
          <w:sz w:val="24"/>
          <w:szCs w:val="24"/>
        </w:rPr>
      </w:pPr>
      <w:r>
        <w:rPr>
          <w:rFonts w:ascii="宋体" w:hAnsi="宋体" w:eastAsia="宋体" w:cs="宋体"/>
          <w:spacing w:val="-2"/>
          <w:sz w:val="24"/>
          <w:szCs w:val="24"/>
        </w:rPr>
        <w:t>小组取消其成交资格；</w:t>
      </w:r>
    </w:p>
    <w:p w14:paraId="0FF69244">
      <w:pPr>
        <w:spacing w:before="183" w:line="359" w:lineRule="auto"/>
        <w:ind w:firstLine="483"/>
        <w:rPr>
          <w:rFonts w:ascii="宋体" w:hAnsi="宋体" w:eastAsia="宋体" w:cs="宋体"/>
          <w:sz w:val="24"/>
          <w:szCs w:val="24"/>
        </w:rPr>
      </w:pPr>
      <w:r>
        <w:rPr>
          <w:rFonts w:ascii="宋体" w:hAnsi="宋体" w:eastAsia="宋体" w:cs="宋体"/>
          <w:spacing w:val="2"/>
          <w:sz w:val="24"/>
          <w:szCs w:val="24"/>
        </w:rPr>
        <w:t>（2）供应商在单一来源采购响应文件中已出具的书</w:t>
      </w:r>
      <w:r>
        <w:rPr>
          <w:rFonts w:ascii="宋体" w:hAnsi="宋体" w:eastAsia="宋体" w:cs="宋体"/>
          <w:spacing w:val="1"/>
          <w:sz w:val="24"/>
          <w:szCs w:val="24"/>
        </w:rPr>
        <w:t>面声明并不能取代采购人或采</w:t>
      </w:r>
      <w:r>
        <w:rPr>
          <w:rFonts w:ascii="宋体" w:hAnsi="宋体" w:eastAsia="宋体" w:cs="宋体"/>
          <w:sz w:val="24"/>
          <w:szCs w:val="24"/>
        </w:rPr>
        <w:t xml:space="preserve">  </w:t>
      </w:r>
      <w:r>
        <w:rPr>
          <w:rFonts w:ascii="宋体" w:hAnsi="宋体" w:eastAsia="宋体" w:cs="宋体"/>
          <w:spacing w:val="-8"/>
          <w:sz w:val="24"/>
          <w:szCs w:val="24"/>
        </w:rPr>
        <w:t>购 代 理 机 构 在 评</w:t>
      </w:r>
      <w:r>
        <w:rPr>
          <w:rFonts w:ascii="宋体" w:hAnsi="宋体" w:eastAsia="宋体" w:cs="宋体"/>
          <w:spacing w:val="17"/>
          <w:sz w:val="24"/>
          <w:szCs w:val="24"/>
        </w:rPr>
        <w:t xml:space="preserve"> </w:t>
      </w:r>
      <w:r>
        <w:rPr>
          <w:rFonts w:ascii="宋体" w:hAnsi="宋体" w:eastAsia="宋体" w:cs="宋体"/>
          <w:spacing w:val="-8"/>
          <w:sz w:val="24"/>
          <w:szCs w:val="24"/>
        </w:rPr>
        <w:t>审 前</w:t>
      </w:r>
      <w:r>
        <w:rPr>
          <w:rFonts w:ascii="宋体" w:hAnsi="宋体" w:eastAsia="宋体" w:cs="宋体"/>
          <w:spacing w:val="3"/>
          <w:sz w:val="24"/>
          <w:szCs w:val="24"/>
        </w:rPr>
        <w:t xml:space="preserve"> </w:t>
      </w:r>
      <w:r>
        <w:rPr>
          <w:rFonts w:ascii="宋体" w:hAnsi="宋体" w:eastAsia="宋体" w:cs="宋体"/>
          <w:spacing w:val="-8"/>
          <w:sz w:val="24"/>
          <w:szCs w:val="24"/>
        </w:rPr>
        <w:t>进</w:t>
      </w:r>
      <w:r>
        <w:rPr>
          <w:rFonts w:ascii="宋体" w:hAnsi="宋体" w:eastAsia="宋体" w:cs="宋体"/>
          <w:spacing w:val="6"/>
          <w:sz w:val="24"/>
          <w:szCs w:val="24"/>
        </w:rPr>
        <w:t xml:space="preserve"> </w:t>
      </w:r>
      <w:r>
        <w:rPr>
          <w:rFonts w:ascii="宋体" w:hAnsi="宋体" w:eastAsia="宋体" w:cs="宋体"/>
          <w:spacing w:val="-8"/>
          <w:sz w:val="24"/>
          <w:szCs w:val="24"/>
        </w:rPr>
        <w:t>行</w:t>
      </w:r>
      <w:r>
        <w:rPr>
          <w:rFonts w:ascii="宋体" w:hAnsi="宋体" w:eastAsia="宋体" w:cs="宋体"/>
          <w:spacing w:val="8"/>
          <w:sz w:val="24"/>
          <w:szCs w:val="24"/>
        </w:rPr>
        <w:t xml:space="preserve"> </w:t>
      </w:r>
      <w:r>
        <w:rPr>
          <w:rFonts w:ascii="宋体" w:hAnsi="宋体" w:eastAsia="宋体" w:cs="宋体"/>
          <w:spacing w:val="-8"/>
          <w:sz w:val="24"/>
          <w:szCs w:val="24"/>
        </w:rPr>
        <w:t>复</w:t>
      </w:r>
      <w:r>
        <w:rPr>
          <w:rFonts w:ascii="宋体" w:hAnsi="宋体" w:eastAsia="宋体" w:cs="宋体"/>
          <w:spacing w:val="6"/>
          <w:sz w:val="24"/>
          <w:szCs w:val="24"/>
        </w:rPr>
        <w:t xml:space="preserve"> </w:t>
      </w:r>
      <w:r>
        <w:rPr>
          <w:rFonts w:ascii="宋体" w:hAnsi="宋体" w:eastAsia="宋体" w:cs="宋体"/>
          <w:spacing w:val="-8"/>
          <w:sz w:val="24"/>
          <w:szCs w:val="24"/>
        </w:rPr>
        <w:t>查</w:t>
      </w:r>
      <w:r>
        <w:rPr>
          <w:rFonts w:ascii="宋体" w:hAnsi="宋体" w:eastAsia="宋体" w:cs="宋体"/>
          <w:spacing w:val="25"/>
          <w:sz w:val="24"/>
          <w:szCs w:val="24"/>
        </w:rPr>
        <w:t xml:space="preserve"> </w:t>
      </w:r>
      <w:r>
        <w:rPr>
          <w:rFonts w:ascii="宋体" w:hAnsi="宋体" w:eastAsia="宋体" w:cs="宋体"/>
          <w:spacing w:val="-8"/>
          <w:sz w:val="24"/>
          <w:szCs w:val="24"/>
        </w:rPr>
        <w:t>。 （</w:t>
      </w:r>
      <w:r>
        <w:rPr>
          <w:rFonts w:ascii="宋体" w:hAnsi="宋体" w:eastAsia="宋体" w:cs="宋体"/>
          <w:spacing w:val="40"/>
          <w:sz w:val="24"/>
          <w:szCs w:val="24"/>
        </w:rPr>
        <w:t xml:space="preserve"> </w:t>
      </w:r>
      <w:r>
        <w:rPr>
          <w:rFonts w:ascii="宋体" w:hAnsi="宋体" w:eastAsia="宋体" w:cs="宋体"/>
          <w:spacing w:val="-8"/>
          <w:sz w:val="24"/>
          <w:szCs w:val="24"/>
        </w:rPr>
        <w:t>查</w:t>
      </w:r>
      <w:r>
        <w:rPr>
          <w:rFonts w:ascii="宋体" w:hAnsi="宋体" w:eastAsia="宋体" w:cs="宋体"/>
          <w:spacing w:val="2"/>
          <w:sz w:val="24"/>
          <w:szCs w:val="24"/>
        </w:rPr>
        <w:t xml:space="preserve"> </w:t>
      </w:r>
      <w:r>
        <w:rPr>
          <w:rFonts w:ascii="宋体" w:hAnsi="宋体" w:eastAsia="宋体" w:cs="宋体"/>
          <w:spacing w:val="-8"/>
          <w:sz w:val="24"/>
          <w:szCs w:val="24"/>
        </w:rPr>
        <w:t>询</w:t>
      </w:r>
      <w:r>
        <w:rPr>
          <w:rFonts w:ascii="宋体" w:hAnsi="宋体" w:eastAsia="宋体" w:cs="宋体"/>
          <w:spacing w:val="3"/>
          <w:sz w:val="24"/>
          <w:szCs w:val="24"/>
        </w:rPr>
        <w:t xml:space="preserve"> </w:t>
      </w:r>
      <w:r>
        <w:rPr>
          <w:rFonts w:ascii="宋体" w:hAnsi="宋体" w:eastAsia="宋体" w:cs="宋体"/>
          <w:spacing w:val="-8"/>
          <w:sz w:val="24"/>
          <w:szCs w:val="24"/>
        </w:rPr>
        <w:t>渠</w:t>
      </w:r>
      <w:r>
        <w:rPr>
          <w:rFonts w:ascii="宋体" w:hAnsi="宋体" w:eastAsia="宋体" w:cs="宋体"/>
          <w:spacing w:val="2"/>
          <w:sz w:val="24"/>
          <w:szCs w:val="24"/>
        </w:rPr>
        <w:t xml:space="preserve"> </w:t>
      </w:r>
      <w:r>
        <w:rPr>
          <w:rFonts w:ascii="宋体" w:hAnsi="宋体" w:eastAsia="宋体" w:cs="宋体"/>
          <w:spacing w:val="-8"/>
          <w:sz w:val="24"/>
          <w:szCs w:val="24"/>
        </w:rPr>
        <w:t>道</w:t>
      </w:r>
      <w:r>
        <w:rPr>
          <w:rFonts w:ascii="宋体" w:hAnsi="宋体" w:eastAsia="宋体" w:cs="宋体"/>
          <w:spacing w:val="22"/>
          <w:sz w:val="24"/>
          <w:szCs w:val="24"/>
        </w:rPr>
        <w:t xml:space="preserve"> </w:t>
      </w:r>
      <w:r>
        <w:rPr>
          <w:rFonts w:ascii="宋体" w:hAnsi="宋体" w:eastAsia="宋体" w:cs="宋体"/>
          <w:spacing w:val="-8"/>
          <w:sz w:val="24"/>
          <w:szCs w:val="24"/>
        </w:rPr>
        <w:t>： “</w:t>
      </w:r>
      <w:r>
        <w:rPr>
          <w:rFonts w:ascii="宋体" w:hAnsi="宋体" w:eastAsia="宋体" w:cs="宋体"/>
          <w:spacing w:val="2"/>
          <w:sz w:val="24"/>
          <w:szCs w:val="24"/>
        </w:rPr>
        <w:t xml:space="preserve"> </w:t>
      </w:r>
      <w:r>
        <w:rPr>
          <w:rFonts w:ascii="宋体" w:hAnsi="宋体" w:eastAsia="宋体" w:cs="宋体"/>
          <w:spacing w:val="-8"/>
          <w:sz w:val="24"/>
          <w:szCs w:val="24"/>
        </w:rPr>
        <w:t>信</w:t>
      </w:r>
      <w:r>
        <w:rPr>
          <w:rFonts w:ascii="宋体" w:hAnsi="宋体" w:eastAsia="宋体" w:cs="宋体"/>
          <w:spacing w:val="5"/>
          <w:sz w:val="24"/>
          <w:szCs w:val="24"/>
        </w:rPr>
        <w:t xml:space="preserve"> </w:t>
      </w:r>
      <w:r>
        <w:rPr>
          <w:rFonts w:ascii="宋体" w:hAnsi="宋体" w:eastAsia="宋体" w:cs="宋体"/>
          <w:spacing w:val="-8"/>
          <w:sz w:val="24"/>
          <w:szCs w:val="24"/>
        </w:rPr>
        <w:t>用</w:t>
      </w:r>
      <w:r>
        <w:rPr>
          <w:rFonts w:ascii="宋体" w:hAnsi="宋体" w:eastAsia="宋体" w:cs="宋体"/>
          <w:spacing w:val="24"/>
          <w:sz w:val="24"/>
          <w:szCs w:val="24"/>
        </w:rPr>
        <w:t xml:space="preserve"> </w:t>
      </w:r>
      <w:r>
        <w:rPr>
          <w:rFonts w:ascii="宋体" w:hAnsi="宋体" w:eastAsia="宋体" w:cs="宋体"/>
          <w:spacing w:val="-8"/>
          <w:sz w:val="24"/>
          <w:szCs w:val="24"/>
        </w:rPr>
        <w:t>中</w:t>
      </w:r>
      <w:r>
        <w:rPr>
          <w:rFonts w:ascii="宋体" w:hAnsi="宋体" w:eastAsia="宋体" w:cs="宋体"/>
          <w:spacing w:val="28"/>
          <w:sz w:val="24"/>
          <w:szCs w:val="24"/>
        </w:rPr>
        <w:t xml:space="preserve"> </w:t>
      </w:r>
      <w:r>
        <w:rPr>
          <w:rFonts w:ascii="宋体" w:hAnsi="宋体" w:eastAsia="宋体" w:cs="宋体"/>
          <w:spacing w:val="-8"/>
          <w:sz w:val="24"/>
          <w:szCs w:val="24"/>
        </w:rPr>
        <w:t>国</w:t>
      </w:r>
      <w:r>
        <w:rPr>
          <w:rFonts w:ascii="宋体" w:hAnsi="宋体" w:eastAsia="宋体" w:cs="宋体"/>
          <w:spacing w:val="25"/>
          <w:sz w:val="24"/>
          <w:szCs w:val="24"/>
        </w:rPr>
        <w:t xml:space="preserve"> </w:t>
      </w:r>
      <w:r>
        <w:rPr>
          <w:rFonts w:ascii="宋体" w:hAnsi="宋体" w:eastAsia="宋体" w:cs="宋体"/>
          <w:spacing w:val="-8"/>
          <w:sz w:val="24"/>
          <w:szCs w:val="24"/>
        </w:rPr>
        <w:t>”</w:t>
      </w:r>
      <w:r>
        <w:rPr>
          <w:rFonts w:ascii="宋体" w:hAnsi="宋体" w:eastAsia="宋体" w:cs="宋体"/>
          <w:sz w:val="24"/>
          <w:szCs w:val="24"/>
        </w:rPr>
        <w:t>（</w:t>
      </w:r>
      <w:r>
        <w:fldChar w:fldCharType="begin"/>
      </w:r>
      <w:r>
        <w:instrText xml:space="preserve"> HYPERLINK "http://www.creditchina.gov.cn/" </w:instrText>
      </w:r>
      <w:r>
        <w:fldChar w:fldCharType="separate"/>
      </w:r>
      <w:r>
        <w:rPr>
          <w:rFonts w:ascii="宋体" w:hAnsi="宋体" w:eastAsia="宋体" w:cs="宋体"/>
          <w:sz w:val="24"/>
          <w:szCs w:val="24"/>
        </w:rPr>
        <w:t>http://www.creditchina.gov.cn/</w:t>
      </w:r>
      <w:r>
        <w:rPr>
          <w:rFonts w:ascii="宋体" w:hAnsi="宋体" w:eastAsia="宋体" w:cs="宋体"/>
          <w:sz w:val="24"/>
          <w:szCs w:val="24"/>
        </w:rPr>
        <w:fldChar w:fldCharType="end"/>
      </w:r>
      <w:r>
        <w:rPr>
          <w:rFonts w:ascii="宋体" w:hAnsi="宋体" w:eastAsia="宋体" w:cs="宋体"/>
          <w:sz w:val="24"/>
          <w:szCs w:val="24"/>
        </w:rPr>
        <w:t>）和中国政府采购(ht</w:t>
      </w:r>
      <w:r>
        <w:rPr>
          <w:rFonts w:ascii="宋体" w:hAnsi="宋体" w:eastAsia="宋体" w:cs="宋体"/>
          <w:spacing w:val="-1"/>
          <w:sz w:val="24"/>
          <w:szCs w:val="24"/>
        </w:rPr>
        <w:t>tp://www.ccgp.gov.cn）</w:t>
      </w:r>
    </w:p>
    <w:p w14:paraId="260417A9">
      <w:pPr>
        <w:spacing w:before="187" w:line="219" w:lineRule="auto"/>
        <w:ind w:left="471"/>
        <w:rPr>
          <w:rFonts w:ascii="宋体" w:hAnsi="宋体" w:eastAsia="宋体" w:cs="宋体"/>
          <w:sz w:val="24"/>
          <w:szCs w:val="24"/>
        </w:rPr>
      </w:pPr>
      <w:r>
        <w:rPr>
          <w:rFonts w:ascii="宋体" w:hAnsi="宋体" w:eastAsia="宋体" w:cs="宋体"/>
          <w:spacing w:val="-1"/>
          <w:sz w:val="24"/>
          <w:szCs w:val="24"/>
        </w:rPr>
        <w:t>4、单一来源采购响应文件的组成：</w:t>
      </w:r>
    </w:p>
    <w:p w14:paraId="737CE582">
      <w:pPr>
        <w:spacing w:before="185" w:line="219" w:lineRule="auto"/>
        <w:ind w:left="471"/>
        <w:rPr>
          <w:rFonts w:ascii="宋体" w:hAnsi="宋体" w:eastAsia="宋体" w:cs="宋体"/>
          <w:sz w:val="24"/>
          <w:szCs w:val="24"/>
        </w:rPr>
      </w:pPr>
      <w:r>
        <w:rPr>
          <w:rFonts w:ascii="宋体" w:hAnsi="宋体" w:eastAsia="宋体" w:cs="宋体"/>
          <w:spacing w:val="-1"/>
          <w:sz w:val="24"/>
          <w:szCs w:val="24"/>
        </w:rPr>
        <w:t>4-1、谈判函（格式）</w:t>
      </w:r>
    </w:p>
    <w:p w14:paraId="73901DC5">
      <w:pPr>
        <w:spacing w:before="180" w:line="218" w:lineRule="auto"/>
        <w:ind w:left="471"/>
        <w:rPr>
          <w:rFonts w:ascii="宋体" w:hAnsi="宋体" w:eastAsia="宋体" w:cs="宋体"/>
          <w:sz w:val="24"/>
          <w:szCs w:val="24"/>
        </w:rPr>
      </w:pPr>
      <w:r>
        <w:rPr>
          <w:rFonts w:ascii="宋体" w:hAnsi="宋体" w:eastAsia="宋体" w:cs="宋体"/>
          <w:spacing w:val="-1"/>
          <w:sz w:val="24"/>
          <w:szCs w:val="24"/>
        </w:rPr>
        <w:t>4-2、报价一览表（格式）</w:t>
      </w:r>
    </w:p>
    <w:p w14:paraId="4066B0A3">
      <w:pPr>
        <w:spacing w:before="185" w:line="219" w:lineRule="auto"/>
        <w:ind w:left="471"/>
        <w:rPr>
          <w:rFonts w:ascii="宋体" w:hAnsi="宋体" w:eastAsia="宋体" w:cs="宋体"/>
          <w:sz w:val="24"/>
          <w:szCs w:val="24"/>
        </w:rPr>
      </w:pPr>
      <w:r>
        <w:rPr>
          <w:rFonts w:ascii="宋体" w:hAnsi="宋体" w:eastAsia="宋体" w:cs="宋体"/>
          <w:spacing w:val="-1"/>
          <w:sz w:val="24"/>
          <w:szCs w:val="24"/>
        </w:rPr>
        <w:t>4-3、服务条款响应偏离表（格式）</w:t>
      </w:r>
    </w:p>
    <w:p w14:paraId="2EFC97B0">
      <w:pPr>
        <w:spacing w:before="180" w:line="221" w:lineRule="auto"/>
        <w:ind w:left="473"/>
        <w:rPr>
          <w:rFonts w:ascii="宋体" w:hAnsi="宋体" w:eastAsia="宋体" w:cs="宋体"/>
          <w:sz w:val="24"/>
          <w:szCs w:val="24"/>
        </w:rPr>
      </w:pPr>
      <w:r>
        <w:rPr>
          <w:rFonts w:ascii="宋体" w:hAnsi="宋体" w:eastAsia="宋体" w:cs="宋体"/>
          <w:spacing w:val="-4"/>
          <w:sz w:val="24"/>
          <w:szCs w:val="24"/>
        </w:rPr>
        <w:t>要求：</w:t>
      </w:r>
    </w:p>
    <w:p w14:paraId="51499391">
      <w:pPr>
        <w:spacing w:before="181" w:line="219" w:lineRule="auto"/>
        <w:ind w:left="483"/>
        <w:rPr>
          <w:rFonts w:ascii="宋体" w:hAnsi="宋体" w:eastAsia="宋体" w:cs="宋体"/>
          <w:sz w:val="24"/>
          <w:szCs w:val="24"/>
        </w:rPr>
      </w:pPr>
      <w:r>
        <w:rPr>
          <w:rFonts w:ascii="宋体" w:hAnsi="宋体" w:eastAsia="宋体" w:cs="宋体"/>
          <w:spacing w:val="-1"/>
          <w:sz w:val="24"/>
          <w:szCs w:val="24"/>
        </w:rPr>
        <w:t>（1）对应单一来源采购文件《服务需求》，按实际内容逐条填写。</w:t>
      </w:r>
    </w:p>
    <w:p w14:paraId="5CB16996">
      <w:pPr>
        <w:spacing w:before="182" w:line="219" w:lineRule="auto"/>
        <w:ind w:left="483"/>
        <w:rPr>
          <w:rFonts w:ascii="宋体" w:hAnsi="宋体" w:eastAsia="宋体" w:cs="宋体"/>
          <w:sz w:val="24"/>
          <w:szCs w:val="24"/>
        </w:rPr>
      </w:pPr>
      <w:r>
        <w:rPr>
          <w:rFonts w:ascii="宋体" w:hAnsi="宋体" w:eastAsia="宋体" w:cs="宋体"/>
          <w:spacing w:val="-2"/>
          <w:sz w:val="24"/>
          <w:szCs w:val="24"/>
        </w:rPr>
        <w:t>（2）明确填写偏离情况并做出详细说明。</w:t>
      </w:r>
    </w:p>
    <w:p w14:paraId="4241BEE1">
      <w:pPr>
        <w:spacing w:before="183" w:line="468" w:lineRule="exact"/>
        <w:ind w:left="483"/>
        <w:rPr>
          <w:rFonts w:ascii="宋体" w:hAnsi="宋体" w:eastAsia="宋体" w:cs="宋体"/>
          <w:sz w:val="24"/>
          <w:szCs w:val="24"/>
        </w:rPr>
      </w:pPr>
      <w:r>
        <w:rPr>
          <w:rFonts w:ascii="宋体" w:hAnsi="宋体" w:eastAsia="宋体" w:cs="宋体"/>
          <w:spacing w:val="2"/>
          <w:position w:val="17"/>
          <w:sz w:val="24"/>
          <w:szCs w:val="24"/>
        </w:rPr>
        <w:t>（3）供应商应按实际响应的服务内容明确、如实填</w:t>
      </w:r>
      <w:r>
        <w:rPr>
          <w:rFonts w:ascii="宋体" w:hAnsi="宋体" w:eastAsia="宋体" w:cs="宋体"/>
          <w:spacing w:val="1"/>
          <w:position w:val="17"/>
          <w:sz w:val="24"/>
          <w:szCs w:val="24"/>
        </w:rPr>
        <w:t>写，不得照抄、复制单一来源</w:t>
      </w:r>
    </w:p>
    <w:p w14:paraId="6D42E540">
      <w:pPr>
        <w:spacing w:line="218" w:lineRule="auto"/>
        <w:rPr>
          <w:rFonts w:ascii="宋体" w:hAnsi="宋体" w:eastAsia="宋体" w:cs="宋体"/>
          <w:sz w:val="24"/>
          <w:szCs w:val="24"/>
        </w:rPr>
      </w:pPr>
      <w:r>
        <w:rPr>
          <w:rFonts w:ascii="宋体" w:hAnsi="宋体" w:eastAsia="宋体" w:cs="宋体"/>
          <w:spacing w:val="-1"/>
          <w:sz w:val="24"/>
          <w:szCs w:val="24"/>
        </w:rPr>
        <w:t>采购文件服务要求。</w:t>
      </w:r>
    </w:p>
    <w:p w14:paraId="3C508223">
      <w:pPr>
        <w:spacing w:before="182" w:line="219" w:lineRule="auto"/>
        <w:ind w:left="471"/>
        <w:rPr>
          <w:rFonts w:ascii="宋体" w:hAnsi="宋体" w:eastAsia="宋体" w:cs="宋体"/>
          <w:sz w:val="24"/>
          <w:szCs w:val="24"/>
        </w:rPr>
      </w:pPr>
      <w:r>
        <w:rPr>
          <w:rFonts w:ascii="宋体" w:hAnsi="宋体" w:eastAsia="宋体" w:cs="宋体"/>
          <w:spacing w:val="-1"/>
          <w:sz w:val="24"/>
          <w:szCs w:val="24"/>
        </w:rPr>
        <w:t>4-4、商务条款响应偏离表（格式）</w:t>
      </w:r>
    </w:p>
    <w:p w14:paraId="3000917D">
      <w:pPr>
        <w:spacing w:before="180" w:line="221" w:lineRule="auto"/>
        <w:ind w:left="473"/>
        <w:rPr>
          <w:rFonts w:ascii="宋体" w:hAnsi="宋体" w:eastAsia="宋体" w:cs="宋体"/>
          <w:sz w:val="24"/>
          <w:szCs w:val="24"/>
        </w:rPr>
      </w:pPr>
      <w:r>
        <w:rPr>
          <w:rFonts w:ascii="宋体" w:hAnsi="宋体" w:eastAsia="宋体" w:cs="宋体"/>
          <w:spacing w:val="-4"/>
          <w:sz w:val="24"/>
          <w:szCs w:val="24"/>
        </w:rPr>
        <w:t>要求：</w:t>
      </w:r>
    </w:p>
    <w:p w14:paraId="1889251E">
      <w:pPr>
        <w:spacing w:before="181" w:line="219" w:lineRule="auto"/>
        <w:ind w:left="483"/>
        <w:rPr>
          <w:rFonts w:ascii="宋体" w:hAnsi="宋体" w:eastAsia="宋体" w:cs="宋体"/>
          <w:sz w:val="24"/>
          <w:szCs w:val="24"/>
        </w:rPr>
      </w:pPr>
      <w:r>
        <w:rPr>
          <w:rFonts w:ascii="宋体" w:hAnsi="宋体" w:eastAsia="宋体" w:cs="宋体"/>
          <w:spacing w:val="-1"/>
          <w:sz w:val="24"/>
          <w:szCs w:val="24"/>
        </w:rPr>
        <w:t>（1）对应单一来源采购文件《商务要求》，按实际商务条款逐条填写。</w:t>
      </w:r>
    </w:p>
    <w:p w14:paraId="2EC0E70C">
      <w:pPr>
        <w:spacing w:before="182" w:line="219" w:lineRule="auto"/>
        <w:ind w:left="483"/>
        <w:rPr>
          <w:rFonts w:ascii="宋体" w:hAnsi="宋体" w:eastAsia="宋体" w:cs="宋体"/>
          <w:sz w:val="24"/>
          <w:szCs w:val="24"/>
        </w:rPr>
      </w:pPr>
      <w:r>
        <w:rPr>
          <w:rFonts w:ascii="宋体" w:hAnsi="宋体" w:eastAsia="宋体" w:cs="宋体"/>
          <w:spacing w:val="-2"/>
          <w:sz w:val="24"/>
          <w:szCs w:val="24"/>
        </w:rPr>
        <w:t>（2）明确填写偏离情况并做出详细说明。</w:t>
      </w:r>
    </w:p>
    <w:p w14:paraId="0608CA84">
      <w:pPr>
        <w:spacing w:before="182" w:line="219" w:lineRule="auto"/>
        <w:ind w:left="483"/>
        <w:rPr>
          <w:rFonts w:ascii="宋体" w:hAnsi="宋体" w:eastAsia="宋体" w:cs="宋体"/>
          <w:sz w:val="24"/>
          <w:szCs w:val="24"/>
        </w:rPr>
      </w:pPr>
      <w:r>
        <w:rPr>
          <w:rFonts w:ascii="宋体" w:hAnsi="宋体" w:eastAsia="宋体" w:cs="宋体"/>
          <w:spacing w:val="-1"/>
          <w:sz w:val="24"/>
          <w:szCs w:val="24"/>
        </w:rPr>
        <w:t>（3）供应商应按实际响应的商务条款如实填写。</w:t>
      </w:r>
    </w:p>
    <w:p w14:paraId="54A30E89">
      <w:pPr>
        <w:spacing w:before="183" w:line="219" w:lineRule="auto"/>
        <w:ind w:left="471"/>
        <w:rPr>
          <w:rFonts w:ascii="宋体" w:hAnsi="宋体" w:eastAsia="宋体" w:cs="宋体"/>
          <w:sz w:val="24"/>
          <w:szCs w:val="24"/>
        </w:rPr>
      </w:pPr>
      <w:r>
        <w:rPr>
          <w:rFonts w:ascii="宋体" w:hAnsi="宋体" w:eastAsia="宋体" w:cs="宋体"/>
          <w:spacing w:val="-1"/>
          <w:sz w:val="24"/>
          <w:szCs w:val="24"/>
        </w:rPr>
        <w:t>4-5、法定代表人授权书（格式）</w:t>
      </w:r>
    </w:p>
    <w:p w14:paraId="01D45D22">
      <w:pPr>
        <w:spacing w:before="47" w:line="468" w:lineRule="exact"/>
        <w:ind w:firstLine="476" w:firstLineChars="200"/>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要求：法定代表人参加谈判时提供</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14:textOutline w14:w="4358" w14:cap="sq" w14:cmpd="sng">
            <w14:solidFill>
              <w14:srgbClr w14:val="000000"/>
            </w14:solidFill>
            <w14:prstDash w14:val="solid"/>
            <w14:bevel/>
          </w14:textOutline>
        </w:rPr>
        <w:t>5-1“法定代表人资格证明书</w:t>
      </w:r>
      <w:r>
        <w:rPr>
          <w:rFonts w:ascii="宋体" w:hAnsi="宋体" w:eastAsia="宋体" w:cs="宋体"/>
          <w:spacing w:val="-86"/>
          <w:position w:val="17"/>
          <w:sz w:val="24"/>
          <w:szCs w:val="24"/>
        </w:rPr>
        <w:t xml:space="preserve"> </w:t>
      </w:r>
      <w:r>
        <w:rPr>
          <w:rFonts w:ascii="宋体" w:hAnsi="宋体" w:eastAsia="宋体" w:cs="宋体"/>
          <w:spacing w:val="-1"/>
          <w:position w:val="17"/>
          <w:sz w:val="24"/>
          <w:szCs w:val="24"/>
          <w14:textOutline w14:w="4358" w14:cap="sq" w14:cmpd="sng">
            <w14:solidFill>
              <w14:srgbClr w14:val="000000"/>
            </w14:solidFill>
            <w14:prstDash w14:val="solid"/>
            <w14:bevel/>
          </w14:textOutline>
        </w:rPr>
        <w:t>”，被授</w:t>
      </w:r>
      <w:r>
        <w:rPr>
          <w:rFonts w:ascii="宋体" w:hAnsi="宋体" w:eastAsia="宋体" w:cs="宋体"/>
          <w:spacing w:val="-2"/>
          <w:position w:val="17"/>
          <w:sz w:val="24"/>
          <w:szCs w:val="24"/>
          <w14:textOutline w14:w="4358" w14:cap="sq" w14:cmpd="sng">
            <w14:solidFill>
              <w14:srgbClr w14:val="000000"/>
            </w14:solidFill>
            <w14:prstDash w14:val="solid"/>
            <w14:bevel/>
          </w14:textOutline>
        </w:rPr>
        <w:t>权人参加</w:t>
      </w:r>
    </w:p>
    <w:p w14:paraId="71C1670A">
      <w:pPr>
        <w:spacing w:line="218"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谈判时提供</w:t>
      </w:r>
      <w:r>
        <w:rPr>
          <w:rFonts w:ascii="宋体" w:hAnsi="宋体" w:eastAsia="宋体" w:cs="宋体"/>
          <w:spacing w:val="-39"/>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5-2“法定代表人授权委托书”。</w:t>
      </w:r>
    </w:p>
    <w:p w14:paraId="650DCA4B">
      <w:pPr>
        <w:spacing w:before="181" w:line="468" w:lineRule="exact"/>
        <w:ind w:left="470"/>
        <w:rPr>
          <w:rFonts w:ascii="宋体" w:hAnsi="宋体" w:eastAsia="宋体" w:cs="宋体"/>
          <w:sz w:val="24"/>
          <w:szCs w:val="24"/>
        </w:rPr>
      </w:pPr>
      <w:r>
        <w:rPr>
          <w:rFonts w:ascii="宋体" w:hAnsi="宋体" w:eastAsia="宋体" w:cs="宋体"/>
          <w:spacing w:val="-1"/>
          <w:position w:val="17"/>
          <w:sz w:val="24"/>
          <w:szCs w:val="24"/>
        </w:rPr>
        <w:t>4-6、资格证明文件</w:t>
      </w:r>
    </w:p>
    <w:p w14:paraId="319EA5AF">
      <w:pPr>
        <w:spacing w:line="220" w:lineRule="auto"/>
        <w:ind w:left="470"/>
        <w:rPr>
          <w:rFonts w:ascii="宋体" w:hAnsi="宋体" w:eastAsia="宋体" w:cs="宋体"/>
          <w:sz w:val="24"/>
          <w:szCs w:val="24"/>
        </w:rPr>
      </w:pPr>
      <w:r>
        <w:rPr>
          <w:rFonts w:ascii="宋体" w:hAnsi="宋体" w:eastAsia="宋体" w:cs="宋体"/>
          <w:spacing w:val="-1"/>
          <w:sz w:val="24"/>
          <w:szCs w:val="24"/>
        </w:rPr>
        <w:t>4-7、项目实施方案</w:t>
      </w:r>
    </w:p>
    <w:p w14:paraId="302C6671">
      <w:pPr>
        <w:spacing w:before="180" w:line="219" w:lineRule="auto"/>
        <w:ind w:left="470"/>
        <w:rPr>
          <w:rFonts w:ascii="宋体" w:hAnsi="宋体" w:eastAsia="宋体" w:cs="宋体"/>
          <w:sz w:val="24"/>
          <w:szCs w:val="24"/>
        </w:rPr>
      </w:pPr>
      <w:r>
        <w:rPr>
          <w:rFonts w:ascii="宋体" w:hAnsi="宋体" w:eastAsia="宋体" w:cs="宋体"/>
          <w:spacing w:val="-1"/>
          <w:sz w:val="24"/>
          <w:szCs w:val="24"/>
        </w:rPr>
        <w:t>4-8、质量保证承诺</w:t>
      </w:r>
    </w:p>
    <w:p w14:paraId="48485537">
      <w:pPr>
        <w:spacing w:before="183" w:line="219" w:lineRule="auto"/>
        <w:ind w:left="470"/>
        <w:rPr>
          <w:rFonts w:ascii="宋体" w:hAnsi="宋体" w:eastAsia="宋体" w:cs="宋体"/>
          <w:sz w:val="24"/>
          <w:szCs w:val="24"/>
        </w:rPr>
      </w:pPr>
      <w:r>
        <w:rPr>
          <w:rFonts w:ascii="宋体" w:hAnsi="宋体" w:eastAsia="宋体" w:cs="宋体"/>
          <w:spacing w:val="-2"/>
          <w:sz w:val="24"/>
          <w:szCs w:val="24"/>
        </w:rPr>
        <w:t>4-9、售后服务</w:t>
      </w:r>
    </w:p>
    <w:p w14:paraId="4C56D7F7">
      <w:pPr>
        <w:spacing w:before="180" w:line="468" w:lineRule="exact"/>
        <w:ind w:left="470"/>
        <w:rPr>
          <w:rFonts w:ascii="宋体" w:hAnsi="宋体" w:eastAsia="宋体" w:cs="宋体"/>
          <w:sz w:val="24"/>
          <w:szCs w:val="24"/>
        </w:rPr>
      </w:pPr>
      <w:r>
        <w:rPr>
          <w:rFonts w:ascii="宋体" w:hAnsi="宋体" w:eastAsia="宋体" w:cs="宋体"/>
          <w:position w:val="17"/>
          <w:sz w:val="24"/>
          <w:szCs w:val="24"/>
        </w:rPr>
        <w:t>4-10、单一来源采购文件要求的其他资料及供应商认为需</w:t>
      </w:r>
      <w:r>
        <w:rPr>
          <w:rFonts w:ascii="宋体" w:hAnsi="宋体" w:eastAsia="宋体" w:cs="宋体"/>
          <w:spacing w:val="-1"/>
          <w:position w:val="17"/>
          <w:sz w:val="24"/>
          <w:szCs w:val="24"/>
        </w:rPr>
        <w:t>要提供的文件和资料。</w:t>
      </w:r>
    </w:p>
    <w:p w14:paraId="67DD366D">
      <w:pPr>
        <w:spacing w:before="1" w:line="218" w:lineRule="auto"/>
        <w:ind w:left="476"/>
        <w:rPr>
          <w:rFonts w:ascii="宋体" w:hAnsi="宋体" w:eastAsia="宋体" w:cs="宋体"/>
          <w:sz w:val="24"/>
          <w:szCs w:val="24"/>
        </w:rPr>
      </w:pPr>
      <w:r>
        <w:rPr>
          <w:rFonts w:ascii="宋体" w:hAnsi="宋体" w:eastAsia="宋体" w:cs="宋体"/>
          <w:spacing w:val="-1"/>
          <w:sz w:val="24"/>
          <w:szCs w:val="24"/>
        </w:rPr>
        <w:t>5、单一来源采购响应文件编写说明</w:t>
      </w:r>
    </w:p>
    <w:p w14:paraId="15C8203E">
      <w:pPr>
        <w:spacing w:before="184" w:line="466" w:lineRule="exact"/>
        <w:ind w:left="476"/>
        <w:rPr>
          <w:rFonts w:ascii="宋体" w:hAnsi="宋体" w:eastAsia="宋体" w:cs="宋体"/>
          <w:sz w:val="24"/>
          <w:szCs w:val="24"/>
        </w:rPr>
      </w:pPr>
      <w:r>
        <w:rPr>
          <w:rFonts w:ascii="宋体" w:hAnsi="宋体" w:eastAsia="宋体" w:cs="宋体"/>
          <w:spacing w:val="2"/>
          <w:position w:val="17"/>
          <w:sz w:val="24"/>
          <w:szCs w:val="24"/>
        </w:rPr>
        <w:t>5-1、单一来源采购响应文件应当按照单一来源采购文件给定的</w:t>
      </w:r>
      <w:r>
        <w:rPr>
          <w:rFonts w:ascii="宋体" w:hAnsi="宋体" w:eastAsia="宋体" w:cs="宋体"/>
          <w:spacing w:val="1"/>
          <w:position w:val="17"/>
          <w:sz w:val="24"/>
          <w:szCs w:val="24"/>
        </w:rPr>
        <w:t>格式编制，格式之</w:t>
      </w:r>
    </w:p>
    <w:p w14:paraId="39F6C766">
      <w:pPr>
        <w:spacing w:line="219" w:lineRule="auto"/>
        <w:ind w:left="5"/>
        <w:rPr>
          <w:rFonts w:ascii="宋体" w:hAnsi="宋体" w:eastAsia="宋体" w:cs="宋体"/>
          <w:sz w:val="24"/>
          <w:szCs w:val="24"/>
        </w:rPr>
      </w:pPr>
      <w:r>
        <w:rPr>
          <w:rFonts w:ascii="宋体" w:hAnsi="宋体" w:eastAsia="宋体" w:cs="宋体"/>
          <w:spacing w:val="-1"/>
          <w:sz w:val="24"/>
          <w:szCs w:val="24"/>
        </w:rPr>
        <w:t>外的可自行编写。否则，将作为无效响应处理。</w:t>
      </w:r>
    </w:p>
    <w:p w14:paraId="38FE31C8">
      <w:pPr>
        <w:spacing w:before="181" w:line="360" w:lineRule="auto"/>
        <w:ind w:left="1" w:right="99" w:firstLine="474"/>
        <w:rPr>
          <w:rFonts w:ascii="宋体" w:hAnsi="宋体" w:eastAsia="宋体" w:cs="宋体"/>
          <w:sz w:val="24"/>
          <w:szCs w:val="24"/>
        </w:rPr>
      </w:pPr>
      <w:r>
        <w:rPr>
          <w:rFonts w:ascii="宋体" w:hAnsi="宋体" w:eastAsia="宋体" w:cs="宋体"/>
          <w:spacing w:val="2"/>
          <w:sz w:val="24"/>
          <w:szCs w:val="24"/>
        </w:rPr>
        <w:t>5-2、</w:t>
      </w:r>
      <w:r>
        <w:rPr>
          <w:rFonts w:ascii="宋体" w:hAnsi="宋体" w:eastAsia="宋体" w:cs="宋体"/>
          <w:spacing w:val="2"/>
          <w:sz w:val="24"/>
          <w:szCs w:val="24"/>
          <w14:textOutline w14:w="4358" w14:cap="sq" w14:cmpd="sng">
            <w14:solidFill>
              <w14:srgbClr w14:val="000000"/>
            </w14:solidFill>
            <w14:prstDash w14:val="solid"/>
            <w14:bevel/>
          </w14:textOutline>
        </w:rPr>
        <w:t>供应商必须按照单一来源采购文件的规定和要求由</w:t>
      </w:r>
      <w:r>
        <w:rPr>
          <w:rFonts w:ascii="宋体" w:hAnsi="宋体" w:eastAsia="宋体" w:cs="宋体"/>
          <w:spacing w:val="1"/>
          <w:sz w:val="24"/>
          <w:szCs w:val="24"/>
          <w14:textOutline w14:w="4358" w14:cap="sq" w14:cmpd="sng">
            <w14:solidFill>
              <w14:srgbClr w14:val="000000"/>
            </w14:solidFill>
            <w14:prstDash w14:val="solid"/>
            <w14:bevel/>
          </w14:textOutline>
        </w:rPr>
        <w:t>法定代表人或被授权人签</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字（或盖章</w:t>
      </w:r>
      <w:r>
        <w:rPr>
          <w:rFonts w:ascii="宋体" w:hAnsi="宋体" w:eastAsia="宋体" w:cs="宋体"/>
          <w:spacing w:val="-4"/>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并逐页加盖供应商公章（正本为鲜章</w:t>
      </w:r>
      <w:r>
        <w:rPr>
          <w:rFonts w:ascii="宋体" w:hAnsi="宋体" w:eastAsia="宋体" w:cs="宋体"/>
          <w:spacing w:val="-4"/>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14:textOutline w14:w="4358" w14:cap="sq" w14:cmpd="sng">
            <w14:solidFill>
              <w14:srgbClr w14:val="000000"/>
            </w14:solidFill>
            <w14:prstDash w14:val="solid"/>
            <w14:bevel/>
          </w14:textOutline>
        </w:rPr>
        <w:t>如有</w:t>
      </w:r>
      <w:r>
        <w:rPr>
          <w:rFonts w:ascii="宋体" w:hAnsi="宋体" w:eastAsia="宋体" w:cs="宋体"/>
          <w:spacing w:val="-2"/>
          <w:sz w:val="24"/>
          <w:szCs w:val="24"/>
          <w14:textOutline w14:w="4358" w14:cap="sq" w14:cmpd="sng">
            <w14:solidFill>
              <w14:srgbClr w14:val="000000"/>
            </w14:solidFill>
            <w14:prstDash w14:val="solid"/>
            <w14:bevel/>
          </w14:textOutline>
        </w:rPr>
        <w:t>遗漏，将作为无效响应处</w:t>
      </w:r>
      <w:r>
        <w:rPr>
          <w:rFonts w:ascii="宋体" w:hAnsi="宋体" w:eastAsia="宋体" w:cs="宋体"/>
          <w:sz w:val="24"/>
          <w:szCs w:val="24"/>
          <w14:textOutline w14:w="4358" w14:cap="sq" w14:cmpd="sng">
            <w14:solidFill>
              <w14:srgbClr w14:val="000000"/>
            </w14:solidFill>
            <w14:prstDash w14:val="solid"/>
            <w14:bevel/>
          </w14:textOutline>
        </w:rPr>
        <w:t>理。如果正本与副本不一致，以正本为准。</w:t>
      </w:r>
    </w:p>
    <w:p w14:paraId="079032AD">
      <w:pPr>
        <w:spacing w:before="182" w:line="359" w:lineRule="auto"/>
        <w:ind w:left="1" w:firstLine="474"/>
        <w:rPr>
          <w:rFonts w:ascii="宋体" w:hAnsi="宋体" w:eastAsia="宋体" w:cs="宋体"/>
          <w:sz w:val="24"/>
          <w:szCs w:val="24"/>
        </w:rPr>
      </w:pPr>
      <w:r>
        <w:rPr>
          <w:rFonts w:ascii="宋体" w:hAnsi="宋体" w:eastAsia="宋体" w:cs="宋体"/>
          <w:spacing w:val="2"/>
          <w:sz w:val="24"/>
          <w:szCs w:val="24"/>
        </w:rPr>
        <w:t>5-3、除供应商对错误处需修改外，全套单一来源采购响应</w:t>
      </w:r>
      <w:r>
        <w:rPr>
          <w:rFonts w:ascii="宋体" w:hAnsi="宋体" w:eastAsia="宋体" w:cs="宋体"/>
          <w:spacing w:val="1"/>
          <w:sz w:val="24"/>
          <w:szCs w:val="24"/>
        </w:rPr>
        <w:t xml:space="preserve">文件应无涂改或行间插 </w:t>
      </w:r>
      <w:r>
        <w:rPr>
          <w:rFonts w:ascii="宋体" w:hAnsi="宋体" w:eastAsia="宋体" w:cs="宋体"/>
          <w:spacing w:val="-5"/>
          <w:sz w:val="24"/>
          <w:szCs w:val="24"/>
        </w:rPr>
        <w:t>字或增删。如有修改，修改处应加盖供应商公章及法定代表人或被授权人签</w:t>
      </w:r>
      <w:r>
        <w:rPr>
          <w:rFonts w:ascii="宋体" w:hAnsi="宋体" w:eastAsia="宋体" w:cs="宋体"/>
          <w:spacing w:val="-6"/>
          <w:sz w:val="24"/>
          <w:szCs w:val="24"/>
        </w:rPr>
        <w:t>字或盖章</w:t>
      </w:r>
      <w:r>
        <w:rPr>
          <w:rFonts w:ascii="宋体" w:hAnsi="宋体" w:eastAsia="宋体" w:cs="宋体"/>
          <w:spacing w:val="-4"/>
          <w:sz w:val="24"/>
          <w:szCs w:val="24"/>
        </w:rPr>
        <w:t>确认。</w:t>
      </w:r>
    </w:p>
    <w:p w14:paraId="5F917D4A">
      <w:pPr>
        <w:spacing w:before="182" w:line="466" w:lineRule="exact"/>
        <w:ind w:left="476"/>
        <w:rPr>
          <w:rFonts w:ascii="宋体" w:hAnsi="宋体" w:eastAsia="宋体" w:cs="宋体"/>
          <w:sz w:val="24"/>
          <w:szCs w:val="24"/>
        </w:rPr>
      </w:pPr>
      <w:r>
        <w:rPr>
          <w:rFonts w:ascii="宋体" w:hAnsi="宋体" w:eastAsia="宋体" w:cs="宋体"/>
          <w:spacing w:val="2"/>
          <w:position w:val="17"/>
          <w:sz w:val="24"/>
          <w:szCs w:val="24"/>
        </w:rPr>
        <w:t>5-4、单一来源采购响应文件的正本和副本均需打印或用不褪色</w:t>
      </w:r>
      <w:r>
        <w:rPr>
          <w:rFonts w:ascii="宋体" w:hAnsi="宋体" w:eastAsia="宋体" w:cs="宋体"/>
          <w:spacing w:val="1"/>
          <w:position w:val="17"/>
          <w:sz w:val="24"/>
          <w:szCs w:val="24"/>
        </w:rPr>
        <w:t>、不变质的墨水书</w:t>
      </w:r>
    </w:p>
    <w:p w14:paraId="11F62DF6">
      <w:pPr>
        <w:spacing w:line="221" w:lineRule="auto"/>
        <w:ind w:left="7"/>
        <w:rPr>
          <w:rFonts w:ascii="宋体" w:hAnsi="宋体" w:eastAsia="宋体" w:cs="宋体"/>
          <w:sz w:val="24"/>
          <w:szCs w:val="24"/>
        </w:rPr>
      </w:pPr>
      <w:r>
        <w:rPr>
          <w:rFonts w:ascii="宋体" w:hAnsi="宋体" w:eastAsia="宋体" w:cs="宋体"/>
          <w:spacing w:val="-8"/>
          <w:sz w:val="24"/>
          <w:szCs w:val="24"/>
        </w:rPr>
        <w:t>写。</w:t>
      </w:r>
    </w:p>
    <w:p w14:paraId="4BDC25AE">
      <w:pPr>
        <w:spacing w:before="180" w:line="466" w:lineRule="exact"/>
        <w:ind w:left="476"/>
        <w:rPr>
          <w:rFonts w:ascii="宋体" w:hAnsi="宋体" w:eastAsia="宋体" w:cs="宋体"/>
          <w:sz w:val="24"/>
          <w:szCs w:val="24"/>
        </w:rPr>
      </w:pPr>
      <w:r>
        <w:rPr>
          <w:rFonts w:ascii="宋体" w:hAnsi="宋体" w:eastAsia="宋体" w:cs="宋体"/>
          <w:spacing w:val="2"/>
          <w:position w:val="17"/>
          <w:sz w:val="24"/>
          <w:szCs w:val="24"/>
        </w:rPr>
        <w:t>5-5、单一来源采购响应文件因书写潦草、内容表达不清、印章</w:t>
      </w:r>
      <w:r>
        <w:rPr>
          <w:rFonts w:ascii="宋体" w:hAnsi="宋体" w:eastAsia="宋体" w:cs="宋体"/>
          <w:spacing w:val="1"/>
          <w:position w:val="17"/>
          <w:sz w:val="24"/>
          <w:szCs w:val="24"/>
        </w:rPr>
        <w:t>或证明材料内容模</w:t>
      </w:r>
    </w:p>
    <w:p w14:paraId="21C19D95">
      <w:pPr>
        <w:spacing w:before="1" w:line="218" w:lineRule="auto"/>
        <w:rPr>
          <w:rFonts w:ascii="宋体" w:hAnsi="宋体" w:eastAsia="宋体" w:cs="宋体"/>
          <w:sz w:val="24"/>
          <w:szCs w:val="24"/>
        </w:rPr>
      </w:pPr>
      <w:r>
        <w:rPr>
          <w:rFonts w:ascii="宋体" w:hAnsi="宋体" w:eastAsia="宋体" w:cs="宋体"/>
          <w:spacing w:val="-1"/>
          <w:sz w:val="24"/>
          <w:szCs w:val="24"/>
        </w:rPr>
        <w:t>糊难辨等导致的不利后果由供应商自行承担。</w:t>
      </w:r>
    </w:p>
    <w:p w14:paraId="2FB8591D">
      <w:pPr>
        <w:spacing w:before="183" w:line="466" w:lineRule="exact"/>
        <w:ind w:left="476"/>
        <w:rPr>
          <w:rFonts w:ascii="宋体" w:hAnsi="宋体" w:eastAsia="宋体" w:cs="宋体"/>
          <w:sz w:val="24"/>
          <w:szCs w:val="24"/>
        </w:rPr>
      </w:pPr>
      <w:r>
        <w:rPr>
          <w:rFonts w:ascii="宋体" w:hAnsi="宋体" w:eastAsia="宋体" w:cs="宋体"/>
          <w:spacing w:val="2"/>
          <w:position w:val="17"/>
          <w:sz w:val="24"/>
          <w:szCs w:val="24"/>
        </w:rPr>
        <w:t>5-6、单一来源采购响应文件电子版内容须与单一来源采购响应</w:t>
      </w:r>
      <w:r>
        <w:rPr>
          <w:rFonts w:ascii="宋体" w:hAnsi="宋体" w:eastAsia="宋体" w:cs="宋体"/>
          <w:spacing w:val="1"/>
          <w:position w:val="17"/>
          <w:sz w:val="24"/>
          <w:szCs w:val="24"/>
        </w:rPr>
        <w:t>文件纸质版正本中</w:t>
      </w:r>
    </w:p>
    <w:p w14:paraId="0088CEA9">
      <w:pPr>
        <w:spacing w:line="219" w:lineRule="auto"/>
        <w:ind w:left="20"/>
        <w:rPr>
          <w:rFonts w:ascii="宋体" w:hAnsi="宋体" w:eastAsia="宋体" w:cs="宋体"/>
          <w:sz w:val="24"/>
          <w:szCs w:val="24"/>
        </w:rPr>
      </w:pPr>
      <w:r>
        <w:rPr>
          <w:rFonts w:ascii="宋体" w:hAnsi="宋体" w:eastAsia="宋体" w:cs="宋体"/>
          <w:spacing w:val="-5"/>
          <w:sz w:val="24"/>
          <w:szCs w:val="24"/>
        </w:rPr>
        <w:t>的内容一致。</w:t>
      </w:r>
    </w:p>
    <w:p w14:paraId="009DBC12">
      <w:pPr>
        <w:spacing w:before="184" w:line="359" w:lineRule="auto"/>
        <w:ind w:left="1" w:right="99" w:firstLine="474"/>
        <w:rPr>
          <w:rFonts w:ascii="宋体" w:hAnsi="宋体" w:eastAsia="宋体" w:cs="宋体"/>
          <w:sz w:val="24"/>
          <w:szCs w:val="24"/>
        </w:rPr>
      </w:pPr>
      <w:r>
        <w:rPr>
          <w:rFonts w:ascii="宋体" w:hAnsi="宋体" w:eastAsia="宋体" w:cs="宋体"/>
          <w:spacing w:val="1"/>
          <w:sz w:val="24"/>
          <w:szCs w:val="24"/>
        </w:rPr>
        <w:t>5-7、“报价一览表</w:t>
      </w:r>
      <w:r>
        <w:rPr>
          <w:rFonts w:ascii="宋体" w:hAnsi="宋体" w:eastAsia="宋体" w:cs="宋体"/>
          <w:spacing w:val="-85"/>
          <w:sz w:val="24"/>
          <w:szCs w:val="24"/>
        </w:rPr>
        <w:t xml:space="preserve"> </w:t>
      </w:r>
      <w:r>
        <w:rPr>
          <w:rFonts w:ascii="宋体" w:hAnsi="宋体" w:eastAsia="宋体" w:cs="宋体"/>
          <w:spacing w:val="1"/>
          <w:sz w:val="24"/>
          <w:szCs w:val="24"/>
        </w:rPr>
        <w:t>”为在谈判会议上唱价的内容，按格式要求填写</w:t>
      </w:r>
      <w:r>
        <w:rPr>
          <w:rFonts w:ascii="宋体" w:hAnsi="宋体" w:eastAsia="宋体" w:cs="宋体"/>
          <w:sz w:val="24"/>
          <w:szCs w:val="24"/>
        </w:rPr>
        <w:t>，并单独密封</w:t>
      </w:r>
      <w:r>
        <w:rPr>
          <w:rFonts w:ascii="宋体" w:hAnsi="宋体" w:eastAsia="宋体" w:cs="宋体"/>
          <w:spacing w:val="-2"/>
          <w:sz w:val="24"/>
          <w:szCs w:val="24"/>
        </w:rPr>
        <w:t>提交，同时应保证“报价一览表</w:t>
      </w:r>
      <w:r>
        <w:rPr>
          <w:rFonts w:ascii="宋体" w:hAnsi="宋体" w:eastAsia="宋体" w:cs="宋体"/>
          <w:spacing w:val="-88"/>
          <w:sz w:val="24"/>
          <w:szCs w:val="24"/>
        </w:rPr>
        <w:t xml:space="preserve"> </w:t>
      </w:r>
      <w:r>
        <w:rPr>
          <w:rFonts w:ascii="宋体" w:hAnsi="宋体" w:eastAsia="宋体" w:cs="宋体"/>
          <w:spacing w:val="-2"/>
          <w:sz w:val="24"/>
          <w:szCs w:val="24"/>
        </w:rPr>
        <w:t>”在单一来源采购</w:t>
      </w:r>
      <w:r>
        <w:rPr>
          <w:rFonts w:ascii="宋体" w:hAnsi="宋体" w:eastAsia="宋体" w:cs="宋体"/>
          <w:spacing w:val="-3"/>
          <w:sz w:val="24"/>
          <w:szCs w:val="24"/>
        </w:rPr>
        <w:t>响应文件正、副本中仍有且一致</w:t>
      </w:r>
      <w:r>
        <w:rPr>
          <w:rFonts w:hint="eastAsia" w:ascii="宋体" w:hAnsi="宋体" w:eastAsia="宋体" w:cs="宋体"/>
          <w:spacing w:val="-3"/>
          <w:sz w:val="24"/>
          <w:szCs w:val="24"/>
          <w:lang w:eastAsia="zh-CN"/>
        </w:rPr>
        <w:t>。</w:t>
      </w:r>
      <w:r>
        <w:rPr>
          <w:rFonts w:ascii="宋体" w:hAnsi="宋体" w:eastAsia="宋体" w:cs="宋体"/>
          <w:spacing w:val="-3"/>
          <w:sz w:val="24"/>
          <w:szCs w:val="24"/>
        </w:rPr>
        <w:t>如</w:t>
      </w:r>
      <w:r>
        <w:rPr>
          <w:rFonts w:ascii="宋体" w:hAnsi="宋体" w:eastAsia="宋体" w:cs="宋体"/>
          <w:spacing w:val="-2"/>
          <w:sz w:val="24"/>
          <w:szCs w:val="24"/>
        </w:rPr>
        <w:t>果不一致，以唱标内容为准。</w:t>
      </w:r>
    </w:p>
    <w:p w14:paraId="0EC5211F">
      <w:pPr>
        <w:spacing w:before="180" w:line="219" w:lineRule="auto"/>
        <w:ind w:left="473"/>
        <w:rPr>
          <w:rFonts w:ascii="宋体" w:hAnsi="宋体" w:eastAsia="宋体" w:cs="宋体"/>
          <w:sz w:val="24"/>
          <w:szCs w:val="24"/>
        </w:rPr>
      </w:pPr>
      <w:r>
        <w:rPr>
          <w:rFonts w:ascii="宋体" w:hAnsi="宋体" w:eastAsia="宋体" w:cs="宋体"/>
          <w:spacing w:val="-1"/>
          <w:sz w:val="24"/>
          <w:szCs w:val="24"/>
        </w:rPr>
        <w:t>6、单一来源采购响应文件的密封、装订：</w:t>
      </w:r>
    </w:p>
    <w:p w14:paraId="650A62F2">
      <w:pPr>
        <w:spacing w:before="185" w:line="359" w:lineRule="auto"/>
        <w:ind w:left="1" w:right="90" w:firstLine="471"/>
        <w:rPr>
          <w:rFonts w:ascii="宋体" w:hAnsi="宋体" w:eastAsia="宋体" w:cs="宋体"/>
          <w:sz w:val="24"/>
          <w:szCs w:val="24"/>
        </w:rPr>
      </w:pPr>
      <w:r>
        <w:rPr>
          <w:rFonts w:ascii="宋体" w:hAnsi="宋体" w:eastAsia="宋体" w:cs="宋体"/>
          <w:spacing w:val="2"/>
          <w:sz w:val="24"/>
          <w:szCs w:val="24"/>
        </w:rPr>
        <w:t>6-1、密封：谈判时，供应商应自行将单一来源采购响应文件正本、副</w:t>
      </w:r>
      <w:r>
        <w:rPr>
          <w:rFonts w:ascii="宋体" w:hAnsi="宋体" w:eastAsia="宋体" w:cs="宋体"/>
          <w:spacing w:val="1"/>
          <w:sz w:val="24"/>
          <w:szCs w:val="24"/>
        </w:rPr>
        <w:t>本、“报价</w:t>
      </w:r>
      <w:r>
        <w:rPr>
          <w:rFonts w:ascii="宋体" w:hAnsi="宋体" w:eastAsia="宋体" w:cs="宋体"/>
          <w:sz w:val="24"/>
          <w:szCs w:val="24"/>
        </w:rPr>
        <w:t xml:space="preserve"> </w:t>
      </w:r>
      <w:r>
        <w:rPr>
          <w:rFonts w:ascii="宋体" w:hAnsi="宋体" w:eastAsia="宋体" w:cs="宋体"/>
          <w:spacing w:val="-4"/>
          <w:sz w:val="24"/>
          <w:szCs w:val="24"/>
        </w:rPr>
        <w:t>一览表</w:t>
      </w:r>
      <w:r>
        <w:rPr>
          <w:rFonts w:ascii="宋体" w:hAnsi="宋体" w:eastAsia="宋体" w:cs="宋体"/>
          <w:spacing w:val="-89"/>
          <w:sz w:val="24"/>
          <w:szCs w:val="24"/>
        </w:rPr>
        <w:t xml:space="preserve"> </w:t>
      </w:r>
      <w:r>
        <w:rPr>
          <w:rFonts w:ascii="宋体" w:hAnsi="宋体" w:eastAsia="宋体" w:cs="宋体"/>
          <w:spacing w:val="-4"/>
          <w:sz w:val="24"/>
          <w:szCs w:val="24"/>
        </w:rPr>
        <w:t>”单独密封完好（封袋不得有破损</w:t>
      </w:r>
      <w:r>
        <w:rPr>
          <w:rFonts w:ascii="宋体" w:hAnsi="宋体" w:eastAsia="宋体" w:cs="宋体"/>
          <w:spacing w:val="19"/>
          <w:sz w:val="24"/>
          <w:szCs w:val="24"/>
        </w:rPr>
        <w:t>），</w:t>
      </w:r>
      <w:r>
        <w:rPr>
          <w:rFonts w:ascii="宋体" w:hAnsi="宋体" w:eastAsia="宋体" w:cs="宋体"/>
          <w:spacing w:val="-4"/>
          <w:sz w:val="24"/>
          <w:szCs w:val="24"/>
        </w:rPr>
        <w:t>电子文件密封在“报</w:t>
      </w:r>
      <w:r>
        <w:rPr>
          <w:rFonts w:ascii="宋体" w:hAnsi="宋体" w:eastAsia="宋体" w:cs="宋体"/>
          <w:spacing w:val="-5"/>
          <w:sz w:val="24"/>
          <w:szCs w:val="24"/>
        </w:rPr>
        <w:t>价一览表</w:t>
      </w:r>
      <w:r>
        <w:rPr>
          <w:rFonts w:ascii="宋体" w:hAnsi="宋体" w:eastAsia="宋体" w:cs="宋体"/>
          <w:spacing w:val="-88"/>
          <w:sz w:val="24"/>
          <w:szCs w:val="24"/>
        </w:rPr>
        <w:t xml:space="preserve"> </w:t>
      </w:r>
      <w:r>
        <w:rPr>
          <w:rFonts w:ascii="宋体" w:hAnsi="宋体" w:eastAsia="宋体" w:cs="宋体"/>
          <w:spacing w:val="-5"/>
          <w:sz w:val="24"/>
          <w:szCs w:val="24"/>
        </w:rPr>
        <w:t>”标袋中。</w:t>
      </w:r>
      <w:r>
        <w:rPr>
          <w:rFonts w:ascii="宋体" w:hAnsi="宋体" w:eastAsia="宋体" w:cs="宋体"/>
          <w:sz w:val="24"/>
          <w:szCs w:val="24"/>
        </w:rPr>
        <w:t xml:space="preserve"> </w:t>
      </w:r>
      <w:r>
        <w:rPr>
          <w:rFonts w:ascii="宋体" w:hAnsi="宋体" w:eastAsia="宋体" w:cs="宋体"/>
          <w:spacing w:val="-1"/>
          <w:sz w:val="24"/>
          <w:szCs w:val="24"/>
        </w:rPr>
        <w:t>标袋正面上要有标识并加盖供应商公章（鲜章</w:t>
      </w:r>
      <w:r>
        <w:rPr>
          <w:rFonts w:ascii="宋体" w:hAnsi="宋体" w:eastAsia="宋体" w:cs="宋体"/>
          <w:spacing w:val="-7"/>
          <w:sz w:val="24"/>
          <w:szCs w:val="24"/>
        </w:rPr>
        <w:t>），</w:t>
      </w:r>
      <w:r>
        <w:rPr>
          <w:rFonts w:ascii="宋体" w:hAnsi="宋体" w:eastAsia="宋体" w:cs="宋体"/>
          <w:spacing w:val="-1"/>
          <w:sz w:val="24"/>
          <w:szCs w:val="24"/>
        </w:rPr>
        <w:t>标袋标识按给</w:t>
      </w:r>
      <w:r>
        <w:rPr>
          <w:rFonts w:ascii="宋体" w:hAnsi="宋体" w:eastAsia="宋体" w:cs="宋体"/>
          <w:spacing w:val="-2"/>
          <w:sz w:val="24"/>
          <w:szCs w:val="24"/>
        </w:rPr>
        <w:t>定式样编写（式样见单</w:t>
      </w:r>
      <w:r>
        <w:rPr>
          <w:rFonts w:ascii="宋体" w:hAnsi="宋体" w:eastAsia="宋体" w:cs="宋体"/>
          <w:spacing w:val="-7"/>
          <w:sz w:val="24"/>
          <w:szCs w:val="24"/>
        </w:rPr>
        <w:t>一来源采购响应文件格式附件</w:t>
      </w:r>
      <w:r>
        <w:rPr>
          <w:rFonts w:ascii="宋体" w:hAnsi="宋体" w:eastAsia="宋体" w:cs="宋体"/>
          <w:spacing w:val="-30"/>
          <w:sz w:val="24"/>
          <w:szCs w:val="24"/>
        </w:rPr>
        <w:t xml:space="preserve"> </w:t>
      </w:r>
      <w:r>
        <w:rPr>
          <w:rFonts w:ascii="宋体" w:hAnsi="宋体" w:eastAsia="宋体" w:cs="宋体"/>
          <w:spacing w:val="-7"/>
          <w:sz w:val="24"/>
          <w:szCs w:val="24"/>
        </w:rPr>
        <w:t>2）。标袋应加贴封条，并在封条接缝处加盖单位公章（鲜</w:t>
      </w:r>
      <w:r>
        <w:rPr>
          <w:rFonts w:ascii="宋体" w:hAnsi="宋体" w:eastAsia="宋体" w:cs="宋体"/>
          <w:spacing w:val="-1"/>
          <w:sz w:val="24"/>
          <w:szCs w:val="24"/>
        </w:rPr>
        <w:t>章）和法定代表人或被授权人签字(或盖章</w:t>
      </w:r>
      <w:r>
        <w:rPr>
          <w:rFonts w:ascii="宋体" w:hAnsi="宋体" w:eastAsia="宋体" w:cs="宋体"/>
          <w:sz w:val="24"/>
          <w:szCs w:val="24"/>
        </w:rPr>
        <w:t>）；</w:t>
      </w:r>
    </w:p>
    <w:p w14:paraId="0F7A7669">
      <w:pPr>
        <w:spacing w:before="182" w:line="359" w:lineRule="auto"/>
        <w:ind w:right="8" w:firstLine="474"/>
        <w:rPr>
          <w:rFonts w:ascii="宋体" w:hAnsi="宋体" w:eastAsia="宋体" w:cs="宋体"/>
          <w:sz w:val="24"/>
          <w:szCs w:val="24"/>
        </w:rPr>
      </w:pPr>
      <w:r>
        <w:rPr>
          <w:rFonts w:ascii="宋体" w:hAnsi="宋体" w:eastAsia="宋体" w:cs="宋体"/>
          <w:spacing w:val="2"/>
          <w:sz w:val="24"/>
          <w:szCs w:val="24"/>
        </w:rPr>
        <w:t>6-2、装订：单一来源采购响应文件一律采用书籍（胶装）方式</w:t>
      </w:r>
      <w:r>
        <w:rPr>
          <w:rFonts w:ascii="宋体" w:hAnsi="宋体" w:eastAsia="宋体" w:cs="宋体"/>
          <w:spacing w:val="1"/>
          <w:sz w:val="24"/>
          <w:szCs w:val="24"/>
        </w:rPr>
        <w:t>装订。</w:t>
      </w:r>
      <w:r>
        <w:rPr>
          <w:rFonts w:ascii="宋体" w:hAnsi="宋体" w:eastAsia="宋体" w:cs="宋体"/>
          <w:spacing w:val="1"/>
          <w:sz w:val="24"/>
          <w:szCs w:val="24"/>
          <w14:textOutline w14:w="4358" w14:cap="sq" w14:cmpd="sng">
            <w14:solidFill>
              <w14:srgbClr w14:val="000000"/>
            </w14:solidFill>
            <w14:prstDash w14:val="solid"/>
            <w14:bevel/>
          </w14:textOutline>
        </w:rPr>
        <w:t>单一来源采</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购响应文件正本一份，副本</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两</w:t>
      </w:r>
      <w:r>
        <w:rPr>
          <w:rFonts w:ascii="宋体" w:hAnsi="宋体" w:eastAsia="宋体" w:cs="宋体"/>
          <w:sz w:val="24"/>
          <w:szCs w:val="24"/>
          <w14:textOutline w14:w="4358" w14:cap="sq" w14:cmpd="sng">
            <w14:solidFill>
              <w14:srgbClr w14:val="000000"/>
            </w14:solidFill>
            <w14:prstDash w14:val="solid"/>
            <w14:bevel/>
          </w14:textOutline>
        </w:rPr>
        <w:t>份，电子文件（U</w:t>
      </w:r>
      <w:r>
        <w:rPr>
          <w:rFonts w:ascii="宋体" w:hAnsi="宋体" w:eastAsia="宋体" w:cs="宋体"/>
          <w:spacing w:val="-5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盘或移动硬盘，谢绝光盘</w:t>
      </w:r>
      <w:r>
        <w:rPr>
          <w:rFonts w:ascii="宋体" w:hAnsi="宋体" w:eastAsia="宋体" w:cs="宋体"/>
          <w:spacing w:val="-1"/>
          <w:sz w:val="24"/>
          <w:szCs w:val="24"/>
          <w14:textOutline w14:w="4358" w14:cap="sq" w14:cmpd="sng">
            <w14:solidFill>
              <w14:srgbClr w14:val="000000"/>
            </w14:solidFill>
            <w14:prstDash w14:val="solid"/>
            <w14:bevel/>
          </w14:textOutline>
        </w:rPr>
        <w:t>）一份，“报</w:t>
      </w:r>
      <w:r>
        <w:rPr>
          <w:rFonts w:ascii="宋体" w:hAnsi="宋体" w:eastAsia="宋体" w:cs="宋体"/>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价一览表</w:t>
      </w:r>
      <w:r>
        <w:rPr>
          <w:rFonts w:ascii="宋体" w:hAnsi="宋体" w:eastAsia="宋体" w:cs="宋体"/>
          <w:spacing w:val="-86"/>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”一份。纸质单一来源采购响应文件分别各</w:t>
      </w:r>
      <w:r>
        <w:rPr>
          <w:rFonts w:ascii="宋体" w:hAnsi="宋体" w:eastAsia="宋体" w:cs="宋体"/>
          <w:spacing w:val="-3"/>
          <w:sz w:val="24"/>
          <w:szCs w:val="24"/>
          <w14:textOutline w14:w="4358" w14:cap="sq" w14:cmpd="sng">
            <w14:solidFill>
              <w14:srgbClr w14:val="000000"/>
            </w14:solidFill>
            <w14:prstDash w14:val="solid"/>
            <w14:bevel/>
          </w14:textOutline>
        </w:rPr>
        <w:t>自装订成册并编制目录和页码。</w:t>
      </w:r>
      <w:r>
        <w:rPr>
          <w:rFonts w:ascii="宋体" w:hAnsi="宋体" w:eastAsia="宋体" w:cs="宋体"/>
          <w:spacing w:val="-3"/>
          <w:sz w:val="24"/>
          <w:szCs w:val="24"/>
        </w:rPr>
        <w:t>在</w:t>
      </w:r>
    </w:p>
    <w:p w14:paraId="3197B266">
      <w:pPr>
        <w:spacing w:line="219" w:lineRule="auto"/>
        <w:ind w:left="1"/>
        <w:rPr>
          <w:rFonts w:ascii="宋体" w:hAnsi="宋体" w:eastAsia="宋体" w:cs="宋体"/>
          <w:sz w:val="24"/>
          <w:szCs w:val="24"/>
        </w:rPr>
      </w:pPr>
      <w:r>
        <w:rPr>
          <w:rFonts w:ascii="宋体" w:hAnsi="宋体" w:eastAsia="宋体" w:cs="宋体"/>
          <w:spacing w:val="-1"/>
          <w:sz w:val="24"/>
          <w:szCs w:val="24"/>
        </w:rPr>
        <w:t>每一页的正下方清楚标明页码。</w:t>
      </w:r>
    </w:p>
    <w:p w14:paraId="60A6C73B">
      <w:pPr>
        <w:spacing w:before="182" w:line="219" w:lineRule="auto"/>
        <w:ind w:left="478"/>
        <w:rPr>
          <w:rFonts w:ascii="宋体" w:hAnsi="宋体" w:eastAsia="宋体" w:cs="宋体"/>
          <w:sz w:val="24"/>
          <w:szCs w:val="24"/>
        </w:rPr>
      </w:pPr>
      <w:r>
        <w:rPr>
          <w:rFonts w:ascii="宋体" w:hAnsi="宋体" w:eastAsia="宋体" w:cs="宋体"/>
          <w:spacing w:val="-1"/>
          <w:sz w:val="24"/>
          <w:szCs w:val="24"/>
        </w:rPr>
        <w:t>7、单一来源采购响应文件的计量单位</w:t>
      </w:r>
    </w:p>
    <w:p w14:paraId="028F4B34">
      <w:pPr>
        <w:spacing w:before="181" w:line="468" w:lineRule="exact"/>
        <w:ind w:right="8"/>
        <w:jc w:val="right"/>
        <w:rPr>
          <w:rFonts w:ascii="宋体" w:hAnsi="宋体" w:eastAsia="宋体" w:cs="宋体"/>
          <w:sz w:val="24"/>
          <w:szCs w:val="24"/>
        </w:rPr>
      </w:pPr>
      <w:r>
        <w:rPr>
          <w:rFonts w:ascii="宋体" w:hAnsi="宋体" w:eastAsia="宋体" w:cs="宋体"/>
          <w:spacing w:val="-1"/>
          <w:position w:val="17"/>
          <w:sz w:val="24"/>
          <w:szCs w:val="24"/>
        </w:rPr>
        <w:t>单一来源采购文件中所使用的计量单位，除有特</w:t>
      </w:r>
      <w:r>
        <w:rPr>
          <w:rFonts w:ascii="宋体" w:hAnsi="宋体" w:eastAsia="宋体" w:cs="宋体"/>
          <w:spacing w:val="-2"/>
          <w:position w:val="17"/>
          <w:sz w:val="24"/>
          <w:szCs w:val="24"/>
        </w:rPr>
        <w:t>殊要求外，均采用国家法定计量单</w:t>
      </w:r>
    </w:p>
    <w:p w14:paraId="04EA086B">
      <w:pPr>
        <w:spacing w:before="1" w:line="220" w:lineRule="auto"/>
        <w:ind w:left="1"/>
        <w:rPr>
          <w:rFonts w:ascii="宋体" w:hAnsi="宋体" w:eastAsia="宋体" w:cs="宋体"/>
          <w:sz w:val="24"/>
          <w:szCs w:val="24"/>
        </w:rPr>
      </w:pPr>
      <w:r>
        <w:rPr>
          <w:rFonts w:ascii="宋体" w:hAnsi="宋体" w:eastAsia="宋体" w:cs="宋体"/>
          <w:spacing w:val="-5"/>
          <w:sz w:val="24"/>
          <w:szCs w:val="24"/>
        </w:rPr>
        <w:t>位。</w:t>
      </w:r>
    </w:p>
    <w:p w14:paraId="1792201F">
      <w:pPr>
        <w:spacing w:before="181" w:line="218" w:lineRule="auto"/>
        <w:ind w:left="473"/>
        <w:rPr>
          <w:rFonts w:ascii="宋体" w:hAnsi="宋体" w:eastAsia="宋体" w:cs="宋体"/>
          <w:sz w:val="24"/>
          <w:szCs w:val="24"/>
        </w:rPr>
      </w:pPr>
      <w:r>
        <w:rPr>
          <w:rFonts w:ascii="宋体" w:hAnsi="宋体" w:eastAsia="宋体" w:cs="宋体"/>
          <w:spacing w:val="-2"/>
          <w:sz w:val="24"/>
          <w:szCs w:val="24"/>
        </w:rPr>
        <w:t>8、谈判报价</w:t>
      </w:r>
    </w:p>
    <w:p w14:paraId="78435FE2">
      <w:pPr>
        <w:spacing w:before="182" w:line="219" w:lineRule="auto"/>
        <w:ind w:left="473"/>
        <w:rPr>
          <w:rFonts w:ascii="宋体" w:hAnsi="宋体" w:eastAsia="宋体" w:cs="宋体"/>
          <w:sz w:val="24"/>
          <w:szCs w:val="24"/>
        </w:rPr>
      </w:pPr>
      <w:r>
        <w:rPr>
          <w:rFonts w:ascii="宋体" w:hAnsi="宋体" w:eastAsia="宋体" w:cs="宋体"/>
          <w:spacing w:val="-1"/>
          <w:sz w:val="24"/>
          <w:szCs w:val="24"/>
        </w:rPr>
        <w:t>8-1、谈判货币：人民币，单位：元（保留小数点后两位）。</w:t>
      </w:r>
    </w:p>
    <w:p w14:paraId="3691E902">
      <w:pPr>
        <w:spacing w:before="181" w:line="468" w:lineRule="exact"/>
        <w:ind w:right="8"/>
        <w:jc w:val="right"/>
        <w:rPr>
          <w:rFonts w:ascii="宋体" w:hAnsi="宋体" w:eastAsia="宋体" w:cs="宋体"/>
          <w:sz w:val="24"/>
          <w:szCs w:val="24"/>
        </w:rPr>
      </w:pPr>
      <w:r>
        <w:rPr>
          <w:rFonts w:ascii="宋体" w:hAnsi="宋体" w:eastAsia="宋体" w:cs="宋体"/>
          <w:spacing w:val="2"/>
          <w:position w:val="17"/>
          <w:sz w:val="24"/>
          <w:szCs w:val="24"/>
        </w:rPr>
        <w:t>8-2、报价是指服务费用的单价为准，数量以实际发生量为准。以单一</w:t>
      </w:r>
      <w:r>
        <w:rPr>
          <w:rFonts w:ascii="宋体" w:hAnsi="宋体" w:eastAsia="宋体" w:cs="宋体"/>
          <w:spacing w:val="1"/>
          <w:position w:val="17"/>
          <w:sz w:val="24"/>
          <w:szCs w:val="24"/>
        </w:rPr>
        <w:t>来源采购文</w:t>
      </w:r>
    </w:p>
    <w:p w14:paraId="12BFD13B">
      <w:pPr>
        <w:spacing w:before="1" w:line="218" w:lineRule="auto"/>
        <w:rPr>
          <w:rFonts w:ascii="宋体" w:hAnsi="宋体" w:eastAsia="宋体" w:cs="宋体"/>
          <w:sz w:val="24"/>
          <w:szCs w:val="24"/>
        </w:rPr>
      </w:pPr>
      <w:r>
        <w:rPr>
          <w:rFonts w:ascii="宋体" w:hAnsi="宋体" w:eastAsia="宋体" w:cs="宋体"/>
          <w:spacing w:val="-1"/>
          <w:sz w:val="24"/>
          <w:szCs w:val="24"/>
        </w:rPr>
        <w:t>件的内容和要求作为单一来源采购响应依据。</w:t>
      </w:r>
    </w:p>
    <w:p w14:paraId="279ACEDA">
      <w:pPr>
        <w:spacing w:before="184" w:line="218" w:lineRule="auto"/>
        <w:ind w:left="48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8-3、谈判报价=项目实施费用＋相关伴随费用等。</w:t>
      </w:r>
    </w:p>
    <w:p w14:paraId="1A7FC568">
      <w:pPr>
        <w:spacing w:before="182" w:line="218" w:lineRule="auto"/>
        <w:ind w:left="472"/>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注：谈判报价（每轮）超过采购预算的，响应无效。</w:t>
      </w:r>
    </w:p>
    <w:p w14:paraId="1E90804E">
      <w:pPr>
        <w:spacing w:before="185" w:line="359" w:lineRule="auto"/>
        <w:ind w:right="8" w:firstLine="481"/>
        <w:rPr>
          <w:rFonts w:ascii="宋体" w:hAnsi="宋体" w:eastAsia="宋体" w:cs="宋体"/>
          <w:sz w:val="24"/>
          <w:szCs w:val="24"/>
        </w:rPr>
      </w:pPr>
      <w:r>
        <w:rPr>
          <w:rFonts w:ascii="宋体" w:hAnsi="宋体" w:eastAsia="宋体" w:cs="宋体"/>
          <w:spacing w:val="2"/>
          <w:sz w:val="24"/>
          <w:szCs w:val="24"/>
        </w:rPr>
        <w:t>8-4、供应商须对《服务需求》中所包括涉及的采</w:t>
      </w:r>
      <w:r>
        <w:rPr>
          <w:rFonts w:ascii="宋体" w:hAnsi="宋体" w:eastAsia="宋体" w:cs="宋体"/>
          <w:spacing w:val="1"/>
          <w:sz w:val="24"/>
          <w:szCs w:val="24"/>
        </w:rPr>
        <w:t>购事项进行报价，采购代理机构</w:t>
      </w:r>
      <w:r>
        <w:rPr>
          <w:rFonts w:ascii="宋体" w:hAnsi="宋体" w:eastAsia="宋体" w:cs="宋体"/>
          <w:sz w:val="24"/>
          <w:szCs w:val="24"/>
        </w:rPr>
        <w:t xml:space="preserve"> </w:t>
      </w:r>
      <w:r>
        <w:rPr>
          <w:rFonts w:ascii="宋体" w:hAnsi="宋体" w:eastAsia="宋体" w:cs="宋体"/>
          <w:spacing w:val="-2"/>
          <w:sz w:val="24"/>
          <w:szCs w:val="24"/>
        </w:rPr>
        <w:t>拒绝只对其中一部分进行报价的采购。任何有选择的报价将不予接受，每项只允许有一</w:t>
      </w:r>
    </w:p>
    <w:p w14:paraId="49EA92FF">
      <w:pPr>
        <w:spacing w:before="1" w:line="217" w:lineRule="auto"/>
        <w:ind w:left="1"/>
        <w:rPr>
          <w:rFonts w:ascii="宋体" w:hAnsi="宋体" w:eastAsia="宋体" w:cs="宋体"/>
          <w:sz w:val="24"/>
          <w:szCs w:val="24"/>
        </w:rPr>
      </w:pPr>
      <w:r>
        <w:rPr>
          <w:rFonts w:ascii="宋体" w:hAnsi="宋体" w:eastAsia="宋体" w:cs="宋体"/>
          <w:spacing w:val="-1"/>
          <w:sz w:val="24"/>
          <w:szCs w:val="24"/>
        </w:rPr>
        <w:t>个报价，并且在合同履行过程中是固定不变的。</w:t>
      </w:r>
    </w:p>
    <w:p w14:paraId="2509AB52">
      <w:pPr>
        <w:spacing w:before="182" w:line="468" w:lineRule="exact"/>
        <w:ind w:right="8"/>
        <w:jc w:val="center"/>
        <w:rPr>
          <w:rFonts w:ascii="宋体" w:hAnsi="宋体" w:eastAsia="宋体" w:cs="宋体"/>
          <w:sz w:val="24"/>
          <w:szCs w:val="24"/>
        </w:rPr>
      </w:pPr>
      <w:r>
        <w:rPr>
          <w:rFonts w:ascii="宋体" w:hAnsi="宋体" w:eastAsia="宋体" w:cs="宋体"/>
          <w:spacing w:val="2"/>
          <w:position w:val="17"/>
          <w:sz w:val="24"/>
          <w:szCs w:val="24"/>
        </w:rPr>
        <w:t>8-</w:t>
      </w:r>
      <w:r>
        <w:rPr>
          <w:rFonts w:hint="eastAsia" w:ascii="宋体" w:hAnsi="宋体" w:eastAsia="宋体" w:cs="宋体"/>
          <w:spacing w:val="2"/>
          <w:position w:val="17"/>
          <w:sz w:val="24"/>
          <w:szCs w:val="24"/>
          <w:lang w:val="en-US" w:eastAsia="zh-CN"/>
        </w:rPr>
        <w:t>5</w:t>
      </w:r>
      <w:r>
        <w:rPr>
          <w:rFonts w:ascii="宋体" w:hAnsi="宋体" w:eastAsia="宋体" w:cs="宋体"/>
          <w:spacing w:val="2"/>
          <w:position w:val="17"/>
          <w:sz w:val="24"/>
          <w:szCs w:val="24"/>
        </w:rPr>
        <w:t>、供应商所报的采购单价及总价在合同执行过</w:t>
      </w:r>
      <w:r>
        <w:rPr>
          <w:rFonts w:ascii="宋体" w:hAnsi="宋体" w:eastAsia="宋体" w:cs="宋体"/>
          <w:spacing w:val="1"/>
          <w:position w:val="17"/>
          <w:sz w:val="24"/>
          <w:szCs w:val="24"/>
        </w:rPr>
        <w:t>程中是固定不变的，不得以任何</w:t>
      </w:r>
    </w:p>
    <w:p w14:paraId="3C8F9D88">
      <w:pPr>
        <w:spacing w:before="1" w:line="217" w:lineRule="auto"/>
        <w:jc w:val="right"/>
        <w:rPr>
          <w:rFonts w:ascii="宋体" w:hAnsi="宋体" w:eastAsia="宋体" w:cs="宋体"/>
          <w:sz w:val="24"/>
          <w:szCs w:val="24"/>
        </w:rPr>
      </w:pPr>
      <w:r>
        <w:rPr>
          <w:rFonts w:ascii="宋体" w:hAnsi="宋体" w:eastAsia="宋体" w:cs="宋体"/>
          <w:spacing w:val="-1"/>
          <w:sz w:val="24"/>
          <w:szCs w:val="24"/>
        </w:rPr>
        <w:t>理由予以变更。任何包含价格调整要求的采购，将</w:t>
      </w:r>
      <w:r>
        <w:rPr>
          <w:rFonts w:ascii="宋体" w:hAnsi="宋体" w:eastAsia="宋体" w:cs="宋体"/>
          <w:spacing w:val="-2"/>
          <w:sz w:val="24"/>
          <w:szCs w:val="24"/>
        </w:rPr>
        <w:t>被认为是非响应性采购而予以拒绝。</w:t>
      </w:r>
    </w:p>
    <w:p w14:paraId="099AF22C">
      <w:pPr>
        <w:spacing w:before="182" w:line="219" w:lineRule="auto"/>
        <w:ind w:left="482"/>
        <w:rPr>
          <w:rFonts w:ascii="宋体" w:hAnsi="宋体" w:eastAsia="宋体" w:cs="宋体"/>
          <w:sz w:val="24"/>
          <w:szCs w:val="24"/>
        </w:rPr>
      </w:pPr>
      <w:r>
        <w:rPr>
          <w:rFonts w:ascii="宋体" w:hAnsi="宋体" w:eastAsia="宋体" w:cs="宋体"/>
          <w:spacing w:val="-1"/>
          <w:sz w:val="24"/>
          <w:szCs w:val="24"/>
        </w:rPr>
        <w:t>9、各供应商的其他要求：</w:t>
      </w:r>
    </w:p>
    <w:p w14:paraId="5D589805">
      <w:pPr>
        <w:spacing w:before="184" w:line="219" w:lineRule="auto"/>
        <w:ind w:left="482"/>
        <w:rPr>
          <w:rFonts w:ascii="宋体" w:hAnsi="宋体" w:eastAsia="宋体" w:cs="宋体"/>
          <w:sz w:val="24"/>
          <w:szCs w:val="24"/>
        </w:rPr>
      </w:pPr>
      <w:r>
        <w:rPr>
          <w:rFonts w:ascii="宋体" w:hAnsi="宋体" w:eastAsia="宋体" w:cs="宋体"/>
          <w:spacing w:val="-1"/>
          <w:sz w:val="24"/>
          <w:szCs w:val="24"/>
        </w:rPr>
        <w:t>9-1、供应商不得以他人名义采购和串通采购。</w:t>
      </w:r>
    </w:p>
    <w:p w14:paraId="771F108A">
      <w:pPr>
        <w:spacing w:before="180" w:line="219" w:lineRule="auto"/>
        <w:ind w:left="482"/>
        <w:rPr>
          <w:rFonts w:ascii="宋体" w:hAnsi="宋体" w:eastAsia="宋体" w:cs="宋体"/>
          <w:sz w:val="24"/>
          <w:szCs w:val="24"/>
        </w:rPr>
      </w:pPr>
      <w:r>
        <w:rPr>
          <w:rFonts w:ascii="宋体" w:hAnsi="宋体" w:eastAsia="宋体" w:cs="宋体"/>
          <w:spacing w:val="-1"/>
          <w:sz w:val="24"/>
          <w:szCs w:val="24"/>
        </w:rPr>
        <w:t>9-2、必须根据单一来源采购文件要求进行服务等。</w:t>
      </w:r>
    </w:p>
    <w:p w14:paraId="02AC017B">
      <w:pPr>
        <w:spacing w:before="184" w:line="468" w:lineRule="exact"/>
        <w:ind w:right="8"/>
        <w:jc w:val="center"/>
        <w:rPr>
          <w:rFonts w:ascii="宋体" w:hAnsi="宋体" w:eastAsia="宋体" w:cs="宋体"/>
          <w:sz w:val="24"/>
          <w:szCs w:val="24"/>
        </w:rPr>
      </w:pPr>
      <w:r>
        <w:rPr>
          <w:rFonts w:hint="eastAsia" w:ascii="宋体" w:hAnsi="宋体" w:eastAsia="宋体" w:cs="宋体"/>
          <w:spacing w:val="2"/>
          <w:position w:val="17"/>
          <w:sz w:val="24"/>
          <w:szCs w:val="24"/>
          <w:lang w:val="en-US" w:eastAsia="zh-CN"/>
        </w:rPr>
        <w:t xml:space="preserve"> </w:t>
      </w:r>
      <w:r>
        <w:rPr>
          <w:rFonts w:ascii="宋体" w:hAnsi="宋体" w:eastAsia="宋体" w:cs="宋体"/>
          <w:spacing w:val="2"/>
          <w:position w:val="17"/>
          <w:sz w:val="24"/>
          <w:szCs w:val="24"/>
        </w:rPr>
        <w:t>9-3、不得将本项目内容进行分包实施，一经发现，立即取消其成交资</w:t>
      </w:r>
      <w:r>
        <w:rPr>
          <w:rFonts w:ascii="宋体" w:hAnsi="宋体" w:eastAsia="宋体" w:cs="宋体"/>
          <w:spacing w:val="1"/>
          <w:position w:val="17"/>
          <w:sz w:val="24"/>
          <w:szCs w:val="24"/>
        </w:rPr>
        <w:t>格，并承担</w:t>
      </w:r>
    </w:p>
    <w:p w14:paraId="5B0B1137">
      <w:pPr>
        <w:spacing w:line="220" w:lineRule="auto"/>
        <w:ind w:left="30"/>
        <w:rPr>
          <w:rFonts w:ascii="宋体" w:hAnsi="宋体" w:eastAsia="宋体" w:cs="宋体"/>
          <w:sz w:val="24"/>
          <w:szCs w:val="24"/>
        </w:rPr>
      </w:pPr>
      <w:r>
        <w:rPr>
          <w:rFonts w:ascii="宋体" w:hAnsi="宋体" w:eastAsia="宋体" w:cs="宋体"/>
          <w:spacing w:val="-4"/>
          <w:sz w:val="24"/>
          <w:szCs w:val="24"/>
        </w:rPr>
        <w:t>由此引起的一切经济损失。</w:t>
      </w:r>
    </w:p>
    <w:p w14:paraId="184AE46C">
      <w:pPr>
        <w:spacing w:before="180" w:line="465" w:lineRule="exact"/>
        <w:ind w:right="8"/>
        <w:jc w:val="center"/>
        <w:rPr>
          <w:rFonts w:ascii="宋体" w:hAnsi="宋体" w:eastAsia="宋体" w:cs="宋体"/>
          <w:sz w:val="24"/>
          <w:szCs w:val="24"/>
        </w:rPr>
      </w:pPr>
      <w:r>
        <w:rPr>
          <w:rFonts w:hint="eastAsia" w:ascii="宋体" w:hAnsi="宋体" w:eastAsia="宋体" w:cs="宋体"/>
          <w:spacing w:val="2"/>
          <w:position w:val="17"/>
          <w:sz w:val="24"/>
          <w:szCs w:val="24"/>
          <w:lang w:val="en-US" w:eastAsia="zh-CN"/>
        </w:rPr>
        <w:t xml:space="preserve"> </w:t>
      </w:r>
      <w:r>
        <w:rPr>
          <w:rFonts w:ascii="宋体" w:hAnsi="宋体" w:eastAsia="宋体" w:cs="宋体"/>
          <w:spacing w:val="2"/>
          <w:position w:val="17"/>
          <w:sz w:val="24"/>
          <w:szCs w:val="24"/>
        </w:rPr>
        <w:t>9-4、接受采购人委托的相关单位对服务内容、质</w:t>
      </w:r>
      <w:r>
        <w:rPr>
          <w:rFonts w:ascii="宋体" w:hAnsi="宋体" w:eastAsia="宋体" w:cs="宋体"/>
          <w:spacing w:val="1"/>
          <w:position w:val="17"/>
          <w:sz w:val="24"/>
          <w:szCs w:val="24"/>
        </w:rPr>
        <w:t>量、进度、实施方案、价款支付</w:t>
      </w:r>
    </w:p>
    <w:p w14:paraId="13EFDC7C">
      <w:pPr>
        <w:spacing w:before="1" w:line="219" w:lineRule="auto"/>
        <w:ind w:left="6"/>
        <w:rPr>
          <w:rFonts w:ascii="宋体" w:hAnsi="宋体" w:eastAsia="宋体" w:cs="宋体"/>
          <w:sz w:val="24"/>
          <w:szCs w:val="24"/>
        </w:rPr>
      </w:pPr>
      <w:r>
        <w:rPr>
          <w:rFonts w:ascii="宋体" w:hAnsi="宋体" w:eastAsia="宋体" w:cs="宋体"/>
          <w:spacing w:val="-2"/>
          <w:sz w:val="24"/>
          <w:szCs w:val="24"/>
        </w:rPr>
        <w:t>与结算审核等的监督和管理。</w:t>
      </w:r>
    </w:p>
    <w:p w14:paraId="0535D576">
      <w:pPr>
        <w:spacing w:before="183" w:line="359" w:lineRule="auto"/>
        <w:ind w:left="1" w:right="8" w:firstLine="471"/>
        <w:rPr>
          <w:rFonts w:ascii="宋体" w:hAnsi="宋体" w:eastAsia="宋体" w:cs="宋体"/>
          <w:sz w:val="24"/>
          <w:szCs w:val="24"/>
        </w:rPr>
      </w:pPr>
      <w:r>
        <w:rPr>
          <w:rFonts w:ascii="宋体" w:hAnsi="宋体" w:eastAsia="宋体" w:cs="宋体"/>
          <w:spacing w:val="2"/>
          <w:sz w:val="24"/>
          <w:szCs w:val="24"/>
        </w:rPr>
        <w:t>9-5、供应商应保证在本项目使用的任何产品和服务的任何一部分，不</w:t>
      </w:r>
      <w:r>
        <w:rPr>
          <w:rFonts w:ascii="宋体" w:hAnsi="宋体" w:eastAsia="宋体" w:cs="宋体"/>
          <w:spacing w:val="1"/>
          <w:sz w:val="24"/>
          <w:szCs w:val="24"/>
        </w:rPr>
        <w:t>会产生因第</w:t>
      </w:r>
      <w:r>
        <w:rPr>
          <w:rFonts w:ascii="宋体" w:hAnsi="宋体" w:eastAsia="宋体" w:cs="宋体"/>
          <w:sz w:val="24"/>
          <w:szCs w:val="24"/>
        </w:rPr>
        <w:t xml:space="preserve"> </w:t>
      </w:r>
      <w:r>
        <w:rPr>
          <w:rFonts w:ascii="宋体" w:hAnsi="宋体" w:eastAsia="宋体" w:cs="宋体"/>
          <w:spacing w:val="-2"/>
          <w:sz w:val="24"/>
          <w:szCs w:val="24"/>
        </w:rPr>
        <w:t>三方提出的侵犯其专利权、商标权、著作权或其它知识产权而引起的法律和经济纠纷，由此引起的纠纷，由供应商承担所有相关责任；</w:t>
      </w:r>
    </w:p>
    <w:p w14:paraId="616B94E3">
      <w:pPr>
        <w:spacing w:before="49" w:line="359" w:lineRule="auto"/>
        <w:ind w:left="3" w:firstLine="488" w:firstLineChars="200"/>
        <w:rPr>
          <w:rFonts w:ascii="宋体" w:hAnsi="宋体" w:eastAsia="宋体" w:cs="宋体"/>
          <w:sz w:val="24"/>
          <w:szCs w:val="24"/>
        </w:rPr>
      </w:pPr>
      <w:r>
        <w:rPr>
          <w:rFonts w:ascii="宋体" w:hAnsi="宋体" w:eastAsia="宋体" w:cs="宋体"/>
          <w:spacing w:val="2"/>
          <w:sz w:val="24"/>
          <w:szCs w:val="24"/>
        </w:rPr>
        <w:t>9-6、采购人享有在本项目实施过程中产生的知识成果及知识产权。供</w:t>
      </w:r>
      <w:r>
        <w:rPr>
          <w:rFonts w:ascii="宋体" w:hAnsi="宋体" w:eastAsia="宋体" w:cs="宋体"/>
          <w:spacing w:val="1"/>
          <w:sz w:val="24"/>
          <w:szCs w:val="24"/>
        </w:rPr>
        <w:t>应商如欲在</w:t>
      </w:r>
      <w:r>
        <w:rPr>
          <w:rFonts w:ascii="宋体" w:hAnsi="宋体" w:eastAsia="宋体" w:cs="宋体"/>
          <w:spacing w:val="-2"/>
          <w:sz w:val="24"/>
          <w:szCs w:val="24"/>
        </w:rPr>
        <w:t>项目实施过程中采用自有知识成果，需在单一来源采购响应文件中声明，并提供相关知</w:t>
      </w:r>
      <w:r>
        <w:rPr>
          <w:rFonts w:ascii="宋体" w:hAnsi="宋体" w:eastAsia="宋体" w:cs="宋体"/>
          <w:spacing w:val="13"/>
          <w:sz w:val="24"/>
          <w:szCs w:val="24"/>
        </w:rPr>
        <w:t xml:space="preserve"> </w:t>
      </w:r>
      <w:r>
        <w:rPr>
          <w:rFonts w:ascii="宋体" w:hAnsi="宋体" w:eastAsia="宋体" w:cs="宋体"/>
          <w:spacing w:val="-2"/>
          <w:sz w:val="24"/>
          <w:szCs w:val="24"/>
        </w:rPr>
        <w:t>识产权证明文件。使用该知识成果后，供应商须提供开发接口和开发手册等技术文档，</w:t>
      </w:r>
      <w:r>
        <w:rPr>
          <w:rFonts w:ascii="宋体" w:hAnsi="宋体" w:eastAsia="宋体" w:cs="宋体"/>
          <w:spacing w:val="15"/>
          <w:sz w:val="24"/>
          <w:szCs w:val="24"/>
        </w:rPr>
        <w:t xml:space="preserve"> </w:t>
      </w:r>
      <w:r>
        <w:rPr>
          <w:rFonts w:ascii="宋体" w:hAnsi="宋体" w:eastAsia="宋体" w:cs="宋体"/>
          <w:spacing w:val="-2"/>
          <w:sz w:val="24"/>
          <w:szCs w:val="24"/>
        </w:rPr>
        <w:t>并承诺提供无限期技术支持，采购人享有永久使用权。如采用供应商所不拥有的知识产</w:t>
      </w:r>
    </w:p>
    <w:p w14:paraId="08EAF4C0">
      <w:pPr>
        <w:spacing w:before="1" w:line="217" w:lineRule="auto"/>
        <w:rPr>
          <w:rFonts w:ascii="宋体" w:hAnsi="宋体" w:eastAsia="宋体" w:cs="宋体"/>
          <w:sz w:val="24"/>
          <w:szCs w:val="24"/>
        </w:rPr>
      </w:pPr>
      <w:r>
        <w:rPr>
          <w:rFonts w:ascii="宋体" w:hAnsi="宋体" w:eastAsia="宋体" w:cs="宋体"/>
          <w:spacing w:val="-1"/>
          <w:sz w:val="24"/>
          <w:szCs w:val="24"/>
        </w:rPr>
        <w:t>权，则在报价中必须包含合法获得该知识产权的相关费用。</w:t>
      </w:r>
    </w:p>
    <w:p w14:paraId="44429B8D">
      <w:pPr>
        <w:spacing w:before="183" w:line="359" w:lineRule="auto"/>
        <w:ind w:firstLine="472"/>
        <w:jc w:val="both"/>
        <w:rPr>
          <w:rFonts w:ascii="宋体" w:hAnsi="宋体" w:eastAsia="宋体" w:cs="宋体"/>
          <w:sz w:val="24"/>
          <w:szCs w:val="24"/>
        </w:rPr>
      </w:pPr>
      <w:r>
        <w:rPr>
          <w:rFonts w:ascii="宋体" w:hAnsi="宋体" w:eastAsia="宋体" w:cs="宋体"/>
          <w:spacing w:val="2"/>
          <w:sz w:val="24"/>
          <w:szCs w:val="24"/>
        </w:rPr>
        <w:t>9-7、供应商承诺给予采购人的各种优惠条件不能包括采购项目本身所</w:t>
      </w:r>
      <w:r>
        <w:rPr>
          <w:rFonts w:ascii="宋体" w:hAnsi="宋体" w:eastAsia="宋体" w:cs="宋体"/>
          <w:spacing w:val="1"/>
          <w:sz w:val="24"/>
          <w:szCs w:val="24"/>
        </w:rPr>
        <w:t>包括涉及的</w:t>
      </w:r>
      <w:r>
        <w:rPr>
          <w:rFonts w:ascii="宋体" w:hAnsi="宋体" w:eastAsia="宋体" w:cs="宋体"/>
          <w:sz w:val="24"/>
          <w:szCs w:val="24"/>
        </w:rPr>
        <w:t xml:space="preserve"> </w:t>
      </w:r>
      <w:r>
        <w:rPr>
          <w:rFonts w:ascii="宋体" w:hAnsi="宋体" w:eastAsia="宋体" w:cs="宋体"/>
          <w:spacing w:val="-2"/>
          <w:sz w:val="24"/>
          <w:szCs w:val="24"/>
        </w:rPr>
        <w:t>采购事项。供应商不能以“赠送、赠予</w:t>
      </w:r>
      <w:r>
        <w:rPr>
          <w:rFonts w:ascii="宋体" w:hAnsi="宋体" w:eastAsia="宋体" w:cs="宋体"/>
          <w:spacing w:val="-88"/>
          <w:sz w:val="24"/>
          <w:szCs w:val="24"/>
        </w:rPr>
        <w:t xml:space="preserve"> </w:t>
      </w:r>
      <w:r>
        <w:rPr>
          <w:rFonts w:ascii="宋体" w:hAnsi="宋体" w:eastAsia="宋体" w:cs="宋体"/>
          <w:spacing w:val="-2"/>
          <w:sz w:val="24"/>
          <w:szCs w:val="24"/>
        </w:rPr>
        <w:t>”等任何名义提</w:t>
      </w:r>
      <w:r>
        <w:rPr>
          <w:rFonts w:ascii="宋体" w:hAnsi="宋体" w:eastAsia="宋体" w:cs="宋体"/>
          <w:spacing w:val="-3"/>
          <w:sz w:val="24"/>
          <w:szCs w:val="24"/>
        </w:rPr>
        <w:t>供服务以规避单一来源采购文件</w:t>
      </w:r>
      <w:r>
        <w:rPr>
          <w:rFonts w:ascii="宋体" w:hAnsi="宋体" w:eastAsia="宋体" w:cs="宋体"/>
          <w:sz w:val="24"/>
          <w:szCs w:val="24"/>
        </w:rPr>
        <w:t xml:space="preserve"> </w:t>
      </w:r>
      <w:r>
        <w:rPr>
          <w:rFonts w:ascii="宋体" w:hAnsi="宋体" w:eastAsia="宋体" w:cs="宋体"/>
          <w:spacing w:val="-2"/>
          <w:sz w:val="24"/>
          <w:szCs w:val="24"/>
        </w:rPr>
        <w:t>的约束。否则，供应商提供的单一来源响应文件将作为无效响应处理，供应商的谈判行</w:t>
      </w:r>
    </w:p>
    <w:p w14:paraId="757965D7">
      <w:pPr>
        <w:spacing w:line="218" w:lineRule="auto"/>
        <w:ind w:left="4"/>
        <w:rPr>
          <w:rFonts w:ascii="宋体" w:hAnsi="宋体" w:eastAsia="宋体" w:cs="宋体"/>
          <w:sz w:val="24"/>
          <w:szCs w:val="24"/>
        </w:rPr>
      </w:pPr>
      <w:r>
        <w:rPr>
          <w:rFonts w:ascii="宋体" w:hAnsi="宋体" w:eastAsia="宋体" w:cs="宋体"/>
          <w:spacing w:val="-1"/>
          <w:sz w:val="24"/>
          <w:szCs w:val="24"/>
        </w:rPr>
        <w:t>为将作为以不正当手段排挤其他供应商认定。</w:t>
      </w:r>
    </w:p>
    <w:p w14:paraId="4E3C71B5">
      <w:pPr>
        <w:spacing w:before="208" w:line="221" w:lineRule="auto"/>
        <w:ind w:left="8"/>
        <w:outlineLvl w:val="1"/>
        <w:rPr>
          <w:rFonts w:ascii="宋体" w:hAnsi="宋体" w:eastAsia="宋体" w:cs="宋体"/>
          <w:sz w:val="28"/>
          <w:szCs w:val="28"/>
        </w:rPr>
      </w:pPr>
      <w:bookmarkStart w:id="7" w:name="_Toc22716"/>
      <w:r>
        <w:rPr>
          <w:rFonts w:ascii="宋体" w:hAnsi="宋体" w:eastAsia="宋体" w:cs="宋体"/>
          <w:spacing w:val="-2"/>
          <w:sz w:val="28"/>
          <w:szCs w:val="28"/>
          <w14:textOutline w14:w="5103" w14:cap="sq" w14:cmpd="sng">
            <w14:solidFill>
              <w14:srgbClr w14:val="000000"/>
            </w14:solidFill>
            <w14:prstDash w14:val="solid"/>
            <w14:bevel/>
          </w14:textOutline>
        </w:rPr>
        <w:t>五、投标保证金</w:t>
      </w:r>
      <w:bookmarkEnd w:id="7"/>
    </w:p>
    <w:p w14:paraId="518BE1B3">
      <w:pPr>
        <w:spacing w:before="224" w:line="468" w:lineRule="exact"/>
        <w:jc w:val="right"/>
        <w:rPr>
          <w:rFonts w:ascii="宋体" w:hAnsi="宋体" w:eastAsia="宋体" w:cs="宋体"/>
          <w:sz w:val="24"/>
          <w:szCs w:val="24"/>
        </w:rPr>
      </w:pPr>
      <w:r>
        <w:rPr>
          <w:rFonts w:ascii="宋体" w:hAnsi="宋体" w:eastAsia="宋体" w:cs="宋体"/>
          <w:spacing w:val="1"/>
          <w:position w:val="17"/>
          <w:sz w:val="24"/>
          <w:szCs w:val="24"/>
        </w:rPr>
        <w:t>1、本项目投标保证金采用信用承诺书代替（后附格式，投标人须在信用中国陕西</w:t>
      </w:r>
    </w:p>
    <w:p w14:paraId="53C614DA">
      <w:pPr>
        <w:spacing w:line="219" w:lineRule="auto"/>
        <w:ind w:left="1"/>
        <w:rPr>
          <w:rFonts w:ascii="宋体" w:hAnsi="宋体" w:eastAsia="宋体" w:cs="宋体"/>
          <w:sz w:val="24"/>
          <w:szCs w:val="24"/>
        </w:rPr>
      </w:pPr>
      <w:r>
        <w:rPr>
          <w:rFonts w:ascii="宋体" w:hAnsi="宋体" w:eastAsia="宋体" w:cs="宋体"/>
          <w:spacing w:val="-2"/>
          <w:sz w:val="24"/>
          <w:szCs w:val="24"/>
        </w:rPr>
        <w:t>榆林承诺申报）。</w:t>
      </w:r>
    </w:p>
    <w:p w14:paraId="6045D678">
      <w:pPr>
        <w:spacing w:before="180" w:line="468" w:lineRule="exact"/>
        <w:jc w:val="right"/>
        <w:rPr>
          <w:rFonts w:ascii="宋体" w:hAnsi="宋体" w:eastAsia="宋体" w:cs="宋体"/>
          <w:sz w:val="24"/>
          <w:szCs w:val="24"/>
        </w:rPr>
      </w:pPr>
      <w:r>
        <w:rPr>
          <w:rFonts w:ascii="宋体" w:hAnsi="宋体" w:eastAsia="宋体" w:cs="宋体"/>
          <w:spacing w:val="2"/>
          <w:position w:val="17"/>
          <w:sz w:val="24"/>
          <w:szCs w:val="24"/>
        </w:rPr>
        <w:t>2、开标时经审查，未提交信用承诺书及未在信用</w:t>
      </w:r>
      <w:r>
        <w:rPr>
          <w:rFonts w:ascii="宋体" w:hAnsi="宋体" w:eastAsia="宋体" w:cs="宋体"/>
          <w:spacing w:val="1"/>
          <w:position w:val="17"/>
          <w:sz w:val="24"/>
          <w:szCs w:val="24"/>
        </w:rPr>
        <w:t>中国陕西榆林承诺申报的将按无</w:t>
      </w:r>
    </w:p>
    <w:p w14:paraId="746E7285">
      <w:pPr>
        <w:spacing w:before="1" w:line="220" w:lineRule="auto"/>
        <w:ind w:left="7"/>
        <w:rPr>
          <w:rFonts w:ascii="宋体" w:hAnsi="宋体" w:eastAsia="宋体" w:cs="宋体"/>
          <w:sz w:val="24"/>
          <w:szCs w:val="24"/>
        </w:rPr>
      </w:pPr>
      <w:r>
        <w:rPr>
          <w:rFonts w:ascii="宋体" w:hAnsi="宋体" w:eastAsia="宋体" w:cs="宋体"/>
          <w:spacing w:val="-3"/>
          <w:sz w:val="24"/>
          <w:szCs w:val="24"/>
        </w:rPr>
        <w:t>效投标处理。</w:t>
      </w:r>
    </w:p>
    <w:p w14:paraId="63D5BF61">
      <w:pPr>
        <w:spacing w:before="179" w:line="219" w:lineRule="auto"/>
        <w:ind w:left="486"/>
        <w:rPr>
          <w:rFonts w:ascii="宋体" w:hAnsi="宋体" w:eastAsia="宋体" w:cs="宋体"/>
          <w:sz w:val="24"/>
          <w:szCs w:val="24"/>
        </w:rPr>
      </w:pPr>
      <w:r>
        <w:rPr>
          <w:rFonts w:ascii="宋体" w:hAnsi="宋体" w:eastAsia="宋体" w:cs="宋体"/>
          <w:spacing w:val="-1"/>
          <w:sz w:val="24"/>
          <w:szCs w:val="24"/>
        </w:rPr>
        <w:t>3、投标保证金承诺书的有效期与投标有效期一致。</w:t>
      </w:r>
    </w:p>
    <w:p w14:paraId="280C7C48">
      <w:pPr>
        <w:spacing w:before="209" w:line="219" w:lineRule="auto"/>
        <w:ind w:left="5"/>
        <w:outlineLvl w:val="1"/>
        <w:rPr>
          <w:rFonts w:ascii="宋体" w:hAnsi="宋体" w:eastAsia="宋体" w:cs="宋体"/>
          <w:sz w:val="28"/>
          <w:szCs w:val="28"/>
        </w:rPr>
      </w:pPr>
      <w:bookmarkStart w:id="8" w:name="_Toc12400"/>
      <w:r>
        <w:rPr>
          <w:rFonts w:ascii="宋体" w:hAnsi="宋体" w:eastAsia="宋体" w:cs="宋体"/>
          <w:spacing w:val="-1"/>
          <w:sz w:val="28"/>
          <w:szCs w:val="28"/>
          <w14:textOutline w14:w="5103" w14:cap="sq" w14:cmpd="sng">
            <w14:solidFill>
              <w14:srgbClr w14:val="000000"/>
            </w14:solidFill>
            <w14:prstDash w14:val="solid"/>
            <w14:bevel/>
          </w14:textOutline>
        </w:rPr>
        <w:t>六、单一来源采购响应</w:t>
      </w:r>
      <w:bookmarkEnd w:id="8"/>
    </w:p>
    <w:p w14:paraId="7752B36F">
      <w:pPr>
        <w:spacing w:before="225" w:line="219" w:lineRule="auto"/>
        <w:ind w:left="490"/>
        <w:rPr>
          <w:rFonts w:ascii="宋体" w:hAnsi="宋体" w:eastAsia="宋体" w:cs="宋体"/>
          <w:sz w:val="24"/>
          <w:szCs w:val="24"/>
        </w:rPr>
      </w:pPr>
      <w:r>
        <w:rPr>
          <w:rFonts w:ascii="宋体" w:hAnsi="宋体" w:eastAsia="宋体" w:cs="宋体"/>
          <w:spacing w:val="-2"/>
          <w:sz w:val="24"/>
          <w:szCs w:val="24"/>
        </w:rPr>
        <w:t>1、单一来源采购响应文件、必备资质文件的提交：</w:t>
      </w:r>
    </w:p>
    <w:p w14:paraId="3F86517A">
      <w:pPr>
        <w:spacing w:before="183" w:line="219" w:lineRule="auto"/>
        <w:ind w:left="490"/>
        <w:rPr>
          <w:rFonts w:ascii="宋体" w:hAnsi="宋体" w:eastAsia="宋体" w:cs="宋体"/>
          <w:sz w:val="24"/>
          <w:szCs w:val="24"/>
        </w:rPr>
      </w:pPr>
      <w:r>
        <w:rPr>
          <w:rFonts w:ascii="宋体" w:hAnsi="宋体" w:eastAsia="宋体" w:cs="宋体"/>
          <w:spacing w:val="-1"/>
          <w:sz w:val="24"/>
          <w:szCs w:val="24"/>
        </w:rPr>
        <w:t>1-1、供应商应在谈判截止时间前将单一来源采购响应文件密封送达谈判地点；</w:t>
      </w:r>
    </w:p>
    <w:p w14:paraId="1B4F2DE2">
      <w:pPr>
        <w:spacing w:before="182" w:line="468" w:lineRule="exact"/>
        <w:ind w:right="2"/>
        <w:jc w:val="right"/>
        <w:rPr>
          <w:rFonts w:ascii="宋体" w:hAnsi="宋体" w:eastAsia="宋体" w:cs="宋体"/>
          <w:sz w:val="24"/>
          <w:szCs w:val="24"/>
        </w:rPr>
      </w:pPr>
      <w:r>
        <w:rPr>
          <w:rFonts w:ascii="宋体" w:hAnsi="宋体" w:eastAsia="宋体" w:cs="宋体"/>
          <w:spacing w:val="1"/>
          <w:position w:val="17"/>
          <w:sz w:val="24"/>
          <w:szCs w:val="24"/>
        </w:rPr>
        <w:t>1-2、逾期送达或者未按照单一来源采购文件要求密封的单一来源采购响应文件，</w:t>
      </w:r>
    </w:p>
    <w:p w14:paraId="67170451">
      <w:pPr>
        <w:spacing w:line="219" w:lineRule="auto"/>
        <w:rPr>
          <w:rFonts w:ascii="宋体" w:hAnsi="宋体" w:eastAsia="宋体" w:cs="宋体"/>
          <w:sz w:val="24"/>
          <w:szCs w:val="24"/>
        </w:rPr>
      </w:pPr>
      <w:r>
        <w:rPr>
          <w:rFonts w:ascii="宋体" w:hAnsi="宋体" w:eastAsia="宋体" w:cs="宋体"/>
          <w:spacing w:val="-2"/>
          <w:sz w:val="24"/>
          <w:szCs w:val="24"/>
        </w:rPr>
        <w:t>将被拒收；</w:t>
      </w:r>
    </w:p>
    <w:p w14:paraId="0447E2A3">
      <w:pPr>
        <w:spacing w:before="183" w:line="360" w:lineRule="auto"/>
        <w:ind w:left="490"/>
        <w:rPr>
          <w:rFonts w:ascii="宋体" w:hAnsi="宋体" w:eastAsia="宋体" w:cs="宋体"/>
          <w:sz w:val="24"/>
          <w:szCs w:val="24"/>
        </w:rPr>
      </w:pPr>
      <w:r>
        <w:rPr>
          <w:rFonts w:ascii="宋体" w:hAnsi="宋体" w:eastAsia="宋体" w:cs="宋体"/>
          <w:spacing w:val="-2"/>
          <w:sz w:val="24"/>
          <w:szCs w:val="24"/>
        </w:rPr>
        <w:t>1-3、逾期送达的必备资质文件，将被拒收；</w:t>
      </w:r>
    </w:p>
    <w:p w14:paraId="620CD87A">
      <w:pPr>
        <w:spacing w:before="1" w:line="360" w:lineRule="auto"/>
        <w:ind w:left="475"/>
        <w:rPr>
          <w:rFonts w:ascii="宋体" w:hAnsi="宋体" w:eastAsia="宋体" w:cs="宋体"/>
          <w:sz w:val="24"/>
          <w:szCs w:val="24"/>
        </w:rPr>
      </w:pPr>
      <w:r>
        <w:rPr>
          <w:rFonts w:ascii="宋体" w:hAnsi="宋体" w:eastAsia="宋体" w:cs="宋体"/>
          <w:spacing w:val="-1"/>
          <w:sz w:val="24"/>
          <w:szCs w:val="24"/>
        </w:rPr>
        <w:t>2、单一来源采购响应文件的补充、修改与撤回：</w:t>
      </w:r>
    </w:p>
    <w:p w14:paraId="42B09082">
      <w:pPr>
        <w:spacing w:before="183" w:line="359" w:lineRule="auto"/>
        <w:ind w:left="4" w:firstLine="470"/>
        <w:jc w:val="both"/>
        <w:rPr>
          <w:rFonts w:ascii="宋体" w:hAnsi="宋体" w:eastAsia="宋体" w:cs="宋体"/>
          <w:sz w:val="24"/>
          <w:szCs w:val="24"/>
        </w:rPr>
      </w:pPr>
      <w:r>
        <w:rPr>
          <w:rFonts w:ascii="宋体" w:hAnsi="宋体" w:eastAsia="宋体" w:cs="宋体"/>
          <w:spacing w:val="-1"/>
          <w:sz w:val="24"/>
          <w:szCs w:val="24"/>
        </w:rPr>
        <w:t>2-1、供应商在递交单一来源采购响应文件以后，在</w:t>
      </w:r>
      <w:r>
        <w:rPr>
          <w:rFonts w:ascii="宋体" w:hAnsi="宋体" w:eastAsia="宋体" w:cs="宋体"/>
          <w:spacing w:val="-2"/>
          <w:sz w:val="24"/>
          <w:szCs w:val="24"/>
        </w:rPr>
        <w:t>规定的采购截止时间之前,可以</w:t>
      </w:r>
      <w:r>
        <w:rPr>
          <w:rFonts w:ascii="宋体" w:hAnsi="宋体" w:eastAsia="宋体" w:cs="宋体"/>
          <w:sz w:val="24"/>
          <w:szCs w:val="24"/>
        </w:rPr>
        <w:t xml:space="preserve"> </w:t>
      </w:r>
      <w:r>
        <w:rPr>
          <w:rFonts w:ascii="宋体" w:hAnsi="宋体" w:eastAsia="宋体" w:cs="宋体"/>
          <w:spacing w:val="-2"/>
          <w:sz w:val="24"/>
          <w:szCs w:val="24"/>
        </w:rPr>
        <w:t>书面形式补充、修改或撤回已递交的单一来源采购响应文件，并以书面形式通知采购代</w:t>
      </w:r>
      <w:r>
        <w:rPr>
          <w:rFonts w:ascii="宋体" w:hAnsi="宋体" w:eastAsia="宋体" w:cs="宋体"/>
          <w:spacing w:val="14"/>
          <w:sz w:val="24"/>
          <w:szCs w:val="24"/>
        </w:rPr>
        <w:t xml:space="preserve"> </w:t>
      </w:r>
      <w:r>
        <w:rPr>
          <w:rFonts w:ascii="宋体" w:hAnsi="宋体" w:eastAsia="宋体" w:cs="宋体"/>
          <w:spacing w:val="-2"/>
          <w:sz w:val="24"/>
          <w:szCs w:val="24"/>
        </w:rPr>
        <w:t>理机构。补充、修改的内容应当按单一来源采购文件要求签署、盖章，并作为单一来源</w:t>
      </w:r>
    </w:p>
    <w:p w14:paraId="7FA660DE">
      <w:pPr>
        <w:spacing w:line="218" w:lineRule="auto"/>
        <w:rPr>
          <w:rFonts w:ascii="宋体" w:hAnsi="宋体" w:eastAsia="宋体" w:cs="宋体"/>
          <w:sz w:val="24"/>
          <w:szCs w:val="24"/>
        </w:rPr>
      </w:pPr>
      <w:r>
        <w:rPr>
          <w:rFonts w:ascii="宋体" w:hAnsi="宋体" w:eastAsia="宋体" w:cs="宋体"/>
          <w:spacing w:val="-1"/>
          <w:sz w:val="24"/>
          <w:szCs w:val="24"/>
        </w:rPr>
        <w:t>采购响应文件的组成部分。</w:t>
      </w:r>
    </w:p>
    <w:p w14:paraId="0F092972">
      <w:pPr>
        <w:spacing w:before="182" w:line="359" w:lineRule="auto"/>
        <w:ind w:left="5" w:firstLine="469"/>
        <w:jc w:val="both"/>
        <w:rPr>
          <w:rFonts w:ascii="宋体" w:hAnsi="宋体" w:eastAsia="宋体" w:cs="宋体"/>
          <w:sz w:val="24"/>
          <w:szCs w:val="24"/>
        </w:rPr>
      </w:pPr>
      <w:r>
        <w:rPr>
          <w:rFonts w:ascii="宋体" w:hAnsi="宋体" w:eastAsia="宋体" w:cs="宋体"/>
          <w:spacing w:val="2"/>
          <w:sz w:val="24"/>
          <w:szCs w:val="24"/>
        </w:rPr>
        <w:t>2-2、供应商提出书面修改和撤标要求，须在递交单一来源采购响应</w:t>
      </w:r>
      <w:r>
        <w:rPr>
          <w:rFonts w:ascii="宋体" w:hAnsi="宋体" w:eastAsia="宋体" w:cs="宋体"/>
          <w:spacing w:val="1"/>
          <w:sz w:val="24"/>
          <w:szCs w:val="24"/>
        </w:rPr>
        <w:t>文件截止时间</w:t>
      </w:r>
      <w:r>
        <w:rPr>
          <w:rFonts w:ascii="宋体" w:hAnsi="宋体" w:eastAsia="宋体" w:cs="宋体"/>
          <w:sz w:val="24"/>
          <w:szCs w:val="24"/>
        </w:rPr>
        <w:t xml:space="preserve"> </w:t>
      </w:r>
      <w:r>
        <w:rPr>
          <w:rFonts w:ascii="宋体" w:hAnsi="宋体" w:eastAsia="宋体" w:cs="宋体"/>
          <w:spacing w:val="-3"/>
          <w:sz w:val="24"/>
          <w:szCs w:val="24"/>
        </w:rPr>
        <w:t>前密封送达采购代理机构，并在封面上加注“修改</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4"/>
          <w:sz w:val="24"/>
          <w:szCs w:val="24"/>
        </w:rPr>
        <w:t>撤回</w:t>
      </w:r>
      <w:r>
        <w:rPr>
          <w:rFonts w:ascii="宋体" w:hAnsi="宋体" w:eastAsia="宋体" w:cs="宋体"/>
          <w:spacing w:val="-88"/>
          <w:sz w:val="24"/>
          <w:szCs w:val="24"/>
        </w:rPr>
        <w:t xml:space="preserve"> </w:t>
      </w:r>
      <w:r>
        <w:rPr>
          <w:rFonts w:ascii="宋体" w:hAnsi="宋体" w:eastAsia="宋体" w:cs="宋体"/>
          <w:spacing w:val="-4"/>
          <w:sz w:val="24"/>
          <w:szCs w:val="24"/>
        </w:rPr>
        <w:t>”字样。采购代理机构摄</w:t>
      </w:r>
    </w:p>
    <w:p w14:paraId="7EDCE8B2">
      <w:pPr>
        <w:spacing w:before="49" w:line="359" w:lineRule="auto"/>
        <w:ind w:firstLine="473"/>
        <w:jc w:val="left"/>
        <w:rPr>
          <w:rFonts w:ascii="宋体" w:hAnsi="宋体" w:eastAsia="宋体" w:cs="宋体"/>
          <w:spacing w:val="-1"/>
          <w:sz w:val="24"/>
          <w:szCs w:val="24"/>
        </w:rPr>
      </w:pPr>
      <w:r>
        <w:rPr>
          <w:rFonts w:ascii="宋体" w:hAnsi="宋体" w:eastAsia="宋体" w:cs="宋体"/>
          <w:sz w:val="24"/>
          <w:szCs w:val="24"/>
        </w:rPr>
        <w:t>像留存后，将单一来源采购响应文件（包含纸质</w:t>
      </w:r>
      <w:r>
        <w:rPr>
          <w:rFonts w:ascii="宋体" w:hAnsi="宋体" w:eastAsia="宋体" w:cs="宋体"/>
          <w:spacing w:val="-1"/>
          <w:sz w:val="24"/>
          <w:szCs w:val="24"/>
        </w:rPr>
        <w:t>及电子版）退还供应商。</w:t>
      </w:r>
    </w:p>
    <w:p w14:paraId="5774B10B">
      <w:pPr>
        <w:spacing w:before="49" w:line="359" w:lineRule="auto"/>
        <w:ind w:firstLine="473"/>
        <w:rPr>
          <w:rFonts w:ascii="宋体" w:hAnsi="宋体" w:eastAsia="宋体" w:cs="宋体"/>
          <w:sz w:val="24"/>
          <w:szCs w:val="24"/>
        </w:rPr>
      </w:pPr>
      <w:r>
        <w:rPr>
          <w:rFonts w:ascii="宋体" w:hAnsi="宋体" w:eastAsia="宋体" w:cs="宋体"/>
          <w:spacing w:val="-2"/>
          <w:sz w:val="24"/>
          <w:szCs w:val="24"/>
        </w:rPr>
        <w:t>2-3、撤回单一来源采购响应文件应以书面形式由有权人（法定代表人或被授权人）</w:t>
      </w:r>
      <w:r>
        <w:rPr>
          <w:rFonts w:ascii="宋体" w:hAnsi="宋体" w:eastAsia="宋体" w:cs="宋体"/>
          <w:spacing w:val="3"/>
          <w:sz w:val="24"/>
          <w:szCs w:val="24"/>
        </w:rPr>
        <w:t xml:space="preserve"> </w:t>
      </w:r>
      <w:r>
        <w:rPr>
          <w:rFonts w:ascii="宋体" w:hAnsi="宋体" w:eastAsia="宋体" w:cs="宋体"/>
          <w:spacing w:val="-2"/>
          <w:sz w:val="24"/>
          <w:szCs w:val="24"/>
        </w:rPr>
        <w:t>通知采购代理机构。如采取传真形式撤回响应，随后必须补充有法定代表人或被授权人 签署的要求撤回响应的正式文件。采购代理机构摄像</w:t>
      </w:r>
      <w:r>
        <w:rPr>
          <w:rFonts w:ascii="宋体" w:hAnsi="宋体" w:eastAsia="宋体" w:cs="宋体"/>
          <w:spacing w:val="-3"/>
          <w:sz w:val="24"/>
          <w:szCs w:val="24"/>
        </w:rPr>
        <w:t>留存后，将要“撤回</w:t>
      </w:r>
      <w:r>
        <w:rPr>
          <w:rFonts w:ascii="宋体" w:hAnsi="宋体" w:eastAsia="宋体" w:cs="宋体"/>
          <w:spacing w:val="-88"/>
          <w:sz w:val="24"/>
          <w:szCs w:val="24"/>
        </w:rPr>
        <w:t xml:space="preserve"> </w:t>
      </w:r>
      <w:r>
        <w:rPr>
          <w:rFonts w:ascii="宋体" w:hAnsi="宋体" w:eastAsia="宋体" w:cs="宋体"/>
          <w:spacing w:val="-3"/>
          <w:sz w:val="24"/>
          <w:szCs w:val="24"/>
        </w:rPr>
        <w:t>”的单一来源</w:t>
      </w:r>
    </w:p>
    <w:p w14:paraId="5DC58D89">
      <w:pPr>
        <w:spacing w:line="218" w:lineRule="auto"/>
        <w:rPr>
          <w:rFonts w:ascii="宋体" w:hAnsi="宋体" w:eastAsia="宋体" w:cs="宋体"/>
          <w:sz w:val="24"/>
          <w:szCs w:val="24"/>
        </w:rPr>
      </w:pPr>
      <w:r>
        <w:rPr>
          <w:rFonts w:ascii="宋体" w:hAnsi="宋体" w:eastAsia="宋体" w:cs="宋体"/>
          <w:sz w:val="24"/>
          <w:szCs w:val="24"/>
        </w:rPr>
        <w:t>采购响应文件（包含纸质及电子版）退还供应商，</w:t>
      </w:r>
      <w:r>
        <w:rPr>
          <w:rFonts w:ascii="宋体" w:hAnsi="宋体" w:eastAsia="宋体" w:cs="宋体"/>
          <w:spacing w:val="-1"/>
          <w:sz w:val="24"/>
          <w:szCs w:val="24"/>
        </w:rPr>
        <w:t>供应商签字确认领取。</w:t>
      </w:r>
    </w:p>
    <w:p w14:paraId="2BE63CB5">
      <w:pPr>
        <w:spacing w:before="180" w:line="219" w:lineRule="auto"/>
        <w:ind w:left="474"/>
        <w:rPr>
          <w:rFonts w:ascii="宋体" w:hAnsi="宋体" w:eastAsia="宋体" w:cs="宋体"/>
          <w:sz w:val="24"/>
          <w:szCs w:val="24"/>
        </w:rPr>
      </w:pPr>
      <w:r>
        <w:rPr>
          <w:rFonts w:ascii="宋体" w:hAnsi="宋体" w:eastAsia="宋体" w:cs="宋体"/>
          <w:sz w:val="24"/>
          <w:szCs w:val="24"/>
        </w:rPr>
        <w:t>2-4、采购截止时间之后，供应商不得补充</w:t>
      </w:r>
      <w:r>
        <w:rPr>
          <w:rFonts w:ascii="宋体" w:hAnsi="宋体" w:eastAsia="宋体" w:cs="宋体"/>
          <w:spacing w:val="-1"/>
          <w:sz w:val="24"/>
          <w:szCs w:val="24"/>
        </w:rPr>
        <w:t>、修改单一来源采购响应文件。</w:t>
      </w:r>
    </w:p>
    <w:p w14:paraId="750222E7">
      <w:pPr>
        <w:spacing w:before="183" w:line="466" w:lineRule="exact"/>
        <w:ind w:left="474"/>
        <w:rPr>
          <w:rFonts w:ascii="宋体" w:hAnsi="宋体" w:eastAsia="宋体" w:cs="宋体"/>
          <w:sz w:val="24"/>
          <w:szCs w:val="24"/>
        </w:rPr>
      </w:pPr>
      <w:r>
        <w:rPr>
          <w:rFonts w:ascii="宋体" w:hAnsi="宋体" w:eastAsia="宋体" w:cs="宋体"/>
          <w:spacing w:val="2"/>
          <w:position w:val="17"/>
          <w:sz w:val="24"/>
          <w:szCs w:val="24"/>
        </w:rPr>
        <w:t>2-5、在采购截止时间至响应有效期满之前，供应商不得撤回其单一</w:t>
      </w:r>
      <w:r>
        <w:rPr>
          <w:rFonts w:ascii="宋体" w:hAnsi="宋体" w:eastAsia="宋体" w:cs="宋体"/>
          <w:spacing w:val="1"/>
          <w:position w:val="17"/>
          <w:sz w:val="24"/>
          <w:szCs w:val="24"/>
        </w:rPr>
        <w:t>来源采购响应</w:t>
      </w:r>
    </w:p>
    <w:p w14:paraId="23724929">
      <w:pPr>
        <w:spacing w:before="1" w:line="218" w:lineRule="auto"/>
        <w:ind w:left="2"/>
        <w:rPr>
          <w:rFonts w:ascii="宋体" w:hAnsi="宋体" w:eastAsia="宋体" w:cs="宋体"/>
          <w:sz w:val="24"/>
          <w:szCs w:val="24"/>
        </w:rPr>
      </w:pPr>
      <w:r>
        <w:rPr>
          <w:rFonts w:ascii="宋体" w:hAnsi="宋体" w:eastAsia="宋体" w:cs="宋体"/>
          <w:spacing w:val="-1"/>
          <w:sz w:val="24"/>
          <w:szCs w:val="24"/>
        </w:rPr>
        <w:t>文件，否则将先行偿付采购人损失。</w:t>
      </w:r>
    </w:p>
    <w:p w14:paraId="12987511">
      <w:pPr>
        <w:spacing w:before="183" w:line="219" w:lineRule="auto"/>
        <w:ind w:left="476"/>
        <w:rPr>
          <w:rFonts w:ascii="宋体" w:hAnsi="宋体" w:eastAsia="宋体" w:cs="宋体"/>
          <w:sz w:val="24"/>
          <w:szCs w:val="24"/>
        </w:rPr>
      </w:pPr>
      <w:r>
        <w:rPr>
          <w:rFonts w:ascii="宋体" w:hAnsi="宋体" w:eastAsia="宋体" w:cs="宋体"/>
          <w:spacing w:val="-2"/>
          <w:sz w:val="24"/>
          <w:szCs w:val="24"/>
        </w:rPr>
        <w:t>3、单一来源采购响应有效期：</w:t>
      </w:r>
    </w:p>
    <w:p w14:paraId="6C3D9D79">
      <w:pPr>
        <w:spacing w:before="184" w:line="358" w:lineRule="auto"/>
        <w:ind w:left="3" w:right="99" w:firstLine="472"/>
        <w:rPr>
          <w:rFonts w:ascii="宋体" w:hAnsi="宋体" w:eastAsia="宋体" w:cs="宋体"/>
          <w:sz w:val="24"/>
          <w:szCs w:val="24"/>
        </w:rPr>
      </w:pPr>
      <w:r>
        <w:rPr>
          <w:rFonts w:ascii="宋体" w:hAnsi="宋体" w:eastAsia="宋体" w:cs="宋体"/>
          <w:spacing w:val="-2"/>
          <w:sz w:val="24"/>
          <w:szCs w:val="24"/>
        </w:rPr>
        <w:t>3-1、自提交单一来源采购响应文件的截止之日起</w:t>
      </w:r>
      <w:r>
        <w:rPr>
          <w:rFonts w:ascii="宋体" w:hAnsi="宋体" w:eastAsia="宋体" w:cs="宋体"/>
          <w:spacing w:val="-47"/>
          <w:sz w:val="24"/>
          <w:szCs w:val="24"/>
        </w:rPr>
        <w:t xml:space="preserve"> </w:t>
      </w:r>
      <w:r>
        <w:rPr>
          <w:rFonts w:ascii="宋体" w:hAnsi="宋体" w:eastAsia="宋体" w:cs="宋体"/>
          <w:spacing w:val="-2"/>
          <w:sz w:val="24"/>
          <w:szCs w:val="24"/>
        </w:rPr>
        <w:t>90</w:t>
      </w:r>
      <w:r>
        <w:rPr>
          <w:rFonts w:ascii="宋体" w:hAnsi="宋体" w:eastAsia="宋体" w:cs="宋体"/>
          <w:spacing w:val="-51"/>
          <w:sz w:val="24"/>
          <w:szCs w:val="24"/>
        </w:rPr>
        <w:t xml:space="preserve"> </w:t>
      </w:r>
      <w:r>
        <w:rPr>
          <w:rFonts w:ascii="宋体" w:hAnsi="宋体" w:eastAsia="宋体" w:cs="宋体"/>
          <w:spacing w:val="-2"/>
          <w:sz w:val="24"/>
          <w:szCs w:val="24"/>
        </w:rPr>
        <w:t>个日历日。供应商响应有效期</w:t>
      </w:r>
      <w:r>
        <w:rPr>
          <w:rFonts w:ascii="宋体" w:hAnsi="宋体" w:eastAsia="宋体" w:cs="宋体"/>
          <w:sz w:val="24"/>
          <w:szCs w:val="24"/>
        </w:rPr>
        <w:t xml:space="preserve"> </w:t>
      </w:r>
      <w:r>
        <w:rPr>
          <w:rFonts w:ascii="宋体" w:hAnsi="宋体" w:eastAsia="宋体" w:cs="宋体"/>
          <w:spacing w:val="-2"/>
          <w:sz w:val="24"/>
          <w:szCs w:val="24"/>
        </w:rPr>
        <w:t>短于单一来源采购文件规定的响应有效期，按无效响应处理。成交单位的响应有效期延</w:t>
      </w:r>
    </w:p>
    <w:p w14:paraId="5791DFA9">
      <w:pPr>
        <w:spacing w:before="1" w:line="219" w:lineRule="auto"/>
        <w:ind w:left="1"/>
        <w:rPr>
          <w:rFonts w:ascii="宋体" w:hAnsi="宋体" w:eastAsia="宋体" w:cs="宋体"/>
          <w:sz w:val="24"/>
          <w:szCs w:val="24"/>
        </w:rPr>
      </w:pPr>
      <w:r>
        <w:rPr>
          <w:rFonts w:ascii="宋体" w:hAnsi="宋体" w:eastAsia="宋体" w:cs="宋体"/>
          <w:spacing w:val="-2"/>
          <w:sz w:val="24"/>
          <w:szCs w:val="24"/>
        </w:rPr>
        <w:t>长至合同执行完毕。</w:t>
      </w:r>
    </w:p>
    <w:p w14:paraId="79E4E4BE">
      <w:pPr>
        <w:spacing w:before="183" w:line="359" w:lineRule="auto"/>
        <w:ind w:left="1" w:right="99" w:firstLine="474"/>
        <w:rPr>
          <w:rFonts w:ascii="宋体" w:hAnsi="宋体" w:eastAsia="宋体" w:cs="宋体"/>
          <w:sz w:val="24"/>
          <w:szCs w:val="24"/>
        </w:rPr>
      </w:pPr>
      <w:r>
        <w:rPr>
          <w:rFonts w:ascii="宋体" w:hAnsi="宋体" w:eastAsia="宋体" w:cs="宋体"/>
          <w:spacing w:val="2"/>
          <w:sz w:val="24"/>
          <w:szCs w:val="24"/>
        </w:rPr>
        <w:t>3-2、在原响应有效期结束前，采购代理机构可要求供应商延长</w:t>
      </w:r>
      <w:r>
        <w:rPr>
          <w:rFonts w:ascii="宋体" w:hAnsi="宋体" w:eastAsia="宋体" w:cs="宋体"/>
          <w:spacing w:val="1"/>
          <w:sz w:val="24"/>
          <w:szCs w:val="24"/>
        </w:rPr>
        <w:t>响应有效期。拒绝</w:t>
      </w:r>
      <w:r>
        <w:rPr>
          <w:rFonts w:ascii="宋体" w:hAnsi="宋体" w:eastAsia="宋体" w:cs="宋体"/>
          <w:sz w:val="24"/>
          <w:szCs w:val="24"/>
        </w:rPr>
        <w:t xml:space="preserve"> </w:t>
      </w:r>
      <w:r>
        <w:rPr>
          <w:rFonts w:ascii="宋体" w:hAnsi="宋体" w:eastAsia="宋体" w:cs="宋体"/>
          <w:spacing w:val="-2"/>
          <w:sz w:val="24"/>
          <w:szCs w:val="24"/>
        </w:rPr>
        <w:t>延长响应有效期的供应商有，不得参与该项目后续采购活动。同意延长响应有效期的供</w:t>
      </w:r>
    </w:p>
    <w:p w14:paraId="4DFC8CBC">
      <w:pPr>
        <w:spacing w:before="1" w:line="218" w:lineRule="auto"/>
        <w:rPr>
          <w:rFonts w:ascii="宋体" w:hAnsi="宋体" w:eastAsia="宋体" w:cs="宋体"/>
          <w:sz w:val="24"/>
          <w:szCs w:val="24"/>
        </w:rPr>
      </w:pPr>
      <w:r>
        <w:rPr>
          <w:rFonts w:ascii="宋体" w:hAnsi="宋体" w:eastAsia="宋体" w:cs="宋体"/>
          <w:sz w:val="24"/>
          <w:szCs w:val="24"/>
        </w:rPr>
        <w:t>应商应相应延长担保函的有效期，但不得修改单一来源采购</w:t>
      </w:r>
      <w:r>
        <w:rPr>
          <w:rFonts w:ascii="宋体" w:hAnsi="宋体" w:eastAsia="宋体" w:cs="宋体"/>
          <w:spacing w:val="-1"/>
          <w:sz w:val="24"/>
          <w:szCs w:val="24"/>
        </w:rPr>
        <w:t>响应文件的实质性内容。</w:t>
      </w:r>
    </w:p>
    <w:p w14:paraId="504A4AAF">
      <w:pPr>
        <w:spacing w:before="208" w:line="221" w:lineRule="auto"/>
        <w:ind w:left="1"/>
        <w:outlineLvl w:val="1"/>
        <w:rPr>
          <w:rFonts w:ascii="宋体" w:hAnsi="宋体" w:eastAsia="宋体" w:cs="宋体"/>
          <w:sz w:val="28"/>
          <w:szCs w:val="28"/>
        </w:rPr>
      </w:pPr>
      <w:bookmarkStart w:id="9" w:name="_Toc4590"/>
      <w:r>
        <w:rPr>
          <w:rFonts w:ascii="宋体" w:hAnsi="宋体" w:eastAsia="宋体" w:cs="宋体"/>
          <w:sz w:val="28"/>
          <w:szCs w:val="28"/>
          <w14:textOutline w14:w="5103" w14:cap="sq" w14:cmpd="sng">
            <w14:solidFill>
              <w14:srgbClr w14:val="000000"/>
            </w14:solidFill>
            <w14:prstDash w14:val="solid"/>
            <w14:bevel/>
          </w14:textOutline>
        </w:rPr>
        <w:t>七、谈判、评审及定标</w:t>
      </w:r>
      <w:bookmarkEnd w:id="9"/>
    </w:p>
    <w:p w14:paraId="45BE49A6">
      <w:pPr>
        <w:spacing w:before="224" w:line="220" w:lineRule="auto"/>
        <w:ind w:left="489"/>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1、谈判</w:t>
      </w:r>
    </w:p>
    <w:p w14:paraId="7CAB1DB9">
      <w:pPr>
        <w:spacing w:before="181" w:line="219" w:lineRule="auto"/>
        <w:jc w:val="right"/>
        <w:rPr>
          <w:rFonts w:ascii="宋体" w:hAnsi="宋体" w:eastAsia="宋体" w:cs="宋体"/>
          <w:sz w:val="24"/>
          <w:szCs w:val="24"/>
        </w:rPr>
      </w:pPr>
      <w:r>
        <w:rPr>
          <w:rFonts w:ascii="宋体" w:hAnsi="宋体" w:eastAsia="宋体" w:cs="宋体"/>
          <w:spacing w:val="-3"/>
          <w:sz w:val="24"/>
          <w:szCs w:val="24"/>
        </w:rPr>
        <w:t>1-1、采购代理机构按单一来源采购文件规定的时间、地点组织单一来源采购会议。</w:t>
      </w:r>
    </w:p>
    <w:p w14:paraId="1A32A8E9">
      <w:pPr>
        <w:spacing w:before="181" w:line="468" w:lineRule="exact"/>
        <w:ind w:left="489"/>
        <w:rPr>
          <w:rFonts w:ascii="宋体" w:hAnsi="宋体" w:eastAsia="宋体" w:cs="宋体"/>
          <w:sz w:val="24"/>
          <w:szCs w:val="24"/>
        </w:rPr>
      </w:pPr>
      <w:r>
        <w:rPr>
          <w:rFonts w:ascii="宋体" w:hAnsi="宋体" w:eastAsia="宋体" w:cs="宋体"/>
          <w:spacing w:val="1"/>
          <w:position w:val="17"/>
          <w:sz w:val="24"/>
          <w:szCs w:val="24"/>
        </w:rPr>
        <w:t>1-2、所有参会人员应签名报到，以证明其出席。供应商未参加单一来源采购会议</w:t>
      </w:r>
    </w:p>
    <w:p w14:paraId="270370B9">
      <w:pPr>
        <w:spacing w:line="220" w:lineRule="auto"/>
        <w:ind w:left="20"/>
        <w:rPr>
          <w:rFonts w:ascii="宋体" w:hAnsi="宋体" w:eastAsia="宋体" w:cs="宋体"/>
          <w:sz w:val="24"/>
          <w:szCs w:val="24"/>
        </w:rPr>
      </w:pPr>
      <w:r>
        <w:rPr>
          <w:rFonts w:ascii="宋体" w:hAnsi="宋体" w:eastAsia="宋体" w:cs="宋体"/>
          <w:spacing w:val="-3"/>
          <w:sz w:val="24"/>
          <w:szCs w:val="24"/>
        </w:rPr>
        <w:t>的，视同认可谈判结果。</w:t>
      </w:r>
    </w:p>
    <w:p w14:paraId="598FB616">
      <w:pPr>
        <w:spacing w:before="180" w:line="468" w:lineRule="exact"/>
        <w:jc w:val="right"/>
        <w:rPr>
          <w:rFonts w:ascii="宋体" w:hAnsi="宋体" w:eastAsia="宋体" w:cs="宋体"/>
          <w:sz w:val="24"/>
          <w:szCs w:val="24"/>
        </w:rPr>
      </w:pPr>
      <w:r>
        <w:rPr>
          <w:rFonts w:ascii="宋体" w:hAnsi="宋体" w:eastAsia="宋体" w:cs="宋体"/>
          <w:spacing w:val="-3"/>
          <w:position w:val="17"/>
          <w:sz w:val="24"/>
          <w:szCs w:val="24"/>
        </w:rPr>
        <w:t>1-3、谈判会议由采购代理机构主持。主持人宣读谈判会</w:t>
      </w:r>
      <w:r>
        <w:rPr>
          <w:rFonts w:ascii="宋体" w:hAnsi="宋体" w:eastAsia="宋体" w:cs="宋体"/>
          <w:spacing w:val="-4"/>
          <w:position w:val="17"/>
          <w:sz w:val="24"/>
          <w:szCs w:val="24"/>
        </w:rPr>
        <w:t>议开始，并宣读会场纪律，</w:t>
      </w:r>
    </w:p>
    <w:p w14:paraId="63385B1B">
      <w:pPr>
        <w:spacing w:before="1" w:line="218" w:lineRule="auto"/>
        <w:ind w:left="4"/>
        <w:rPr>
          <w:rFonts w:ascii="宋体" w:hAnsi="宋体" w:eastAsia="宋体" w:cs="宋体"/>
          <w:sz w:val="24"/>
          <w:szCs w:val="24"/>
        </w:rPr>
      </w:pPr>
      <w:r>
        <w:rPr>
          <w:rFonts w:ascii="宋体" w:hAnsi="宋体" w:eastAsia="宋体" w:cs="宋体"/>
          <w:spacing w:val="-2"/>
          <w:sz w:val="24"/>
          <w:szCs w:val="24"/>
        </w:rPr>
        <w:t>宣布参加会议的供应商名单。</w:t>
      </w:r>
    </w:p>
    <w:p w14:paraId="48475E0B">
      <w:pPr>
        <w:spacing w:before="184" w:line="465" w:lineRule="exact"/>
        <w:ind w:left="489"/>
        <w:rPr>
          <w:rFonts w:ascii="宋体" w:hAnsi="宋体" w:eastAsia="宋体" w:cs="宋体"/>
          <w:sz w:val="24"/>
          <w:szCs w:val="24"/>
        </w:rPr>
      </w:pPr>
      <w:r>
        <w:rPr>
          <w:rFonts w:ascii="宋体" w:hAnsi="宋体" w:eastAsia="宋体" w:cs="宋体"/>
          <w:spacing w:val="1"/>
          <w:position w:val="17"/>
          <w:sz w:val="24"/>
          <w:szCs w:val="24"/>
        </w:rPr>
        <w:t>1-4、供应商的法定代表人或被授权人与监标人当众共同查验单一来源采购响应文</w:t>
      </w:r>
    </w:p>
    <w:p w14:paraId="2CF893E1">
      <w:pPr>
        <w:spacing w:before="1" w:line="219" w:lineRule="auto"/>
        <w:rPr>
          <w:rFonts w:ascii="宋体" w:hAnsi="宋体" w:eastAsia="宋体" w:cs="宋体"/>
          <w:sz w:val="24"/>
          <w:szCs w:val="24"/>
        </w:rPr>
      </w:pPr>
      <w:r>
        <w:rPr>
          <w:rFonts w:ascii="宋体" w:hAnsi="宋体" w:eastAsia="宋体" w:cs="宋体"/>
          <w:sz w:val="24"/>
          <w:szCs w:val="24"/>
        </w:rPr>
        <w:t>件的密封情况，签字确认并宣读检查结果。</w:t>
      </w:r>
      <w:r>
        <w:rPr>
          <w:rFonts w:ascii="宋体" w:hAnsi="宋体" w:eastAsia="宋体" w:cs="宋体"/>
          <w:sz w:val="24"/>
          <w:szCs w:val="24"/>
          <w14:textOutline w14:w="4358" w14:cap="sq" w14:cmpd="sng">
            <w14:solidFill>
              <w14:srgbClr w14:val="000000"/>
            </w14:solidFill>
            <w14:prstDash w14:val="solid"/>
            <w14:bevel/>
          </w14:textOutline>
        </w:rPr>
        <w:t>未通过审查的按无效响应文件处理。</w:t>
      </w:r>
    </w:p>
    <w:p w14:paraId="591FE918">
      <w:pPr>
        <w:spacing w:before="182" w:line="359" w:lineRule="auto"/>
        <w:ind w:left="1" w:right="99" w:firstLine="487"/>
        <w:rPr>
          <w:rFonts w:ascii="宋体" w:hAnsi="宋体" w:eastAsia="宋体" w:cs="宋体"/>
          <w:sz w:val="24"/>
          <w:szCs w:val="24"/>
        </w:rPr>
      </w:pPr>
      <w:r>
        <w:rPr>
          <w:rFonts w:ascii="宋体" w:hAnsi="宋体" w:eastAsia="宋体" w:cs="宋体"/>
          <w:sz w:val="24"/>
          <w:szCs w:val="24"/>
        </w:rPr>
        <w:t>1-5、采购代理机构依照提交的“报价一览表</w:t>
      </w:r>
      <w:r>
        <w:rPr>
          <w:rFonts w:ascii="宋体" w:hAnsi="宋体" w:eastAsia="宋体" w:cs="宋体"/>
          <w:spacing w:val="-67"/>
          <w:sz w:val="24"/>
          <w:szCs w:val="24"/>
        </w:rPr>
        <w:t xml:space="preserve"> </w:t>
      </w:r>
      <w:r>
        <w:rPr>
          <w:rFonts w:ascii="宋体" w:hAnsi="宋体" w:eastAsia="宋体" w:cs="宋体"/>
          <w:sz w:val="24"/>
          <w:szCs w:val="24"/>
        </w:rPr>
        <w:t xml:space="preserve">”，宣读供应商名称、报价和其他主 </w:t>
      </w:r>
      <w:r>
        <w:rPr>
          <w:rFonts w:ascii="宋体" w:hAnsi="宋体" w:eastAsia="宋体" w:cs="宋体"/>
          <w:spacing w:val="-2"/>
          <w:sz w:val="24"/>
          <w:szCs w:val="24"/>
        </w:rPr>
        <w:t>要内容并做记录。供应商确认无误后，并由供应商的法定代表人或被授权人及监标人签</w:t>
      </w:r>
      <w:r>
        <w:rPr>
          <w:rFonts w:ascii="宋体" w:hAnsi="宋体" w:eastAsia="宋体" w:cs="宋体"/>
          <w:spacing w:val="16"/>
          <w:sz w:val="24"/>
          <w:szCs w:val="24"/>
        </w:rPr>
        <w:t xml:space="preserve"> </w:t>
      </w:r>
      <w:r>
        <w:rPr>
          <w:rFonts w:ascii="宋体" w:hAnsi="宋体" w:eastAsia="宋体" w:cs="宋体"/>
          <w:spacing w:val="-2"/>
          <w:sz w:val="24"/>
          <w:szCs w:val="24"/>
        </w:rPr>
        <w:t>字确认唱价内容。如供应商对宣读的“报价一览表</w:t>
      </w:r>
      <w:r>
        <w:rPr>
          <w:rFonts w:ascii="宋体" w:hAnsi="宋体" w:eastAsia="宋体" w:cs="宋体"/>
          <w:spacing w:val="-88"/>
          <w:sz w:val="24"/>
          <w:szCs w:val="24"/>
        </w:rPr>
        <w:t xml:space="preserve"> </w:t>
      </w:r>
      <w:r>
        <w:rPr>
          <w:rFonts w:ascii="宋体" w:hAnsi="宋体" w:eastAsia="宋体" w:cs="宋体"/>
          <w:spacing w:val="-3"/>
          <w:sz w:val="24"/>
          <w:szCs w:val="24"/>
        </w:rPr>
        <w:t>”上的内容有异议，应在获得主持人</w:t>
      </w:r>
    </w:p>
    <w:p w14:paraId="1D448D4E">
      <w:pPr>
        <w:spacing w:line="219" w:lineRule="auto"/>
        <w:ind w:left="24"/>
        <w:rPr>
          <w:rFonts w:ascii="宋体" w:hAnsi="宋体" w:eastAsia="宋体" w:cs="宋体"/>
          <w:sz w:val="24"/>
          <w:szCs w:val="24"/>
        </w:rPr>
      </w:pPr>
      <w:r>
        <w:rPr>
          <w:rFonts w:ascii="宋体" w:hAnsi="宋体" w:eastAsia="宋体" w:cs="宋体"/>
          <w:spacing w:val="-1"/>
          <w:sz w:val="24"/>
          <w:szCs w:val="24"/>
        </w:rPr>
        <w:t>同意后当场提出，如属于宣读错误，经现场监督人员核实后，当场予以更正。</w:t>
      </w:r>
    </w:p>
    <w:p w14:paraId="7F625958">
      <w:pPr>
        <w:spacing w:before="182" w:line="219" w:lineRule="auto"/>
        <w:ind w:left="489"/>
        <w:rPr>
          <w:rFonts w:ascii="宋体" w:hAnsi="宋体" w:eastAsia="宋体" w:cs="宋体"/>
          <w:sz w:val="24"/>
          <w:szCs w:val="24"/>
        </w:rPr>
      </w:pPr>
      <w:r>
        <w:rPr>
          <w:rFonts w:ascii="宋体" w:hAnsi="宋体" w:eastAsia="宋体" w:cs="宋体"/>
          <w:spacing w:val="-2"/>
          <w:sz w:val="24"/>
          <w:szCs w:val="24"/>
        </w:rPr>
        <w:t>1-6、宣布谈判会议结束，供应商离场。</w:t>
      </w:r>
    </w:p>
    <w:p w14:paraId="5976B8A9">
      <w:pPr>
        <w:spacing w:before="47" w:line="468" w:lineRule="exact"/>
        <w:ind w:left="490"/>
        <w:rPr>
          <w:rFonts w:ascii="宋体" w:hAnsi="宋体" w:eastAsia="宋体" w:cs="宋体"/>
          <w:spacing w:val="-1"/>
          <w:sz w:val="24"/>
          <w:szCs w:val="24"/>
        </w:rPr>
      </w:pPr>
      <w:r>
        <w:rPr>
          <w:rFonts w:ascii="宋体" w:hAnsi="宋体" w:eastAsia="宋体" w:cs="宋体"/>
          <w:spacing w:val="-1"/>
          <w:sz w:val="24"/>
          <w:szCs w:val="24"/>
        </w:rPr>
        <w:t>1-7、采购代理机构对谈判过程进行全程录音录像，并存档备查。</w:t>
      </w:r>
    </w:p>
    <w:p w14:paraId="3DA13F96">
      <w:pPr>
        <w:spacing w:before="47" w:line="468" w:lineRule="exact"/>
        <w:ind w:left="490"/>
        <w:rPr>
          <w:rFonts w:ascii="宋体" w:hAnsi="宋体" w:eastAsia="宋体" w:cs="宋体"/>
          <w:sz w:val="24"/>
          <w:szCs w:val="24"/>
        </w:rPr>
      </w:pPr>
      <w:r>
        <w:rPr>
          <w:rFonts w:ascii="宋体" w:hAnsi="宋体" w:eastAsia="宋体" w:cs="宋体"/>
          <w:spacing w:val="1"/>
          <w:position w:val="17"/>
          <w:sz w:val="24"/>
          <w:szCs w:val="24"/>
        </w:rPr>
        <w:t>1-8、供应商代表对谈判过程有疑义的，以及认为采购人、采购代理机构相关工作</w:t>
      </w:r>
    </w:p>
    <w:p w14:paraId="63FECEBA">
      <w:pPr>
        <w:spacing w:line="219" w:lineRule="auto"/>
        <w:ind w:left="3"/>
        <w:rPr>
          <w:rFonts w:ascii="宋体" w:hAnsi="宋体" w:eastAsia="宋体" w:cs="宋体"/>
          <w:sz w:val="24"/>
          <w:szCs w:val="24"/>
        </w:rPr>
      </w:pPr>
      <w:r>
        <w:rPr>
          <w:rFonts w:ascii="宋体" w:hAnsi="宋体" w:eastAsia="宋体" w:cs="宋体"/>
          <w:spacing w:val="-1"/>
          <w:sz w:val="24"/>
          <w:szCs w:val="24"/>
        </w:rPr>
        <w:t>人员有需要回避的情形的，应当场提出询问或回避申请。</w:t>
      </w:r>
    </w:p>
    <w:p w14:paraId="685E53A1">
      <w:pPr>
        <w:spacing w:before="180" w:line="220" w:lineRule="auto"/>
        <w:ind w:left="47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2、评审</w:t>
      </w:r>
    </w:p>
    <w:p w14:paraId="5F4F6FB8">
      <w:pPr>
        <w:spacing w:before="182" w:line="220" w:lineRule="auto"/>
        <w:ind w:left="475"/>
        <w:rPr>
          <w:rFonts w:ascii="宋体" w:hAnsi="宋体" w:eastAsia="宋体" w:cs="宋体"/>
          <w:sz w:val="24"/>
          <w:szCs w:val="24"/>
        </w:rPr>
      </w:pPr>
      <w:r>
        <w:rPr>
          <w:rFonts w:ascii="宋体" w:hAnsi="宋体" w:eastAsia="宋体" w:cs="宋体"/>
          <w:spacing w:val="-2"/>
          <w:sz w:val="24"/>
          <w:szCs w:val="24"/>
        </w:rPr>
        <w:t>2-1、谈判小组</w:t>
      </w:r>
    </w:p>
    <w:p w14:paraId="4584C26D">
      <w:pPr>
        <w:spacing w:before="179" w:line="468" w:lineRule="exact"/>
        <w:ind w:left="483"/>
        <w:rPr>
          <w:rFonts w:ascii="宋体" w:hAnsi="宋体" w:eastAsia="宋体" w:cs="宋体"/>
          <w:sz w:val="24"/>
          <w:szCs w:val="24"/>
        </w:rPr>
      </w:pPr>
      <w:r>
        <w:rPr>
          <w:rFonts w:ascii="宋体" w:hAnsi="宋体" w:eastAsia="宋体" w:cs="宋体"/>
          <w:spacing w:val="2"/>
          <w:position w:val="17"/>
          <w:sz w:val="24"/>
          <w:szCs w:val="24"/>
        </w:rPr>
        <w:t>（1）采购代理机构根据《中华人民共和国政府采购</w:t>
      </w:r>
      <w:r>
        <w:rPr>
          <w:rFonts w:ascii="宋体" w:hAnsi="宋体" w:eastAsia="宋体" w:cs="宋体"/>
          <w:spacing w:val="1"/>
          <w:position w:val="17"/>
          <w:sz w:val="24"/>
          <w:szCs w:val="24"/>
        </w:rPr>
        <w:t>法》及其实施条例、《政府采</w:t>
      </w:r>
    </w:p>
    <w:p w14:paraId="034B21D2">
      <w:pPr>
        <w:spacing w:before="1" w:line="218" w:lineRule="auto"/>
        <w:rPr>
          <w:rFonts w:ascii="宋体" w:hAnsi="宋体" w:eastAsia="宋体" w:cs="宋体"/>
          <w:sz w:val="24"/>
          <w:szCs w:val="24"/>
        </w:rPr>
      </w:pPr>
      <w:r>
        <w:rPr>
          <w:rFonts w:ascii="宋体" w:hAnsi="宋体" w:eastAsia="宋体" w:cs="宋体"/>
          <w:spacing w:val="-1"/>
          <w:sz w:val="24"/>
          <w:szCs w:val="24"/>
        </w:rPr>
        <w:t>购非招标采购方式管理办法》（财政部令第</w:t>
      </w:r>
      <w:r>
        <w:rPr>
          <w:rFonts w:ascii="宋体" w:hAnsi="宋体" w:eastAsia="宋体" w:cs="宋体"/>
          <w:spacing w:val="-45"/>
          <w:sz w:val="24"/>
          <w:szCs w:val="24"/>
        </w:rPr>
        <w:t xml:space="preserve"> </w:t>
      </w:r>
      <w:r>
        <w:rPr>
          <w:rFonts w:ascii="宋体" w:hAnsi="宋体" w:eastAsia="宋体" w:cs="宋体"/>
          <w:spacing w:val="-1"/>
          <w:sz w:val="24"/>
          <w:szCs w:val="24"/>
        </w:rPr>
        <w:t>74</w:t>
      </w:r>
      <w:r>
        <w:rPr>
          <w:rFonts w:ascii="宋体" w:hAnsi="宋体" w:eastAsia="宋体" w:cs="宋体"/>
          <w:spacing w:val="-45"/>
          <w:sz w:val="24"/>
          <w:szCs w:val="24"/>
        </w:rPr>
        <w:t xml:space="preserve"> </w:t>
      </w:r>
      <w:r>
        <w:rPr>
          <w:rFonts w:ascii="宋体" w:hAnsi="宋体" w:eastAsia="宋体" w:cs="宋体"/>
          <w:spacing w:val="-1"/>
          <w:sz w:val="24"/>
          <w:szCs w:val="24"/>
        </w:rPr>
        <w:t>号）等规定，依法组建谈判</w:t>
      </w:r>
      <w:r>
        <w:rPr>
          <w:rFonts w:ascii="宋体" w:hAnsi="宋体" w:eastAsia="宋体" w:cs="宋体"/>
          <w:spacing w:val="-2"/>
          <w:sz w:val="24"/>
          <w:szCs w:val="24"/>
        </w:rPr>
        <w:t>小组。</w:t>
      </w:r>
    </w:p>
    <w:p w14:paraId="515B1F8F">
      <w:pPr>
        <w:spacing w:before="181" w:line="219" w:lineRule="auto"/>
        <w:ind w:left="483"/>
        <w:rPr>
          <w:rFonts w:ascii="宋体" w:hAnsi="宋体" w:eastAsia="宋体" w:cs="宋体"/>
          <w:sz w:val="24"/>
          <w:szCs w:val="24"/>
        </w:rPr>
      </w:pPr>
      <w:r>
        <w:rPr>
          <w:rFonts w:ascii="宋体" w:hAnsi="宋体" w:eastAsia="宋体" w:cs="宋体"/>
          <w:spacing w:val="-1"/>
          <w:sz w:val="24"/>
          <w:szCs w:val="24"/>
        </w:rPr>
        <w:t>（2）采购人派一名代表进入谈判小组，并向采购代理机构出具授权函。</w:t>
      </w:r>
    </w:p>
    <w:p w14:paraId="7E33F033">
      <w:pPr>
        <w:spacing w:before="183" w:line="468" w:lineRule="exact"/>
        <w:ind w:left="483"/>
        <w:rPr>
          <w:rFonts w:ascii="宋体" w:hAnsi="宋体" w:eastAsia="宋体" w:cs="宋体"/>
          <w:sz w:val="24"/>
          <w:szCs w:val="24"/>
        </w:rPr>
      </w:pPr>
      <w:r>
        <w:rPr>
          <w:rFonts w:ascii="宋体" w:hAnsi="宋体" w:eastAsia="宋体" w:cs="宋体"/>
          <w:spacing w:val="2"/>
          <w:position w:val="17"/>
          <w:sz w:val="24"/>
          <w:szCs w:val="24"/>
        </w:rPr>
        <w:t>（3）谈判小组应推荐一名评审专家担任评审组长，</w:t>
      </w:r>
      <w:r>
        <w:rPr>
          <w:rFonts w:ascii="宋体" w:hAnsi="宋体" w:eastAsia="宋体" w:cs="宋体"/>
          <w:spacing w:val="1"/>
          <w:position w:val="17"/>
          <w:sz w:val="24"/>
          <w:szCs w:val="24"/>
        </w:rPr>
        <w:t>并由评审组长牵头组织该项目</w:t>
      </w:r>
    </w:p>
    <w:p w14:paraId="0C9A7F9B">
      <w:pPr>
        <w:spacing w:before="1" w:line="218" w:lineRule="auto"/>
        <w:rPr>
          <w:rFonts w:ascii="宋体" w:hAnsi="宋体" w:eastAsia="宋体" w:cs="宋体"/>
          <w:sz w:val="24"/>
          <w:szCs w:val="24"/>
        </w:rPr>
      </w:pPr>
      <w:r>
        <w:rPr>
          <w:rFonts w:ascii="宋体" w:hAnsi="宋体" w:eastAsia="宋体" w:cs="宋体"/>
          <w:spacing w:val="-1"/>
          <w:sz w:val="24"/>
          <w:szCs w:val="24"/>
        </w:rPr>
        <w:t>评审工作，采购人授权的评审专家，不得担任评审组长。</w:t>
      </w:r>
    </w:p>
    <w:p w14:paraId="21B455D5">
      <w:pPr>
        <w:spacing w:before="181" w:line="219" w:lineRule="auto"/>
        <w:ind w:left="483"/>
        <w:rPr>
          <w:rFonts w:ascii="宋体" w:hAnsi="宋体" w:eastAsia="宋体" w:cs="宋体"/>
          <w:sz w:val="24"/>
          <w:szCs w:val="24"/>
        </w:rPr>
      </w:pPr>
      <w:r>
        <w:rPr>
          <w:rFonts w:ascii="宋体" w:hAnsi="宋体" w:eastAsia="宋体" w:cs="宋体"/>
          <w:spacing w:val="-1"/>
          <w:sz w:val="24"/>
          <w:szCs w:val="24"/>
        </w:rPr>
        <w:t>（4）谈判小组成员不得参加单一来源采购会议活动。</w:t>
      </w:r>
    </w:p>
    <w:p w14:paraId="7D18AD67">
      <w:pPr>
        <w:spacing w:before="182" w:line="219" w:lineRule="auto"/>
        <w:ind w:left="483"/>
        <w:rPr>
          <w:rFonts w:ascii="宋体" w:hAnsi="宋体" w:eastAsia="宋体" w:cs="宋体"/>
          <w:sz w:val="24"/>
          <w:szCs w:val="24"/>
        </w:rPr>
      </w:pPr>
      <w:r>
        <w:rPr>
          <w:rFonts w:ascii="宋体" w:hAnsi="宋体" w:eastAsia="宋体" w:cs="宋体"/>
          <w:spacing w:val="-1"/>
          <w:sz w:val="24"/>
          <w:szCs w:val="24"/>
        </w:rPr>
        <w:t>（5）谈判小组成员应当遵守并履行下列职责义务：</w:t>
      </w:r>
    </w:p>
    <w:p w14:paraId="4DC4B5EC">
      <w:pPr>
        <w:spacing w:before="183" w:line="468" w:lineRule="exact"/>
        <w:jc w:val="right"/>
        <w:rPr>
          <w:rFonts w:ascii="宋体" w:hAnsi="宋体" w:eastAsia="宋体" w:cs="宋体"/>
          <w:sz w:val="24"/>
          <w:szCs w:val="24"/>
        </w:rPr>
      </w:pPr>
      <w:r>
        <w:rPr>
          <w:rFonts w:ascii="宋体" w:hAnsi="宋体" w:eastAsia="宋体" w:cs="宋体"/>
          <w:spacing w:val="-2"/>
          <w:position w:val="17"/>
          <w:sz w:val="24"/>
          <w:szCs w:val="24"/>
        </w:rPr>
        <w:t>a、遵纪守法，客观、公正、认真负责地履行职</w:t>
      </w:r>
      <w:r>
        <w:rPr>
          <w:rFonts w:ascii="宋体" w:hAnsi="宋体" w:eastAsia="宋体" w:cs="宋体"/>
          <w:spacing w:val="-3"/>
          <w:position w:val="17"/>
          <w:sz w:val="24"/>
          <w:szCs w:val="24"/>
        </w:rPr>
        <w:t>责，根据采购文件规定的评审程序、</w:t>
      </w:r>
    </w:p>
    <w:p w14:paraId="46B4350E">
      <w:pPr>
        <w:spacing w:line="219" w:lineRule="auto"/>
        <w:rPr>
          <w:rFonts w:ascii="宋体" w:hAnsi="宋体" w:eastAsia="宋体" w:cs="宋体"/>
          <w:sz w:val="24"/>
          <w:szCs w:val="24"/>
        </w:rPr>
      </w:pPr>
      <w:r>
        <w:rPr>
          <w:rFonts w:ascii="宋体" w:hAnsi="宋体" w:eastAsia="宋体" w:cs="宋体"/>
          <w:spacing w:val="-1"/>
          <w:sz w:val="24"/>
          <w:szCs w:val="24"/>
        </w:rPr>
        <w:t>评审方法和评审标准审查响应文件；</w:t>
      </w:r>
    </w:p>
    <w:p w14:paraId="7C6134EB">
      <w:pPr>
        <w:spacing w:before="181" w:line="468" w:lineRule="exact"/>
        <w:ind w:left="468"/>
        <w:rPr>
          <w:rFonts w:ascii="宋体" w:hAnsi="宋体" w:eastAsia="宋体" w:cs="宋体"/>
          <w:sz w:val="24"/>
          <w:szCs w:val="24"/>
        </w:rPr>
      </w:pPr>
      <w:r>
        <w:rPr>
          <w:rFonts w:ascii="宋体" w:hAnsi="宋体" w:eastAsia="宋体" w:cs="宋体"/>
          <w:spacing w:val="2"/>
          <w:position w:val="17"/>
          <w:sz w:val="24"/>
          <w:szCs w:val="24"/>
        </w:rPr>
        <w:t>b、符合性审查、评价单一来源采购响应文件是否符合单一来源采购文件的商务、</w:t>
      </w:r>
    </w:p>
    <w:p w14:paraId="7288B8F0">
      <w:pPr>
        <w:spacing w:line="219" w:lineRule="auto"/>
        <w:ind w:left="2"/>
        <w:rPr>
          <w:rFonts w:ascii="宋体" w:hAnsi="宋体" w:eastAsia="宋体" w:cs="宋体"/>
          <w:sz w:val="24"/>
          <w:szCs w:val="24"/>
        </w:rPr>
      </w:pPr>
      <w:r>
        <w:rPr>
          <w:rFonts w:ascii="宋体" w:hAnsi="宋体" w:eastAsia="宋体" w:cs="宋体"/>
          <w:spacing w:val="-2"/>
          <w:sz w:val="24"/>
          <w:szCs w:val="24"/>
        </w:rPr>
        <w:t>技术等实质性要求；</w:t>
      </w:r>
    </w:p>
    <w:p w14:paraId="1A54C441">
      <w:pPr>
        <w:spacing w:before="180" w:line="219" w:lineRule="auto"/>
        <w:ind w:left="477"/>
        <w:rPr>
          <w:rFonts w:ascii="宋体" w:hAnsi="宋体" w:eastAsia="宋体" w:cs="宋体"/>
          <w:sz w:val="24"/>
          <w:szCs w:val="24"/>
        </w:rPr>
      </w:pPr>
      <w:r>
        <w:rPr>
          <w:rFonts w:ascii="宋体" w:hAnsi="宋体" w:eastAsia="宋体" w:cs="宋体"/>
          <w:spacing w:val="-1"/>
          <w:sz w:val="24"/>
          <w:szCs w:val="24"/>
        </w:rPr>
        <w:t>c、要求供应商对单一来源采购响应文件中有关事项作出澄清或者说明；</w:t>
      </w:r>
    </w:p>
    <w:p w14:paraId="21B31D7E">
      <w:pPr>
        <w:spacing w:before="184" w:line="466" w:lineRule="exact"/>
        <w:ind w:left="477"/>
        <w:rPr>
          <w:rFonts w:ascii="宋体" w:hAnsi="宋体" w:eastAsia="宋体" w:cs="宋体"/>
          <w:sz w:val="24"/>
          <w:szCs w:val="24"/>
        </w:rPr>
      </w:pPr>
      <w:r>
        <w:rPr>
          <w:rFonts w:ascii="宋体" w:hAnsi="宋体" w:eastAsia="宋体" w:cs="宋体"/>
          <w:spacing w:val="2"/>
          <w:position w:val="17"/>
          <w:sz w:val="24"/>
          <w:szCs w:val="24"/>
        </w:rPr>
        <w:t>d、依据采购文件的要求和评审标准进行评审，推荐成交候选单位，</w:t>
      </w:r>
      <w:r>
        <w:rPr>
          <w:rFonts w:ascii="宋体" w:hAnsi="宋体" w:eastAsia="宋体" w:cs="宋体"/>
          <w:spacing w:val="1"/>
          <w:position w:val="17"/>
          <w:sz w:val="24"/>
          <w:szCs w:val="24"/>
        </w:rPr>
        <w:t>对评审意见承</w:t>
      </w:r>
    </w:p>
    <w:p w14:paraId="4FB5E806">
      <w:pPr>
        <w:spacing w:line="219" w:lineRule="auto"/>
        <w:ind w:left="2"/>
        <w:rPr>
          <w:rFonts w:ascii="宋体" w:hAnsi="宋体" w:eastAsia="宋体" w:cs="宋体"/>
          <w:sz w:val="24"/>
          <w:szCs w:val="24"/>
        </w:rPr>
      </w:pPr>
      <w:r>
        <w:rPr>
          <w:rFonts w:ascii="宋体" w:hAnsi="宋体" w:eastAsia="宋体" w:cs="宋体"/>
          <w:spacing w:val="-2"/>
          <w:sz w:val="24"/>
          <w:szCs w:val="24"/>
        </w:rPr>
        <w:t>担个人责任；</w:t>
      </w:r>
    </w:p>
    <w:p w14:paraId="0FDA8EDF">
      <w:pPr>
        <w:spacing w:before="182" w:line="219" w:lineRule="auto"/>
        <w:ind w:left="478"/>
        <w:rPr>
          <w:rFonts w:ascii="宋体" w:hAnsi="宋体" w:eastAsia="宋体" w:cs="宋体"/>
          <w:sz w:val="24"/>
          <w:szCs w:val="24"/>
        </w:rPr>
      </w:pPr>
      <w:r>
        <w:rPr>
          <w:rFonts w:ascii="宋体" w:hAnsi="宋体" w:eastAsia="宋体" w:cs="宋体"/>
          <w:spacing w:val="-1"/>
          <w:sz w:val="24"/>
          <w:szCs w:val="24"/>
        </w:rPr>
        <w:t>e、对评审过程及供应商的商业机密予以保密；</w:t>
      </w:r>
    </w:p>
    <w:p w14:paraId="2D161021">
      <w:pPr>
        <w:spacing w:before="181" w:line="219" w:lineRule="auto"/>
        <w:ind w:left="476"/>
        <w:rPr>
          <w:rFonts w:ascii="宋体" w:hAnsi="宋体" w:eastAsia="宋体" w:cs="宋体"/>
          <w:sz w:val="24"/>
          <w:szCs w:val="24"/>
        </w:rPr>
      </w:pPr>
      <w:r>
        <w:rPr>
          <w:rFonts w:ascii="宋体" w:hAnsi="宋体" w:eastAsia="宋体" w:cs="宋体"/>
          <w:spacing w:val="-2"/>
          <w:sz w:val="24"/>
          <w:szCs w:val="24"/>
        </w:rPr>
        <w:t>f、拟定评审结果；</w:t>
      </w:r>
    </w:p>
    <w:p w14:paraId="5B5FFF0A">
      <w:pPr>
        <w:spacing w:before="183" w:line="214" w:lineRule="auto"/>
        <w:ind w:left="476"/>
        <w:rPr>
          <w:rFonts w:ascii="宋体" w:hAnsi="宋体" w:eastAsia="宋体" w:cs="宋体"/>
          <w:sz w:val="24"/>
          <w:szCs w:val="24"/>
        </w:rPr>
      </w:pPr>
      <w:r>
        <w:rPr>
          <w:rFonts w:ascii="宋体" w:hAnsi="宋体" w:eastAsia="宋体" w:cs="宋体"/>
          <w:spacing w:val="-1"/>
          <w:sz w:val="24"/>
          <w:szCs w:val="24"/>
        </w:rPr>
        <w:t>g、向财政部门报告在评审过程中发现的供应商的违法违规行为；</w:t>
      </w:r>
    </w:p>
    <w:p w14:paraId="516F2024">
      <w:pPr>
        <w:spacing w:before="188" w:line="219" w:lineRule="auto"/>
        <w:ind w:left="469"/>
        <w:rPr>
          <w:rFonts w:ascii="宋体" w:hAnsi="宋体" w:eastAsia="宋体" w:cs="宋体"/>
          <w:sz w:val="24"/>
          <w:szCs w:val="24"/>
        </w:rPr>
      </w:pPr>
      <w:r>
        <w:rPr>
          <w:rFonts w:ascii="宋体" w:hAnsi="宋体" w:eastAsia="宋体" w:cs="宋体"/>
          <w:spacing w:val="-1"/>
          <w:sz w:val="24"/>
          <w:szCs w:val="24"/>
        </w:rPr>
        <w:t>h、配合采购人、采购代理机构答复供应商提出的质疑；</w:t>
      </w:r>
    </w:p>
    <w:p w14:paraId="2D03E2A2">
      <w:pPr>
        <w:spacing w:before="184" w:line="219" w:lineRule="auto"/>
        <w:ind w:left="488"/>
        <w:rPr>
          <w:rFonts w:ascii="宋体" w:hAnsi="宋体" w:eastAsia="宋体" w:cs="宋体"/>
          <w:sz w:val="24"/>
          <w:szCs w:val="24"/>
        </w:rPr>
      </w:pPr>
      <w:r>
        <w:rPr>
          <w:rFonts w:ascii="宋体" w:hAnsi="宋体" w:eastAsia="宋体" w:cs="宋体"/>
          <w:spacing w:val="-2"/>
          <w:sz w:val="24"/>
          <w:szCs w:val="24"/>
        </w:rPr>
        <w:t>i、配合各部门的投诉处理和监督检查工作。</w:t>
      </w:r>
    </w:p>
    <w:p w14:paraId="11EAEE8D">
      <w:pPr>
        <w:spacing w:before="183" w:line="466" w:lineRule="exact"/>
        <w:ind w:left="475"/>
        <w:rPr>
          <w:rFonts w:ascii="宋体" w:hAnsi="宋体" w:eastAsia="宋体" w:cs="宋体"/>
          <w:sz w:val="24"/>
          <w:szCs w:val="24"/>
        </w:rPr>
      </w:pPr>
      <w:r>
        <w:rPr>
          <w:rFonts w:ascii="宋体" w:hAnsi="宋体" w:eastAsia="宋体" w:cs="宋体"/>
          <w:spacing w:val="2"/>
          <w:position w:val="17"/>
          <w:sz w:val="24"/>
          <w:szCs w:val="24"/>
        </w:rPr>
        <w:t>2-2、在政府采购活动中，采购人员及相关人员（包括谈判小组）与</w:t>
      </w:r>
      <w:r>
        <w:rPr>
          <w:rFonts w:ascii="宋体" w:hAnsi="宋体" w:eastAsia="宋体" w:cs="宋体"/>
          <w:spacing w:val="1"/>
          <w:position w:val="17"/>
          <w:sz w:val="24"/>
          <w:szCs w:val="24"/>
        </w:rPr>
        <w:t>供应商有下列</w:t>
      </w:r>
    </w:p>
    <w:p w14:paraId="1E2FC22E">
      <w:pPr>
        <w:spacing w:line="220" w:lineRule="auto"/>
        <w:ind w:left="2"/>
        <w:rPr>
          <w:rFonts w:ascii="宋体" w:hAnsi="宋体" w:eastAsia="宋体" w:cs="宋体"/>
          <w:sz w:val="24"/>
          <w:szCs w:val="24"/>
        </w:rPr>
      </w:pPr>
      <w:r>
        <w:rPr>
          <w:rFonts w:ascii="宋体" w:hAnsi="宋体" w:eastAsia="宋体" w:cs="宋体"/>
          <w:spacing w:val="-1"/>
          <w:sz w:val="24"/>
          <w:szCs w:val="24"/>
        </w:rPr>
        <w:t>利害关系之一的，应当回避：</w:t>
      </w:r>
    </w:p>
    <w:p w14:paraId="19707E0E">
      <w:pPr>
        <w:spacing w:before="179" w:line="219" w:lineRule="auto"/>
        <w:ind w:firstLine="236" w:firstLineChars="100"/>
        <w:rPr>
          <w:rFonts w:ascii="宋体" w:hAnsi="宋体" w:eastAsia="宋体" w:cs="宋体"/>
          <w:sz w:val="24"/>
          <w:szCs w:val="24"/>
        </w:rPr>
      </w:pPr>
      <w:r>
        <w:rPr>
          <w:rFonts w:ascii="宋体" w:hAnsi="宋体" w:eastAsia="宋体" w:cs="宋体"/>
          <w:spacing w:val="-2"/>
          <w:sz w:val="24"/>
          <w:szCs w:val="24"/>
        </w:rPr>
        <w:t>（1）参加采购活动前</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年内与供应商存在劳动关系；</w:t>
      </w:r>
    </w:p>
    <w:p w14:paraId="0CA50954">
      <w:pPr>
        <w:spacing w:before="184" w:line="219" w:lineRule="auto"/>
        <w:ind w:firstLine="236" w:firstLineChars="100"/>
        <w:rPr>
          <w:rFonts w:ascii="宋体" w:hAnsi="宋体" w:eastAsia="宋体" w:cs="宋体"/>
          <w:spacing w:val="-2"/>
          <w:sz w:val="24"/>
          <w:szCs w:val="24"/>
        </w:rPr>
      </w:pPr>
      <w:r>
        <w:rPr>
          <w:rFonts w:ascii="宋体" w:hAnsi="宋体" w:eastAsia="宋体" w:cs="宋体"/>
          <w:spacing w:val="-2"/>
          <w:sz w:val="24"/>
          <w:szCs w:val="24"/>
        </w:rPr>
        <w:t>（2）参加采购活动前</w:t>
      </w:r>
      <w:r>
        <w:rPr>
          <w:rFonts w:ascii="宋体" w:hAnsi="宋体" w:eastAsia="宋体" w:cs="宋体"/>
          <w:spacing w:val="-43"/>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年内担任供应商的董事、监事；</w:t>
      </w:r>
    </w:p>
    <w:p w14:paraId="15F5446B">
      <w:pPr>
        <w:spacing w:before="184" w:line="219" w:lineRule="auto"/>
        <w:ind w:firstLine="236" w:firstLineChars="100"/>
        <w:rPr>
          <w:rFonts w:ascii="宋体" w:hAnsi="宋体" w:eastAsia="宋体" w:cs="宋体"/>
          <w:spacing w:val="-2"/>
          <w:sz w:val="24"/>
          <w:szCs w:val="24"/>
        </w:rPr>
      </w:pPr>
      <w:r>
        <w:rPr>
          <w:rFonts w:ascii="宋体" w:hAnsi="宋体" w:eastAsia="宋体" w:cs="宋体"/>
          <w:spacing w:val="-2"/>
          <w:sz w:val="24"/>
          <w:szCs w:val="24"/>
        </w:rPr>
        <w:t>（3）参加采购活动前 3 年内是供应商的控股股东或者实际控制人；</w:t>
      </w:r>
    </w:p>
    <w:p w14:paraId="09A124A2">
      <w:pPr>
        <w:spacing w:before="184" w:line="219" w:lineRule="auto"/>
        <w:ind w:firstLine="236" w:firstLineChars="100"/>
        <w:rPr>
          <w:rFonts w:ascii="宋体" w:hAnsi="宋体" w:eastAsia="宋体" w:cs="宋体"/>
          <w:spacing w:val="-2"/>
          <w:sz w:val="24"/>
          <w:szCs w:val="24"/>
        </w:rPr>
      </w:pPr>
      <w:r>
        <w:rPr>
          <w:rFonts w:ascii="宋体" w:hAnsi="宋体" w:eastAsia="宋体" w:cs="宋体"/>
          <w:spacing w:val="-2"/>
          <w:sz w:val="24"/>
          <w:szCs w:val="24"/>
        </w:rPr>
        <w:t>（4）与供应商的法定代表人或者负责人有夫妻、直系血亲、三代以内旁系血亲或者近姻亲关系；</w:t>
      </w:r>
    </w:p>
    <w:p w14:paraId="2864CD26">
      <w:pPr>
        <w:spacing w:before="184" w:line="219" w:lineRule="auto"/>
        <w:ind w:firstLine="236" w:firstLineChars="100"/>
        <w:rPr>
          <w:rFonts w:ascii="宋体" w:hAnsi="宋体" w:eastAsia="宋体" w:cs="宋体"/>
          <w:spacing w:val="-2"/>
          <w:sz w:val="24"/>
          <w:szCs w:val="24"/>
        </w:rPr>
      </w:pPr>
      <w:r>
        <w:rPr>
          <w:rFonts w:ascii="宋体" w:hAnsi="宋体" w:eastAsia="宋体" w:cs="宋体"/>
          <w:spacing w:val="-2"/>
          <w:sz w:val="24"/>
          <w:szCs w:val="24"/>
        </w:rPr>
        <w:t>（5）与供应商有其他可能影响政府采购活动公平、公正进行的关系。</w:t>
      </w:r>
    </w:p>
    <w:p w14:paraId="59B960D0">
      <w:pPr>
        <w:spacing w:line="219" w:lineRule="auto"/>
        <w:ind w:left="474"/>
        <w:rPr>
          <w:rFonts w:ascii="宋体" w:hAnsi="宋体" w:eastAsia="宋体" w:cs="宋体"/>
          <w:sz w:val="24"/>
          <w:szCs w:val="24"/>
        </w:rPr>
      </w:pPr>
      <w:r>
        <w:rPr>
          <w:rFonts w:ascii="宋体" w:hAnsi="宋体" w:eastAsia="宋体" w:cs="宋体"/>
          <w:spacing w:val="-1"/>
          <w:sz w:val="24"/>
          <w:szCs w:val="24"/>
        </w:rPr>
        <w:t>2-3、谈判原则：坚持公平、公正、公开的原则。</w:t>
      </w:r>
    </w:p>
    <w:p w14:paraId="4C9E7919">
      <w:pPr>
        <w:spacing w:before="180" w:line="218" w:lineRule="auto"/>
        <w:ind w:left="474"/>
        <w:rPr>
          <w:rFonts w:ascii="宋体" w:hAnsi="宋体" w:eastAsia="宋体" w:cs="宋体"/>
          <w:sz w:val="24"/>
          <w:szCs w:val="24"/>
        </w:rPr>
      </w:pPr>
      <w:r>
        <w:rPr>
          <w:rFonts w:ascii="宋体" w:hAnsi="宋体" w:eastAsia="宋体" w:cs="宋体"/>
          <w:sz w:val="24"/>
          <w:szCs w:val="24"/>
        </w:rPr>
        <w:t>2-4、评审办法：确定价格合理并能保证</w:t>
      </w:r>
      <w:r>
        <w:rPr>
          <w:rFonts w:ascii="宋体" w:hAnsi="宋体" w:eastAsia="宋体" w:cs="宋体"/>
          <w:spacing w:val="-1"/>
          <w:sz w:val="24"/>
          <w:szCs w:val="24"/>
        </w:rPr>
        <w:t>采购项目质量的为成交供应商。</w:t>
      </w:r>
    </w:p>
    <w:p w14:paraId="693C5AB7">
      <w:pPr>
        <w:spacing w:before="184" w:line="466" w:lineRule="exact"/>
        <w:ind w:right="44"/>
        <w:jc w:val="right"/>
        <w:rPr>
          <w:rFonts w:ascii="宋体" w:hAnsi="宋体" w:eastAsia="宋体" w:cs="宋体"/>
          <w:sz w:val="24"/>
          <w:szCs w:val="24"/>
        </w:rPr>
      </w:pPr>
      <w:r>
        <w:rPr>
          <w:rFonts w:ascii="宋体" w:hAnsi="宋体" w:eastAsia="宋体" w:cs="宋体"/>
          <w:spacing w:val="2"/>
          <w:position w:val="17"/>
          <w:sz w:val="24"/>
          <w:szCs w:val="24"/>
          <w14:textOutline w14:w="4358" w14:cap="sq" w14:cmpd="sng">
            <w14:solidFill>
              <w14:srgbClr w14:val="000000"/>
            </w14:solidFill>
            <w14:prstDash w14:val="solid"/>
            <w14:bevel/>
          </w14:textOutline>
        </w:rPr>
        <w:t>2-5、评审工作程序：</w:t>
      </w:r>
      <w:r>
        <w:rPr>
          <w:rFonts w:ascii="宋体" w:hAnsi="宋体" w:eastAsia="宋体" w:cs="宋体"/>
          <w:spacing w:val="2"/>
          <w:position w:val="17"/>
          <w:sz w:val="24"/>
          <w:szCs w:val="24"/>
        </w:rPr>
        <w:t>资格审查、符合性审查</w:t>
      </w:r>
      <w:r>
        <w:rPr>
          <w:rFonts w:ascii="宋体" w:hAnsi="宋体" w:eastAsia="宋体" w:cs="宋体"/>
          <w:spacing w:val="1"/>
          <w:position w:val="17"/>
          <w:sz w:val="24"/>
          <w:szCs w:val="24"/>
        </w:rPr>
        <w:t>、澄清、推荐成交人的工作程序进行</w:t>
      </w:r>
    </w:p>
    <w:p w14:paraId="044FC3A0">
      <w:pPr>
        <w:spacing w:line="220" w:lineRule="auto"/>
        <w:rPr>
          <w:rFonts w:ascii="宋体" w:hAnsi="宋体" w:eastAsia="宋体" w:cs="宋体"/>
          <w:sz w:val="24"/>
          <w:szCs w:val="24"/>
        </w:rPr>
      </w:pPr>
      <w:r>
        <w:rPr>
          <w:rFonts w:ascii="宋体" w:hAnsi="宋体" w:eastAsia="宋体" w:cs="宋体"/>
          <w:spacing w:val="-3"/>
          <w:sz w:val="24"/>
          <w:szCs w:val="24"/>
        </w:rPr>
        <w:t>评审。</w:t>
      </w:r>
    </w:p>
    <w:p w14:paraId="72785151">
      <w:pPr>
        <w:spacing w:before="182" w:line="219" w:lineRule="auto"/>
        <w:ind w:left="48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2-5-1、资格审查</w:t>
      </w:r>
    </w:p>
    <w:p w14:paraId="34222D7B">
      <w:pPr>
        <w:spacing w:before="182" w:line="359" w:lineRule="auto"/>
        <w:ind w:firstLine="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谈判结束后，由采购单位依法对供应商的资格进行审查，审查合格的供应商方可进</w:t>
      </w:r>
      <w:r>
        <w:rPr>
          <w:rFonts w:ascii="宋体" w:hAnsi="宋体" w:eastAsia="宋体" w:cs="宋体"/>
          <w:spacing w:val="1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入下一评审阶段。缺项或一项不符合要求即不合格，不</w:t>
      </w:r>
      <w:r>
        <w:rPr>
          <w:rFonts w:ascii="宋体" w:hAnsi="宋体" w:eastAsia="宋体" w:cs="宋体"/>
          <w:spacing w:val="-1"/>
          <w:sz w:val="24"/>
          <w:szCs w:val="24"/>
          <w14:textOutline w14:w="4358" w14:cap="sq" w14:cmpd="sng">
            <w14:solidFill>
              <w14:srgbClr w14:val="000000"/>
            </w14:solidFill>
            <w14:prstDash w14:val="solid"/>
            <w14:bevel/>
          </w14:textOutline>
        </w:rPr>
        <w:t>合格的供应商其谈判响应无效。</w:t>
      </w:r>
      <w:r>
        <w:rPr>
          <w:rFonts w:ascii="宋体" w:hAnsi="宋体" w:eastAsia="宋体" w:cs="宋体"/>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供应商须在提交单一来源采购响应文件截止时间前单独提交</w:t>
      </w:r>
      <w:r>
        <w:rPr>
          <w:rFonts w:ascii="宋体" w:hAnsi="宋体" w:eastAsia="宋体" w:cs="宋体"/>
          <w:spacing w:val="-2"/>
          <w:sz w:val="24"/>
          <w:szCs w:val="24"/>
          <w14:textOutline w14:w="4358" w14:cap="sq" w14:cmpd="sng">
            <w14:solidFill>
              <w14:srgbClr w14:val="000000"/>
            </w14:solidFill>
            <w14:prstDash w14:val="solid"/>
            <w14:bevel/>
          </w14:textOutline>
        </w:rPr>
        <w:t>下述资质证明材料原件，逾</w:t>
      </w:r>
    </w:p>
    <w:p w14:paraId="140A2023">
      <w:pPr>
        <w:spacing w:line="219" w:lineRule="auto"/>
        <w:ind w:left="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期不接受任何补充资料：</w:t>
      </w:r>
    </w:p>
    <w:p w14:paraId="7DF2C2C1">
      <w:pPr>
        <w:spacing w:before="181" w:line="468" w:lineRule="exact"/>
        <w:ind w:right="44"/>
        <w:jc w:val="right"/>
        <w:rPr>
          <w:rFonts w:ascii="宋体" w:hAnsi="宋体" w:eastAsia="宋体" w:cs="宋体"/>
          <w:sz w:val="24"/>
          <w:szCs w:val="24"/>
        </w:rPr>
      </w:pPr>
      <w:r>
        <w:rPr>
          <w:rFonts w:ascii="宋体" w:hAnsi="宋体" w:eastAsia="宋体" w:cs="宋体"/>
          <w:spacing w:val="2"/>
          <w:position w:val="17"/>
          <w:sz w:val="24"/>
          <w:szCs w:val="24"/>
          <w14:textOutline w14:w="4358" w14:cap="sq" w14:cmpd="sng">
            <w14:solidFill>
              <w14:srgbClr w14:val="000000"/>
            </w14:solidFill>
            <w14:prstDash w14:val="solid"/>
            <w14:bevel/>
          </w14:textOutline>
        </w:rPr>
        <w:t>2-5-1-1、基本资格条件</w:t>
      </w:r>
      <w:r>
        <w:rPr>
          <w:rFonts w:ascii="宋体" w:hAnsi="宋体" w:eastAsia="宋体" w:cs="宋体"/>
          <w:spacing w:val="2"/>
          <w:position w:val="17"/>
          <w:sz w:val="24"/>
          <w:szCs w:val="24"/>
        </w:rPr>
        <w:t>：符合《中</w:t>
      </w:r>
      <w:r>
        <w:rPr>
          <w:rFonts w:ascii="宋体" w:hAnsi="宋体" w:eastAsia="宋体" w:cs="宋体"/>
          <w:spacing w:val="1"/>
          <w:position w:val="17"/>
          <w:sz w:val="24"/>
          <w:szCs w:val="24"/>
        </w:rPr>
        <w:t>华人民共和国政府采购法》第二十二条的规定</w:t>
      </w:r>
    </w:p>
    <w:p w14:paraId="6BCFE3A2">
      <w:pPr>
        <w:spacing w:line="219" w:lineRule="auto"/>
        <w:ind w:left="20"/>
        <w:rPr>
          <w:rFonts w:ascii="宋体" w:hAnsi="宋体" w:eastAsia="宋体" w:cs="宋体"/>
          <w:sz w:val="24"/>
          <w:szCs w:val="24"/>
        </w:rPr>
      </w:pPr>
      <w:r>
        <w:rPr>
          <w:rFonts w:ascii="宋体" w:hAnsi="宋体" w:eastAsia="宋体" w:cs="宋体"/>
          <w:spacing w:val="-5"/>
          <w:sz w:val="24"/>
          <w:szCs w:val="24"/>
        </w:rPr>
        <w:t>的投标人条件；</w:t>
      </w:r>
    </w:p>
    <w:p w14:paraId="72CEA3AD">
      <w:pPr>
        <w:spacing w:before="183" w:line="219" w:lineRule="auto"/>
        <w:ind w:left="48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2-5-1-2、特定资格条件：详见前附表资格要求内容。</w:t>
      </w:r>
    </w:p>
    <w:p w14:paraId="7BF3037E">
      <w:pPr>
        <w:spacing w:before="181" w:line="219" w:lineRule="auto"/>
        <w:ind w:left="483"/>
        <w:rPr>
          <w:rFonts w:ascii="宋体" w:hAnsi="宋体" w:eastAsia="宋体" w:cs="宋体"/>
          <w:sz w:val="24"/>
          <w:szCs w:val="24"/>
        </w:rPr>
      </w:pPr>
      <w:r>
        <w:rPr>
          <w:rFonts w:ascii="宋体" w:hAnsi="宋体" w:eastAsia="宋体" w:cs="宋体"/>
          <w:spacing w:val="-2"/>
          <w:sz w:val="24"/>
          <w:szCs w:val="24"/>
        </w:rPr>
        <w:t>2-5-2、符合性审查</w:t>
      </w:r>
    </w:p>
    <w:p w14:paraId="28A16619">
      <w:pPr>
        <w:spacing w:before="184" w:line="359" w:lineRule="auto"/>
        <w:ind w:right="44" w:firstLine="472" w:firstLineChars="200"/>
        <w:rPr>
          <w:rFonts w:ascii="宋体" w:hAnsi="宋体" w:eastAsia="宋体" w:cs="宋体"/>
          <w:spacing w:val="-2"/>
          <w:sz w:val="24"/>
          <w:szCs w:val="24"/>
        </w:rPr>
      </w:pPr>
      <w:r>
        <w:rPr>
          <w:rFonts w:ascii="宋体" w:hAnsi="宋体" w:eastAsia="宋体" w:cs="宋体"/>
          <w:spacing w:val="-2"/>
          <w:sz w:val="24"/>
          <w:szCs w:val="24"/>
        </w:rPr>
        <w:t>依据单一来源采购文件的规定，对资格合格者单一来源采购响应文件的完整性、有</w:t>
      </w:r>
      <w:r>
        <w:rPr>
          <w:rFonts w:ascii="宋体" w:hAnsi="宋体" w:eastAsia="宋体" w:cs="宋体"/>
          <w:spacing w:val="11"/>
          <w:sz w:val="24"/>
          <w:szCs w:val="24"/>
        </w:rPr>
        <w:t xml:space="preserve"> </w:t>
      </w:r>
      <w:r>
        <w:rPr>
          <w:rFonts w:ascii="宋体" w:hAnsi="宋体" w:eastAsia="宋体" w:cs="宋体"/>
          <w:spacing w:val="-2"/>
          <w:sz w:val="24"/>
          <w:szCs w:val="24"/>
        </w:rPr>
        <w:t>效性和对单一来源采购文件的响应程度进行审查，以确定是否对单一来源采购文件的实</w:t>
      </w:r>
      <w:r>
        <w:rPr>
          <w:rFonts w:ascii="宋体" w:hAnsi="宋体" w:eastAsia="宋体" w:cs="宋体"/>
          <w:sz w:val="24"/>
          <w:szCs w:val="24"/>
        </w:rPr>
        <w:t>质性内容做出响应，</w:t>
      </w:r>
      <w:r>
        <w:rPr>
          <w:rFonts w:ascii="宋体" w:hAnsi="宋体" w:eastAsia="宋体" w:cs="宋体"/>
          <w:spacing w:val="-2"/>
          <w:sz w:val="24"/>
          <w:szCs w:val="24"/>
        </w:rPr>
        <w:t>包含但不限于以下内容，未通过审查的按无效响应处理：</w:t>
      </w:r>
    </w:p>
    <w:p w14:paraId="47C09235">
      <w:pPr>
        <w:spacing w:before="184" w:line="359" w:lineRule="auto"/>
        <w:ind w:left="6" w:right="44" w:firstLine="476"/>
        <w:rPr>
          <w:rFonts w:ascii="宋体" w:hAnsi="宋体" w:eastAsia="宋体" w:cs="宋体"/>
          <w:spacing w:val="-2"/>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服务期</w:t>
      </w:r>
      <w:r>
        <w:rPr>
          <w:rFonts w:hint="eastAsia" w:ascii="宋体" w:hAnsi="宋体" w:eastAsia="宋体" w:cs="宋体"/>
          <w:spacing w:val="-2"/>
          <w:sz w:val="24"/>
          <w:szCs w:val="24"/>
        </w:rPr>
        <w:t>是否完全响应；</w:t>
      </w:r>
    </w:p>
    <w:p w14:paraId="5BF757DF">
      <w:pPr>
        <w:spacing w:before="184" w:line="359" w:lineRule="auto"/>
        <w:ind w:left="6" w:right="44" w:firstLine="476"/>
        <w:rPr>
          <w:rFonts w:ascii="宋体" w:hAnsi="宋体" w:eastAsia="宋体" w:cs="宋体"/>
          <w:spacing w:val="-2"/>
          <w:sz w:val="24"/>
          <w:szCs w:val="24"/>
        </w:rPr>
      </w:pPr>
      <w:r>
        <w:rPr>
          <w:rFonts w:ascii="宋体" w:hAnsi="宋体" w:eastAsia="宋体" w:cs="宋体"/>
          <w:spacing w:val="-2"/>
          <w:sz w:val="24"/>
          <w:szCs w:val="24"/>
        </w:rPr>
        <w:t>（2）</w:t>
      </w:r>
      <w:r>
        <w:rPr>
          <w:rFonts w:hint="eastAsia" w:ascii="宋体" w:hAnsi="宋体" w:eastAsia="宋体" w:cs="宋体"/>
          <w:spacing w:val="-2"/>
          <w:sz w:val="24"/>
          <w:szCs w:val="24"/>
        </w:rPr>
        <w:t>响应文件有效期是否合格；</w:t>
      </w:r>
    </w:p>
    <w:p w14:paraId="533A5050">
      <w:pPr>
        <w:spacing w:before="184" w:line="359" w:lineRule="auto"/>
        <w:ind w:left="6" w:right="44" w:firstLine="476"/>
        <w:rPr>
          <w:rFonts w:ascii="宋体" w:hAnsi="宋体" w:eastAsia="宋体" w:cs="宋体"/>
          <w:spacing w:val="-2"/>
          <w:sz w:val="24"/>
          <w:szCs w:val="24"/>
        </w:rPr>
      </w:pPr>
      <w:r>
        <w:rPr>
          <w:rFonts w:ascii="宋体" w:hAnsi="宋体" w:eastAsia="宋体" w:cs="宋体"/>
          <w:spacing w:val="-2"/>
          <w:sz w:val="24"/>
          <w:szCs w:val="24"/>
        </w:rPr>
        <w:t>（3）</w:t>
      </w:r>
      <w:r>
        <w:rPr>
          <w:rFonts w:hint="eastAsia" w:ascii="宋体" w:hAnsi="宋体" w:eastAsia="宋体" w:cs="宋体"/>
          <w:spacing w:val="-2"/>
          <w:sz w:val="24"/>
          <w:szCs w:val="24"/>
        </w:rPr>
        <w:t>响应文件的签字盖章是否合格；</w:t>
      </w:r>
      <w:r>
        <w:rPr>
          <w:rFonts w:ascii="宋体" w:hAnsi="宋体" w:eastAsia="宋体" w:cs="宋体"/>
          <w:spacing w:val="-2"/>
          <w:sz w:val="24"/>
          <w:szCs w:val="24"/>
        </w:rPr>
        <w:t xml:space="preserve"> </w:t>
      </w:r>
    </w:p>
    <w:p w14:paraId="75FE4326">
      <w:pPr>
        <w:spacing w:before="184" w:line="359" w:lineRule="auto"/>
        <w:ind w:left="6" w:right="44" w:firstLine="476"/>
        <w:rPr>
          <w:rFonts w:hint="eastAsia" w:ascii="宋体" w:hAnsi="宋体" w:eastAsia="宋体" w:cs="宋体"/>
          <w:spacing w:val="-2"/>
          <w:sz w:val="24"/>
          <w:szCs w:val="24"/>
        </w:rPr>
      </w:pPr>
      <w:r>
        <w:rPr>
          <w:rFonts w:ascii="宋体" w:hAnsi="宋体" w:eastAsia="宋体" w:cs="宋体"/>
          <w:spacing w:val="-2"/>
          <w:sz w:val="24"/>
          <w:szCs w:val="24"/>
        </w:rPr>
        <w:t>（4）</w:t>
      </w:r>
      <w:r>
        <w:rPr>
          <w:rFonts w:hint="eastAsia" w:ascii="宋体" w:hAnsi="宋体" w:eastAsia="宋体" w:cs="宋体"/>
          <w:spacing w:val="-2"/>
          <w:sz w:val="24"/>
          <w:szCs w:val="24"/>
        </w:rPr>
        <w:t>响应文件内容是否齐全，字迹是否清晰可辨，格式是否符合谈判文件规定的格式要求；</w:t>
      </w:r>
    </w:p>
    <w:p w14:paraId="69AA6835">
      <w:pPr>
        <w:spacing w:before="184" w:line="359" w:lineRule="auto"/>
        <w:ind w:left="6" w:right="44" w:firstLine="476"/>
        <w:rPr>
          <w:rFonts w:ascii="宋体" w:hAnsi="宋体" w:eastAsia="宋体" w:cs="宋体"/>
          <w:spacing w:val="-2"/>
          <w:sz w:val="24"/>
          <w:szCs w:val="24"/>
        </w:rPr>
      </w:pPr>
      <w:r>
        <w:rPr>
          <w:rFonts w:ascii="宋体" w:hAnsi="宋体" w:eastAsia="宋体" w:cs="宋体"/>
          <w:spacing w:val="-2"/>
          <w:sz w:val="24"/>
          <w:szCs w:val="24"/>
        </w:rPr>
        <w:t>（5）</w:t>
      </w:r>
      <w:r>
        <w:rPr>
          <w:rFonts w:hint="eastAsia" w:ascii="宋体" w:hAnsi="宋体" w:eastAsia="宋体" w:cs="宋体"/>
          <w:spacing w:val="-2"/>
          <w:sz w:val="24"/>
          <w:szCs w:val="24"/>
        </w:rPr>
        <w:t>报价是否超过采购预算；</w:t>
      </w:r>
    </w:p>
    <w:p w14:paraId="51290367">
      <w:pPr>
        <w:spacing w:before="184" w:line="359" w:lineRule="auto"/>
        <w:ind w:left="6" w:right="44" w:firstLine="476"/>
        <w:rPr>
          <w:rFonts w:ascii="宋体" w:hAnsi="宋体" w:eastAsia="宋体" w:cs="宋体"/>
          <w:spacing w:val="-2"/>
          <w:sz w:val="24"/>
          <w:szCs w:val="24"/>
        </w:rPr>
      </w:pPr>
      <w:r>
        <w:rPr>
          <w:rFonts w:ascii="宋体" w:hAnsi="宋体" w:eastAsia="宋体" w:cs="宋体"/>
          <w:spacing w:val="-2"/>
          <w:sz w:val="24"/>
          <w:szCs w:val="24"/>
        </w:rPr>
        <w:t>（6）</w:t>
      </w:r>
      <w:r>
        <w:rPr>
          <w:rFonts w:hint="eastAsia" w:ascii="宋体" w:hAnsi="宋体" w:eastAsia="宋体" w:cs="宋体"/>
          <w:spacing w:val="-2"/>
          <w:sz w:val="24"/>
          <w:szCs w:val="24"/>
        </w:rPr>
        <w:t>谈判文件要求条款是否有重大偏离；</w:t>
      </w:r>
    </w:p>
    <w:p w14:paraId="1BF8F9F8">
      <w:pPr>
        <w:spacing w:before="184" w:line="359" w:lineRule="auto"/>
        <w:ind w:left="6" w:right="44" w:firstLine="476"/>
        <w:rPr>
          <w:rFonts w:ascii="宋体" w:hAnsi="宋体" w:eastAsia="宋体" w:cs="宋体"/>
          <w:spacing w:val="-2"/>
          <w:sz w:val="24"/>
          <w:szCs w:val="24"/>
        </w:rPr>
      </w:pPr>
      <w:r>
        <w:rPr>
          <w:rFonts w:ascii="宋体" w:hAnsi="宋体" w:eastAsia="宋体" w:cs="宋体"/>
          <w:spacing w:val="-2"/>
          <w:sz w:val="24"/>
          <w:szCs w:val="24"/>
        </w:rPr>
        <w:t>（7）</w:t>
      </w:r>
      <w:r>
        <w:rPr>
          <w:rFonts w:hint="eastAsia" w:ascii="宋体" w:hAnsi="宋体" w:eastAsia="宋体" w:cs="宋体"/>
          <w:spacing w:val="-2"/>
          <w:sz w:val="24"/>
          <w:szCs w:val="24"/>
        </w:rPr>
        <w:t>法律、法规和谈判文件中规定的其他实质性要求。</w:t>
      </w:r>
    </w:p>
    <w:p w14:paraId="3FEE1337">
      <w:pPr>
        <w:spacing w:before="184" w:line="359" w:lineRule="auto"/>
        <w:ind w:left="6" w:right="44" w:firstLine="476"/>
        <w:rPr>
          <w:rFonts w:ascii="宋体" w:hAnsi="宋体" w:eastAsia="宋体" w:cs="宋体"/>
          <w:spacing w:val="-2"/>
          <w:sz w:val="24"/>
          <w:szCs w:val="24"/>
        </w:rPr>
      </w:pPr>
      <w:r>
        <w:rPr>
          <w:rFonts w:ascii="宋体" w:hAnsi="宋体" w:eastAsia="宋体" w:cs="宋体"/>
          <w:spacing w:val="-2"/>
          <w:sz w:val="24"/>
          <w:szCs w:val="24"/>
        </w:rPr>
        <w:t>2-5-3、单一来源采购响应文件的澄清：</w:t>
      </w:r>
    </w:p>
    <w:p w14:paraId="70EC0890">
      <w:pPr>
        <w:spacing w:before="182" w:line="359" w:lineRule="auto"/>
        <w:ind w:left="1" w:right="235" w:firstLine="371"/>
        <w:jc w:val="both"/>
        <w:rPr>
          <w:rFonts w:ascii="宋体" w:hAnsi="宋体" w:eastAsia="宋体" w:cs="宋体"/>
          <w:sz w:val="24"/>
          <w:szCs w:val="24"/>
        </w:rPr>
      </w:pPr>
      <w:r>
        <w:rPr>
          <w:rFonts w:ascii="宋体" w:hAnsi="宋体" w:eastAsia="宋体" w:cs="宋体"/>
          <w:spacing w:val="-2"/>
          <w:sz w:val="24"/>
          <w:szCs w:val="24"/>
        </w:rPr>
        <w:t>（1）谈判小组在对响应文件的有效性、完整性和响应程度进行审查时，可以要求供</w:t>
      </w:r>
      <w:r>
        <w:rPr>
          <w:rFonts w:ascii="宋体" w:hAnsi="宋体" w:eastAsia="宋体" w:cs="宋体"/>
          <w:spacing w:val="4"/>
          <w:sz w:val="24"/>
          <w:szCs w:val="24"/>
        </w:rPr>
        <w:t xml:space="preserve"> </w:t>
      </w:r>
      <w:r>
        <w:rPr>
          <w:rFonts w:ascii="宋体" w:hAnsi="宋体" w:eastAsia="宋体" w:cs="宋体"/>
          <w:spacing w:val="-2"/>
          <w:sz w:val="24"/>
          <w:szCs w:val="24"/>
        </w:rPr>
        <w:t>应商对响应文件中含义不明确、同类问题表述不一致或者有明显文字和计算错误的内容</w:t>
      </w:r>
      <w:r>
        <w:rPr>
          <w:rFonts w:ascii="宋体" w:hAnsi="宋体" w:eastAsia="宋体" w:cs="宋体"/>
          <w:spacing w:val="17"/>
          <w:sz w:val="24"/>
          <w:szCs w:val="24"/>
        </w:rPr>
        <w:t xml:space="preserve"> </w:t>
      </w:r>
      <w:r>
        <w:rPr>
          <w:rFonts w:ascii="宋体" w:hAnsi="宋体" w:eastAsia="宋体" w:cs="宋体"/>
          <w:spacing w:val="-2"/>
          <w:sz w:val="24"/>
          <w:szCs w:val="24"/>
        </w:rPr>
        <w:t>等作出必要的澄清、说明或者更正。供应商的澄清、说明或者更正不得超出响应文件的</w:t>
      </w:r>
    </w:p>
    <w:p w14:paraId="7EAA4537">
      <w:pPr>
        <w:spacing w:before="1" w:line="219" w:lineRule="auto"/>
        <w:ind w:left="7"/>
        <w:rPr>
          <w:rFonts w:ascii="宋体" w:hAnsi="宋体" w:eastAsia="宋体" w:cs="宋体"/>
          <w:sz w:val="24"/>
          <w:szCs w:val="24"/>
        </w:rPr>
      </w:pPr>
      <w:r>
        <w:rPr>
          <w:rFonts w:ascii="宋体" w:hAnsi="宋体" w:eastAsia="宋体" w:cs="宋体"/>
          <w:spacing w:val="-1"/>
          <w:sz w:val="24"/>
          <w:szCs w:val="24"/>
        </w:rPr>
        <w:t>范围或者改变响应文件的实质性内容。</w:t>
      </w:r>
    </w:p>
    <w:p w14:paraId="53902D83">
      <w:pPr>
        <w:spacing w:before="180" w:line="360" w:lineRule="auto"/>
        <w:ind w:left="1" w:right="235" w:firstLine="479"/>
        <w:jc w:val="both"/>
        <w:rPr>
          <w:rFonts w:ascii="宋体" w:hAnsi="宋体" w:eastAsia="宋体" w:cs="宋体"/>
          <w:sz w:val="24"/>
          <w:szCs w:val="24"/>
        </w:rPr>
      </w:pPr>
      <w:r>
        <w:rPr>
          <w:rFonts w:ascii="宋体" w:hAnsi="宋体" w:eastAsia="宋体" w:cs="宋体"/>
          <w:spacing w:val="-2"/>
          <w:sz w:val="24"/>
          <w:szCs w:val="24"/>
        </w:rPr>
        <w:t>谈判小组要求供应商澄清、说明或者更正响应文件应当以书面形式作出。供应商的</w:t>
      </w:r>
      <w:r>
        <w:rPr>
          <w:rFonts w:ascii="宋体" w:hAnsi="宋体" w:eastAsia="宋体" w:cs="宋体"/>
          <w:spacing w:val="14"/>
          <w:sz w:val="24"/>
          <w:szCs w:val="24"/>
        </w:rPr>
        <w:t xml:space="preserve"> </w:t>
      </w:r>
      <w:r>
        <w:rPr>
          <w:rFonts w:ascii="宋体" w:hAnsi="宋体" w:eastAsia="宋体" w:cs="宋体"/>
          <w:spacing w:val="-2"/>
          <w:sz w:val="24"/>
          <w:szCs w:val="24"/>
        </w:rPr>
        <w:t>澄清、说明或者更正应当由法定代表人或其授权代表签字或者加盖公章。由授权代表签</w:t>
      </w:r>
    </w:p>
    <w:p w14:paraId="67891886">
      <w:pPr>
        <w:spacing w:before="1" w:line="218" w:lineRule="auto"/>
        <w:ind w:left="2"/>
        <w:rPr>
          <w:rFonts w:ascii="宋体" w:hAnsi="宋体" w:eastAsia="宋体" w:cs="宋体"/>
          <w:sz w:val="24"/>
          <w:szCs w:val="24"/>
        </w:rPr>
      </w:pPr>
      <w:r>
        <w:rPr>
          <w:rFonts w:ascii="宋体" w:hAnsi="宋体" w:eastAsia="宋体" w:cs="宋体"/>
          <w:spacing w:val="-1"/>
          <w:sz w:val="24"/>
          <w:szCs w:val="24"/>
        </w:rPr>
        <w:t>字的，应当附法定代表人授权书。</w:t>
      </w:r>
    </w:p>
    <w:p w14:paraId="630A3D07">
      <w:pPr>
        <w:spacing w:before="181" w:line="219" w:lineRule="auto"/>
        <w:ind w:left="493"/>
        <w:rPr>
          <w:rFonts w:ascii="宋体" w:hAnsi="宋体" w:eastAsia="宋体" w:cs="宋体"/>
          <w:sz w:val="24"/>
          <w:szCs w:val="24"/>
        </w:rPr>
      </w:pPr>
      <w:r>
        <w:rPr>
          <w:rFonts w:ascii="宋体" w:hAnsi="宋体" w:eastAsia="宋体" w:cs="宋体"/>
          <w:spacing w:val="-2"/>
          <w:sz w:val="24"/>
          <w:szCs w:val="24"/>
        </w:rPr>
        <w:t>（2）书写错误的评审标准：</w:t>
      </w:r>
    </w:p>
    <w:p w14:paraId="1DFF2EF4">
      <w:pPr>
        <w:spacing w:before="181" w:line="468" w:lineRule="exact"/>
        <w:ind w:left="720"/>
        <w:rPr>
          <w:rFonts w:ascii="宋体" w:hAnsi="宋体" w:eastAsia="宋体" w:cs="宋体"/>
          <w:sz w:val="24"/>
          <w:szCs w:val="24"/>
        </w:rPr>
      </w:pPr>
      <w:r>
        <w:rPr>
          <w:rFonts w:ascii="宋体" w:hAnsi="宋体" w:eastAsia="宋体" w:cs="宋体"/>
          <w:spacing w:val="-2"/>
          <w:position w:val="17"/>
          <w:sz w:val="24"/>
          <w:szCs w:val="24"/>
        </w:rPr>
        <w:t>谈判小组在评审过程中，发现单一来源采购响应文件出现下列情况之一者，按以</w:t>
      </w:r>
    </w:p>
    <w:p w14:paraId="526B00E7">
      <w:pPr>
        <w:spacing w:before="1" w:line="219" w:lineRule="auto"/>
        <w:ind w:left="9"/>
        <w:rPr>
          <w:rFonts w:ascii="宋体" w:hAnsi="宋体" w:eastAsia="宋体" w:cs="宋体"/>
          <w:sz w:val="24"/>
          <w:szCs w:val="24"/>
        </w:rPr>
      </w:pPr>
      <w:r>
        <w:rPr>
          <w:rFonts w:ascii="宋体" w:hAnsi="宋体" w:eastAsia="宋体" w:cs="宋体"/>
          <w:spacing w:val="-3"/>
          <w:sz w:val="24"/>
          <w:szCs w:val="24"/>
        </w:rPr>
        <w:t>下原则修正：</w:t>
      </w:r>
    </w:p>
    <w:p w14:paraId="01908544">
      <w:pPr>
        <w:spacing w:before="182" w:line="466" w:lineRule="exact"/>
        <w:jc w:val="right"/>
        <w:rPr>
          <w:rFonts w:ascii="宋体" w:hAnsi="宋体" w:eastAsia="宋体" w:cs="宋体"/>
          <w:sz w:val="24"/>
          <w:szCs w:val="24"/>
        </w:rPr>
      </w:pPr>
      <w:r>
        <w:rPr>
          <w:rFonts w:ascii="宋体" w:hAnsi="宋体" w:eastAsia="宋体" w:cs="宋体"/>
          <w:position w:val="17"/>
          <w:sz w:val="24"/>
          <w:szCs w:val="24"/>
        </w:rPr>
        <w:t>a、单一来源采购响应文件有关内容与“报价一览表</w:t>
      </w:r>
      <w:r>
        <w:rPr>
          <w:rFonts w:ascii="宋体" w:hAnsi="宋体" w:eastAsia="宋体" w:cs="宋体"/>
          <w:spacing w:val="-88"/>
          <w:position w:val="17"/>
          <w:sz w:val="24"/>
          <w:szCs w:val="24"/>
        </w:rPr>
        <w:t xml:space="preserve"> </w:t>
      </w:r>
      <w:r>
        <w:rPr>
          <w:rFonts w:ascii="宋体" w:hAnsi="宋体" w:eastAsia="宋体" w:cs="宋体"/>
          <w:position w:val="17"/>
          <w:sz w:val="24"/>
          <w:szCs w:val="24"/>
        </w:rPr>
        <w:t>”不一致的</w:t>
      </w:r>
      <w:r>
        <w:rPr>
          <w:rFonts w:ascii="宋体" w:hAnsi="宋体" w:eastAsia="宋体" w:cs="宋体"/>
          <w:spacing w:val="-1"/>
          <w:position w:val="17"/>
          <w:sz w:val="24"/>
          <w:szCs w:val="24"/>
        </w:rPr>
        <w:t>，以“报价一览表</w:t>
      </w:r>
      <w:r>
        <w:rPr>
          <w:rFonts w:ascii="宋体" w:hAnsi="宋体" w:eastAsia="宋体" w:cs="宋体"/>
          <w:spacing w:val="-88"/>
          <w:position w:val="17"/>
          <w:sz w:val="24"/>
          <w:szCs w:val="24"/>
        </w:rPr>
        <w:t xml:space="preserve"> </w:t>
      </w:r>
      <w:r>
        <w:rPr>
          <w:rFonts w:ascii="宋体" w:hAnsi="宋体" w:eastAsia="宋体" w:cs="宋体"/>
          <w:spacing w:val="-1"/>
          <w:position w:val="17"/>
          <w:sz w:val="24"/>
          <w:szCs w:val="24"/>
        </w:rPr>
        <w:t>”</w:t>
      </w:r>
    </w:p>
    <w:p w14:paraId="1483D4AC">
      <w:pPr>
        <w:spacing w:before="1" w:line="220" w:lineRule="auto"/>
        <w:ind w:left="4"/>
        <w:rPr>
          <w:rFonts w:ascii="宋体" w:hAnsi="宋体" w:eastAsia="宋体" w:cs="宋体"/>
          <w:sz w:val="24"/>
          <w:szCs w:val="24"/>
        </w:rPr>
      </w:pPr>
      <w:r>
        <w:rPr>
          <w:rFonts w:ascii="宋体" w:hAnsi="宋体" w:eastAsia="宋体" w:cs="宋体"/>
          <w:spacing w:val="-5"/>
          <w:sz w:val="24"/>
          <w:szCs w:val="24"/>
        </w:rPr>
        <w:t>为准；</w:t>
      </w:r>
    </w:p>
    <w:p w14:paraId="201918F7">
      <w:pPr>
        <w:spacing w:before="181" w:line="219" w:lineRule="auto"/>
        <w:ind w:left="478"/>
        <w:rPr>
          <w:rFonts w:ascii="宋体" w:hAnsi="宋体" w:eastAsia="宋体" w:cs="宋体"/>
          <w:sz w:val="24"/>
          <w:szCs w:val="24"/>
        </w:rPr>
      </w:pPr>
      <w:r>
        <w:rPr>
          <w:rFonts w:ascii="宋体" w:hAnsi="宋体" w:eastAsia="宋体" w:cs="宋体"/>
          <w:spacing w:val="-1"/>
          <w:sz w:val="24"/>
          <w:szCs w:val="24"/>
        </w:rPr>
        <w:t>b、大写金额与小写金额不一致的，以大写金额为准；</w:t>
      </w:r>
    </w:p>
    <w:p w14:paraId="51AA8766">
      <w:pPr>
        <w:spacing w:before="181" w:line="468" w:lineRule="exact"/>
        <w:ind w:left="486"/>
        <w:rPr>
          <w:rFonts w:ascii="宋体" w:hAnsi="宋体" w:eastAsia="宋体" w:cs="宋体"/>
          <w:sz w:val="24"/>
          <w:szCs w:val="24"/>
        </w:rPr>
      </w:pPr>
      <w:r>
        <w:rPr>
          <w:rFonts w:ascii="宋体" w:hAnsi="宋体" w:eastAsia="宋体" w:cs="宋体"/>
          <w:spacing w:val="1"/>
          <w:position w:val="17"/>
          <w:sz w:val="24"/>
          <w:szCs w:val="24"/>
        </w:rPr>
        <w:t>c、单价金额小数点或者百分比有明显错位的，以“报价一览表</w:t>
      </w:r>
      <w:r>
        <w:rPr>
          <w:rFonts w:ascii="宋体" w:hAnsi="宋体" w:eastAsia="宋体" w:cs="宋体"/>
          <w:spacing w:val="-85"/>
          <w:position w:val="17"/>
          <w:sz w:val="24"/>
          <w:szCs w:val="24"/>
        </w:rPr>
        <w:t xml:space="preserve"> </w:t>
      </w:r>
      <w:r>
        <w:rPr>
          <w:rFonts w:ascii="宋体" w:hAnsi="宋体" w:eastAsia="宋体" w:cs="宋体"/>
          <w:spacing w:val="1"/>
          <w:position w:val="17"/>
          <w:sz w:val="24"/>
          <w:szCs w:val="24"/>
        </w:rPr>
        <w:t>”的总价为准，并</w:t>
      </w:r>
    </w:p>
    <w:p w14:paraId="4B7B67C8">
      <w:pPr>
        <w:spacing w:before="1" w:line="217" w:lineRule="auto"/>
        <w:ind w:left="1"/>
        <w:rPr>
          <w:rFonts w:ascii="宋体" w:hAnsi="宋体" w:eastAsia="宋体" w:cs="宋体"/>
          <w:sz w:val="24"/>
          <w:szCs w:val="24"/>
        </w:rPr>
      </w:pPr>
      <w:r>
        <w:rPr>
          <w:rFonts w:ascii="宋体" w:hAnsi="宋体" w:eastAsia="宋体" w:cs="宋体"/>
          <w:spacing w:val="-2"/>
          <w:sz w:val="24"/>
          <w:szCs w:val="24"/>
        </w:rPr>
        <w:t>修改单价；</w:t>
      </w:r>
    </w:p>
    <w:p w14:paraId="25C28B95">
      <w:pPr>
        <w:spacing w:before="182" w:line="468" w:lineRule="exact"/>
        <w:ind w:left="486"/>
        <w:rPr>
          <w:rFonts w:ascii="宋体" w:hAnsi="宋体" w:eastAsia="宋体" w:cs="宋体"/>
          <w:sz w:val="24"/>
          <w:szCs w:val="24"/>
        </w:rPr>
      </w:pPr>
      <w:r>
        <w:rPr>
          <w:rFonts w:ascii="宋体" w:hAnsi="宋体" w:eastAsia="宋体" w:cs="宋体"/>
          <w:spacing w:val="-1"/>
          <w:position w:val="17"/>
          <w:sz w:val="24"/>
          <w:szCs w:val="24"/>
        </w:rPr>
        <w:t>d、单一来源采购响应文件图表与文字不符时，以文字为准；</w:t>
      </w:r>
    </w:p>
    <w:p w14:paraId="3193D6B0">
      <w:pPr>
        <w:spacing w:before="1" w:line="218" w:lineRule="auto"/>
        <w:ind w:left="487"/>
        <w:rPr>
          <w:rFonts w:ascii="宋体" w:hAnsi="宋体" w:eastAsia="宋体" w:cs="宋体"/>
          <w:sz w:val="24"/>
          <w:szCs w:val="24"/>
        </w:rPr>
      </w:pPr>
      <w:r>
        <w:rPr>
          <w:rFonts w:ascii="宋体" w:hAnsi="宋体" w:eastAsia="宋体" w:cs="宋体"/>
          <w:spacing w:val="-1"/>
          <w:sz w:val="24"/>
          <w:szCs w:val="24"/>
        </w:rPr>
        <w:t>e、单一来源采购响应文件正本与副本不符时，以正本为准；</w:t>
      </w:r>
    </w:p>
    <w:p w14:paraId="0FADE288">
      <w:pPr>
        <w:spacing w:before="182" w:line="468" w:lineRule="exact"/>
        <w:ind w:left="485"/>
        <w:rPr>
          <w:rFonts w:ascii="宋体" w:hAnsi="宋体" w:eastAsia="宋体" w:cs="宋体"/>
          <w:sz w:val="24"/>
          <w:szCs w:val="24"/>
        </w:rPr>
      </w:pPr>
      <w:r>
        <w:rPr>
          <w:rFonts w:ascii="宋体" w:hAnsi="宋体" w:eastAsia="宋体" w:cs="宋体"/>
          <w:position w:val="17"/>
          <w:sz w:val="24"/>
          <w:szCs w:val="24"/>
        </w:rPr>
        <w:t>f、对不同文字文本单一来源采购响应文件的解</w:t>
      </w:r>
      <w:r>
        <w:rPr>
          <w:rFonts w:ascii="宋体" w:hAnsi="宋体" w:eastAsia="宋体" w:cs="宋体"/>
          <w:spacing w:val="-1"/>
          <w:position w:val="17"/>
          <w:sz w:val="24"/>
          <w:szCs w:val="24"/>
        </w:rPr>
        <w:t>释发生异议的，以中文文本为准；</w:t>
      </w:r>
    </w:p>
    <w:p w14:paraId="36004FCF">
      <w:pPr>
        <w:spacing w:line="213" w:lineRule="auto"/>
        <w:ind w:left="485"/>
        <w:rPr>
          <w:rFonts w:ascii="宋体" w:hAnsi="宋体" w:eastAsia="宋体" w:cs="宋体"/>
          <w:sz w:val="24"/>
          <w:szCs w:val="24"/>
        </w:rPr>
      </w:pPr>
      <w:r>
        <w:rPr>
          <w:rFonts w:ascii="宋体" w:hAnsi="宋体" w:eastAsia="宋体" w:cs="宋体"/>
          <w:spacing w:val="-1"/>
          <w:sz w:val="24"/>
          <w:szCs w:val="24"/>
        </w:rPr>
        <w:t>g、多处内容交叉不符时，以谈判小组评审结果为准。</w:t>
      </w:r>
    </w:p>
    <w:p w14:paraId="364B0021">
      <w:pPr>
        <w:spacing w:before="188" w:line="468" w:lineRule="exact"/>
        <w:ind w:left="481"/>
        <w:rPr>
          <w:rFonts w:ascii="宋体" w:hAnsi="宋体" w:eastAsia="宋体" w:cs="宋体"/>
          <w:sz w:val="24"/>
          <w:szCs w:val="24"/>
        </w:rPr>
      </w:pPr>
      <w:r>
        <w:rPr>
          <w:rFonts w:ascii="宋体" w:hAnsi="宋体" w:eastAsia="宋体" w:cs="宋体"/>
          <w:spacing w:val="-3"/>
          <w:position w:val="17"/>
          <w:sz w:val="24"/>
          <w:szCs w:val="24"/>
          <w14:textOutline w14:w="4358" w14:cap="sq" w14:cmpd="sng">
            <w14:solidFill>
              <w14:srgbClr w14:val="000000"/>
            </w14:solidFill>
            <w14:prstDash w14:val="solid"/>
            <w14:bevel/>
          </w14:textOutline>
        </w:rPr>
        <w:t>注：按上述方法修正的内容（其中，同时出现上述</w:t>
      </w:r>
      <w:r>
        <w:rPr>
          <w:rFonts w:ascii="宋体" w:hAnsi="宋体" w:eastAsia="宋体" w:cs="宋体"/>
          <w:spacing w:val="-47"/>
          <w:position w:val="17"/>
          <w:sz w:val="24"/>
          <w:szCs w:val="24"/>
        </w:rPr>
        <w:t xml:space="preserve"> </w:t>
      </w:r>
      <w:r>
        <w:rPr>
          <w:rFonts w:ascii="宋体" w:hAnsi="宋体" w:eastAsia="宋体" w:cs="宋体"/>
          <w:spacing w:val="-3"/>
          <w:position w:val="17"/>
          <w:sz w:val="24"/>
          <w:szCs w:val="24"/>
          <w14:textOutline w14:w="4358" w14:cap="sq" w14:cmpd="sng">
            <w14:solidFill>
              <w14:srgbClr w14:val="000000"/>
            </w14:solidFill>
            <w14:prstDash w14:val="solid"/>
            <w14:bevel/>
          </w14:textOutline>
        </w:rPr>
        <w:t>a</w:t>
      </w:r>
      <w:r>
        <w:rPr>
          <w:rFonts w:ascii="宋体" w:hAnsi="宋体" w:eastAsia="宋体" w:cs="宋体"/>
          <w:spacing w:val="-49"/>
          <w:position w:val="17"/>
          <w:sz w:val="24"/>
          <w:szCs w:val="24"/>
        </w:rPr>
        <w:t xml:space="preserve"> </w:t>
      </w:r>
      <w:r>
        <w:rPr>
          <w:rFonts w:ascii="宋体" w:hAnsi="宋体" w:eastAsia="宋体" w:cs="宋体"/>
          <w:spacing w:val="-3"/>
          <w:position w:val="17"/>
          <w:sz w:val="24"/>
          <w:szCs w:val="24"/>
          <w14:textOutline w14:w="4358" w14:cap="sq" w14:cmpd="sng">
            <w14:solidFill>
              <w14:srgbClr w14:val="000000"/>
            </w14:solidFill>
            <w14:prstDash w14:val="solid"/>
            <w14:bevel/>
          </w14:textOutline>
        </w:rPr>
        <w:t>至</w:t>
      </w:r>
      <w:r>
        <w:rPr>
          <w:rFonts w:ascii="宋体" w:hAnsi="宋体" w:eastAsia="宋体" w:cs="宋体"/>
          <w:spacing w:val="-44"/>
          <w:position w:val="17"/>
          <w:sz w:val="24"/>
          <w:szCs w:val="24"/>
        </w:rPr>
        <w:t xml:space="preserve"> </w:t>
      </w:r>
      <w:r>
        <w:rPr>
          <w:rFonts w:ascii="宋体" w:hAnsi="宋体" w:eastAsia="宋体" w:cs="宋体"/>
          <w:spacing w:val="-3"/>
          <w:position w:val="17"/>
          <w:sz w:val="24"/>
          <w:szCs w:val="24"/>
          <w14:textOutline w14:w="4358" w14:cap="sq" w14:cmpd="sng">
            <w14:solidFill>
              <w14:srgbClr w14:val="000000"/>
            </w14:solidFill>
            <w14:prstDash w14:val="solid"/>
            <w14:bevel/>
          </w14:textOutline>
        </w:rPr>
        <w:t>d</w:t>
      </w:r>
      <w:r>
        <w:rPr>
          <w:rFonts w:ascii="宋体" w:hAnsi="宋体" w:eastAsia="宋体" w:cs="宋体"/>
          <w:spacing w:val="-49"/>
          <w:position w:val="17"/>
          <w:sz w:val="24"/>
          <w:szCs w:val="24"/>
        </w:rPr>
        <w:t xml:space="preserve"> </w:t>
      </w:r>
      <w:r>
        <w:rPr>
          <w:rFonts w:ascii="宋体" w:hAnsi="宋体" w:eastAsia="宋体" w:cs="宋体"/>
          <w:spacing w:val="-3"/>
          <w:position w:val="17"/>
          <w:sz w:val="24"/>
          <w:szCs w:val="24"/>
          <w14:textOutline w14:w="4358" w14:cap="sq" w14:cmpd="sng">
            <w14:solidFill>
              <w14:srgbClr w14:val="000000"/>
            </w14:solidFill>
            <w14:prstDash w14:val="solid"/>
            <w14:bevel/>
          </w14:textOutline>
        </w:rPr>
        <w:t>两种以上不一致</w:t>
      </w:r>
      <w:r>
        <w:rPr>
          <w:rFonts w:ascii="宋体" w:hAnsi="宋体" w:eastAsia="宋体" w:cs="宋体"/>
          <w:spacing w:val="-4"/>
          <w:position w:val="17"/>
          <w:sz w:val="24"/>
          <w:szCs w:val="24"/>
          <w14:textOutline w14:w="4358" w14:cap="sq" w14:cmpd="sng">
            <w14:solidFill>
              <w14:srgbClr w14:val="000000"/>
            </w14:solidFill>
            <w14:prstDash w14:val="solid"/>
            <w14:bevel/>
          </w14:textOutline>
        </w:rPr>
        <w:t>的，按上</w:t>
      </w:r>
    </w:p>
    <w:p w14:paraId="4507F055">
      <w:pPr>
        <w:spacing w:before="1" w:line="218" w:lineRule="auto"/>
        <w:ind w:left="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述规定的顺序修正</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经供应商确认后产生约束力，供应商不确认的，其响应无效。</w:t>
      </w:r>
    </w:p>
    <w:p w14:paraId="74857E8A">
      <w:pPr>
        <w:spacing w:before="184" w:line="220" w:lineRule="auto"/>
        <w:ind w:left="470"/>
        <w:rPr>
          <w:rFonts w:ascii="宋体" w:hAnsi="宋体" w:eastAsia="宋体" w:cs="宋体"/>
          <w:sz w:val="24"/>
          <w:szCs w:val="24"/>
        </w:rPr>
      </w:pPr>
      <w:r>
        <w:rPr>
          <w:rFonts w:ascii="宋体" w:hAnsi="宋体" w:eastAsia="宋体" w:cs="宋体"/>
          <w:spacing w:val="-2"/>
          <w:sz w:val="24"/>
          <w:szCs w:val="24"/>
        </w:rPr>
        <w:t>2-5-4、评议：</w:t>
      </w:r>
    </w:p>
    <w:p w14:paraId="1340E3E2">
      <w:pPr>
        <w:spacing w:before="180" w:line="465" w:lineRule="exact"/>
        <w:ind w:left="493"/>
        <w:rPr>
          <w:rFonts w:ascii="宋体" w:hAnsi="宋体" w:eastAsia="宋体" w:cs="宋体"/>
          <w:sz w:val="24"/>
          <w:szCs w:val="24"/>
        </w:rPr>
      </w:pPr>
      <w:r>
        <w:rPr>
          <w:rFonts w:ascii="宋体" w:hAnsi="宋体" w:eastAsia="宋体" w:cs="宋体"/>
          <w:spacing w:val="1"/>
          <w:position w:val="17"/>
          <w:sz w:val="24"/>
          <w:szCs w:val="24"/>
        </w:rPr>
        <w:t>（1）谈判小组评审单一来源采购响应文件响应性及符合性只根据单一来源采购响</w:t>
      </w:r>
    </w:p>
    <w:p w14:paraId="5ED35211">
      <w:pPr>
        <w:spacing w:before="1" w:line="218" w:lineRule="auto"/>
        <w:ind w:left="1"/>
        <w:rPr>
          <w:rFonts w:ascii="宋体" w:hAnsi="宋体" w:eastAsia="宋体" w:cs="宋体"/>
          <w:sz w:val="24"/>
          <w:szCs w:val="24"/>
        </w:rPr>
      </w:pPr>
      <w:r>
        <w:rPr>
          <w:rFonts w:ascii="宋体" w:hAnsi="宋体" w:eastAsia="宋体" w:cs="宋体"/>
          <w:spacing w:val="-1"/>
          <w:sz w:val="24"/>
          <w:szCs w:val="24"/>
        </w:rPr>
        <w:t>应文件本身的内容，而不寻求其他外部证据。</w:t>
      </w:r>
    </w:p>
    <w:p w14:paraId="7108E104">
      <w:pPr>
        <w:spacing w:before="184" w:line="218" w:lineRule="auto"/>
        <w:ind w:left="493"/>
        <w:rPr>
          <w:rFonts w:ascii="宋体" w:hAnsi="宋体" w:eastAsia="宋体" w:cs="宋体"/>
          <w:sz w:val="24"/>
          <w:szCs w:val="24"/>
        </w:rPr>
      </w:pPr>
      <w:r>
        <w:rPr>
          <w:rFonts w:ascii="宋体" w:hAnsi="宋体" w:eastAsia="宋体" w:cs="宋体"/>
          <w:spacing w:val="-1"/>
          <w:sz w:val="24"/>
          <w:szCs w:val="24"/>
        </w:rPr>
        <w:t>（2）谈判小组所有成员与供应商商定合理的成交价格并保证采购项目质量。</w:t>
      </w:r>
    </w:p>
    <w:p w14:paraId="0049CDD3">
      <w:pPr>
        <w:spacing w:before="182" w:line="468" w:lineRule="exact"/>
        <w:ind w:left="493"/>
        <w:rPr>
          <w:rFonts w:ascii="宋体" w:hAnsi="宋体" w:eastAsia="宋体" w:cs="宋体"/>
          <w:sz w:val="24"/>
          <w:szCs w:val="24"/>
        </w:rPr>
      </w:pPr>
      <w:r>
        <w:rPr>
          <w:rFonts w:ascii="宋体" w:hAnsi="宋体" w:eastAsia="宋体" w:cs="宋体"/>
          <w:spacing w:val="1"/>
          <w:position w:val="17"/>
          <w:sz w:val="24"/>
          <w:szCs w:val="24"/>
        </w:rPr>
        <w:t>（3）谈判结束后，谈判小组应当要求实质性响应的供应商在规定时间内提交最后</w:t>
      </w:r>
    </w:p>
    <w:p w14:paraId="2AFEB54F">
      <w:pPr>
        <w:spacing w:before="1" w:line="217" w:lineRule="auto"/>
        <w:rPr>
          <w:rFonts w:ascii="宋体" w:hAnsi="宋体" w:eastAsia="宋体" w:cs="宋体"/>
          <w:sz w:val="24"/>
          <w:szCs w:val="24"/>
        </w:rPr>
      </w:pPr>
      <w:r>
        <w:rPr>
          <w:rFonts w:ascii="宋体" w:hAnsi="宋体" w:eastAsia="宋体" w:cs="宋体"/>
          <w:spacing w:val="-3"/>
          <w:sz w:val="24"/>
          <w:szCs w:val="24"/>
        </w:rPr>
        <w:t>报价。</w:t>
      </w:r>
    </w:p>
    <w:p w14:paraId="61D1E99D">
      <w:pPr>
        <w:spacing w:before="184" w:line="219" w:lineRule="auto"/>
        <w:ind w:left="478"/>
        <w:rPr>
          <w:rFonts w:ascii="宋体" w:hAnsi="宋体" w:eastAsia="宋体" w:cs="宋体"/>
          <w:sz w:val="24"/>
          <w:szCs w:val="24"/>
        </w:rPr>
      </w:pPr>
      <w:r>
        <w:rPr>
          <w:rFonts w:ascii="宋体" w:hAnsi="宋体" w:eastAsia="宋体" w:cs="宋体"/>
          <w:spacing w:val="2"/>
          <w:sz w:val="24"/>
          <w:szCs w:val="24"/>
        </w:rPr>
        <w:t>（4）评审采取逐项分步评审方式，每一步评审不符合者，按无</w:t>
      </w:r>
      <w:r>
        <w:rPr>
          <w:rFonts w:ascii="宋体" w:hAnsi="宋体" w:eastAsia="宋体" w:cs="宋体"/>
          <w:spacing w:val="1"/>
          <w:sz w:val="24"/>
          <w:szCs w:val="24"/>
        </w:rPr>
        <w:t>效响应处理，不进</w:t>
      </w:r>
    </w:p>
    <w:p w14:paraId="3D5069A3">
      <w:pPr>
        <w:spacing w:line="219" w:lineRule="auto"/>
        <w:rPr>
          <w:rFonts w:ascii="宋体" w:hAnsi="宋体" w:eastAsia="宋体" w:cs="宋体"/>
          <w:sz w:val="24"/>
          <w:szCs w:val="24"/>
        </w:rPr>
        <w:sectPr>
          <w:footerReference r:id="rId5" w:type="default"/>
          <w:pgSz w:w="11905" w:h="16839"/>
          <w:pgMar w:top="1426" w:right="1181" w:bottom="1136" w:left="1423" w:header="0" w:footer="941" w:gutter="0"/>
          <w:pgNumType w:fmt="decimal" w:start="1"/>
          <w:cols w:space="720" w:num="1"/>
        </w:sectPr>
      </w:pPr>
    </w:p>
    <w:p w14:paraId="22D86628">
      <w:pPr>
        <w:spacing w:before="47" w:line="468" w:lineRule="exact"/>
        <w:rPr>
          <w:rFonts w:ascii="宋体" w:hAnsi="宋体" w:eastAsia="宋体" w:cs="宋体"/>
          <w:sz w:val="24"/>
          <w:szCs w:val="24"/>
        </w:rPr>
      </w:pPr>
      <w:r>
        <w:rPr>
          <w:rFonts w:ascii="宋体" w:hAnsi="宋体" w:eastAsia="宋体" w:cs="宋体"/>
          <w:position w:val="17"/>
          <w:sz w:val="24"/>
          <w:szCs w:val="24"/>
        </w:rPr>
        <w:t>入下一步评审。谈判小组按其最终承诺和报价</w:t>
      </w:r>
      <w:r>
        <w:rPr>
          <w:rFonts w:ascii="宋体" w:hAnsi="宋体" w:eastAsia="宋体" w:cs="宋体"/>
          <w:spacing w:val="-1"/>
          <w:position w:val="17"/>
          <w:sz w:val="24"/>
          <w:szCs w:val="24"/>
        </w:rPr>
        <w:t>内容，进行综合评审。</w:t>
      </w:r>
    </w:p>
    <w:p w14:paraId="5948728B">
      <w:pPr>
        <w:spacing w:line="219" w:lineRule="auto"/>
        <w:ind w:left="492"/>
        <w:rPr>
          <w:rFonts w:ascii="宋体" w:hAnsi="宋体" w:eastAsia="宋体" w:cs="宋体"/>
          <w:sz w:val="24"/>
          <w:szCs w:val="24"/>
        </w:rPr>
      </w:pPr>
      <w:r>
        <w:rPr>
          <w:rFonts w:ascii="宋体" w:hAnsi="宋体" w:eastAsia="宋体" w:cs="宋体"/>
          <w:spacing w:val="-2"/>
          <w:sz w:val="24"/>
          <w:szCs w:val="24"/>
        </w:rPr>
        <w:t>（5）其他需说明的情况：</w:t>
      </w:r>
    </w:p>
    <w:p w14:paraId="001DF494">
      <w:pPr>
        <w:spacing w:before="180" w:line="359" w:lineRule="auto"/>
        <w:ind w:right="99" w:firstLine="481"/>
        <w:jc w:val="both"/>
        <w:rPr>
          <w:rFonts w:ascii="宋体" w:hAnsi="宋体" w:eastAsia="宋体" w:cs="宋体"/>
          <w:sz w:val="24"/>
          <w:szCs w:val="24"/>
        </w:rPr>
      </w:pPr>
      <w:r>
        <w:rPr>
          <w:rFonts w:ascii="宋体" w:hAnsi="宋体" w:eastAsia="宋体" w:cs="宋体"/>
          <w:spacing w:val="2"/>
          <w:sz w:val="24"/>
          <w:szCs w:val="24"/>
        </w:rPr>
        <w:t>a、如果的单一来源采购响应实质上没有响应单一来源</w:t>
      </w:r>
      <w:r>
        <w:rPr>
          <w:rFonts w:ascii="宋体" w:hAnsi="宋体" w:eastAsia="宋体" w:cs="宋体"/>
          <w:spacing w:val="1"/>
          <w:sz w:val="24"/>
          <w:szCs w:val="24"/>
        </w:rPr>
        <w:t>采购文件的要求，其单一来</w:t>
      </w:r>
      <w:r>
        <w:rPr>
          <w:rFonts w:ascii="宋体" w:hAnsi="宋体" w:eastAsia="宋体" w:cs="宋体"/>
          <w:sz w:val="24"/>
          <w:szCs w:val="24"/>
        </w:rPr>
        <w:t xml:space="preserve"> </w:t>
      </w:r>
      <w:r>
        <w:rPr>
          <w:rFonts w:ascii="宋体" w:hAnsi="宋体" w:eastAsia="宋体" w:cs="宋体"/>
          <w:spacing w:val="-2"/>
          <w:sz w:val="24"/>
          <w:szCs w:val="24"/>
        </w:rPr>
        <w:t>源采购响应将被拒绝，供应商不得通过修正或撤消不合要求的偏离或保留从而使其单一</w:t>
      </w:r>
    </w:p>
    <w:p w14:paraId="5EE3A2F1">
      <w:pPr>
        <w:spacing w:line="218" w:lineRule="auto"/>
        <w:ind w:left="1"/>
        <w:rPr>
          <w:rFonts w:ascii="宋体" w:hAnsi="宋体" w:eastAsia="宋体" w:cs="宋体"/>
          <w:sz w:val="24"/>
          <w:szCs w:val="24"/>
        </w:rPr>
      </w:pPr>
      <w:r>
        <w:rPr>
          <w:rFonts w:ascii="宋体" w:hAnsi="宋体" w:eastAsia="宋体" w:cs="宋体"/>
          <w:spacing w:val="-1"/>
          <w:sz w:val="24"/>
          <w:szCs w:val="24"/>
        </w:rPr>
        <w:t>来源采购响应成为实质上响应的单一来源采购响应。</w:t>
      </w:r>
    </w:p>
    <w:p w14:paraId="5E859348">
      <w:pPr>
        <w:spacing w:before="184" w:line="220" w:lineRule="auto"/>
        <w:ind w:left="477"/>
        <w:rPr>
          <w:rFonts w:ascii="宋体" w:hAnsi="宋体" w:eastAsia="宋体" w:cs="宋体"/>
          <w:sz w:val="24"/>
          <w:szCs w:val="24"/>
        </w:rPr>
      </w:pPr>
      <w:r>
        <w:rPr>
          <w:rFonts w:ascii="宋体" w:hAnsi="宋体" w:eastAsia="宋体" w:cs="宋体"/>
          <w:spacing w:val="-1"/>
          <w:sz w:val="24"/>
          <w:szCs w:val="24"/>
        </w:rPr>
        <w:t>b、无论谈判的结果如何，谈判期间一切费用自理。</w:t>
      </w:r>
    </w:p>
    <w:p w14:paraId="7F095E28">
      <w:pPr>
        <w:spacing w:before="179" w:line="219" w:lineRule="auto"/>
        <w:ind w:left="48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2-6、政府采购政策</w:t>
      </w:r>
    </w:p>
    <w:p w14:paraId="1DEEAC8D">
      <w:pPr>
        <w:spacing w:before="184" w:line="219" w:lineRule="auto"/>
        <w:ind w:left="483"/>
        <w:rPr>
          <w:rFonts w:ascii="宋体" w:hAnsi="宋体" w:eastAsia="宋体" w:cs="宋体"/>
          <w:sz w:val="24"/>
          <w:szCs w:val="24"/>
        </w:rPr>
      </w:pPr>
      <w:r>
        <w:rPr>
          <w:rFonts w:ascii="宋体" w:hAnsi="宋体" w:eastAsia="宋体" w:cs="宋体"/>
          <w:spacing w:val="-1"/>
          <w:sz w:val="24"/>
          <w:szCs w:val="24"/>
        </w:rPr>
        <w:t>2-6-1、中小微企业政策</w:t>
      </w:r>
    </w:p>
    <w:p w14:paraId="4838AB0C">
      <w:pPr>
        <w:spacing w:before="182" w:line="359" w:lineRule="auto"/>
        <w:ind w:right="99" w:firstLine="491"/>
        <w:rPr>
          <w:rFonts w:ascii="宋体" w:hAnsi="宋体" w:eastAsia="宋体" w:cs="宋体"/>
          <w:sz w:val="24"/>
          <w:szCs w:val="24"/>
        </w:rPr>
      </w:pPr>
      <w:r>
        <w:rPr>
          <w:rFonts w:ascii="宋体" w:hAnsi="宋体" w:eastAsia="宋体" w:cs="宋体"/>
          <w:spacing w:val="1"/>
          <w:sz w:val="24"/>
          <w:szCs w:val="24"/>
        </w:rPr>
        <w:t>（1）参加本项目的中小微企业须提供《中小企业声明函》（式样见单一来源采购</w:t>
      </w:r>
      <w:r>
        <w:rPr>
          <w:rFonts w:ascii="宋体" w:hAnsi="宋体" w:eastAsia="宋体" w:cs="宋体"/>
          <w:spacing w:val="13"/>
          <w:sz w:val="24"/>
          <w:szCs w:val="24"/>
        </w:rPr>
        <w:t xml:space="preserve"> </w:t>
      </w:r>
      <w:r>
        <w:rPr>
          <w:rFonts w:ascii="宋体" w:hAnsi="宋体" w:eastAsia="宋体" w:cs="宋体"/>
          <w:spacing w:val="-1"/>
          <w:sz w:val="24"/>
          <w:szCs w:val="24"/>
        </w:rPr>
        <w:t>响应文件格式</w:t>
      </w:r>
      <w:r>
        <w:rPr>
          <w:rFonts w:ascii="宋体" w:hAnsi="宋体" w:eastAsia="宋体" w:cs="宋体"/>
          <w:spacing w:val="-9"/>
          <w:sz w:val="24"/>
          <w:szCs w:val="24"/>
        </w:rPr>
        <w:t>），</w:t>
      </w:r>
      <w:r>
        <w:rPr>
          <w:rFonts w:ascii="宋体" w:hAnsi="宋体" w:eastAsia="宋体" w:cs="宋体"/>
          <w:spacing w:val="-1"/>
          <w:sz w:val="24"/>
          <w:szCs w:val="24"/>
        </w:rPr>
        <w:t>未提供的不视为中小微企业。本项目提供的货物不包括使</w:t>
      </w:r>
      <w:r>
        <w:rPr>
          <w:rFonts w:ascii="宋体" w:hAnsi="宋体" w:eastAsia="宋体" w:cs="宋体"/>
          <w:spacing w:val="-2"/>
          <w:sz w:val="24"/>
          <w:szCs w:val="24"/>
        </w:rPr>
        <w:t>用大型企业</w:t>
      </w:r>
      <w:r>
        <w:rPr>
          <w:rFonts w:ascii="宋体" w:hAnsi="宋体" w:eastAsia="宋体" w:cs="宋体"/>
          <w:sz w:val="24"/>
          <w:szCs w:val="24"/>
        </w:rPr>
        <w:t xml:space="preserve"> </w:t>
      </w:r>
      <w:r>
        <w:rPr>
          <w:rFonts w:ascii="宋体" w:hAnsi="宋体" w:eastAsia="宋体" w:cs="宋体"/>
          <w:spacing w:val="-2"/>
          <w:sz w:val="24"/>
          <w:szCs w:val="24"/>
        </w:rPr>
        <w:t>注册商标的货物，小型、微型企业提供中型企业制造的货物的，视同为中型企业。供应</w:t>
      </w:r>
    </w:p>
    <w:p w14:paraId="2F68B138">
      <w:pPr>
        <w:spacing w:before="1" w:line="218" w:lineRule="auto"/>
        <w:ind w:left="5"/>
        <w:rPr>
          <w:rFonts w:ascii="宋体" w:hAnsi="宋体" w:eastAsia="宋体" w:cs="宋体"/>
          <w:sz w:val="24"/>
          <w:szCs w:val="24"/>
        </w:rPr>
      </w:pPr>
      <w:r>
        <w:rPr>
          <w:rFonts w:ascii="宋体" w:hAnsi="宋体" w:eastAsia="宋体" w:cs="宋体"/>
          <w:spacing w:val="-1"/>
          <w:sz w:val="24"/>
          <w:szCs w:val="24"/>
        </w:rPr>
        <w:t>商须做出承诺，保证真实性，如有虚假，将依法承担相应责任。</w:t>
      </w:r>
    </w:p>
    <w:p w14:paraId="2C208D54">
      <w:pPr>
        <w:spacing w:before="184" w:line="466" w:lineRule="exact"/>
        <w:jc w:val="right"/>
        <w:rPr>
          <w:rFonts w:ascii="宋体" w:hAnsi="宋体" w:eastAsia="宋体" w:cs="宋体"/>
          <w:sz w:val="24"/>
          <w:szCs w:val="24"/>
        </w:rPr>
      </w:pPr>
      <w:r>
        <w:rPr>
          <w:rFonts w:ascii="宋体" w:hAnsi="宋体" w:eastAsia="宋体" w:cs="宋体"/>
          <w:spacing w:val="-4"/>
          <w:position w:val="17"/>
          <w:sz w:val="24"/>
          <w:szCs w:val="24"/>
        </w:rPr>
        <w:t>（2）中小微企业按《政府采购促进中小企业发展管理办法》（财库〔202</w:t>
      </w:r>
      <w:r>
        <w:rPr>
          <w:rFonts w:ascii="宋体" w:hAnsi="宋体" w:eastAsia="宋体" w:cs="宋体"/>
          <w:spacing w:val="-5"/>
          <w:position w:val="17"/>
          <w:sz w:val="24"/>
          <w:szCs w:val="24"/>
        </w:rPr>
        <w:t>0〕46</w:t>
      </w:r>
      <w:r>
        <w:rPr>
          <w:rFonts w:ascii="宋体" w:hAnsi="宋体" w:eastAsia="宋体" w:cs="宋体"/>
          <w:spacing w:val="-45"/>
          <w:position w:val="17"/>
          <w:sz w:val="24"/>
          <w:szCs w:val="24"/>
        </w:rPr>
        <w:t xml:space="preserve"> </w:t>
      </w:r>
      <w:r>
        <w:rPr>
          <w:rFonts w:ascii="宋体" w:hAnsi="宋体" w:eastAsia="宋体" w:cs="宋体"/>
          <w:spacing w:val="-5"/>
          <w:position w:val="17"/>
          <w:sz w:val="24"/>
          <w:szCs w:val="24"/>
        </w:rPr>
        <w:t>号）</w:t>
      </w:r>
    </w:p>
    <w:p w14:paraId="1274B81E">
      <w:pPr>
        <w:spacing w:line="219" w:lineRule="auto"/>
        <w:ind w:left="2"/>
        <w:rPr>
          <w:rFonts w:ascii="宋体" w:hAnsi="宋体" w:eastAsia="宋体" w:cs="宋体"/>
          <w:sz w:val="24"/>
          <w:szCs w:val="24"/>
        </w:rPr>
      </w:pPr>
      <w:r>
        <w:rPr>
          <w:rFonts w:ascii="宋体" w:hAnsi="宋体" w:eastAsia="宋体" w:cs="宋体"/>
          <w:spacing w:val="-2"/>
          <w:sz w:val="24"/>
          <w:szCs w:val="24"/>
        </w:rPr>
        <w:t>文件规定标准确认。</w:t>
      </w:r>
    </w:p>
    <w:p w14:paraId="60F1B5E1">
      <w:pPr>
        <w:spacing w:before="183" w:line="220" w:lineRule="auto"/>
        <w:ind w:left="483"/>
        <w:rPr>
          <w:rFonts w:ascii="宋体" w:hAnsi="宋体" w:eastAsia="宋体" w:cs="宋体"/>
          <w:sz w:val="24"/>
          <w:szCs w:val="24"/>
        </w:rPr>
      </w:pPr>
      <w:r>
        <w:rPr>
          <w:rFonts w:ascii="宋体" w:hAnsi="宋体" w:eastAsia="宋体" w:cs="宋体"/>
          <w:spacing w:val="-2"/>
          <w:sz w:val="24"/>
          <w:szCs w:val="24"/>
        </w:rPr>
        <w:t>2-6-2、监狱企业政策</w:t>
      </w:r>
    </w:p>
    <w:p w14:paraId="58E6A61A">
      <w:pPr>
        <w:spacing w:before="180" w:line="468" w:lineRule="exact"/>
        <w:ind w:left="492"/>
        <w:rPr>
          <w:rFonts w:ascii="宋体" w:hAnsi="宋体" w:eastAsia="宋体" w:cs="宋体"/>
          <w:sz w:val="24"/>
          <w:szCs w:val="24"/>
        </w:rPr>
      </w:pPr>
      <w:r>
        <w:rPr>
          <w:rFonts w:ascii="宋体" w:hAnsi="宋体" w:eastAsia="宋体" w:cs="宋体"/>
          <w:spacing w:val="1"/>
          <w:position w:val="17"/>
          <w:sz w:val="24"/>
          <w:szCs w:val="24"/>
        </w:rPr>
        <w:t>（1）监狱企业参加政府采购活动时，应当提供由省级以上监狱管理局、戒毒管理</w:t>
      </w:r>
    </w:p>
    <w:p w14:paraId="6E558228">
      <w:pPr>
        <w:spacing w:line="219" w:lineRule="auto"/>
        <w:ind w:left="3"/>
        <w:rPr>
          <w:rFonts w:ascii="宋体" w:hAnsi="宋体" w:eastAsia="宋体" w:cs="宋体"/>
          <w:sz w:val="24"/>
          <w:szCs w:val="24"/>
        </w:rPr>
      </w:pPr>
      <w:r>
        <w:rPr>
          <w:rFonts w:ascii="宋体" w:hAnsi="宋体" w:eastAsia="宋体" w:cs="宋体"/>
          <w:spacing w:val="-1"/>
          <w:sz w:val="24"/>
          <w:szCs w:val="24"/>
        </w:rPr>
        <w:t>局（含新疆生产建设兵团）出具的属于监狱企业的证明文件。</w:t>
      </w:r>
    </w:p>
    <w:p w14:paraId="020BA285">
      <w:pPr>
        <w:spacing w:before="180" w:line="468" w:lineRule="exact"/>
        <w:ind w:left="492"/>
        <w:rPr>
          <w:rFonts w:ascii="宋体" w:hAnsi="宋体" w:eastAsia="宋体" w:cs="宋体"/>
          <w:sz w:val="24"/>
          <w:szCs w:val="24"/>
        </w:rPr>
      </w:pPr>
      <w:r>
        <w:rPr>
          <w:rFonts w:ascii="宋体" w:hAnsi="宋体" w:eastAsia="宋体" w:cs="宋体"/>
          <w:spacing w:val="1"/>
          <w:position w:val="17"/>
          <w:sz w:val="24"/>
          <w:szCs w:val="24"/>
        </w:rPr>
        <w:t>（2）监狱企业按《财政部、司法部关于政府采购支持监狱企业发展有关问题的通</w:t>
      </w:r>
    </w:p>
    <w:p w14:paraId="401C100F">
      <w:pPr>
        <w:spacing w:before="1" w:line="219" w:lineRule="auto"/>
        <w:ind w:left="5"/>
        <w:rPr>
          <w:rFonts w:ascii="宋体" w:hAnsi="宋体" w:eastAsia="宋体" w:cs="宋体"/>
          <w:sz w:val="24"/>
          <w:szCs w:val="24"/>
        </w:rPr>
      </w:pPr>
      <w:r>
        <w:rPr>
          <w:rFonts w:ascii="宋体" w:hAnsi="宋体" w:eastAsia="宋体" w:cs="宋体"/>
          <w:spacing w:val="-2"/>
          <w:sz w:val="24"/>
          <w:szCs w:val="24"/>
        </w:rPr>
        <w:t>知》（财库〔2014〕68</w:t>
      </w:r>
      <w:r>
        <w:rPr>
          <w:rFonts w:ascii="宋体" w:hAnsi="宋体" w:eastAsia="宋体" w:cs="宋体"/>
          <w:spacing w:val="-28"/>
          <w:sz w:val="24"/>
          <w:szCs w:val="24"/>
        </w:rPr>
        <w:t xml:space="preserve"> </w:t>
      </w:r>
      <w:r>
        <w:rPr>
          <w:rFonts w:ascii="宋体" w:hAnsi="宋体" w:eastAsia="宋体" w:cs="宋体"/>
          <w:spacing w:val="-2"/>
          <w:sz w:val="24"/>
          <w:szCs w:val="24"/>
        </w:rPr>
        <w:t>号）文件规定标准执行。</w:t>
      </w:r>
    </w:p>
    <w:p w14:paraId="481FD3CB">
      <w:pPr>
        <w:spacing w:before="180" w:line="220" w:lineRule="auto"/>
        <w:ind w:left="483"/>
        <w:rPr>
          <w:rFonts w:ascii="宋体" w:hAnsi="宋体" w:eastAsia="宋体" w:cs="宋体"/>
          <w:sz w:val="24"/>
          <w:szCs w:val="24"/>
        </w:rPr>
      </w:pPr>
      <w:r>
        <w:rPr>
          <w:rFonts w:ascii="宋体" w:hAnsi="宋体" w:eastAsia="宋体" w:cs="宋体"/>
          <w:spacing w:val="-1"/>
          <w:sz w:val="24"/>
          <w:szCs w:val="24"/>
        </w:rPr>
        <w:t>2-6-3、残疾人福利性单位政策</w:t>
      </w:r>
    </w:p>
    <w:p w14:paraId="639F805A">
      <w:pPr>
        <w:spacing w:before="183" w:line="219" w:lineRule="auto"/>
        <w:ind w:left="492"/>
        <w:rPr>
          <w:rFonts w:ascii="宋体" w:hAnsi="宋体" w:eastAsia="宋体" w:cs="宋体"/>
          <w:sz w:val="24"/>
          <w:szCs w:val="24"/>
        </w:rPr>
      </w:pPr>
      <w:r>
        <w:rPr>
          <w:rFonts w:ascii="宋体" w:hAnsi="宋体" w:eastAsia="宋体" w:cs="宋体"/>
          <w:spacing w:val="-1"/>
          <w:sz w:val="24"/>
          <w:szCs w:val="24"/>
        </w:rPr>
        <w:t>（1）残疾人福利性单位属于小型、微型企业的，不重复享受政策。</w:t>
      </w:r>
    </w:p>
    <w:p w14:paraId="256A98C7">
      <w:pPr>
        <w:spacing w:before="180" w:line="360" w:lineRule="auto"/>
        <w:ind w:left="20" w:right="99" w:firstLine="471"/>
        <w:rPr>
          <w:rFonts w:ascii="宋体" w:hAnsi="宋体" w:eastAsia="宋体" w:cs="宋体"/>
          <w:sz w:val="24"/>
          <w:szCs w:val="24"/>
        </w:rPr>
      </w:pPr>
      <w:r>
        <w:rPr>
          <w:rFonts w:ascii="宋体" w:hAnsi="宋体" w:eastAsia="宋体" w:cs="宋体"/>
          <w:spacing w:val="1"/>
          <w:sz w:val="24"/>
          <w:szCs w:val="24"/>
        </w:rPr>
        <w:t>（2）符合条件的残疾人福利性单位在参加政府采购活动时，应当提供本通知规定</w:t>
      </w:r>
      <w:r>
        <w:rPr>
          <w:rFonts w:ascii="宋体" w:hAnsi="宋体" w:eastAsia="宋体" w:cs="宋体"/>
          <w:spacing w:val="13"/>
          <w:sz w:val="24"/>
          <w:szCs w:val="24"/>
        </w:rPr>
        <w:t xml:space="preserve"> </w:t>
      </w:r>
      <w:r>
        <w:rPr>
          <w:rFonts w:ascii="宋体" w:hAnsi="宋体" w:eastAsia="宋体" w:cs="宋体"/>
          <w:spacing w:val="-2"/>
          <w:sz w:val="24"/>
          <w:szCs w:val="24"/>
        </w:rPr>
        <w:t>的《残疾人福利性单位声明函》（式样见单一来源采购响应文件格式</w:t>
      </w:r>
      <w:r>
        <w:rPr>
          <w:rFonts w:ascii="宋体" w:hAnsi="宋体" w:eastAsia="宋体" w:cs="宋体"/>
          <w:spacing w:val="-3"/>
          <w:sz w:val="24"/>
          <w:szCs w:val="24"/>
        </w:rPr>
        <w:t>），</w:t>
      </w:r>
      <w:r>
        <w:rPr>
          <w:rFonts w:ascii="宋体" w:hAnsi="宋体" w:eastAsia="宋体" w:cs="宋体"/>
          <w:spacing w:val="-2"/>
          <w:sz w:val="24"/>
          <w:szCs w:val="24"/>
        </w:rPr>
        <w:t>并对声明</w:t>
      </w:r>
      <w:r>
        <w:rPr>
          <w:rFonts w:ascii="宋体" w:hAnsi="宋体" w:eastAsia="宋体" w:cs="宋体"/>
          <w:spacing w:val="-3"/>
          <w:sz w:val="24"/>
          <w:szCs w:val="24"/>
        </w:rPr>
        <w:t>的真</w:t>
      </w:r>
    </w:p>
    <w:p w14:paraId="718509D2">
      <w:pPr>
        <w:spacing w:before="1" w:line="218" w:lineRule="auto"/>
        <w:ind w:left="6"/>
        <w:rPr>
          <w:rFonts w:ascii="宋体" w:hAnsi="宋体" w:eastAsia="宋体" w:cs="宋体"/>
          <w:sz w:val="24"/>
          <w:szCs w:val="24"/>
        </w:rPr>
      </w:pPr>
      <w:r>
        <w:rPr>
          <w:rFonts w:ascii="宋体" w:hAnsi="宋体" w:eastAsia="宋体" w:cs="宋体"/>
          <w:spacing w:val="-1"/>
          <w:sz w:val="24"/>
          <w:szCs w:val="24"/>
        </w:rPr>
        <w:t>实性负责，未提供的不视为残疾人福利性单位。</w:t>
      </w:r>
    </w:p>
    <w:p w14:paraId="39AF0DB9">
      <w:pPr>
        <w:spacing w:before="182" w:line="219" w:lineRule="auto"/>
        <w:ind w:left="483"/>
        <w:rPr>
          <w:rFonts w:ascii="宋体" w:hAnsi="宋体" w:eastAsia="宋体" w:cs="宋体"/>
          <w:sz w:val="24"/>
          <w:szCs w:val="24"/>
        </w:rPr>
      </w:pPr>
      <w:r>
        <w:rPr>
          <w:rFonts w:ascii="宋体" w:hAnsi="宋体" w:eastAsia="宋体" w:cs="宋体"/>
          <w:spacing w:val="-1"/>
          <w:sz w:val="24"/>
          <w:szCs w:val="24"/>
        </w:rPr>
        <w:t>2-6-4、节能产品、环境标志产品政策</w:t>
      </w:r>
    </w:p>
    <w:p w14:paraId="2B618518">
      <w:pPr>
        <w:spacing w:before="178" w:line="360" w:lineRule="auto"/>
        <w:ind w:right="99" w:firstLine="492"/>
        <w:rPr>
          <w:rFonts w:ascii="宋体" w:hAnsi="宋体" w:eastAsia="宋体" w:cs="宋体"/>
          <w:sz w:val="24"/>
          <w:szCs w:val="24"/>
        </w:rPr>
      </w:pPr>
      <w:r>
        <w:rPr>
          <w:rFonts w:ascii="宋体" w:hAnsi="宋体" w:eastAsia="宋体" w:cs="宋体"/>
          <w:spacing w:val="-2"/>
          <w:sz w:val="24"/>
          <w:szCs w:val="24"/>
        </w:rPr>
        <w:t>（1）节能产品、环境标志产品根据《财政部、国家发展和改革委员会关于印发&lt;节</w:t>
      </w:r>
      <w:r>
        <w:rPr>
          <w:rFonts w:ascii="宋体" w:hAnsi="宋体" w:eastAsia="宋体" w:cs="宋体"/>
          <w:spacing w:val="4"/>
          <w:sz w:val="24"/>
          <w:szCs w:val="24"/>
        </w:rPr>
        <w:t xml:space="preserve"> </w:t>
      </w:r>
      <w:r>
        <w:rPr>
          <w:rFonts w:ascii="宋体" w:hAnsi="宋体" w:eastAsia="宋体" w:cs="宋体"/>
          <w:spacing w:val="-3"/>
          <w:sz w:val="24"/>
          <w:szCs w:val="24"/>
        </w:rPr>
        <w:t>能产品政府采购实施意见&gt;的通知》（财库【2004】185</w:t>
      </w:r>
      <w:r>
        <w:rPr>
          <w:rFonts w:ascii="宋体" w:hAnsi="宋体" w:eastAsia="宋体" w:cs="宋体"/>
          <w:spacing w:val="-45"/>
          <w:sz w:val="24"/>
          <w:szCs w:val="24"/>
        </w:rPr>
        <w:t xml:space="preserve"> </w:t>
      </w:r>
      <w:r>
        <w:rPr>
          <w:rFonts w:ascii="宋体" w:hAnsi="宋体" w:eastAsia="宋体" w:cs="宋体"/>
          <w:spacing w:val="-3"/>
          <w:sz w:val="24"/>
          <w:szCs w:val="24"/>
        </w:rPr>
        <w:t>号）、《国务院</w:t>
      </w:r>
      <w:r>
        <w:rPr>
          <w:rFonts w:ascii="宋体" w:hAnsi="宋体" w:eastAsia="宋体" w:cs="宋体"/>
          <w:spacing w:val="-4"/>
          <w:sz w:val="24"/>
          <w:szCs w:val="24"/>
        </w:rPr>
        <w:t>办公厅关于建立</w:t>
      </w:r>
      <w:r>
        <w:rPr>
          <w:rFonts w:ascii="宋体" w:hAnsi="宋体" w:eastAsia="宋体" w:cs="宋体"/>
          <w:sz w:val="24"/>
          <w:szCs w:val="24"/>
        </w:rPr>
        <w:t xml:space="preserve"> </w:t>
      </w:r>
      <w:r>
        <w:rPr>
          <w:rFonts w:ascii="宋体" w:hAnsi="宋体" w:eastAsia="宋体" w:cs="宋体"/>
          <w:spacing w:val="-3"/>
          <w:sz w:val="24"/>
          <w:szCs w:val="24"/>
        </w:rPr>
        <w:t>政府强制采购节能产品制度的通知》（国办发〔2007〕51</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4"/>
          <w:sz w:val="24"/>
          <w:szCs w:val="24"/>
        </w:rPr>
        <w:t>《财政部、国家环保总</w:t>
      </w:r>
      <w:r>
        <w:rPr>
          <w:rFonts w:ascii="宋体" w:hAnsi="宋体" w:eastAsia="宋体" w:cs="宋体"/>
          <w:sz w:val="24"/>
          <w:szCs w:val="24"/>
        </w:rPr>
        <w:t xml:space="preserve"> </w:t>
      </w:r>
      <w:r>
        <w:rPr>
          <w:rFonts w:ascii="宋体" w:hAnsi="宋体" w:eastAsia="宋体" w:cs="宋体"/>
          <w:spacing w:val="-3"/>
          <w:sz w:val="24"/>
          <w:szCs w:val="24"/>
        </w:rPr>
        <w:t>局联合印发&lt;关于环境标志产品政府采购实施的意见&gt;》（财库【2006】9</w:t>
      </w:r>
      <w:r>
        <w:rPr>
          <w:rFonts w:ascii="宋体" w:hAnsi="宋体" w:eastAsia="宋体" w:cs="宋体"/>
          <w:spacing w:val="-4"/>
          <w:sz w:val="24"/>
          <w:szCs w:val="24"/>
        </w:rPr>
        <w:t>0</w:t>
      </w:r>
      <w:r>
        <w:rPr>
          <w:rFonts w:ascii="宋体" w:hAnsi="宋体" w:eastAsia="宋体" w:cs="宋体"/>
          <w:spacing w:val="-45"/>
          <w:sz w:val="24"/>
          <w:szCs w:val="24"/>
        </w:rPr>
        <w:t xml:space="preserve"> </w:t>
      </w:r>
      <w:r>
        <w:rPr>
          <w:rFonts w:ascii="宋体" w:hAnsi="宋体" w:eastAsia="宋体" w:cs="宋体"/>
          <w:spacing w:val="-4"/>
          <w:sz w:val="24"/>
          <w:szCs w:val="24"/>
        </w:rPr>
        <w:t>号）、《财政</w:t>
      </w:r>
    </w:p>
    <w:p w14:paraId="4D4723A6">
      <w:pPr>
        <w:spacing w:line="219" w:lineRule="auto"/>
        <w:ind w:left="3"/>
        <w:rPr>
          <w:rFonts w:ascii="宋体" w:hAnsi="宋体" w:eastAsia="宋体" w:cs="宋体"/>
          <w:sz w:val="24"/>
          <w:szCs w:val="24"/>
        </w:rPr>
      </w:pPr>
      <w:r>
        <w:rPr>
          <w:rFonts w:ascii="宋体" w:hAnsi="宋体" w:eastAsia="宋体" w:cs="宋体"/>
          <w:spacing w:val="-2"/>
          <w:sz w:val="24"/>
          <w:szCs w:val="24"/>
        </w:rPr>
        <w:t>部、发展改革委、生态环境部、市场监管总局关于调整优化节能产品、环境标志产品政</w:t>
      </w:r>
    </w:p>
    <w:p w14:paraId="1CF6E451">
      <w:pPr>
        <w:spacing w:line="219" w:lineRule="auto"/>
        <w:rPr>
          <w:rFonts w:ascii="宋体" w:hAnsi="宋体" w:eastAsia="宋体" w:cs="宋体"/>
          <w:sz w:val="24"/>
          <w:szCs w:val="24"/>
        </w:rPr>
        <w:sectPr>
          <w:footerReference r:id="rId6" w:type="default"/>
          <w:pgSz w:w="11905" w:h="16839"/>
          <w:pgMar w:top="1426" w:right="1317" w:bottom="1136" w:left="1424" w:header="0" w:footer="941" w:gutter="0"/>
          <w:pgNumType w:fmt="decimal"/>
          <w:cols w:space="720" w:num="1"/>
        </w:sectPr>
      </w:pPr>
    </w:p>
    <w:p w14:paraId="3933B8BE">
      <w:pPr>
        <w:spacing w:before="48" w:line="359" w:lineRule="auto"/>
        <w:ind w:left="2" w:hanging="2"/>
        <w:jc w:val="both"/>
        <w:rPr>
          <w:rFonts w:ascii="宋体" w:hAnsi="宋体" w:eastAsia="宋体" w:cs="宋体"/>
          <w:sz w:val="24"/>
          <w:szCs w:val="24"/>
        </w:rPr>
      </w:pPr>
      <w:r>
        <w:rPr>
          <w:rFonts w:ascii="宋体" w:hAnsi="宋体" w:eastAsia="宋体" w:cs="宋体"/>
          <w:sz w:val="24"/>
          <w:szCs w:val="24"/>
        </w:rPr>
        <w:t>府采购执行机制的通知》（财库〔2019〕9</w:t>
      </w:r>
      <w:r>
        <w:rPr>
          <w:rFonts w:ascii="宋体" w:hAnsi="宋体" w:eastAsia="宋体" w:cs="宋体"/>
          <w:spacing w:val="-45"/>
          <w:sz w:val="24"/>
          <w:szCs w:val="24"/>
        </w:rPr>
        <w:t xml:space="preserve"> </w:t>
      </w:r>
      <w:r>
        <w:rPr>
          <w:rFonts w:ascii="宋体" w:hAnsi="宋体" w:eastAsia="宋体" w:cs="宋体"/>
          <w:sz w:val="24"/>
          <w:szCs w:val="24"/>
        </w:rPr>
        <w:t>号）、《</w:t>
      </w:r>
      <w:r>
        <w:rPr>
          <w:rFonts w:ascii="宋体" w:hAnsi="宋体" w:eastAsia="宋体" w:cs="宋体"/>
          <w:spacing w:val="-1"/>
          <w:sz w:val="24"/>
          <w:szCs w:val="24"/>
        </w:rPr>
        <w:t>关于印发节能产品政府采购品目清</w:t>
      </w:r>
      <w:r>
        <w:rPr>
          <w:rFonts w:ascii="宋体" w:hAnsi="宋体" w:eastAsia="宋体" w:cs="宋体"/>
          <w:sz w:val="24"/>
          <w:szCs w:val="24"/>
        </w:rPr>
        <w:t xml:space="preserve">  </w:t>
      </w:r>
      <w:r>
        <w:rPr>
          <w:rFonts w:ascii="宋体" w:hAnsi="宋体" w:eastAsia="宋体" w:cs="宋体"/>
          <w:spacing w:val="-6"/>
          <w:sz w:val="24"/>
          <w:szCs w:val="24"/>
        </w:rPr>
        <w:t>单的通知》（财库〔2019〕19</w:t>
      </w:r>
      <w:r>
        <w:rPr>
          <w:rFonts w:ascii="宋体" w:hAnsi="宋体" w:eastAsia="宋体" w:cs="宋体"/>
          <w:spacing w:val="-45"/>
          <w:sz w:val="24"/>
          <w:szCs w:val="24"/>
        </w:rPr>
        <w:t xml:space="preserve"> </w:t>
      </w:r>
      <w:r>
        <w:rPr>
          <w:rFonts w:ascii="宋体" w:hAnsi="宋体" w:eastAsia="宋体" w:cs="宋体"/>
          <w:spacing w:val="-6"/>
          <w:sz w:val="24"/>
          <w:szCs w:val="24"/>
        </w:rPr>
        <w:t>号）、《关于印发</w:t>
      </w:r>
      <w:r>
        <w:rPr>
          <w:rFonts w:ascii="宋体" w:hAnsi="宋体" w:eastAsia="宋体" w:cs="宋体"/>
          <w:spacing w:val="-7"/>
          <w:sz w:val="24"/>
          <w:szCs w:val="24"/>
        </w:rPr>
        <w:t>环境标志产品政府采购品目清单的通知》</w:t>
      </w:r>
    </w:p>
    <w:p w14:paraId="77FD742E">
      <w:pPr>
        <w:spacing w:line="219" w:lineRule="auto"/>
        <w:ind w:left="12"/>
        <w:rPr>
          <w:rFonts w:ascii="宋体" w:hAnsi="宋体" w:eastAsia="宋体" w:cs="宋体"/>
          <w:sz w:val="24"/>
          <w:szCs w:val="24"/>
        </w:rPr>
      </w:pPr>
      <w:r>
        <w:rPr>
          <w:rFonts w:ascii="宋体" w:hAnsi="宋体" w:eastAsia="宋体" w:cs="宋体"/>
          <w:spacing w:val="-2"/>
          <w:sz w:val="24"/>
          <w:szCs w:val="24"/>
        </w:rPr>
        <w:t>（财库〔2019〕18</w:t>
      </w:r>
      <w:r>
        <w:rPr>
          <w:rFonts w:ascii="宋体" w:hAnsi="宋体" w:eastAsia="宋体" w:cs="宋体"/>
          <w:spacing w:val="-40"/>
          <w:sz w:val="24"/>
          <w:szCs w:val="24"/>
        </w:rPr>
        <w:t xml:space="preserve"> </w:t>
      </w:r>
      <w:r>
        <w:rPr>
          <w:rFonts w:ascii="宋体" w:hAnsi="宋体" w:eastAsia="宋体" w:cs="宋体"/>
          <w:spacing w:val="-2"/>
          <w:sz w:val="24"/>
          <w:szCs w:val="24"/>
        </w:rPr>
        <w:t>号）的有关规定执行。</w:t>
      </w:r>
    </w:p>
    <w:p w14:paraId="59075E47">
      <w:pPr>
        <w:spacing w:before="183" w:line="219" w:lineRule="auto"/>
        <w:ind w:left="483"/>
        <w:rPr>
          <w:rFonts w:ascii="宋体" w:hAnsi="宋体" w:eastAsia="宋体" w:cs="宋体"/>
          <w:sz w:val="24"/>
          <w:szCs w:val="24"/>
        </w:rPr>
      </w:pPr>
      <w:r>
        <w:rPr>
          <w:rFonts w:ascii="宋体" w:hAnsi="宋体" w:eastAsia="宋体" w:cs="宋体"/>
          <w:spacing w:val="-1"/>
          <w:sz w:val="24"/>
          <w:szCs w:val="24"/>
        </w:rPr>
        <w:t>2-7、信用担保及信用融资</w:t>
      </w:r>
    </w:p>
    <w:p w14:paraId="3E01954B">
      <w:pPr>
        <w:spacing w:before="180" w:line="468" w:lineRule="exact"/>
        <w:ind w:right="57"/>
        <w:jc w:val="right"/>
        <w:rPr>
          <w:rFonts w:ascii="宋体" w:hAnsi="宋体" w:eastAsia="宋体" w:cs="宋体"/>
          <w:sz w:val="24"/>
          <w:szCs w:val="24"/>
        </w:rPr>
      </w:pPr>
      <w:r>
        <w:rPr>
          <w:rFonts w:ascii="宋体" w:hAnsi="宋体" w:eastAsia="宋体" w:cs="宋体"/>
          <w:position w:val="17"/>
          <w:sz w:val="24"/>
          <w:szCs w:val="24"/>
        </w:rPr>
        <w:t>为发挥政府采购促进中小企业发展的政策功能，陕西省</w:t>
      </w:r>
      <w:r>
        <w:rPr>
          <w:rFonts w:ascii="宋体" w:hAnsi="宋体" w:eastAsia="宋体" w:cs="宋体"/>
          <w:spacing w:val="-1"/>
          <w:position w:val="17"/>
          <w:sz w:val="24"/>
          <w:szCs w:val="24"/>
        </w:rPr>
        <w:t>财政厅陕财办采资〔2013〕</w:t>
      </w:r>
    </w:p>
    <w:p w14:paraId="675502AF">
      <w:pPr>
        <w:spacing w:line="218" w:lineRule="auto"/>
        <w:ind w:left="5"/>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39"/>
          <w:sz w:val="24"/>
          <w:szCs w:val="24"/>
        </w:rPr>
        <w:t xml:space="preserve"> </w:t>
      </w:r>
      <w:r>
        <w:rPr>
          <w:rFonts w:ascii="宋体" w:hAnsi="宋体" w:eastAsia="宋体" w:cs="宋体"/>
          <w:spacing w:val="-1"/>
          <w:sz w:val="24"/>
          <w:szCs w:val="24"/>
        </w:rPr>
        <w:t>号文件，为参与陕西省政府采购项目的供应商提供政府采购信用担保和融资服务。</w:t>
      </w:r>
    </w:p>
    <w:p w14:paraId="25A449EE">
      <w:pPr>
        <w:spacing w:before="181" w:line="220" w:lineRule="auto"/>
        <w:ind w:left="48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3、定标</w:t>
      </w:r>
    </w:p>
    <w:p w14:paraId="379DA93B">
      <w:pPr>
        <w:spacing w:before="182" w:line="220" w:lineRule="auto"/>
        <w:ind w:left="485"/>
        <w:rPr>
          <w:rFonts w:ascii="宋体" w:hAnsi="宋体" w:eastAsia="宋体" w:cs="宋体"/>
          <w:sz w:val="24"/>
          <w:szCs w:val="24"/>
        </w:rPr>
      </w:pPr>
      <w:r>
        <w:rPr>
          <w:rFonts w:ascii="宋体" w:hAnsi="宋体" w:eastAsia="宋体" w:cs="宋体"/>
          <w:spacing w:val="-2"/>
          <w:sz w:val="24"/>
          <w:szCs w:val="24"/>
        </w:rPr>
        <w:t>3-1、定标程序</w:t>
      </w:r>
    </w:p>
    <w:p w14:paraId="2B7EBC78">
      <w:pPr>
        <w:spacing w:before="182" w:line="466" w:lineRule="exact"/>
        <w:ind w:left="492"/>
        <w:rPr>
          <w:rFonts w:ascii="宋体" w:hAnsi="宋体" w:eastAsia="宋体" w:cs="宋体"/>
          <w:sz w:val="24"/>
          <w:szCs w:val="24"/>
        </w:rPr>
      </w:pPr>
      <w:r>
        <w:rPr>
          <w:rFonts w:ascii="宋体" w:hAnsi="宋体" w:eastAsia="宋体" w:cs="宋体"/>
          <w:spacing w:val="1"/>
          <w:position w:val="17"/>
          <w:sz w:val="24"/>
          <w:szCs w:val="24"/>
        </w:rPr>
        <w:t>（1）谈判小组依据采购文件的要求，对供应商进行认真评审。经过评审、协商、</w:t>
      </w:r>
    </w:p>
    <w:p w14:paraId="6B15CD48">
      <w:pPr>
        <w:spacing w:before="1" w:line="217" w:lineRule="auto"/>
        <w:rPr>
          <w:rFonts w:ascii="宋体" w:hAnsi="宋体" w:eastAsia="宋体" w:cs="宋体"/>
          <w:sz w:val="24"/>
          <w:szCs w:val="24"/>
        </w:rPr>
      </w:pPr>
      <w:r>
        <w:rPr>
          <w:rFonts w:ascii="宋体" w:hAnsi="宋体" w:eastAsia="宋体" w:cs="宋体"/>
          <w:sz w:val="24"/>
          <w:szCs w:val="24"/>
        </w:rPr>
        <w:t>澄清、最后报价等程序后，最终确定符合实质性要求、</w:t>
      </w:r>
      <w:r>
        <w:rPr>
          <w:rFonts w:ascii="宋体" w:hAnsi="宋体" w:eastAsia="宋体" w:cs="宋体"/>
          <w:spacing w:val="-1"/>
          <w:sz w:val="24"/>
          <w:szCs w:val="24"/>
        </w:rPr>
        <w:t>价格合理的成交候选人。</w:t>
      </w:r>
    </w:p>
    <w:p w14:paraId="4AE29671">
      <w:pPr>
        <w:spacing w:before="182" w:line="360" w:lineRule="auto"/>
        <w:ind w:left="16" w:right="105" w:firstLine="476"/>
        <w:rPr>
          <w:rFonts w:ascii="宋体" w:hAnsi="宋体" w:eastAsia="宋体" w:cs="宋体"/>
          <w:sz w:val="24"/>
          <w:szCs w:val="24"/>
        </w:rPr>
      </w:pPr>
      <w:r>
        <w:rPr>
          <w:rFonts w:ascii="宋体" w:hAnsi="宋体" w:eastAsia="宋体" w:cs="宋体"/>
          <w:spacing w:val="1"/>
          <w:sz w:val="24"/>
          <w:szCs w:val="24"/>
        </w:rPr>
        <w:t>（2）协商情况记录应当由采购全体人员签字认可。对记录有异议的采购人员，应</w:t>
      </w:r>
      <w:r>
        <w:rPr>
          <w:rFonts w:ascii="宋体" w:hAnsi="宋体" w:eastAsia="宋体" w:cs="宋体"/>
          <w:spacing w:val="13"/>
          <w:sz w:val="24"/>
          <w:szCs w:val="24"/>
        </w:rPr>
        <w:t xml:space="preserve"> </w:t>
      </w:r>
      <w:r>
        <w:rPr>
          <w:rFonts w:ascii="宋体" w:hAnsi="宋体" w:eastAsia="宋体" w:cs="宋体"/>
          <w:spacing w:val="-2"/>
          <w:sz w:val="24"/>
          <w:szCs w:val="24"/>
        </w:rPr>
        <w:t>当签署不同意见并说明理由。采购人员拒绝在记录上签字又不书面说明其不同意见和理</w:t>
      </w:r>
    </w:p>
    <w:p w14:paraId="4B8597A2">
      <w:pPr>
        <w:spacing w:line="220" w:lineRule="auto"/>
        <w:ind w:left="30"/>
        <w:rPr>
          <w:rFonts w:ascii="宋体" w:hAnsi="宋体" w:eastAsia="宋体" w:cs="宋体"/>
          <w:sz w:val="24"/>
          <w:szCs w:val="24"/>
        </w:rPr>
      </w:pPr>
      <w:r>
        <w:rPr>
          <w:rFonts w:ascii="宋体" w:hAnsi="宋体" w:eastAsia="宋体" w:cs="宋体"/>
          <w:spacing w:val="-5"/>
          <w:sz w:val="24"/>
          <w:szCs w:val="24"/>
        </w:rPr>
        <w:t>由的，视为同意。</w:t>
      </w:r>
    </w:p>
    <w:p w14:paraId="159ADE65">
      <w:pPr>
        <w:spacing w:before="181" w:line="359" w:lineRule="auto"/>
        <w:ind w:right="105" w:firstLine="492"/>
        <w:rPr>
          <w:rFonts w:ascii="宋体" w:hAnsi="宋体" w:eastAsia="宋体" w:cs="宋体"/>
          <w:sz w:val="24"/>
          <w:szCs w:val="24"/>
        </w:rPr>
      </w:pPr>
      <w:r>
        <w:rPr>
          <w:rFonts w:ascii="宋体" w:hAnsi="宋体" w:eastAsia="宋体" w:cs="宋体"/>
          <w:spacing w:val="1"/>
          <w:sz w:val="24"/>
          <w:szCs w:val="24"/>
        </w:rPr>
        <w:t>（3）采购代理机构应当自评审结束之日起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个工作日内将</w:t>
      </w:r>
      <w:r>
        <w:rPr>
          <w:rFonts w:ascii="宋体" w:hAnsi="宋体" w:eastAsia="宋体" w:cs="宋体"/>
          <w:sz w:val="24"/>
          <w:szCs w:val="24"/>
        </w:rPr>
        <w:t xml:space="preserve">评审报告送交采购人。 </w:t>
      </w:r>
      <w:r>
        <w:rPr>
          <w:rFonts w:ascii="宋体" w:hAnsi="宋体" w:eastAsia="宋体" w:cs="宋体"/>
          <w:spacing w:val="-2"/>
          <w:sz w:val="24"/>
          <w:szCs w:val="24"/>
        </w:rPr>
        <w:t>采购人在收到评审报告</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个工作日内，根据评审报告确定成交单位。确定结</w:t>
      </w:r>
      <w:r>
        <w:rPr>
          <w:rFonts w:ascii="宋体" w:hAnsi="宋体" w:eastAsia="宋体" w:cs="宋体"/>
          <w:spacing w:val="-3"/>
          <w:sz w:val="24"/>
          <w:szCs w:val="24"/>
        </w:rPr>
        <w:t>果后，采购</w:t>
      </w:r>
      <w:r>
        <w:rPr>
          <w:rFonts w:ascii="宋体" w:hAnsi="宋体" w:eastAsia="宋体" w:cs="宋体"/>
          <w:sz w:val="24"/>
          <w:szCs w:val="24"/>
        </w:rPr>
        <w:t xml:space="preserve"> </w:t>
      </w:r>
      <w:r>
        <w:rPr>
          <w:rFonts w:ascii="宋体" w:hAnsi="宋体" w:eastAsia="宋体" w:cs="宋体"/>
          <w:spacing w:val="-2"/>
          <w:sz w:val="24"/>
          <w:szCs w:val="24"/>
        </w:rPr>
        <w:t>人向采购代理机构出具《定标复函》。采购人逾期未确定成交单位且不提出异议的，视</w:t>
      </w:r>
    </w:p>
    <w:p w14:paraId="37296ACD">
      <w:pPr>
        <w:spacing w:before="1" w:line="217" w:lineRule="auto"/>
        <w:ind w:left="3"/>
        <w:rPr>
          <w:rFonts w:ascii="宋体" w:hAnsi="宋体" w:eastAsia="宋体" w:cs="宋体"/>
          <w:sz w:val="24"/>
          <w:szCs w:val="24"/>
        </w:rPr>
      </w:pPr>
      <w:r>
        <w:rPr>
          <w:rFonts w:ascii="宋体" w:hAnsi="宋体" w:eastAsia="宋体" w:cs="宋体"/>
          <w:spacing w:val="-1"/>
          <w:sz w:val="24"/>
          <w:szCs w:val="24"/>
        </w:rPr>
        <w:t>为确定评审报告推荐的供应商为成交供应商。</w:t>
      </w:r>
    </w:p>
    <w:p w14:paraId="0D38161F">
      <w:pPr>
        <w:spacing w:before="183" w:line="359" w:lineRule="auto"/>
        <w:ind w:right="105" w:firstLine="492"/>
        <w:rPr>
          <w:rFonts w:ascii="宋体" w:hAnsi="宋体" w:eastAsia="宋体" w:cs="宋体"/>
          <w:sz w:val="24"/>
          <w:szCs w:val="24"/>
        </w:rPr>
      </w:pPr>
      <w:r>
        <w:rPr>
          <w:rFonts w:ascii="宋体" w:hAnsi="宋体" w:eastAsia="宋体" w:cs="宋体"/>
          <w:spacing w:val="1"/>
          <w:sz w:val="24"/>
          <w:szCs w:val="24"/>
        </w:rPr>
        <w:t>（4）采购代理机构接到采购人的《成交复函》后，</w:t>
      </w:r>
      <w:r>
        <w:rPr>
          <w:rFonts w:ascii="宋体" w:hAnsi="宋体" w:eastAsia="宋体" w:cs="宋体"/>
          <w:sz w:val="24"/>
          <w:szCs w:val="24"/>
        </w:rPr>
        <w:t>在</w:t>
      </w:r>
      <w:r>
        <w:rPr>
          <w:rFonts w:ascii="宋体" w:hAnsi="宋体" w:eastAsia="宋体" w:cs="宋体"/>
          <w:spacing w:val="-48"/>
          <w:sz w:val="24"/>
          <w:szCs w:val="24"/>
        </w:rPr>
        <w:t xml:space="preserve"> </w:t>
      </w:r>
      <w:r>
        <w:rPr>
          <w:rFonts w:ascii="宋体" w:hAnsi="宋体" w:eastAsia="宋体" w:cs="宋体"/>
          <w:sz w:val="24"/>
          <w:szCs w:val="24"/>
        </w:rPr>
        <w:t>2</w:t>
      </w:r>
      <w:r>
        <w:rPr>
          <w:rFonts w:ascii="宋体" w:hAnsi="宋体" w:eastAsia="宋体" w:cs="宋体"/>
          <w:spacing w:val="-48"/>
          <w:sz w:val="24"/>
          <w:szCs w:val="24"/>
        </w:rPr>
        <w:t xml:space="preserve"> </w:t>
      </w:r>
      <w:r>
        <w:rPr>
          <w:rFonts w:ascii="宋体" w:hAnsi="宋体" w:eastAsia="宋体" w:cs="宋体"/>
          <w:sz w:val="24"/>
          <w:szCs w:val="24"/>
        </w:rPr>
        <w:t xml:space="preserve">个工作日内，将成交结果 </w:t>
      </w:r>
      <w:r>
        <w:rPr>
          <w:rFonts w:ascii="宋体" w:hAnsi="宋体" w:eastAsia="宋体" w:cs="宋体"/>
          <w:spacing w:val="-2"/>
          <w:sz w:val="24"/>
          <w:szCs w:val="24"/>
        </w:rPr>
        <w:t>在陕西省政府采购网上发布公告。公告发布</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个工作日，其他供应商若有异议，按《政</w:t>
      </w:r>
    </w:p>
    <w:p w14:paraId="64735271">
      <w:pPr>
        <w:spacing w:before="1" w:line="218" w:lineRule="auto"/>
        <w:rPr>
          <w:rFonts w:ascii="宋体" w:hAnsi="宋体" w:eastAsia="宋体" w:cs="宋体"/>
          <w:sz w:val="24"/>
          <w:szCs w:val="24"/>
        </w:rPr>
      </w:pPr>
      <w:r>
        <w:rPr>
          <w:rFonts w:ascii="宋体" w:hAnsi="宋体" w:eastAsia="宋体" w:cs="宋体"/>
          <w:spacing w:val="-3"/>
          <w:sz w:val="24"/>
          <w:szCs w:val="24"/>
        </w:rPr>
        <w:t>府采购法》第</w:t>
      </w:r>
      <w:r>
        <w:rPr>
          <w:rFonts w:ascii="宋体" w:hAnsi="宋体" w:eastAsia="宋体" w:cs="宋体"/>
          <w:spacing w:val="-45"/>
          <w:sz w:val="24"/>
          <w:szCs w:val="24"/>
        </w:rPr>
        <w:t xml:space="preserve"> </w:t>
      </w:r>
      <w:r>
        <w:rPr>
          <w:rFonts w:ascii="宋体" w:hAnsi="宋体" w:eastAsia="宋体" w:cs="宋体"/>
          <w:spacing w:val="-3"/>
          <w:sz w:val="24"/>
          <w:szCs w:val="24"/>
        </w:rPr>
        <w:t>52</w:t>
      </w:r>
      <w:r>
        <w:rPr>
          <w:rFonts w:ascii="宋体" w:hAnsi="宋体" w:eastAsia="宋体" w:cs="宋体"/>
          <w:spacing w:val="-49"/>
          <w:sz w:val="24"/>
          <w:szCs w:val="24"/>
        </w:rPr>
        <w:t xml:space="preserve"> </w:t>
      </w:r>
      <w:r>
        <w:rPr>
          <w:rFonts w:ascii="宋体" w:hAnsi="宋体" w:eastAsia="宋体" w:cs="宋体"/>
          <w:spacing w:val="-3"/>
          <w:sz w:val="24"/>
          <w:szCs w:val="24"/>
        </w:rPr>
        <w:t>条执行。</w:t>
      </w:r>
    </w:p>
    <w:p w14:paraId="35CB62D0">
      <w:pPr>
        <w:spacing w:before="184" w:line="465" w:lineRule="exact"/>
        <w:ind w:left="485"/>
        <w:rPr>
          <w:rFonts w:ascii="宋体" w:hAnsi="宋体" w:eastAsia="宋体" w:cs="宋体"/>
          <w:sz w:val="24"/>
          <w:szCs w:val="24"/>
        </w:rPr>
      </w:pPr>
      <w:r>
        <w:rPr>
          <w:rFonts w:ascii="宋体" w:hAnsi="宋体" w:eastAsia="宋体" w:cs="宋体"/>
          <w:spacing w:val="2"/>
          <w:position w:val="17"/>
          <w:sz w:val="24"/>
          <w:szCs w:val="24"/>
        </w:rPr>
        <w:t>3-2、成交单位确定后，采购人和采购代</w:t>
      </w:r>
      <w:r>
        <w:rPr>
          <w:rFonts w:ascii="宋体" w:hAnsi="宋体" w:eastAsia="宋体" w:cs="宋体"/>
          <w:spacing w:val="1"/>
          <w:position w:val="17"/>
          <w:sz w:val="24"/>
          <w:szCs w:val="24"/>
        </w:rPr>
        <w:t>理机构对未成交原因不作任何解释，响应</w:t>
      </w:r>
    </w:p>
    <w:p w14:paraId="5AD670BE">
      <w:pPr>
        <w:spacing w:before="1" w:line="219" w:lineRule="auto"/>
        <w:ind w:left="2"/>
        <w:rPr>
          <w:rFonts w:ascii="宋体" w:hAnsi="宋体" w:eastAsia="宋体" w:cs="宋体"/>
          <w:sz w:val="24"/>
          <w:szCs w:val="24"/>
        </w:rPr>
      </w:pPr>
      <w:r>
        <w:rPr>
          <w:rFonts w:ascii="宋体" w:hAnsi="宋体" w:eastAsia="宋体" w:cs="宋体"/>
          <w:spacing w:val="-1"/>
          <w:sz w:val="24"/>
          <w:szCs w:val="24"/>
        </w:rPr>
        <w:t>文件不予退还（含纸质及电子版文件）。</w:t>
      </w:r>
    </w:p>
    <w:p w14:paraId="03C5CCAD">
      <w:pPr>
        <w:spacing w:before="183" w:line="220" w:lineRule="auto"/>
        <w:ind w:left="480"/>
        <w:rPr>
          <w:rFonts w:ascii="宋体" w:hAnsi="宋体" w:eastAsia="宋体" w:cs="宋体"/>
          <w:sz w:val="24"/>
          <w:szCs w:val="24"/>
        </w:rPr>
      </w:pPr>
      <w:r>
        <w:rPr>
          <w:rFonts w:ascii="宋体" w:hAnsi="宋体" w:eastAsia="宋体" w:cs="宋体"/>
          <w:spacing w:val="-1"/>
          <w:sz w:val="24"/>
          <w:szCs w:val="24"/>
        </w:rPr>
        <w:t>4、响应无效的情形：</w:t>
      </w:r>
    </w:p>
    <w:p w14:paraId="7A03BD9A">
      <w:pPr>
        <w:spacing w:before="181" w:line="219" w:lineRule="auto"/>
        <w:ind w:left="480"/>
        <w:rPr>
          <w:rFonts w:ascii="宋体" w:hAnsi="宋体" w:eastAsia="宋体" w:cs="宋体"/>
          <w:sz w:val="24"/>
          <w:szCs w:val="24"/>
        </w:rPr>
      </w:pPr>
      <w:r>
        <w:rPr>
          <w:rFonts w:ascii="宋体" w:hAnsi="宋体" w:eastAsia="宋体" w:cs="宋体"/>
          <w:spacing w:val="2"/>
          <w:sz w:val="24"/>
          <w:szCs w:val="24"/>
        </w:rPr>
        <w:t>4-1、未按照单一来源采购文件的规定提交信用承诺书</w:t>
      </w:r>
      <w:r>
        <w:rPr>
          <w:rFonts w:ascii="宋体" w:hAnsi="宋体" w:eastAsia="宋体" w:cs="宋体"/>
          <w:spacing w:val="1"/>
          <w:sz w:val="24"/>
          <w:szCs w:val="24"/>
        </w:rPr>
        <w:t>及在信用中国陕西榆林承诺</w:t>
      </w:r>
    </w:p>
    <w:p w14:paraId="78E37E15">
      <w:pPr>
        <w:spacing w:before="182" w:line="219" w:lineRule="auto"/>
        <w:ind w:left="31"/>
        <w:rPr>
          <w:rFonts w:ascii="宋体" w:hAnsi="宋体" w:eastAsia="宋体" w:cs="宋体"/>
          <w:sz w:val="24"/>
          <w:szCs w:val="24"/>
        </w:rPr>
      </w:pPr>
      <w:r>
        <w:rPr>
          <w:rFonts w:ascii="宋体" w:hAnsi="宋体" w:eastAsia="宋体" w:cs="宋体"/>
          <w:spacing w:val="-4"/>
          <w:sz w:val="24"/>
          <w:szCs w:val="24"/>
        </w:rPr>
        <w:t>申报的将按无效投标处理；</w:t>
      </w:r>
    </w:p>
    <w:p w14:paraId="2B7DDC67">
      <w:pPr>
        <w:spacing w:before="180" w:line="468" w:lineRule="exact"/>
        <w:ind w:left="480"/>
        <w:rPr>
          <w:rFonts w:ascii="宋体" w:hAnsi="宋体" w:eastAsia="宋体" w:cs="宋体"/>
          <w:sz w:val="24"/>
          <w:szCs w:val="24"/>
        </w:rPr>
      </w:pPr>
      <w:r>
        <w:rPr>
          <w:rFonts w:ascii="宋体" w:hAnsi="宋体" w:eastAsia="宋体" w:cs="宋体"/>
          <w:position w:val="17"/>
          <w:sz w:val="24"/>
          <w:szCs w:val="24"/>
        </w:rPr>
        <w:t>4-2、单一来源采购响应文件未按单一来源采购文</w:t>
      </w:r>
      <w:r>
        <w:rPr>
          <w:rFonts w:ascii="宋体" w:hAnsi="宋体" w:eastAsia="宋体" w:cs="宋体"/>
          <w:spacing w:val="-1"/>
          <w:position w:val="17"/>
          <w:sz w:val="24"/>
          <w:szCs w:val="24"/>
        </w:rPr>
        <w:t>件要求签署、盖章的；</w:t>
      </w:r>
    </w:p>
    <w:p w14:paraId="72566193">
      <w:pPr>
        <w:spacing w:before="1" w:line="218" w:lineRule="auto"/>
        <w:ind w:left="480"/>
        <w:rPr>
          <w:rFonts w:ascii="宋体" w:hAnsi="宋体" w:eastAsia="宋体" w:cs="宋体"/>
          <w:sz w:val="24"/>
          <w:szCs w:val="24"/>
        </w:rPr>
      </w:pPr>
      <w:r>
        <w:rPr>
          <w:rFonts w:ascii="宋体" w:hAnsi="宋体" w:eastAsia="宋体" w:cs="宋体"/>
          <w:spacing w:val="-1"/>
          <w:sz w:val="24"/>
          <w:szCs w:val="24"/>
        </w:rPr>
        <w:t>4-3、不具备单一来源采购文件中规定的资格要求的；</w:t>
      </w:r>
    </w:p>
    <w:p w14:paraId="302ABCA5">
      <w:pPr>
        <w:spacing w:before="181" w:line="218" w:lineRule="auto"/>
        <w:ind w:left="480"/>
        <w:rPr>
          <w:rFonts w:ascii="宋体" w:hAnsi="宋体" w:eastAsia="宋体" w:cs="宋体"/>
          <w:sz w:val="24"/>
          <w:szCs w:val="24"/>
        </w:rPr>
      </w:pPr>
      <w:r>
        <w:rPr>
          <w:rFonts w:ascii="宋体" w:hAnsi="宋体" w:eastAsia="宋体" w:cs="宋体"/>
          <w:spacing w:val="-1"/>
          <w:sz w:val="24"/>
          <w:szCs w:val="24"/>
        </w:rPr>
        <w:t>4-4、报价超过单一来源采购文件中规定的预算金额的；</w:t>
      </w:r>
    </w:p>
    <w:p w14:paraId="743701F6">
      <w:pPr>
        <w:spacing w:before="185" w:line="468" w:lineRule="exact"/>
        <w:ind w:left="480"/>
        <w:rPr>
          <w:rFonts w:ascii="宋体" w:hAnsi="宋体" w:eastAsia="宋体" w:cs="宋体"/>
          <w:sz w:val="24"/>
          <w:szCs w:val="24"/>
        </w:rPr>
      </w:pPr>
      <w:r>
        <w:rPr>
          <w:rFonts w:ascii="宋体" w:hAnsi="宋体" w:eastAsia="宋体" w:cs="宋体"/>
          <w:position w:val="17"/>
          <w:sz w:val="24"/>
          <w:szCs w:val="24"/>
        </w:rPr>
        <w:t>4-5、单一来源采购响应文件含有采购人不</w:t>
      </w:r>
      <w:r>
        <w:rPr>
          <w:rFonts w:ascii="宋体" w:hAnsi="宋体" w:eastAsia="宋体" w:cs="宋体"/>
          <w:spacing w:val="-1"/>
          <w:position w:val="17"/>
          <w:sz w:val="24"/>
          <w:szCs w:val="24"/>
        </w:rPr>
        <w:t>能接受的附加条件的；</w:t>
      </w:r>
    </w:p>
    <w:p w14:paraId="32547CE8">
      <w:pPr>
        <w:spacing w:before="1" w:line="218" w:lineRule="auto"/>
        <w:ind w:left="480"/>
        <w:rPr>
          <w:rFonts w:ascii="宋体" w:hAnsi="宋体" w:eastAsia="宋体" w:cs="宋体"/>
          <w:sz w:val="24"/>
          <w:szCs w:val="24"/>
        </w:rPr>
      </w:pPr>
      <w:r>
        <w:rPr>
          <w:rFonts w:ascii="宋体" w:hAnsi="宋体" w:eastAsia="宋体" w:cs="宋体"/>
          <w:spacing w:val="-1"/>
          <w:sz w:val="24"/>
          <w:szCs w:val="24"/>
        </w:rPr>
        <w:t>4-6、提供虚假材料谋取成交的；</w:t>
      </w:r>
    </w:p>
    <w:p w14:paraId="12687287">
      <w:pPr>
        <w:spacing w:line="218" w:lineRule="auto"/>
        <w:rPr>
          <w:rFonts w:ascii="宋体" w:hAnsi="宋体" w:eastAsia="宋体" w:cs="宋体"/>
          <w:sz w:val="24"/>
          <w:szCs w:val="24"/>
        </w:rPr>
        <w:sectPr>
          <w:footerReference r:id="rId7" w:type="default"/>
          <w:pgSz w:w="11905" w:h="16839"/>
          <w:pgMar w:top="1426" w:right="1311" w:bottom="1136" w:left="1424" w:header="0" w:footer="941" w:gutter="0"/>
          <w:pgNumType w:fmt="decimal"/>
          <w:cols w:space="720" w:num="1"/>
        </w:sectPr>
      </w:pPr>
    </w:p>
    <w:p w14:paraId="718E56A5">
      <w:pPr>
        <w:spacing w:before="47" w:line="219" w:lineRule="auto"/>
        <w:ind w:left="480"/>
        <w:rPr>
          <w:rFonts w:ascii="宋体" w:hAnsi="宋体" w:eastAsia="宋体" w:cs="宋体"/>
          <w:sz w:val="24"/>
          <w:szCs w:val="24"/>
        </w:rPr>
      </w:pPr>
      <w:r>
        <w:rPr>
          <w:rFonts w:ascii="宋体" w:hAnsi="宋体" w:eastAsia="宋体" w:cs="宋体"/>
          <w:spacing w:val="-1"/>
          <w:sz w:val="24"/>
          <w:szCs w:val="24"/>
        </w:rPr>
        <w:t>4-7、法律、法规和单一来源采购文件规定的其他无效情形。</w:t>
      </w:r>
    </w:p>
    <w:p w14:paraId="46A9F465">
      <w:pPr>
        <w:spacing w:before="183" w:line="219" w:lineRule="auto"/>
        <w:ind w:left="48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5、成交通知书</w:t>
      </w:r>
    </w:p>
    <w:p w14:paraId="568D34F3">
      <w:pPr>
        <w:spacing w:before="181" w:line="468" w:lineRule="exact"/>
        <w:ind w:left="485"/>
        <w:rPr>
          <w:rFonts w:ascii="宋体" w:hAnsi="宋体" w:eastAsia="宋体" w:cs="宋体"/>
          <w:sz w:val="24"/>
          <w:szCs w:val="24"/>
        </w:rPr>
      </w:pPr>
      <w:r>
        <w:rPr>
          <w:rFonts w:ascii="宋体" w:hAnsi="宋体" w:eastAsia="宋体" w:cs="宋体"/>
          <w:spacing w:val="2"/>
          <w:position w:val="17"/>
          <w:sz w:val="24"/>
          <w:szCs w:val="24"/>
        </w:rPr>
        <w:t>5-1、成交通知书将在成交公告发布的同</w:t>
      </w:r>
      <w:r>
        <w:rPr>
          <w:rFonts w:ascii="宋体" w:hAnsi="宋体" w:eastAsia="宋体" w:cs="宋体"/>
          <w:spacing w:val="1"/>
          <w:position w:val="17"/>
          <w:sz w:val="24"/>
          <w:szCs w:val="24"/>
        </w:rPr>
        <w:t>时由采购代理机构向成交人发出，成交人</w:t>
      </w:r>
    </w:p>
    <w:p w14:paraId="05E58E81">
      <w:pPr>
        <w:spacing w:line="218" w:lineRule="auto"/>
        <w:rPr>
          <w:rFonts w:ascii="宋体" w:hAnsi="宋体" w:eastAsia="宋体" w:cs="宋体"/>
          <w:sz w:val="24"/>
          <w:szCs w:val="24"/>
        </w:rPr>
      </w:pPr>
      <w:r>
        <w:rPr>
          <w:rFonts w:ascii="宋体" w:hAnsi="宋体" w:eastAsia="宋体" w:cs="宋体"/>
          <w:spacing w:val="-1"/>
          <w:sz w:val="24"/>
          <w:szCs w:val="24"/>
        </w:rPr>
        <w:t>应在接到采购代理机构通知之日起七日内领取成交通知书。</w:t>
      </w:r>
    </w:p>
    <w:p w14:paraId="5133536F">
      <w:pPr>
        <w:spacing w:before="181" w:line="468" w:lineRule="exact"/>
        <w:ind w:left="485"/>
        <w:rPr>
          <w:rFonts w:ascii="宋体" w:hAnsi="宋体" w:eastAsia="宋体" w:cs="宋体"/>
          <w:sz w:val="24"/>
          <w:szCs w:val="24"/>
        </w:rPr>
      </w:pPr>
      <w:r>
        <w:rPr>
          <w:rFonts w:ascii="宋体" w:hAnsi="宋体" w:eastAsia="宋体" w:cs="宋体"/>
          <w:spacing w:val="2"/>
          <w:position w:val="17"/>
          <w:sz w:val="24"/>
          <w:szCs w:val="24"/>
        </w:rPr>
        <w:t>5-2、成交通知书发出后，采购人不得违</w:t>
      </w:r>
      <w:r>
        <w:rPr>
          <w:rFonts w:ascii="宋体" w:hAnsi="宋体" w:eastAsia="宋体" w:cs="宋体"/>
          <w:spacing w:val="1"/>
          <w:position w:val="17"/>
          <w:sz w:val="24"/>
          <w:szCs w:val="24"/>
        </w:rPr>
        <w:t>法改变成交结果，成交人无正当理由不得</w:t>
      </w:r>
    </w:p>
    <w:p w14:paraId="2675B0C5">
      <w:pPr>
        <w:spacing w:line="219" w:lineRule="auto"/>
        <w:rPr>
          <w:rFonts w:ascii="宋体" w:hAnsi="宋体" w:eastAsia="宋体" w:cs="宋体"/>
          <w:sz w:val="24"/>
          <w:szCs w:val="24"/>
        </w:rPr>
      </w:pPr>
      <w:r>
        <w:rPr>
          <w:rFonts w:ascii="宋体" w:hAnsi="宋体" w:eastAsia="宋体" w:cs="宋体"/>
          <w:spacing w:val="-2"/>
          <w:sz w:val="24"/>
          <w:szCs w:val="24"/>
        </w:rPr>
        <w:t>放弃成交。</w:t>
      </w:r>
    </w:p>
    <w:p w14:paraId="18A1A0EB">
      <w:pPr>
        <w:spacing w:before="207" w:line="221" w:lineRule="auto"/>
        <w:ind w:left="7"/>
        <w:outlineLvl w:val="1"/>
        <w:rPr>
          <w:rFonts w:ascii="宋体" w:hAnsi="宋体" w:eastAsia="宋体" w:cs="宋体"/>
          <w:sz w:val="28"/>
          <w:szCs w:val="28"/>
        </w:rPr>
      </w:pPr>
      <w:bookmarkStart w:id="10" w:name="_Toc19796"/>
      <w:r>
        <w:rPr>
          <w:rFonts w:ascii="宋体" w:hAnsi="宋体" w:eastAsia="宋体" w:cs="宋体"/>
          <w:spacing w:val="-2"/>
          <w:sz w:val="28"/>
          <w:szCs w:val="28"/>
          <w14:textOutline w14:w="5103" w14:cap="sq" w14:cmpd="sng">
            <w14:solidFill>
              <w14:srgbClr w14:val="000000"/>
            </w14:solidFill>
            <w14:prstDash w14:val="solid"/>
            <w14:bevel/>
          </w14:textOutline>
        </w:rPr>
        <w:t>八、合同授予</w:t>
      </w:r>
      <w:bookmarkEnd w:id="10"/>
    </w:p>
    <w:p w14:paraId="779009AA">
      <w:pPr>
        <w:spacing w:before="224" w:line="359" w:lineRule="auto"/>
        <w:ind w:left="2" w:right="75" w:firstLine="495"/>
        <w:rPr>
          <w:rFonts w:ascii="宋体" w:hAnsi="宋体" w:eastAsia="宋体" w:cs="宋体"/>
          <w:sz w:val="24"/>
          <w:szCs w:val="24"/>
        </w:rPr>
      </w:pPr>
      <w:r>
        <w:rPr>
          <w:rFonts w:ascii="宋体" w:hAnsi="宋体" w:eastAsia="宋体" w:cs="宋体"/>
          <w:spacing w:val="-1"/>
          <w:sz w:val="24"/>
          <w:szCs w:val="24"/>
        </w:rPr>
        <w:t>1、成交单位在收到成交通知书后十日内，执成交通知书与采购人签订合同。成交</w:t>
      </w:r>
      <w:r>
        <w:rPr>
          <w:rFonts w:ascii="宋体" w:hAnsi="宋体" w:eastAsia="宋体" w:cs="宋体"/>
          <w:spacing w:val="7"/>
          <w:sz w:val="24"/>
          <w:szCs w:val="24"/>
        </w:rPr>
        <w:t xml:space="preserve"> </w:t>
      </w:r>
      <w:r>
        <w:rPr>
          <w:rFonts w:ascii="宋体" w:hAnsi="宋体" w:eastAsia="宋体" w:cs="宋体"/>
          <w:spacing w:val="-2"/>
          <w:sz w:val="24"/>
          <w:szCs w:val="24"/>
        </w:rPr>
        <w:t>单位因自身原因不按规定与采购人签订供货合同，则采购人将废除授标，将由专业担保</w:t>
      </w:r>
    </w:p>
    <w:p w14:paraId="185102D3">
      <w:pPr>
        <w:spacing w:before="1" w:line="218" w:lineRule="auto"/>
        <w:rPr>
          <w:rFonts w:ascii="宋体" w:hAnsi="宋体" w:eastAsia="宋体" w:cs="宋体"/>
          <w:sz w:val="24"/>
          <w:szCs w:val="24"/>
        </w:rPr>
      </w:pPr>
      <w:r>
        <w:rPr>
          <w:rFonts w:ascii="宋体" w:hAnsi="宋体" w:eastAsia="宋体" w:cs="宋体"/>
          <w:spacing w:val="-1"/>
          <w:sz w:val="24"/>
          <w:szCs w:val="24"/>
        </w:rPr>
        <w:t>机构先行偿付采购人损失，并依法承担相应法律责任</w:t>
      </w:r>
    </w:p>
    <w:p w14:paraId="0028335F">
      <w:pPr>
        <w:spacing w:before="184" w:line="466" w:lineRule="exact"/>
        <w:ind w:left="483"/>
        <w:rPr>
          <w:rFonts w:ascii="宋体" w:hAnsi="宋体" w:eastAsia="宋体" w:cs="宋体"/>
          <w:sz w:val="24"/>
          <w:szCs w:val="24"/>
        </w:rPr>
      </w:pPr>
      <w:r>
        <w:rPr>
          <w:rFonts w:ascii="宋体" w:hAnsi="宋体" w:eastAsia="宋体" w:cs="宋体"/>
          <w:position w:val="17"/>
          <w:sz w:val="24"/>
          <w:szCs w:val="24"/>
        </w:rPr>
        <w:t>2、因自身原因拒绝签订政府采购合同的或者未按</w:t>
      </w:r>
      <w:r>
        <w:rPr>
          <w:rFonts w:ascii="宋体" w:hAnsi="宋体" w:eastAsia="宋体" w:cs="宋体"/>
          <w:spacing w:val="-1"/>
          <w:position w:val="17"/>
          <w:sz w:val="24"/>
          <w:szCs w:val="24"/>
        </w:rPr>
        <w:t>合同约定进行履约的，成交人不</w:t>
      </w:r>
    </w:p>
    <w:p w14:paraId="70BE4E06">
      <w:pPr>
        <w:spacing w:line="219" w:lineRule="auto"/>
        <w:ind w:left="1"/>
        <w:rPr>
          <w:rFonts w:ascii="宋体" w:hAnsi="宋体" w:eastAsia="宋体" w:cs="宋体"/>
          <w:sz w:val="24"/>
          <w:szCs w:val="24"/>
        </w:rPr>
      </w:pPr>
      <w:r>
        <w:rPr>
          <w:rFonts w:ascii="宋体" w:hAnsi="宋体" w:eastAsia="宋体" w:cs="宋体"/>
          <w:spacing w:val="-1"/>
          <w:sz w:val="24"/>
          <w:szCs w:val="24"/>
        </w:rPr>
        <w:t>得参加对该项目重新开展的招标活动。</w:t>
      </w:r>
    </w:p>
    <w:p w14:paraId="617D1260">
      <w:pPr>
        <w:spacing w:before="183" w:line="465" w:lineRule="exact"/>
        <w:ind w:left="485"/>
        <w:rPr>
          <w:rFonts w:ascii="宋体" w:hAnsi="宋体" w:eastAsia="宋体" w:cs="宋体"/>
          <w:sz w:val="24"/>
          <w:szCs w:val="24"/>
        </w:rPr>
      </w:pPr>
      <w:r>
        <w:rPr>
          <w:rFonts w:ascii="宋体" w:hAnsi="宋体" w:eastAsia="宋体" w:cs="宋体"/>
          <w:position w:val="17"/>
          <w:sz w:val="24"/>
          <w:szCs w:val="24"/>
        </w:rPr>
        <w:t>3、成交通知书将是合同的重要组成部分。采</w:t>
      </w:r>
      <w:r>
        <w:rPr>
          <w:rFonts w:ascii="宋体" w:hAnsi="宋体" w:eastAsia="宋体" w:cs="宋体"/>
          <w:spacing w:val="-1"/>
          <w:position w:val="17"/>
          <w:sz w:val="24"/>
          <w:szCs w:val="24"/>
        </w:rPr>
        <w:t>购文件、成交单位的响应文件及评议</w:t>
      </w:r>
    </w:p>
    <w:p w14:paraId="4C530033">
      <w:pPr>
        <w:spacing w:before="1" w:line="218" w:lineRule="auto"/>
        <w:ind w:left="1"/>
        <w:rPr>
          <w:rFonts w:ascii="宋体" w:hAnsi="宋体" w:eastAsia="宋体" w:cs="宋体"/>
          <w:sz w:val="24"/>
          <w:szCs w:val="24"/>
        </w:rPr>
      </w:pPr>
      <w:r>
        <w:rPr>
          <w:rFonts w:ascii="宋体" w:hAnsi="宋体" w:eastAsia="宋体" w:cs="宋体"/>
          <w:spacing w:val="-1"/>
          <w:sz w:val="24"/>
          <w:szCs w:val="24"/>
        </w:rPr>
        <w:t>过程中有关的澄清文件均作为合同附件。</w:t>
      </w:r>
    </w:p>
    <w:p w14:paraId="2A1EBEF6">
      <w:pPr>
        <w:spacing w:before="184" w:line="219" w:lineRule="auto"/>
        <w:ind w:left="480"/>
        <w:rPr>
          <w:rFonts w:ascii="宋体" w:hAnsi="宋体" w:eastAsia="宋体" w:cs="宋体"/>
          <w:sz w:val="24"/>
          <w:szCs w:val="24"/>
        </w:rPr>
      </w:pPr>
      <w:r>
        <w:rPr>
          <w:rFonts w:ascii="宋体" w:hAnsi="宋体" w:eastAsia="宋体" w:cs="宋体"/>
          <w:sz w:val="24"/>
          <w:szCs w:val="24"/>
        </w:rPr>
        <w:t>4、成交后，成交人应按照合同约定履行义务，</w:t>
      </w:r>
      <w:r>
        <w:rPr>
          <w:rFonts w:ascii="宋体" w:hAnsi="宋体" w:eastAsia="宋体" w:cs="宋体"/>
          <w:spacing w:val="-1"/>
          <w:sz w:val="24"/>
          <w:szCs w:val="24"/>
        </w:rPr>
        <w:t>完成谈判项目的供货。</w:t>
      </w:r>
    </w:p>
    <w:p w14:paraId="07113F16">
      <w:pPr>
        <w:spacing w:before="181" w:line="468" w:lineRule="exact"/>
        <w:ind w:left="485"/>
        <w:rPr>
          <w:rFonts w:ascii="宋体" w:hAnsi="宋体" w:eastAsia="宋体" w:cs="宋体"/>
          <w:sz w:val="24"/>
          <w:szCs w:val="24"/>
        </w:rPr>
      </w:pPr>
      <w:r>
        <w:rPr>
          <w:rFonts w:ascii="宋体" w:hAnsi="宋体" w:eastAsia="宋体" w:cs="宋体"/>
          <w:spacing w:val="2"/>
          <w:position w:val="17"/>
          <w:sz w:val="24"/>
          <w:szCs w:val="24"/>
        </w:rPr>
        <w:t>5、所签订的合同不得对单一来源采购文件确</w:t>
      </w:r>
      <w:r>
        <w:rPr>
          <w:rFonts w:ascii="宋体" w:hAnsi="宋体" w:eastAsia="宋体" w:cs="宋体"/>
          <w:spacing w:val="1"/>
          <w:position w:val="17"/>
          <w:sz w:val="24"/>
          <w:szCs w:val="24"/>
        </w:rPr>
        <w:t>定的事项和成交人单一来源采购响应</w:t>
      </w:r>
    </w:p>
    <w:p w14:paraId="2B4E973F">
      <w:pPr>
        <w:spacing w:line="219" w:lineRule="auto"/>
        <w:ind w:left="2"/>
        <w:rPr>
          <w:rFonts w:ascii="宋体" w:hAnsi="宋体" w:eastAsia="宋体" w:cs="宋体"/>
          <w:sz w:val="24"/>
          <w:szCs w:val="24"/>
        </w:rPr>
      </w:pPr>
      <w:r>
        <w:rPr>
          <w:rFonts w:ascii="宋体" w:hAnsi="宋体" w:eastAsia="宋体" w:cs="宋体"/>
          <w:spacing w:val="-2"/>
          <w:sz w:val="24"/>
          <w:szCs w:val="24"/>
        </w:rPr>
        <w:t>文件作实质性修改。</w:t>
      </w:r>
    </w:p>
    <w:p w14:paraId="22A4F473">
      <w:pPr>
        <w:spacing w:before="181" w:line="359" w:lineRule="auto"/>
        <w:ind w:left="28" w:right="75" w:firstLine="454"/>
        <w:rPr>
          <w:rFonts w:ascii="宋体" w:hAnsi="宋体" w:eastAsia="宋体" w:cs="宋体"/>
          <w:sz w:val="24"/>
          <w:szCs w:val="24"/>
        </w:rPr>
      </w:pPr>
      <w:r>
        <w:rPr>
          <w:rFonts w:ascii="宋体" w:hAnsi="宋体" w:eastAsia="宋体" w:cs="宋体"/>
          <w:spacing w:val="2"/>
          <w:sz w:val="24"/>
          <w:szCs w:val="24"/>
        </w:rPr>
        <w:t>6、采购人需追加与合同标的相同的服务的，在不改</w:t>
      </w:r>
      <w:r>
        <w:rPr>
          <w:rFonts w:ascii="宋体" w:hAnsi="宋体" w:eastAsia="宋体" w:cs="宋体"/>
          <w:spacing w:val="1"/>
          <w:sz w:val="24"/>
          <w:szCs w:val="24"/>
        </w:rPr>
        <w:t>变合同其他条款的前提下，可</w:t>
      </w:r>
      <w:r>
        <w:rPr>
          <w:rFonts w:ascii="宋体" w:hAnsi="宋体" w:eastAsia="宋体" w:cs="宋体"/>
          <w:sz w:val="24"/>
          <w:szCs w:val="24"/>
        </w:rPr>
        <w:t xml:space="preserve"> </w:t>
      </w:r>
      <w:r>
        <w:rPr>
          <w:rFonts w:ascii="宋体" w:hAnsi="宋体" w:eastAsia="宋体" w:cs="宋体"/>
          <w:spacing w:val="-2"/>
          <w:sz w:val="24"/>
          <w:szCs w:val="24"/>
        </w:rPr>
        <w:t>以与供应商协商签订补充合同，但所有补充合同的采购金额不得</w:t>
      </w:r>
      <w:r>
        <w:rPr>
          <w:rFonts w:ascii="宋体" w:hAnsi="宋体" w:eastAsia="宋体" w:cs="宋体"/>
          <w:spacing w:val="-3"/>
          <w:sz w:val="24"/>
          <w:szCs w:val="24"/>
        </w:rPr>
        <w:t>超过原合同采购金额的</w:t>
      </w:r>
    </w:p>
    <w:p w14:paraId="369C718D">
      <w:pPr>
        <w:spacing w:line="220" w:lineRule="auto"/>
        <w:ind w:left="9"/>
        <w:rPr>
          <w:rFonts w:ascii="宋体" w:hAnsi="宋体" w:eastAsia="宋体" w:cs="宋体"/>
          <w:sz w:val="24"/>
          <w:szCs w:val="24"/>
        </w:rPr>
      </w:pPr>
      <w:r>
        <w:rPr>
          <w:rFonts w:ascii="宋体" w:hAnsi="宋体" w:eastAsia="宋体" w:cs="宋体"/>
          <w:spacing w:val="-4"/>
          <w:sz w:val="24"/>
          <w:szCs w:val="24"/>
        </w:rPr>
        <w:t>百分之十。</w:t>
      </w:r>
    </w:p>
    <w:p w14:paraId="512E049C">
      <w:pPr>
        <w:spacing w:before="207" w:line="220" w:lineRule="auto"/>
        <w:ind w:left="9"/>
        <w:outlineLvl w:val="1"/>
        <w:rPr>
          <w:rFonts w:ascii="宋体" w:hAnsi="宋体" w:eastAsia="宋体" w:cs="宋体"/>
          <w:sz w:val="28"/>
          <w:szCs w:val="28"/>
        </w:rPr>
      </w:pPr>
      <w:bookmarkStart w:id="11" w:name="_Toc28275"/>
      <w:r>
        <w:rPr>
          <w:rFonts w:ascii="宋体" w:hAnsi="宋体" w:eastAsia="宋体" w:cs="宋体"/>
          <w:spacing w:val="-1"/>
          <w:sz w:val="28"/>
          <w:szCs w:val="28"/>
          <w14:textOutline w14:w="5103" w14:cap="sq" w14:cmpd="sng">
            <w14:solidFill>
              <w14:srgbClr w14:val="000000"/>
            </w14:solidFill>
            <w14:prstDash w14:val="solid"/>
            <w14:bevel/>
          </w14:textOutline>
        </w:rPr>
        <w:t>九、合同的履约验收</w:t>
      </w:r>
      <w:bookmarkEnd w:id="11"/>
    </w:p>
    <w:p w14:paraId="061F6280">
      <w:pPr>
        <w:spacing w:before="227" w:line="466" w:lineRule="exact"/>
        <w:ind w:left="600"/>
        <w:rPr>
          <w:rFonts w:ascii="宋体" w:hAnsi="宋体" w:eastAsia="宋体" w:cs="宋体"/>
          <w:sz w:val="24"/>
          <w:szCs w:val="24"/>
        </w:rPr>
      </w:pPr>
      <w:r>
        <w:rPr>
          <w:rFonts w:ascii="宋体" w:hAnsi="宋体" w:eastAsia="宋体" w:cs="宋体"/>
          <w:spacing w:val="2"/>
          <w:position w:val="17"/>
          <w:sz w:val="24"/>
          <w:szCs w:val="24"/>
        </w:rPr>
        <w:t>采购人应按照政府采购合同约定的技术、服务、安全标准组织</w:t>
      </w:r>
      <w:r>
        <w:rPr>
          <w:rFonts w:ascii="宋体" w:hAnsi="宋体" w:eastAsia="宋体" w:cs="宋体"/>
          <w:spacing w:val="1"/>
          <w:position w:val="17"/>
          <w:sz w:val="24"/>
          <w:szCs w:val="24"/>
        </w:rPr>
        <w:t>对供应商每一项技</w:t>
      </w:r>
    </w:p>
    <w:p w14:paraId="554D8E3D">
      <w:pPr>
        <w:spacing w:line="218" w:lineRule="auto"/>
        <w:ind w:left="2"/>
        <w:rPr>
          <w:rFonts w:ascii="宋体" w:hAnsi="宋体" w:eastAsia="宋体" w:cs="宋体"/>
          <w:sz w:val="24"/>
          <w:szCs w:val="24"/>
        </w:rPr>
      </w:pPr>
      <w:r>
        <w:rPr>
          <w:rFonts w:ascii="宋体" w:hAnsi="宋体" w:eastAsia="宋体" w:cs="宋体"/>
          <w:spacing w:val="-1"/>
          <w:sz w:val="24"/>
          <w:szCs w:val="24"/>
        </w:rPr>
        <w:t>术、服务、安全标准的履约情况进行验收，并出具验收书。</w:t>
      </w:r>
    </w:p>
    <w:p w14:paraId="629CC653">
      <w:pPr>
        <w:spacing w:before="190" w:line="220" w:lineRule="auto"/>
        <w:ind w:left="3"/>
        <w:outlineLvl w:val="1"/>
        <w:rPr>
          <w:rFonts w:ascii="宋体" w:hAnsi="宋体" w:eastAsia="宋体" w:cs="宋体"/>
          <w:sz w:val="28"/>
          <w:szCs w:val="28"/>
        </w:rPr>
      </w:pPr>
      <w:bookmarkStart w:id="12" w:name="_Toc30805"/>
      <w:r>
        <w:rPr>
          <w:rFonts w:ascii="宋体" w:hAnsi="宋体" w:eastAsia="宋体" w:cs="宋体"/>
          <w:spacing w:val="-1"/>
          <w:sz w:val="28"/>
          <w:szCs w:val="28"/>
          <w14:textOutline w14:w="5103" w14:cap="sq" w14:cmpd="sng">
            <w14:solidFill>
              <w14:srgbClr w14:val="000000"/>
            </w14:solidFill>
            <w14:prstDash w14:val="solid"/>
            <w14:bevel/>
          </w14:textOutline>
        </w:rPr>
        <w:t>十、招标服务费</w:t>
      </w:r>
      <w:bookmarkEnd w:id="12"/>
    </w:p>
    <w:p w14:paraId="656AEDDA">
      <w:pPr>
        <w:spacing w:before="203" w:line="359" w:lineRule="auto"/>
        <w:ind w:firstLine="498"/>
        <w:jc w:val="both"/>
        <w:rPr>
          <w:rFonts w:ascii="宋体" w:hAnsi="宋体" w:eastAsia="宋体" w:cs="宋体"/>
          <w:sz w:val="24"/>
          <w:szCs w:val="24"/>
        </w:rPr>
      </w:pPr>
      <w:r>
        <w:rPr>
          <w:rFonts w:ascii="宋体" w:hAnsi="宋体" w:eastAsia="宋体" w:cs="宋体"/>
          <w:spacing w:val="-2"/>
          <w:sz w:val="24"/>
          <w:szCs w:val="24"/>
        </w:rPr>
        <w:t>1、成交单位在领取成交通知书时，依据《国家计委关于印发&lt;招标代理服务</w:t>
      </w:r>
      <w:r>
        <w:rPr>
          <w:rFonts w:ascii="宋体" w:hAnsi="宋体" w:eastAsia="宋体" w:cs="宋体"/>
          <w:spacing w:val="-3"/>
          <w:sz w:val="24"/>
          <w:szCs w:val="24"/>
        </w:rPr>
        <w:t>收费管</w:t>
      </w:r>
      <w:r>
        <w:rPr>
          <w:rFonts w:ascii="宋体" w:hAnsi="宋体" w:eastAsia="宋体" w:cs="宋体"/>
          <w:sz w:val="24"/>
          <w:szCs w:val="24"/>
        </w:rPr>
        <w:t xml:space="preserve"> </w:t>
      </w:r>
      <w:r>
        <w:rPr>
          <w:rFonts w:ascii="宋体" w:hAnsi="宋体" w:eastAsia="宋体" w:cs="宋体"/>
          <w:spacing w:val="-1"/>
          <w:sz w:val="24"/>
          <w:szCs w:val="24"/>
        </w:rPr>
        <w:t>理暂行办法&gt;的通知》</w:t>
      </w:r>
      <w:r>
        <w:rPr>
          <w:rFonts w:ascii="宋体" w:hAnsi="宋体" w:eastAsia="宋体" w:cs="宋体"/>
          <w:spacing w:val="-66"/>
          <w:sz w:val="24"/>
          <w:szCs w:val="24"/>
        </w:rPr>
        <w:t xml:space="preserve"> </w:t>
      </w:r>
      <w:r>
        <w:rPr>
          <w:rFonts w:ascii="宋体" w:hAnsi="宋体" w:eastAsia="宋体" w:cs="宋体"/>
          <w:spacing w:val="-1"/>
          <w:sz w:val="24"/>
          <w:szCs w:val="24"/>
        </w:rPr>
        <w:t>(计价格〔2002</w:t>
      </w:r>
      <w:r>
        <w:rPr>
          <w:rFonts w:ascii="宋体" w:hAnsi="宋体" w:eastAsia="宋体" w:cs="宋体"/>
          <w:spacing w:val="-2"/>
          <w:sz w:val="24"/>
          <w:szCs w:val="24"/>
        </w:rPr>
        <w:t>〕1980</w:t>
      </w:r>
      <w:r>
        <w:rPr>
          <w:rFonts w:ascii="宋体" w:hAnsi="宋体" w:eastAsia="宋体" w:cs="宋体"/>
          <w:spacing w:val="-45"/>
          <w:sz w:val="24"/>
          <w:szCs w:val="24"/>
        </w:rPr>
        <w:t xml:space="preserve"> </w:t>
      </w:r>
      <w:r>
        <w:rPr>
          <w:rFonts w:ascii="宋体" w:hAnsi="宋体" w:eastAsia="宋体" w:cs="宋体"/>
          <w:spacing w:val="-2"/>
          <w:sz w:val="24"/>
          <w:szCs w:val="24"/>
        </w:rPr>
        <w:t>号)、《国家发展改革委员会办公厅关于招</w:t>
      </w:r>
      <w:r>
        <w:rPr>
          <w:rFonts w:ascii="宋体" w:hAnsi="宋体" w:eastAsia="宋体" w:cs="宋体"/>
          <w:sz w:val="24"/>
          <w:szCs w:val="24"/>
        </w:rPr>
        <w:t xml:space="preserve"> 标代理服务收费有关问题的通知》（发改办价格〔2003</w:t>
      </w:r>
      <w:r>
        <w:rPr>
          <w:rFonts w:ascii="宋体" w:hAnsi="宋体" w:eastAsia="宋体" w:cs="宋体"/>
          <w:spacing w:val="-1"/>
          <w:sz w:val="24"/>
          <w:szCs w:val="24"/>
        </w:rPr>
        <w:t>〕857</w:t>
      </w:r>
      <w:r>
        <w:rPr>
          <w:rFonts w:ascii="宋体" w:hAnsi="宋体" w:eastAsia="宋体" w:cs="宋体"/>
          <w:spacing w:val="-45"/>
          <w:sz w:val="24"/>
          <w:szCs w:val="24"/>
        </w:rPr>
        <w:t xml:space="preserve"> </w:t>
      </w:r>
      <w:r>
        <w:rPr>
          <w:rFonts w:ascii="宋体" w:hAnsi="宋体" w:eastAsia="宋体" w:cs="宋体"/>
          <w:spacing w:val="-1"/>
          <w:sz w:val="24"/>
          <w:szCs w:val="24"/>
        </w:rPr>
        <w:t>号）以及《国家发展改革</w:t>
      </w:r>
      <w:r>
        <w:rPr>
          <w:rFonts w:ascii="宋体" w:hAnsi="宋体" w:eastAsia="宋体" w:cs="宋体"/>
          <w:sz w:val="24"/>
          <w:szCs w:val="24"/>
        </w:rPr>
        <w:t xml:space="preserve"> </w:t>
      </w:r>
      <w:r>
        <w:rPr>
          <w:rFonts w:ascii="宋体" w:hAnsi="宋体" w:eastAsia="宋体" w:cs="宋体"/>
          <w:spacing w:val="-2"/>
          <w:sz w:val="24"/>
          <w:szCs w:val="24"/>
        </w:rPr>
        <w:t>委关于降低部分建设项目收费标准规范收费行为</w:t>
      </w:r>
      <w:r>
        <w:rPr>
          <w:rFonts w:ascii="宋体" w:hAnsi="宋体" w:eastAsia="宋体" w:cs="宋体"/>
          <w:spacing w:val="-3"/>
          <w:sz w:val="24"/>
          <w:szCs w:val="24"/>
        </w:rPr>
        <w:t>等有关问题的通知》(发改价格〔2011〕</w:t>
      </w:r>
    </w:p>
    <w:p w14:paraId="1C43D663">
      <w:pPr>
        <w:spacing w:before="1" w:line="219" w:lineRule="auto"/>
        <w:ind w:left="5"/>
        <w:rPr>
          <w:rFonts w:ascii="宋体" w:hAnsi="宋体" w:eastAsia="宋体" w:cs="宋体"/>
          <w:sz w:val="24"/>
          <w:szCs w:val="24"/>
        </w:rPr>
      </w:pPr>
      <w:r>
        <w:rPr>
          <w:rFonts w:ascii="宋体" w:hAnsi="宋体" w:eastAsia="宋体" w:cs="宋体"/>
          <w:spacing w:val="-1"/>
          <w:sz w:val="24"/>
          <w:szCs w:val="24"/>
        </w:rPr>
        <w:t>534</w:t>
      </w:r>
      <w:r>
        <w:rPr>
          <w:rFonts w:ascii="宋体" w:hAnsi="宋体" w:eastAsia="宋体" w:cs="宋体"/>
          <w:spacing w:val="-45"/>
          <w:sz w:val="24"/>
          <w:szCs w:val="24"/>
        </w:rPr>
        <w:t xml:space="preserve"> </w:t>
      </w:r>
      <w:r>
        <w:rPr>
          <w:rFonts w:ascii="宋体" w:hAnsi="宋体" w:eastAsia="宋体" w:cs="宋体"/>
          <w:spacing w:val="-1"/>
          <w:sz w:val="24"/>
          <w:szCs w:val="24"/>
        </w:rPr>
        <w:t>号)，向</w:t>
      </w:r>
      <w:r>
        <w:rPr>
          <w:rFonts w:hint="eastAsia" w:ascii="宋体" w:hAnsi="宋体" w:eastAsia="宋体" w:cs="宋体"/>
          <w:spacing w:val="-1"/>
          <w:sz w:val="24"/>
          <w:szCs w:val="24"/>
          <w:lang w:eastAsia="zh-CN"/>
        </w:rPr>
        <w:t>陕安项目管理有限公司</w:t>
      </w:r>
      <w:r>
        <w:rPr>
          <w:rFonts w:ascii="宋体" w:hAnsi="宋体" w:eastAsia="宋体" w:cs="宋体"/>
          <w:spacing w:val="-1"/>
          <w:sz w:val="24"/>
          <w:szCs w:val="24"/>
        </w:rPr>
        <w:t>交纳招标服</w:t>
      </w:r>
      <w:r>
        <w:rPr>
          <w:rFonts w:ascii="宋体" w:hAnsi="宋体" w:eastAsia="宋体" w:cs="宋体"/>
          <w:spacing w:val="-2"/>
          <w:sz w:val="24"/>
          <w:szCs w:val="24"/>
        </w:rPr>
        <w:t>务费。</w:t>
      </w:r>
    </w:p>
    <w:p w14:paraId="080A2E78">
      <w:pPr>
        <w:spacing w:line="219" w:lineRule="auto"/>
        <w:rPr>
          <w:rFonts w:ascii="宋体" w:hAnsi="宋体" w:eastAsia="宋体" w:cs="宋体"/>
          <w:sz w:val="24"/>
          <w:szCs w:val="24"/>
        </w:rPr>
        <w:sectPr>
          <w:footerReference r:id="rId8" w:type="default"/>
          <w:pgSz w:w="11905" w:h="16839"/>
          <w:pgMar w:top="1426" w:right="1341" w:bottom="1136" w:left="1424" w:header="0" w:footer="941" w:gutter="0"/>
          <w:pgNumType w:fmt="decimal"/>
          <w:cols w:space="720" w:num="1"/>
        </w:sectPr>
      </w:pPr>
    </w:p>
    <w:p w14:paraId="71419BA2">
      <w:pPr>
        <w:spacing w:before="47" w:line="219" w:lineRule="auto"/>
        <w:ind w:left="484"/>
        <w:rPr>
          <w:rFonts w:ascii="宋体" w:hAnsi="宋体" w:eastAsia="宋体" w:cs="宋体"/>
          <w:sz w:val="24"/>
          <w:szCs w:val="24"/>
        </w:rPr>
      </w:pPr>
      <w:r>
        <w:rPr>
          <w:rFonts w:ascii="宋体" w:hAnsi="宋体" w:eastAsia="宋体" w:cs="宋体"/>
          <w:spacing w:val="-1"/>
          <w:sz w:val="24"/>
          <w:szCs w:val="24"/>
        </w:rPr>
        <w:t>2、招标服务费应采用转账、刷卡、现金形式缴纳。</w:t>
      </w:r>
    </w:p>
    <w:p w14:paraId="2F3A054B">
      <w:pPr>
        <w:spacing w:before="208" w:line="219" w:lineRule="auto"/>
        <w:ind w:left="4"/>
        <w:outlineLvl w:val="1"/>
        <w:rPr>
          <w:rFonts w:ascii="宋体" w:hAnsi="宋体" w:eastAsia="宋体" w:cs="宋体"/>
          <w:sz w:val="28"/>
          <w:szCs w:val="28"/>
        </w:rPr>
      </w:pPr>
      <w:bookmarkStart w:id="13" w:name="_Toc7519"/>
      <w:r>
        <w:rPr>
          <w:rFonts w:ascii="宋体" w:hAnsi="宋体" w:eastAsia="宋体" w:cs="宋体"/>
          <w:spacing w:val="-1"/>
          <w:sz w:val="28"/>
          <w:szCs w:val="28"/>
          <w14:textOutline w14:w="5103" w14:cap="sq" w14:cmpd="sng">
            <w14:solidFill>
              <w14:srgbClr w14:val="000000"/>
            </w14:solidFill>
            <w14:prstDash w14:val="solid"/>
            <w14:bevel/>
          </w14:textOutline>
        </w:rPr>
        <w:t>十一、重新开展采购活动</w:t>
      </w:r>
      <w:bookmarkEnd w:id="13"/>
    </w:p>
    <w:p w14:paraId="6366DD8D">
      <w:pPr>
        <w:spacing w:before="226" w:line="359" w:lineRule="auto"/>
        <w:ind w:right="61" w:firstLine="485"/>
        <w:jc w:val="both"/>
        <w:rPr>
          <w:rFonts w:ascii="宋体" w:hAnsi="宋体" w:eastAsia="宋体" w:cs="宋体"/>
          <w:sz w:val="24"/>
          <w:szCs w:val="24"/>
        </w:rPr>
      </w:pPr>
      <w:r>
        <w:rPr>
          <w:rFonts w:ascii="宋体" w:hAnsi="宋体" w:eastAsia="宋体" w:cs="宋体"/>
          <w:spacing w:val="-2"/>
          <w:sz w:val="24"/>
          <w:szCs w:val="24"/>
        </w:rPr>
        <w:t>如果发生下列情况之一的，采购人或采购代理机构将按《政府采购法》、《政府采</w:t>
      </w:r>
      <w:r>
        <w:rPr>
          <w:rFonts w:ascii="宋体" w:hAnsi="宋体" w:eastAsia="宋体" w:cs="宋体"/>
          <w:spacing w:val="9"/>
          <w:sz w:val="24"/>
          <w:szCs w:val="24"/>
        </w:rPr>
        <w:t xml:space="preserve"> </w:t>
      </w:r>
      <w:r>
        <w:rPr>
          <w:rFonts w:ascii="宋体" w:hAnsi="宋体" w:eastAsia="宋体" w:cs="宋体"/>
          <w:spacing w:val="1"/>
          <w:sz w:val="24"/>
          <w:szCs w:val="24"/>
        </w:rPr>
        <w:t>购非招标方式管理办法》（财政部第</w:t>
      </w:r>
      <w:r>
        <w:rPr>
          <w:rFonts w:ascii="宋体" w:hAnsi="宋体" w:eastAsia="宋体" w:cs="宋体"/>
          <w:spacing w:val="-43"/>
          <w:sz w:val="24"/>
          <w:szCs w:val="24"/>
        </w:rPr>
        <w:t xml:space="preserve"> </w:t>
      </w:r>
      <w:r>
        <w:rPr>
          <w:rFonts w:ascii="宋体" w:hAnsi="宋体" w:eastAsia="宋体" w:cs="宋体"/>
          <w:spacing w:val="1"/>
          <w:sz w:val="24"/>
          <w:szCs w:val="24"/>
        </w:rPr>
        <w:t>74</w:t>
      </w:r>
      <w:r>
        <w:rPr>
          <w:rFonts w:ascii="宋体" w:hAnsi="宋体" w:eastAsia="宋体" w:cs="宋体"/>
          <w:spacing w:val="-42"/>
          <w:sz w:val="24"/>
          <w:szCs w:val="24"/>
        </w:rPr>
        <w:t xml:space="preserve"> </w:t>
      </w:r>
      <w:r>
        <w:rPr>
          <w:rFonts w:ascii="宋体" w:hAnsi="宋体" w:eastAsia="宋体" w:cs="宋体"/>
          <w:spacing w:val="1"/>
          <w:sz w:val="24"/>
          <w:szCs w:val="24"/>
        </w:rPr>
        <w:t>号令）等有关规定终止</w:t>
      </w:r>
      <w:r>
        <w:rPr>
          <w:rFonts w:ascii="宋体" w:hAnsi="宋体" w:eastAsia="宋体" w:cs="宋体"/>
          <w:sz w:val="24"/>
          <w:szCs w:val="24"/>
        </w:rPr>
        <w:t>采购活动，发布项目终</w:t>
      </w:r>
    </w:p>
    <w:p w14:paraId="0FDF394E">
      <w:pPr>
        <w:spacing w:before="1" w:line="217" w:lineRule="auto"/>
        <w:ind w:left="2"/>
        <w:rPr>
          <w:rFonts w:ascii="宋体" w:hAnsi="宋体" w:eastAsia="宋体" w:cs="宋体"/>
          <w:sz w:val="24"/>
          <w:szCs w:val="24"/>
        </w:rPr>
      </w:pPr>
      <w:r>
        <w:rPr>
          <w:rFonts w:ascii="宋体" w:hAnsi="宋体" w:eastAsia="宋体" w:cs="宋体"/>
          <w:spacing w:val="-1"/>
          <w:sz w:val="24"/>
          <w:szCs w:val="24"/>
        </w:rPr>
        <w:t>止公告并说明原因，重新开展采购活动：</w:t>
      </w:r>
    </w:p>
    <w:p w14:paraId="6AD189A5">
      <w:pPr>
        <w:spacing w:before="184" w:line="468" w:lineRule="exact"/>
        <w:ind w:left="499"/>
        <w:rPr>
          <w:rFonts w:ascii="宋体" w:hAnsi="宋体" w:eastAsia="宋体" w:cs="宋体"/>
          <w:sz w:val="24"/>
          <w:szCs w:val="24"/>
        </w:rPr>
      </w:pPr>
      <w:r>
        <w:rPr>
          <w:rFonts w:ascii="宋体" w:hAnsi="宋体" w:eastAsia="宋体" w:cs="宋体"/>
          <w:spacing w:val="-1"/>
          <w:position w:val="17"/>
          <w:sz w:val="24"/>
          <w:szCs w:val="24"/>
        </w:rPr>
        <w:t>1、因情况变化，不再符合规定的单一来源采购方式适用情形的；</w:t>
      </w:r>
    </w:p>
    <w:p w14:paraId="562D5C7F">
      <w:pPr>
        <w:spacing w:before="1" w:line="218" w:lineRule="auto"/>
        <w:ind w:left="48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76159332">
      <w:pPr>
        <w:spacing w:before="181" w:line="466" w:lineRule="exact"/>
        <w:ind w:left="486"/>
        <w:rPr>
          <w:rFonts w:ascii="宋体" w:hAnsi="宋体" w:eastAsia="宋体" w:cs="宋体"/>
          <w:sz w:val="24"/>
          <w:szCs w:val="24"/>
        </w:rPr>
      </w:pPr>
      <w:r>
        <w:rPr>
          <w:rFonts w:ascii="宋体" w:hAnsi="宋体" w:eastAsia="宋体" w:cs="宋体"/>
          <w:spacing w:val="-1"/>
          <w:position w:val="17"/>
          <w:sz w:val="24"/>
          <w:szCs w:val="24"/>
        </w:rPr>
        <w:t>3、谈判小组三分之二以上的专家认定谈判报价存在价格不实的现象；</w:t>
      </w:r>
    </w:p>
    <w:p w14:paraId="7B15F05C">
      <w:pPr>
        <w:spacing w:before="1" w:line="217" w:lineRule="auto"/>
        <w:ind w:left="480"/>
        <w:rPr>
          <w:rFonts w:ascii="宋体" w:hAnsi="宋体" w:eastAsia="宋体" w:cs="宋体"/>
          <w:sz w:val="24"/>
          <w:szCs w:val="24"/>
        </w:rPr>
      </w:pPr>
      <w:r>
        <w:rPr>
          <w:rFonts w:ascii="宋体" w:hAnsi="宋体" w:eastAsia="宋体" w:cs="宋体"/>
          <w:spacing w:val="-1"/>
          <w:sz w:val="24"/>
          <w:szCs w:val="24"/>
        </w:rPr>
        <w:t>4、报价超过采购预算（每轮）的。</w:t>
      </w:r>
    </w:p>
    <w:p w14:paraId="7F251FC7">
      <w:pPr>
        <w:spacing w:before="209" w:line="221" w:lineRule="auto"/>
        <w:ind w:left="4"/>
        <w:outlineLvl w:val="1"/>
        <w:rPr>
          <w:rFonts w:ascii="宋体" w:hAnsi="宋体" w:eastAsia="宋体" w:cs="宋体"/>
          <w:sz w:val="28"/>
          <w:szCs w:val="28"/>
        </w:rPr>
      </w:pPr>
      <w:bookmarkStart w:id="14" w:name="_Toc1760"/>
      <w:r>
        <w:rPr>
          <w:rFonts w:ascii="宋体" w:hAnsi="宋体" w:eastAsia="宋体" w:cs="宋体"/>
          <w:spacing w:val="-1"/>
          <w:sz w:val="28"/>
          <w:szCs w:val="28"/>
          <w14:textOutline w14:w="5103" w14:cap="sq" w14:cmpd="sng">
            <w14:solidFill>
              <w14:srgbClr w14:val="000000"/>
            </w14:solidFill>
            <w14:prstDash w14:val="solid"/>
            <w14:bevel/>
          </w14:textOutline>
        </w:rPr>
        <w:t>十二、询问、质疑与投诉</w:t>
      </w:r>
      <w:bookmarkEnd w:id="14"/>
    </w:p>
    <w:p w14:paraId="6333BB09">
      <w:pPr>
        <w:spacing w:before="226" w:line="221" w:lineRule="auto"/>
        <w:ind w:left="499"/>
        <w:rPr>
          <w:rFonts w:ascii="宋体" w:hAnsi="宋体" w:eastAsia="宋体" w:cs="宋体"/>
          <w:sz w:val="24"/>
          <w:szCs w:val="24"/>
        </w:rPr>
      </w:pPr>
      <w:r>
        <w:rPr>
          <w:rFonts w:ascii="宋体" w:hAnsi="宋体" w:eastAsia="宋体" w:cs="宋体"/>
          <w:spacing w:val="-7"/>
          <w:sz w:val="24"/>
          <w:szCs w:val="24"/>
        </w:rPr>
        <w:t>1、询问</w:t>
      </w:r>
    </w:p>
    <w:p w14:paraId="10F32252">
      <w:pPr>
        <w:spacing w:before="178" w:line="468" w:lineRule="exact"/>
        <w:ind w:left="481"/>
        <w:rPr>
          <w:rFonts w:ascii="宋体" w:hAnsi="宋体" w:eastAsia="宋体" w:cs="宋体"/>
          <w:sz w:val="24"/>
          <w:szCs w:val="24"/>
        </w:rPr>
      </w:pPr>
      <w:r>
        <w:rPr>
          <w:rFonts w:ascii="宋体" w:hAnsi="宋体" w:eastAsia="宋体" w:cs="宋体"/>
          <w:position w:val="17"/>
          <w:sz w:val="24"/>
          <w:szCs w:val="24"/>
        </w:rPr>
        <w:t>供应商对政府采购活动事项有疑问的，可以向采购人、</w:t>
      </w:r>
      <w:r>
        <w:rPr>
          <w:rFonts w:ascii="宋体" w:hAnsi="宋体" w:eastAsia="宋体" w:cs="宋体"/>
          <w:spacing w:val="-1"/>
          <w:position w:val="17"/>
          <w:sz w:val="24"/>
          <w:szCs w:val="24"/>
        </w:rPr>
        <w:t>采购代理机构提出询问。</w:t>
      </w:r>
    </w:p>
    <w:p w14:paraId="1FD034B1">
      <w:pPr>
        <w:spacing w:line="220" w:lineRule="auto"/>
        <w:ind w:left="484"/>
        <w:rPr>
          <w:rFonts w:ascii="宋体" w:hAnsi="宋体" w:eastAsia="宋体" w:cs="宋体"/>
          <w:sz w:val="24"/>
          <w:szCs w:val="24"/>
        </w:rPr>
      </w:pPr>
      <w:r>
        <w:rPr>
          <w:rFonts w:ascii="宋体" w:hAnsi="宋体" w:eastAsia="宋体" w:cs="宋体"/>
          <w:spacing w:val="-4"/>
          <w:sz w:val="24"/>
          <w:szCs w:val="24"/>
        </w:rPr>
        <w:t>2、质疑</w:t>
      </w:r>
    </w:p>
    <w:p w14:paraId="520D56A1">
      <w:pPr>
        <w:spacing w:before="180" w:line="468" w:lineRule="exact"/>
        <w:ind w:right="61"/>
        <w:jc w:val="right"/>
        <w:rPr>
          <w:rFonts w:ascii="宋体" w:hAnsi="宋体" w:eastAsia="宋体" w:cs="宋体"/>
          <w:sz w:val="24"/>
          <w:szCs w:val="24"/>
        </w:rPr>
      </w:pPr>
      <w:r>
        <w:rPr>
          <w:rFonts w:ascii="宋体" w:hAnsi="宋体" w:eastAsia="宋体" w:cs="宋体"/>
          <w:spacing w:val="2"/>
          <w:position w:val="17"/>
          <w:sz w:val="24"/>
          <w:szCs w:val="24"/>
        </w:rPr>
        <w:t>2-1、供应商认为单一来源采购文件、谈判过</w:t>
      </w:r>
      <w:r>
        <w:rPr>
          <w:rFonts w:ascii="宋体" w:hAnsi="宋体" w:eastAsia="宋体" w:cs="宋体"/>
          <w:spacing w:val="1"/>
          <w:position w:val="17"/>
          <w:sz w:val="24"/>
          <w:szCs w:val="24"/>
        </w:rPr>
        <w:t>程和成交结果使自己的权益受到损害</w:t>
      </w:r>
    </w:p>
    <w:p w14:paraId="3EB48946">
      <w:pPr>
        <w:spacing w:before="1" w:line="218" w:lineRule="auto"/>
        <w:ind w:left="21"/>
        <w:rPr>
          <w:rFonts w:ascii="宋体" w:hAnsi="宋体" w:eastAsia="宋体" w:cs="宋体"/>
          <w:sz w:val="24"/>
          <w:szCs w:val="24"/>
        </w:rPr>
      </w:pPr>
      <w:r>
        <w:rPr>
          <w:rFonts w:ascii="宋体" w:hAnsi="宋体" w:eastAsia="宋体" w:cs="宋体"/>
          <w:spacing w:val="-1"/>
          <w:sz w:val="24"/>
          <w:szCs w:val="24"/>
        </w:rPr>
        <w:t>的，可以向采购人、采购代理机构提出质疑，具</w:t>
      </w:r>
      <w:r>
        <w:rPr>
          <w:rFonts w:ascii="宋体" w:hAnsi="宋体" w:eastAsia="宋体" w:cs="宋体"/>
          <w:spacing w:val="-2"/>
          <w:sz w:val="24"/>
          <w:szCs w:val="24"/>
        </w:rPr>
        <w:t>体时限为：</w:t>
      </w:r>
    </w:p>
    <w:p w14:paraId="0D50649E">
      <w:pPr>
        <w:spacing w:before="181" w:line="468" w:lineRule="exact"/>
        <w:ind w:right="13"/>
        <w:jc w:val="right"/>
        <w:rPr>
          <w:rFonts w:ascii="宋体" w:hAnsi="宋体" w:eastAsia="宋体" w:cs="宋体"/>
          <w:sz w:val="24"/>
          <w:szCs w:val="24"/>
        </w:rPr>
      </w:pPr>
      <w:r>
        <w:rPr>
          <w:rFonts w:ascii="宋体" w:hAnsi="宋体" w:eastAsia="宋体" w:cs="宋体"/>
          <w:spacing w:val="-1"/>
          <w:position w:val="17"/>
          <w:sz w:val="24"/>
          <w:szCs w:val="24"/>
        </w:rPr>
        <w:t>（一）对可以质疑的采购文件提出质疑的，为收到采购文件之日起七个工作日内；</w:t>
      </w:r>
    </w:p>
    <w:p w14:paraId="7CD1DF6F">
      <w:pPr>
        <w:spacing w:before="1" w:line="218" w:lineRule="auto"/>
        <w:ind w:left="493"/>
        <w:rPr>
          <w:rFonts w:ascii="宋体" w:hAnsi="宋体" w:eastAsia="宋体" w:cs="宋体"/>
          <w:sz w:val="24"/>
          <w:szCs w:val="24"/>
        </w:rPr>
      </w:pPr>
      <w:r>
        <w:rPr>
          <w:rFonts w:ascii="宋体" w:hAnsi="宋体" w:eastAsia="宋体" w:cs="宋体"/>
          <w:spacing w:val="-1"/>
          <w:sz w:val="24"/>
          <w:szCs w:val="24"/>
        </w:rPr>
        <w:t>（二）对采购过程提出质疑的，为各采购程序环节结束之日起七个工作日内；</w:t>
      </w:r>
    </w:p>
    <w:p w14:paraId="4030D1F7">
      <w:pPr>
        <w:spacing w:before="181" w:line="468" w:lineRule="exact"/>
        <w:ind w:left="493"/>
        <w:rPr>
          <w:rFonts w:ascii="宋体" w:hAnsi="宋体" w:eastAsia="宋体" w:cs="宋体"/>
          <w:sz w:val="24"/>
          <w:szCs w:val="24"/>
        </w:rPr>
      </w:pPr>
      <w:r>
        <w:rPr>
          <w:rFonts w:ascii="宋体" w:hAnsi="宋体" w:eastAsia="宋体" w:cs="宋体"/>
          <w:spacing w:val="-1"/>
          <w:position w:val="17"/>
          <w:sz w:val="24"/>
          <w:szCs w:val="24"/>
        </w:rPr>
        <w:t>（三）对成交结果提出质疑的，为成交结果公告期限届满之日起七个工作日内。</w:t>
      </w:r>
    </w:p>
    <w:p w14:paraId="3D6AFD2A">
      <w:pPr>
        <w:spacing w:before="1" w:line="218" w:lineRule="auto"/>
        <w:ind w:left="484"/>
        <w:rPr>
          <w:rFonts w:ascii="宋体" w:hAnsi="宋体" w:eastAsia="宋体" w:cs="宋体"/>
          <w:sz w:val="24"/>
          <w:szCs w:val="24"/>
        </w:rPr>
      </w:pPr>
      <w:r>
        <w:rPr>
          <w:rFonts w:ascii="宋体" w:hAnsi="宋体" w:eastAsia="宋体" w:cs="宋体"/>
          <w:sz w:val="24"/>
          <w:szCs w:val="24"/>
        </w:rPr>
        <w:t>2-2、供应商须在法定质疑期内一次性提出</w:t>
      </w:r>
      <w:r>
        <w:rPr>
          <w:rFonts w:ascii="宋体" w:hAnsi="宋体" w:eastAsia="宋体" w:cs="宋体"/>
          <w:spacing w:val="-1"/>
          <w:sz w:val="24"/>
          <w:szCs w:val="24"/>
        </w:rPr>
        <w:t>针对同一采购程序环节的质疑。</w:t>
      </w:r>
    </w:p>
    <w:p w14:paraId="58A23424">
      <w:pPr>
        <w:spacing w:before="184" w:line="466" w:lineRule="exact"/>
        <w:ind w:right="61"/>
        <w:jc w:val="right"/>
        <w:rPr>
          <w:rFonts w:ascii="宋体" w:hAnsi="宋体" w:eastAsia="宋体" w:cs="宋体"/>
          <w:sz w:val="24"/>
          <w:szCs w:val="24"/>
        </w:rPr>
      </w:pPr>
      <w:r>
        <w:rPr>
          <w:rFonts w:ascii="宋体" w:hAnsi="宋体" w:eastAsia="宋体" w:cs="宋体"/>
          <w:spacing w:val="2"/>
          <w:position w:val="17"/>
          <w:sz w:val="24"/>
          <w:szCs w:val="24"/>
        </w:rPr>
        <w:t>2-3、供应商必须按照财政部发布的《政府采</w:t>
      </w:r>
      <w:r>
        <w:rPr>
          <w:rFonts w:ascii="宋体" w:hAnsi="宋体" w:eastAsia="宋体" w:cs="宋体"/>
          <w:spacing w:val="1"/>
          <w:position w:val="17"/>
          <w:sz w:val="24"/>
          <w:szCs w:val="24"/>
        </w:rPr>
        <w:t>购供应商质疑函范本》及其制作说明</w:t>
      </w:r>
    </w:p>
    <w:p w14:paraId="3EA8A9C8">
      <w:pPr>
        <w:spacing w:line="220" w:lineRule="auto"/>
        <w:ind w:left="2"/>
        <w:rPr>
          <w:rFonts w:ascii="宋体" w:hAnsi="宋体" w:eastAsia="宋体" w:cs="宋体"/>
          <w:sz w:val="24"/>
          <w:szCs w:val="24"/>
        </w:rPr>
      </w:pPr>
      <w:r>
        <w:rPr>
          <w:rFonts w:ascii="宋体" w:hAnsi="宋体" w:eastAsia="宋体" w:cs="宋体"/>
          <w:spacing w:val="-3"/>
          <w:sz w:val="24"/>
          <w:szCs w:val="24"/>
        </w:rPr>
        <w:t>提出质疑。</w:t>
      </w:r>
    </w:p>
    <w:p w14:paraId="75E2DBBA">
      <w:pPr>
        <w:spacing w:before="181" w:line="359" w:lineRule="auto"/>
        <w:ind w:right="61" w:firstLine="484"/>
        <w:rPr>
          <w:rFonts w:ascii="宋体" w:hAnsi="宋体" w:eastAsia="宋体" w:cs="宋体"/>
          <w:sz w:val="24"/>
          <w:szCs w:val="24"/>
        </w:rPr>
      </w:pPr>
      <w:r>
        <w:rPr>
          <w:rFonts w:ascii="宋体" w:hAnsi="宋体" w:eastAsia="宋体" w:cs="宋体"/>
          <w:spacing w:val="2"/>
          <w:sz w:val="24"/>
          <w:szCs w:val="24"/>
        </w:rPr>
        <w:t>2-4、供应商提出质疑应当提交必要的证明材</w:t>
      </w:r>
      <w:r>
        <w:rPr>
          <w:rFonts w:ascii="宋体" w:hAnsi="宋体" w:eastAsia="宋体" w:cs="宋体"/>
          <w:spacing w:val="1"/>
          <w:sz w:val="24"/>
          <w:szCs w:val="24"/>
        </w:rPr>
        <w:t>料，证据来源必须合法，采购人、采</w:t>
      </w:r>
      <w:r>
        <w:rPr>
          <w:rFonts w:ascii="宋体" w:hAnsi="宋体" w:eastAsia="宋体" w:cs="宋体"/>
          <w:sz w:val="24"/>
          <w:szCs w:val="24"/>
        </w:rPr>
        <w:t xml:space="preserve"> </w:t>
      </w:r>
      <w:r>
        <w:rPr>
          <w:rFonts w:ascii="宋体" w:hAnsi="宋体" w:eastAsia="宋体" w:cs="宋体"/>
          <w:spacing w:val="-1"/>
          <w:sz w:val="24"/>
          <w:szCs w:val="24"/>
        </w:rPr>
        <w:t>购代理机构有权将质疑函转发质疑事项各关</w:t>
      </w:r>
      <w:r>
        <w:rPr>
          <w:rFonts w:ascii="宋体" w:hAnsi="宋体" w:eastAsia="宋体" w:cs="宋体"/>
          <w:spacing w:val="-2"/>
          <w:sz w:val="24"/>
          <w:szCs w:val="24"/>
        </w:rPr>
        <w:t>联方，请其作出解释说明。质疑函内容不得</w:t>
      </w:r>
      <w:r>
        <w:rPr>
          <w:rFonts w:ascii="宋体" w:hAnsi="宋体" w:eastAsia="宋体" w:cs="宋体"/>
          <w:sz w:val="24"/>
          <w:szCs w:val="24"/>
        </w:rPr>
        <w:t xml:space="preserve"> </w:t>
      </w:r>
      <w:r>
        <w:rPr>
          <w:rFonts w:ascii="宋体" w:hAnsi="宋体" w:eastAsia="宋体" w:cs="宋体"/>
          <w:spacing w:val="-1"/>
          <w:sz w:val="24"/>
          <w:szCs w:val="24"/>
        </w:rPr>
        <w:t>含有虚假、恶意成分。对捏造事实、提供虚</w:t>
      </w:r>
      <w:r>
        <w:rPr>
          <w:rFonts w:ascii="宋体" w:hAnsi="宋体" w:eastAsia="宋体" w:cs="宋体"/>
          <w:spacing w:val="-2"/>
          <w:sz w:val="24"/>
          <w:szCs w:val="24"/>
        </w:rPr>
        <w:t>假材料或者以非法手段取得的证明材料，滥</w:t>
      </w:r>
    </w:p>
    <w:p w14:paraId="383241A3">
      <w:pPr>
        <w:spacing w:line="218" w:lineRule="auto"/>
        <w:ind w:left="3"/>
        <w:rPr>
          <w:rFonts w:ascii="宋体" w:hAnsi="宋体" w:eastAsia="宋体" w:cs="宋体"/>
          <w:sz w:val="24"/>
          <w:szCs w:val="24"/>
        </w:rPr>
      </w:pPr>
      <w:r>
        <w:rPr>
          <w:rFonts w:ascii="宋体" w:hAnsi="宋体" w:eastAsia="宋体" w:cs="宋体"/>
          <w:spacing w:val="-1"/>
          <w:sz w:val="24"/>
          <w:szCs w:val="24"/>
        </w:rPr>
        <w:t>用维权扰乱采购秩序的恶意质疑者，采购人、采购代理机构将驳回。</w:t>
      </w:r>
    </w:p>
    <w:p w14:paraId="2AE08B1B">
      <w:pPr>
        <w:spacing w:before="183" w:line="359" w:lineRule="auto"/>
        <w:ind w:left="1" w:firstLine="482"/>
        <w:rPr>
          <w:rFonts w:ascii="宋体" w:hAnsi="宋体" w:eastAsia="宋体" w:cs="宋体"/>
          <w:sz w:val="24"/>
          <w:szCs w:val="24"/>
        </w:rPr>
      </w:pPr>
      <w:r>
        <w:rPr>
          <w:rFonts w:ascii="宋体" w:hAnsi="宋体" w:eastAsia="宋体" w:cs="宋体"/>
          <w:spacing w:val="2"/>
          <w:sz w:val="24"/>
          <w:szCs w:val="24"/>
        </w:rPr>
        <w:t>2-5、供应商可以委托代理人进行质疑，须提</w:t>
      </w:r>
      <w:r>
        <w:rPr>
          <w:rFonts w:ascii="宋体" w:hAnsi="宋体" w:eastAsia="宋体" w:cs="宋体"/>
          <w:spacing w:val="1"/>
          <w:sz w:val="24"/>
          <w:szCs w:val="24"/>
        </w:rPr>
        <w:t>交授权委托书。其授权委托书应当载</w:t>
      </w:r>
      <w:r>
        <w:rPr>
          <w:rFonts w:ascii="宋体" w:hAnsi="宋体" w:eastAsia="宋体" w:cs="宋体"/>
          <w:sz w:val="24"/>
          <w:szCs w:val="24"/>
        </w:rPr>
        <w:t xml:space="preserve"> </w:t>
      </w:r>
      <w:r>
        <w:rPr>
          <w:rFonts w:ascii="宋体" w:hAnsi="宋体" w:eastAsia="宋体" w:cs="宋体"/>
          <w:spacing w:val="-6"/>
          <w:sz w:val="24"/>
          <w:szCs w:val="24"/>
        </w:rPr>
        <w:t>明代理人的姓名或者名称、代理事项、具体权限、期限和相关事项。供应商为自然</w:t>
      </w:r>
      <w:r>
        <w:rPr>
          <w:rFonts w:ascii="宋体" w:hAnsi="宋体" w:eastAsia="宋体" w:cs="宋体"/>
          <w:spacing w:val="-7"/>
          <w:sz w:val="24"/>
          <w:szCs w:val="24"/>
        </w:rPr>
        <w:t>人的，</w:t>
      </w:r>
      <w:r>
        <w:rPr>
          <w:rFonts w:ascii="宋体" w:hAnsi="宋体" w:eastAsia="宋体" w:cs="宋体"/>
          <w:sz w:val="24"/>
          <w:szCs w:val="24"/>
        </w:rPr>
        <w:t xml:space="preserve"> </w:t>
      </w:r>
      <w:r>
        <w:rPr>
          <w:rFonts w:ascii="宋体" w:hAnsi="宋体" w:eastAsia="宋体" w:cs="宋体"/>
          <w:spacing w:val="-1"/>
          <w:sz w:val="24"/>
          <w:szCs w:val="24"/>
        </w:rPr>
        <w:t>应当由本人签字；供应商为法人或者其他组织的，应当由法定代表</w:t>
      </w:r>
      <w:r>
        <w:rPr>
          <w:rFonts w:ascii="宋体" w:hAnsi="宋体" w:eastAsia="宋体" w:cs="宋体"/>
          <w:spacing w:val="-2"/>
          <w:sz w:val="24"/>
          <w:szCs w:val="24"/>
        </w:rPr>
        <w:t>人、主要负责人，或</w:t>
      </w:r>
    </w:p>
    <w:p w14:paraId="4BF58EC5">
      <w:pPr>
        <w:spacing w:before="1" w:line="218" w:lineRule="auto"/>
        <w:ind w:left="3"/>
        <w:rPr>
          <w:rFonts w:ascii="宋体" w:hAnsi="宋体" w:eastAsia="宋体" w:cs="宋体"/>
          <w:sz w:val="24"/>
          <w:szCs w:val="24"/>
        </w:rPr>
      </w:pPr>
      <w:r>
        <w:rPr>
          <w:rFonts w:ascii="宋体" w:hAnsi="宋体" w:eastAsia="宋体" w:cs="宋体"/>
          <w:spacing w:val="-1"/>
          <w:sz w:val="24"/>
          <w:szCs w:val="24"/>
        </w:rPr>
        <w:t>者其授权代表签字或盖章，并加盖公章（鲜章）。</w:t>
      </w:r>
    </w:p>
    <w:p w14:paraId="657118F0">
      <w:pPr>
        <w:spacing w:line="218" w:lineRule="auto"/>
        <w:rPr>
          <w:rFonts w:ascii="宋体" w:hAnsi="宋体" w:eastAsia="宋体" w:cs="宋体"/>
          <w:sz w:val="24"/>
          <w:szCs w:val="24"/>
        </w:rPr>
        <w:sectPr>
          <w:footerReference r:id="rId9" w:type="default"/>
          <w:pgSz w:w="11905" w:h="16839"/>
          <w:pgMar w:top="1426" w:right="1355" w:bottom="1136" w:left="1423" w:header="0" w:footer="941" w:gutter="0"/>
          <w:pgNumType w:fmt="decimal"/>
          <w:cols w:space="720" w:num="1"/>
        </w:sectPr>
      </w:pPr>
    </w:p>
    <w:p w14:paraId="29377A01">
      <w:pPr>
        <w:spacing w:before="47" w:line="219" w:lineRule="auto"/>
        <w:ind w:left="483"/>
        <w:outlineLvl w:val="2"/>
        <w:rPr>
          <w:rFonts w:ascii="宋体" w:hAnsi="宋体" w:eastAsia="宋体" w:cs="宋体"/>
          <w:sz w:val="24"/>
          <w:szCs w:val="24"/>
        </w:rPr>
      </w:pPr>
      <w:bookmarkStart w:id="15" w:name="_Toc7792"/>
      <w:r>
        <w:rPr>
          <w:rFonts w:ascii="宋体" w:hAnsi="宋体" w:eastAsia="宋体" w:cs="宋体"/>
          <w:spacing w:val="-1"/>
          <w:sz w:val="24"/>
          <w:szCs w:val="24"/>
        </w:rPr>
        <w:t>2-6、供应商应在法定期限内以书面形式提出质疑。</w:t>
      </w:r>
      <w:bookmarkEnd w:id="15"/>
    </w:p>
    <w:p w14:paraId="51F88A77">
      <w:pPr>
        <w:spacing w:before="184" w:line="219" w:lineRule="auto"/>
        <w:ind w:left="481"/>
        <w:outlineLvl w:val="2"/>
        <w:rPr>
          <w:rFonts w:hint="default" w:ascii="宋体" w:hAnsi="宋体" w:eastAsia="宋体" w:cs="宋体"/>
          <w:sz w:val="24"/>
          <w:szCs w:val="24"/>
          <w:lang w:val="en-US" w:eastAsia="zh-CN"/>
        </w:rPr>
      </w:pPr>
      <w:bookmarkStart w:id="16" w:name="_Toc438"/>
      <w:r>
        <w:rPr>
          <w:rFonts w:ascii="宋体" w:hAnsi="宋体" w:eastAsia="宋体" w:cs="宋体"/>
          <w:spacing w:val="-1"/>
          <w:sz w:val="24"/>
          <w:szCs w:val="24"/>
        </w:rPr>
        <w:t>联系人：</w:t>
      </w:r>
      <w:r>
        <w:rPr>
          <w:rFonts w:hint="eastAsia" w:ascii="宋体" w:hAnsi="宋体" w:eastAsia="宋体" w:cs="宋体"/>
          <w:spacing w:val="-1"/>
          <w:sz w:val="24"/>
          <w:szCs w:val="24"/>
          <w:lang w:val="en-US" w:eastAsia="zh-CN"/>
        </w:rPr>
        <w:t>姬女士</w:t>
      </w:r>
      <w:r>
        <w:rPr>
          <w:rFonts w:ascii="宋体" w:hAnsi="宋体" w:eastAsia="宋体" w:cs="宋体"/>
          <w:spacing w:val="-1"/>
          <w:sz w:val="24"/>
          <w:szCs w:val="24"/>
        </w:rPr>
        <w:t xml:space="preserve">   联系方式：0912-</w:t>
      </w:r>
      <w:r>
        <w:rPr>
          <w:rFonts w:hint="eastAsia" w:ascii="宋体" w:hAnsi="宋体" w:eastAsia="宋体" w:cs="宋体"/>
          <w:spacing w:val="-1"/>
          <w:sz w:val="24"/>
          <w:szCs w:val="24"/>
          <w:lang w:val="en-US" w:eastAsia="zh-CN"/>
        </w:rPr>
        <w:t>3623000</w:t>
      </w:r>
      <w:bookmarkEnd w:id="16"/>
    </w:p>
    <w:p w14:paraId="5545707D">
      <w:pPr>
        <w:spacing w:before="182" w:line="466" w:lineRule="exact"/>
        <w:ind w:firstLine="472" w:firstLineChars="200"/>
        <w:rPr>
          <w:rFonts w:ascii="宋体" w:hAnsi="宋体" w:eastAsia="宋体" w:cs="宋体"/>
          <w:sz w:val="24"/>
          <w:szCs w:val="24"/>
        </w:rPr>
      </w:pPr>
      <w:r>
        <w:rPr>
          <w:rFonts w:ascii="宋体" w:hAnsi="宋体" w:eastAsia="宋体" w:cs="宋体"/>
          <w:spacing w:val="-2"/>
          <w:sz w:val="24"/>
          <w:szCs w:val="24"/>
        </w:rPr>
        <w:t>地址：</w:t>
      </w:r>
      <w:r>
        <w:rPr>
          <w:rFonts w:hint="eastAsia" w:ascii="宋体" w:hAnsi="宋体" w:eastAsia="宋体" w:cs="宋体"/>
          <w:spacing w:val="-2"/>
          <w:sz w:val="24"/>
          <w:szCs w:val="24"/>
          <w:lang w:eastAsia="zh-CN"/>
        </w:rPr>
        <w:t>陕安项目管理有限公司</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榆林市榆阳区富康路榆溪尚品3号楼1单元1408）</w:t>
      </w:r>
    </w:p>
    <w:p w14:paraId="31008FCC">
      <w:pPr>
        <w:spacing w:line="220" w:lineRule="auto"/>
        <w:ind w:left="485"/>
        <w:rPr>
          <w:rFonts w:ascii="宋体" w:hAnsi="宋体" w:eastAsia="宋体" w:cs="宋体"/>
          <w:sz w:val="24"/>
          <w:szCs w:val="24"/>
        </w:rPr>
      </w:pPr>
      <w:r>
        <w:rPr>
          <w:rFonts w:ascii="宋体" w:hAnsi="宋体" w:eastAsia="宋体" w:cs="宋体"/>
          <w:spacing w:val="-4"/>
          <w:sz w:val="24"/>
          <w:szCs w:val="24"/>
        </w:rPr>
        <w:t>3、投诉</w:t>
      </w:r>
    </w:p>
    <w:p w14:paraId="121446F8">
      <w:pPr>
        <w:spacing w:before="182" w:line="359" w:lineRule="auto"/>
        <w:ind w:left="1" w:firstLine="480"/>
        <w:jc w:val="both"/>
        <w:rPr>
          <w:rFonts w:ascii="宋体" w:hAnsi="宋体" w:eastAsia="宋体" w:cs="宋体"/>
          <w:sz w:val="24"/>
          <w:szCs w:val="24"/>
        </w:rPr>
      </w:pPr>
      <w:r>
        <w:rPr>
          <w:rFonts w:ascii="宋体" w:hAnsi="宋体" w:eastAsia="宋体" w:cs="宋体"/>
          <w:spacing w:val="-2"/>
          <w:sz w:val="24"/>
          <w:szCs w:val="24"/>
        </w:rPr>
        <w:t>质疑供应商对采购人、采购代理机构的答复不满意或者采购人、采购代理机构未在</w:t>
      </w:r>
      <w:r>
        <w:rPr>
          <w:rFonts w:ascii="宋体" w:hAnsi="宋体" w:eastAsia="宋体" w:cs="宋体"/>
          <w:spacing w:val="6"/>
          <w:sz w:val="24"/>
          <w:szCs w:val="24"/>
        </w:rPr>
        <w:t xml:space="preserve">  </w:t>
      </w:r>
      <w:r>
        <w:rPr>
          <w:rFonts w:ascii="宋体" w:hAnsi="宋体" w:eastAsia="宋体" w:cs="宋体"/>
          <w:spacing w:val="-3"/>
          <w:sz w:val="24"/>
          <w:szCs w:val="24"/>
        </w:rPr>
        <w:t>规定的时间内作出答复的，可按《政府采购法》第</w:t>
      </w:r>
      <w:r>
        <w:rPr>
          <w:rFonts w:ascii="宋体" w:hAnsi="宋体" w:eastAsia="宋体" w:cs="宋体"/>
          <w:spacing w:val="-28"/>
          <w:sz w:val="24"/>
          <w:szCs w:val="24"/>
        </w:rPr>
        <w:t xml:space="preserve"> </w:t>
      </w:r>
      <w:r>
        <w:rPr>
          <w:rFonts w:ascii="宋体" w:hAnsi="宋体" w:eastAsia="宋体" w:cs="宋体"/>
          <w:spacing w:val="-3"/>
          <w:sz w:val="24"/>
          <w:szCs w:val="24"/>
        </w:rPr>
        <w:t>55</w:t>
      </w:r>
      <w:r>
        <w:rPr>
          <w:rFonts w:ascii="宋体" w:hAnsi="宋体" w:eastAsia="宋体" w:cs="宋体"/>
          <w:spacing w:val="-49"/>
          <w:sz w:val="24"/>
          <w:szCs w:val="24"/>
        </w:rPr>
        <w:t xml:space="preserve"> </w:t>
      </w:r>
      <w:r>
        <w:rPr>
          <w:rFonts w:ascii="宋体" w:hAnsi="宋体" w:eastAsia="宋体" w:cs="宋体"/>
          <w:spacing w:val="-3"/>
          <w:sz w:val="24"/>
          <w:szCs w:val="24"/>
        </w:rPr>
        <w:t>条和《政府采购质疑和投诉办法》</w:t>
      </w:r>
    </w:p>
    <w:p w14:paraId="520F5D93">
      <w:pPr>
        <w:spacing w:before="1" w:line="218" w:lineRule="auto"/>
        <w:ind w:left="12"/>
        <w:rPr>
          <w:rFonts w:ascii="宋体" w:hAnsi="宋体" w:eastAsia="宋体" w:cs="宋体"/>
          <w:sz w:val="24"/>
          <w:szCs w:val="24"/>
        </w:rPr>
      </w:pPr>
      <w:r>
        <w:rPr>
          <w:rFonts w:ascii="宋体" w:hAnsi="宋体" w:eastAsia="宋体" w:cs="宋体"/>
          <w:spacing w:val="-4"/>
          <w:sz w:val="24"/>
          <w:szCs w:val="24"/>
        </w:rPr>
        <w:t>（财政部令第</w:t>
      </w:r>
      <w:r>
        <w:rPr>
          <w:rFonts w:ascii="宋体" w:hAnsi="宋体" w:eastAsia="宋体" w:cs="宋体"/>
          <w:spacing w:val="-48"/>
          <w:sz w:val="24"/>
          <w:szCs w:val="24"/>
        </w:rPr>
        <w:t xml:space="preserve"> </w:t>
      </w:r>
      <w:r>
        <w:rPr>
          <w:rFonts w:ascii="宋体" w:hAnsi="宋体" w:eastAsia="宋体" w:cs="宋体"/>
          <w:spacing w:val="-4"/>
          <w:sz w:val="24"/>
          <w:szCs w:val="24"/>
        </w:rPr>
        <w:t>94</w:t>
      </w:r>
      <w:r>
        <w:rPr>
          <w:rFonts w:ascii="宋体" w:hAnsi="宋体" w:eastAsia="宋体" w:cs="宋体"/>
          <w:spacing w:val="-45"/>
          <w:sz w:val="24"/>
          <w:szCs w:val="24"/>
        </w:rPr>
        <w:t xml:space="preserve"> </w:t>
      </w:r>
      <w:r>
        <w:rPr>
          <w:rFonts w:ascii="宋体" w:hAnsi="宋体" w:eastAsia="宋体" w:cs="宋体"/>
          <w:spacing w:val="-4"/>
          <w:sz w:val="24"/>
          <w:szCs w:val="24"/>
        </w:rPr>
        <w:t>号）第</w:t>
      </w:r>
      <w:r>
        <w:rPr>
          <w:rFonts w:ascii="宋体" w:hAnsi="宋体" w:eastAsia="宋体" w:cs="宋体"/>
          <w:spacing w:val="-33"/>
          <w:sz w:val="24"/>
          <w:szCs w:val="24"/>
        </w:rPr>
        <w:t xml:space="preserve"> </w:t>
      </w:r>
      <w:r>
        <w:rPr>
          <w:rFonts w:ascii="宋体" w:hAnsi="宋体" w:eastAsia="宋体" w:cs="宋体"/>
          <w:spacing w:val="-4"/>
          <w:sz w:val="24"/>
          <w:szCs w:val="24"/>
        </w:rPr>
        <w:t>17</w:t>
      </w:r>
      <w:r>
        <w:rPr>
          <w:rFonts w:ascii="宋体" w:hAnsi="宋体" w:eastAsia="宋体" w:cs="宋体"/>
          <w:spacing w:val="-48"/>
          <w:sz w:val="24"/>
          <w:szCs w:val="24"/>
        </w:rPr>
        <w:t xml:space="preserve"> </w:t>
      </w:r>
      <w:r>
        <w:rPr>
          <w:rFonts w:ascii="宋体" w:hAnsi="宋体" w:eastAsia="宋体" w:cs="宋体"/>
          <w:spacing w:val="-4"/>
          <w:sz w:val="24"/>
          <w:szCs w:val="24"/>
        </w:rPr>
        <w:t>条等有关规定执行。</w:t>
      </w:r>
    </w:p>
    <w:p w14:paraId="4B9F0531">
      <w:pPr>
        <w:spacing w:before="208" w:line="221" w:lineRule="auto"/>
        <w:ind w:left="3"/>
        <w:outlineLvl w:val="1"/>
        <w:rPr>
          <w:rFonts w:ascii="宋体" w:hAnsi="宋体" w:eastAsia="宋体" w:cs="宋体"/>
          <w:sz w:val="28"/>
          <w:szCs w:val="28"/>
        </w:rPr>
      </w:pPr>
      <w:bookmarkStart w:id="17" w:name="_Toc10101"/>
      <w:r>
        <w:rPr>
          <w:rFonts w:ascii="宋体" w:hAnsi="宋体" w:eastAsia="宋体" w:cs="宋体"/>
          <w:spacing w:val="-1"/>
          <w:sz w:val="28"/>
          <w:szCs w:val="28"/>
          <w14:textOutline w14:w="5103" w14:cap="sq" w14:cmpd="sng">
            <w14:solidFill>
              <w14:srgbClr w14:val="000000"/>
            </w14:solidFill>
            <w14:prstDash w14:val="solid"/>
            <w14:bevel/>
          </w14:textOutline>
        </w:rPr>
        <w:t>十三、拒绝商业贿赂</w:t>
      </w:r>
      <w:bookmarkEnd w:id="17"/>
    </w:p>
    <w:p w14:paraId="47029A43">
      <w:pPr>
        <w:spacing w:before="224" w:line="359" w:lineRule="auto"/>
        <w:ind w:left="4" w:right="105" w:firstLine="493"/>
        <w:jc w:val="both"/>
        <w:rPr>
          <w:rFonts w:ascii="宋体" w:hAnsi="宋体" w:eastAsia="宋体" w:cs="宋体"/>
          <w:sz w:val="24"/>
          <w:szCs w:val="24"/>
        </w:rPr>
      </w:pPr>
      <w:r>
        <w:rPr>
          <w:rFonts w:ascii="宋体" w:hAnsi="宋体" w:eastAsia="宋体" w:cs="宋体"/>
          <w:spacing w:val="1"/>
          <w:sz w:val="24"/>
          <w:szCs w:val="24"/>
        </w:rPr>
        <w:t>1、遵照陕西省财政厅的规定，采购人、采购代理机构、供应商和评审专家在采购</w:t>
      </w:r>
      <w:r>
        <w:rPr>
          <w:rFonts w:ascii="宋体" w:hAnsi="宋体" w:eastAsia="宋体" w:cs="宋体"/>
          <w:spacing w:val="7"/>
          <w:sz w:val="24"/>
          <w:szCs w:val="24"/>
        </w:rPr>
        <w:t xml:space="preserve"> </w:t>
      </w:r>
      <w:r>
        <w:rPr>
          <w:rFonts w:ascii="宋体" w:hAnsi="宋体" w:eastAsia="宋体" w:cs="宋体"/>
          <w:spacing w:val="-2"/>
          <w:sz w:val="24"/>
          <w:szCs w:val="24"/>
        </w:rPr>
        <w:t>活动中，都要签订相应的《拒绝政府采购领域商业贿赂承诺书》，并对违反承诺的行为</w:t>
      </w:r>
    </w:p>
    <w:p w14:paraId="3A43F20A">
      <w:pPr>
        <w:spacing w:line="219" w:lineRule="auto"/>
        <w:rPr>
          <w:rFonts w:ascii="宋体" w:hAnsi="宋体" w:eastAsia="宋体" w:cs="宋体"/>
          <w:sz w:val="24"/>
          <w:szCs w:val="24"/>
        </w:rPr>
      </w:pPr>
      <w:r>
        <w:rPr>
          <w:rFonts w:ascii="宋体" w:hAnsi="宋体" w:eastAsia="宋体" w:cs="宋体"/>
          <w:spacing w:val="-2"/>
          <w:sz w:val="24"/>
          <w:szCs w:val="24"/>
        </w:rPr>
        <w:t>承担全部责任。</w:t>
      </w:r>
    </w:p>
    <w:p w14:paraId="7280331A">
      <w:pPr>
        <w:spacing w:before="183" w:line="359" w:lineRule="auto"/>
        <w:ind w:right="105" w:firstLine="483"/>
        <w:jc w:val="both"/>
        <w:rPr>
          <w:rFonts w:ascii="宋体" w:hAnsi="宋体" w:eastAsia="宋体" w:cs="宋体"/>
          <w:sz w:val="24"/>
          <w:szCs w:val="24"/>
        </w:rPr>
      </w:pPr>
      <w:r>
        <w:rPr>
          <w:rFonts w:ascii="宋体" w:hAnsi="宋体" w:eastAsia="宋体" w:cs="宋体"/>
          <w:spacing w:val="2"/>
          <w:sz w:val="24"/>
          <w:szCs w:val="24"/>
        </w:rPr>
        <w:t>2、供应商必须填写一份《拒绝政府采购领域商业</w:t>
      </w:r>
      <w:r>
        <w:rPr>
          <w:rFonts w:ascii="宋体" w:hAnsi="宋体" w:eastAsia="宋体" w:cs="宋体"/>
          <w:spacing w:val="1"/>
          <w:sz w:val="24"/>
          <w:szCs w:val="24"/>
        </w:rPr>
        <w:t>贿赂承诺书》（式样见单一来源</w:t>
      </w:r>
      <w:r>
        <w:rPr>
          <w:rFonts w:ascii="宋体" w:hAnsi="宋体" w:eastAsia="宋体" w:cs="宋体"/>
          <w:sz w:val="24"/>
          <w:szCs w:val="24"/>
        </w:rPr>
        <w:t xml:space="preserve"> </w:t>
      </w:r>
      <w:r>
        <w:rPr>
          <w:rFonts w:ascii="宋体" w:hAnsi="宋体" w:eastAsia="宋体" w:cs="宋体"/>
          <w:spacing w:val="-2"/>
          <w:sz w:val="24"/>
          <w:szCs w:val="24"/>
        </w:rPr>
        <w:t>采购响应文件格式）并附在单一来源采购响应文件中，同时应保证采购响应文件正、副</w:t>
      </w:r>
    </w:p>
    <w:p w14:paraId="0E727B50">
      <w:pPr>
        <w:spacing w:before="1" w:line="218" w:lineRule="auto"/>
        <w:ind w:left="1"/>
        <w:rPr>
          <w:rFonts w:ascii="宋体" w:hAnsi="宋体" w:eastAsia="宋体" w:cs="宋体"/>
          <w:sz w:val="24"/>
          <w:szCs w:val="24"/>
        </w:rPr>
      </w:pPr>
      <w:r>
        <w:rPr>
          <w:rFonts w:ascii="宋体" w:hAnsi="宋体" w:eastAsia="宋体" w:cs="宋体"/>
          <w:spacing w:val="-3"/>
          <w:sz w:val="24"/>
          <w:szCs w:val="24"/>
        </w:rPr>
        <w:t>本中一致。</w:t>
      </w:r>
    </w:p>
    <w:p w14:paraId="7AA5FC8D">
      <w:pPr>
        <w:spacing w:line="218" w:lineRule="auto"/>
        <w:rPr>
          <w:rFonts w:ascii="宋体" w:hAnsi="宋体" w:eastAsia="宋体" w:cs="宋体"/>
          <w:sz w:val="24"/>
          <w:szCs w:val="24"/>
        </w:rPr>
        <w:sectPr>
          <w:footerReference r:id="rId10" w:type="default"/>
          <w:pgSz w:w="11905" w:h="16839"/>
          <w:pgMar w:top="1426" w:right="1311" w:bottom="1136" w:left="1424" w:header="0" w:footer="941" w:gutter="0"/>
          <w:pgNumType w:fmt="decimal"/>
          <w:cols w:space="720" w:num="1"/>
        </w:sectPr>
      </w:pPr>
    </w:p>
    <w:p w14:paraId="59286C6E">
      <w:pPr>
        <w:spacing w:before="63" w:line="224" w:lineRule="auto"/>
        <w:ind w:left="2873"/>
        <w:outlineLvl w:val="0"/>
        <w:rPr>
          <w:rFonts w:ascii="宋体" w:hAnsi="宋体" w:eastAsia="宋体" w:cs="宋体"/>
          <w:spacing w:val="6"/>
          <w:sz w:val="31"/>
          <w:szCs w:val="31"/>
          <w14:textOutline w14:w="5793" w14:cap="sq" w14:cmpd="sng">
            <w14:solidFill>
              <w14:srgbClr w14:val="000000"/>
            </w14:solidFill>
            <w14:prstDash w14:val="solid"/>
            <w14:bevel/>
          </w14:textOutline>
        </w:rPr>
      </w:pPr>
      <w:bookmarkStart w:id="18" w:name="_Toc7987"/>
      <w:r>
        <w:rPr>
          <w:rFonts w:ascii="宋体" w:hAnsi="宋体" w:eastAsia="宋体" w:cs="宋体"/>
          <w:spacing w:val="8"/>
          <w:sz w:val="31"/>
          <w:szCs w:val="31"/>
          <w14:textOutline w14:w="5793" w14:cap="sq" w14:cmpd="sng">
            <w14:solidFill>
              <w14:srgbClr w14:val="000000"/>
            </w14:solidFill>
            <w14:prstDash w14:val="solid"/>
            <w14:bevel/>
          </w14:textOutline>
        </w:rPr>
        <w:t>第三章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服务内容及需求</w:t>
      </w:r>
      <w:bookmarkEnd w:id="18"/>
    </w:p>
    <w:p w14:paraId="2A282A11">
      <w:pPr>
        <w:pStyle w:val="18"/>
        <w:spacing w:line="360" w:lineRule="auto"/>
        <w:ind w:firstLine="482"/>
        <w:outlineLvl w:val="1"/>
        <w:rPr>
          <w:rStyle w:val="19"/>
          <w:rFonts w:hint="eastAsia" w:ascii="宋体" w:hAnsi="宋体" w:eastAsia="宋体" w:cs="宋体"/>
          <w:b/>
          <w:bCs/>
          <w:kern w:val="0"/>
          <w:sz w:val="24"/>
          <w:szCs w:val="24"/>
          <w:lang w:val="en-US" w:eastAsia="zh-CN"/>
        </w:rPr>
      </w:pPr>
      <w:bookmarkStart w:id="19" w:name="_Toc77878709"/>
      <w:bookmarkStart w:id="20" w:name="_Toc13821"/>
      <w:bookmarkStart w:id="21" w:name="_Toc30350"/>
      <w:r>
        <w:rPr>
          <w:rStyle w:val="19"/>
          <w:rFonts w:hint="eastAsia" w:ascii="宋体" w:hAnsi="宋体" w:cs="宋体"/>
          <w:b/>
          <w:bCs/>
          <w:kern w:val="0"/>
          <w:sz w:val="24"/>
          <w:szCs w:val="24"/>
          <w:lang w:eastAsia="zh-CN"/>
        </w:rPr>
        <w:t>平台</w:t>
      </w:r>
      <w:r>
        <w:rPr>
          <w:rStyle w:val="19"/>
          <w:rFonts w:hint="eastAsia" w:ascii="宋体" w:hAnsi="宋体" w:cs="宋体"/>
          <w:b/>
          <w:bCs/>
          <w:kern w:val="0"/>
          <w:sz w:val="24"/>
          <w:szCs w:val="24"/>
        </w:rPr>
        <w:t>服务内容</w:t>
      </w:r>
      <w:bookmarkEnd w:id="19"/>
      <w:bookmarkEnd w:id="20"/>
      <w:bookmarkEnd w:id="21"/>
    </w:p>
    <w:p w14:paraId="3C926D00">
      <w:pPr>
        <w:tabs>
          <w:tab w:val="left" w:pos="720"/>
        </w:tabs>
        <w:spacing w:line="360" w:lineRule="auto"/>
        <w:ind w:firstLine="480" w:firstLineChars="200"/>
        <w:rPr>
          <w:rStyle w:val="19"/>
          <w:rFonts w:ascii="宋体" w:hAnsi="宋体" w:cs="宋体"/>
          <w:sz w:val="24"/>
          <w:szCs w:val="24"/>
        </w:rPr>
      </w:pPr>
      <w:r>
        <w:rPr>
          <w:rStyle w:val="19"/>
          <w:rFonts w:hint="eastAsia" w:ascii="宋体" w:hAnsi="宋体" w:cs="宋体"/>
          <w:sz w:val="24"/>
          <w:szCs w:val="24"/>
        </w:rPr>
        <w:t>1.1目标任务</w:t>
      </w:r>
    </w:p>
    <w:p w14:paraId="0AC42AB9">
      <w:pPr>
        <w:tabs>
          <w:tab w:val="left" w:pos="720"/>
        </w:tabs>
        <w:spacing w:line="360" w:lineRule="auto"/>
        <w:ind w:firstLine="480" w:firstLineChars="200"/>
        <w:rPr>
          <w:rStyle w:val="19"/>
          <w:rFonts w:ascii="宋体" w:hAnsi="宋体" w:cs="宋体"/>
          <w:sz w:val="24"/>
          <w:szCs w:val="24"/>
        </w:rPr>
      </w:pPr>
      <w:r>
        <w:rPr>
          <w:rStyle w:val="19"/>
          <w:rFonts w:hint="eastAsia" w:ascii="宋体" w:hAnsi="宋体" w:cs="宋体"/>
          <w:sz w:val="24"/>
          <w:szCs w:val="24"/>
        </w:rPr>
        <w:t>服务目标为：防返贫监测预警平台平台纵向贯穿省、市、县、乡、村五级机关，横向覆盖扶贫开发部门、相关政府行业部门和社会公众；利用互联网实现各级扶贫开发部门和相关政府行业部门的互联互通；建立防返贫监测预警平台信息化管理系统，实现帮扶对象动态管理、防返贫措施合理配置、帮扶过程监测监督、防返贫成效跟踪分析、帮扶结果反馈的工作闭环机制；构建防返贫宏观决策数据库，并进行深度分析，为相关政府部门提供信息服务。</w:t>
      </w:r>
    </w:p>
    <w:p w14:paraId="38D69033">
      <w:pPr>
        <w:tabs>
          <w:tab w:val="left" w:pos="720"/>
        </w:tabs>
        <w:spacing w:line="360" w:lineRule="auto"/>
        <w:ind w:firstLine="480" w:firstLineChars="200"/>
        <w:rPr>
          <w:rStyle w:val="19"/>
          <w:rFonts w:ascii="宋体" w:hAnsi="宋体" w:cs="宋体" w:eastAsiaTheme="minorEastAsia"/>
          <w:sz w:val="24"/>
          <w:szCs w:val="24"/>
        </w:rPr>
      </w:pPr>
      <w:r>
        <w:rPr>
          <w:rStyle w:val="19"/>
          <w:rFonts w:hint="eastAsia" w:ascii="宋体" w:hAnsi="宋体" w:cs="宋体" w:eastAsiaTheme="minorEastAsia"/>
          <w:sz w:val="24"/>
          <w:szCs w:val="24"/>
        </w:rPr>
        <w:t>1.2服务内容：</w:t>
      </w:r>
    </w:p>
    <w:p w14:paraId="3F8BDE58">
      <w:pPr>
        <w:spacing w:line="360" w:lineRule="auto"/>
        <w:ind w:firstLine="480" w:firstLineChars="200"/>
        <w:rPr>
          <w:rFonts w:ascii="宋体" w:hAnsi="宋体" w:cs="宋体"/>
          <w:sz w:val="24"/>
          <w:szCs w:val="24"/>
        </w:rPr>
      </w:pPr>
      <w:r>
        <w:rPr>
          <w:rFonts w:hint="eastAsia" w:ascii="宋体" w:hAnsi="宋体" w:cs="宋体"/>
          <w:sz w:val="24"/>
          <w:szCs w:val="24"/>
        </w:rPr>
        <w:t>1、基础信息管理子系统：对农户，行政村、县进行全面精准管理，根据行政区划划分全部脱贫户、脱贫不稳定户、边缘易致贫户、突发严重困难户，对户根据户主姓名、身份证号码等方面来多元统筹，对户基本信息，风险信息、两不愁三保障信息、卫生厕所信息、生产生活条件、监测信息、收入信息进行管理。打通与防返贫监测预警工作相关行业部门之间的基础信息通道。实现监测对象信息共享，方便乡村振兴局精准把握监测对象，通过云计算实现一户一码，实现政策码上查、事件码上码、困难码上报。</w:t>
      </w:r>
    </w:p>
    <w:p w14:paraId="7ECF094E">
      <w:pPr>
        <w:spacing w:line="360" w:lineRule="auto"/>
        <w:ind w:firstLine="480" w:firstLineChars="200"/>
        <w:rPr>
          <w:rFonts w:ascii="宋体" w:hAnsi="宋体" w:cs="宋体"/>
          <w:sz w:val="24"/>
          <w:szCs w:val="24"/>
        </w:rPr>
      </w:pPr>
      <w:r>
        <w:rPr>
          <w:rFonts w:hint="eastAsia" w:ascii="宋体" w:hAnsi="宋体" w:cs="宋体"/>
          <w:sz w:val="24"/>
          <w:szCs w:val="24"/>
        </w:rPr>
        <w:t>2、防返贫监测子系统：依据三类人群的风险点监测三保障及饮水和收入，快速明确三类人群的增减信息、监测信息变化、方便快速提出应对措施。指定具体帮扶措施，因地制宜、有的放矢。确保不发生大规模性返贫。</w:t>
      </w:r>
    </w:p>
    <w:p w14:paraId="049659E3">
      <w:pPr>
        <w:spacing w:line="360" w:lineRule="auto"/>
        <w:ind w:firstLine="480" w:firstLineChars="200"/>
        <w:rPr>
          <w:rFonts w:ascii="宋体" w:hAnsi="宋体" w:cs="宋体"/>
          <w:sz w:val="24"/>
          <w:szCs w:val="24"/>
        </w:rPr>
      </w:pPr>
      <w:r>
        <w:rPr>
          <w:rFonts w:hint="eastAsia" w:ascii="宋体" w:hAnsi="宋体" w:cs="宋体"/>
          <w:sz w:val="24"/>
          <w:szCs w:val="24"/>
        </w:rPr>
        <w:t>3、决策分析子系统：通过一张图的形式建立可视化的数据大屏，实现管理人员直观了解重点数据，为决策和管理提供辅助，建立GIS地图整合全省视频监控、视频调度应用</w:t>
      </w:r>
    </w:p>
    <w:p w14:paraId="6BBC05A7">
      <w:pPr>
        <w:spacing w:line="360" w:lineRule="auto"/>
        <w:ind w:firstLine="480" w:firstLineChars="200"/>
        <w:rPr>
          <w:rFonts w:ascii="宋体" w:hAnsi="宋体" w:cs="宋体"/>
          <w:sz w:val="24"/>
          <w:szCs w:val="24"/>
        </w:rPr>
      </w:pPr>
      <w:r>
        <w:rPr>
          <w:rFonts w:hint="eastAsia" w:ascii="宋体" w:hAnsi="宋体" w:cs="宋体"/>
          <w:sz w:val="24"/>
          <w:szCs w:val="24"/>
        </w:rPr>
        <w:t>4、发展成果管理子系统：通过产业振兴、组织振兴、生态振兴、人才振兴、文化振兴五个部分，展示农村发展成果，展示农村发展风采，通过数字化技术，为农村发展增添新的动力。</w:t>
      </w:r>
    </w:p>
    <w:p w14:paraId="3A03EB19">
      <w:pPr>
        <w:spacing w:line="360" w:lineRule="auto"/>
        <w:ind w:firstLine="480" w:firstLineChars="200"/>
        <w:rPr>
          <w:rFonts w:ascii="宋体" w:hAnsi="宋体" w:cs="宋体"/>
          <w:sz w:val="24"/>
          <w:szCs w:val="24"/>
        </w:rPr>
      </w:pPr>
      <w:r>
        <w:rPr>
          <w:rFonts w:hint="eastAsia" w:ascii="宋体" w:hAnsi="宋体" w:cs="宋体"/>
          <w:sz w:val="24"/>
          <w:szCs w:val="24"/>
        </w:rPr>
        <w:t>5、户厕改革子系统：建立户厕、公厕信息管理体系。户厕摸排，了解农村地区户厕建设情况，包括：农户信息、厕所类型、是否已改造、使用状态等信息。为上级单位提供详细的农户厕所改革信息，推进农户户厕改革进度，提升农户生活水平。公厕摸排，了解农村地区公厕建设情况，统计公厕数据，展示农村地区发展水平。。</w:t>
      </w:r>
    </w:p>
    <w:p w14:paraId="7FAD6C61">
      <w:pPr>
        <w:spacing w:line="360" w:lineRule="auto"/>
        <w:ind w:firstLine="480" w:firstLineChars="200"/>
        <w:rPr>
          <w:rFonts w:ascii="宋体" w:hAnsi="宋体" w:cs="宋体"/>
          <w:sz w:val="24"/>
          <w:szCs w:val="24"/>
        </w:rPr>
      </w:pPr>
      <w:r>
        <w:rPr>
          <w:rFonts w:hint="eastAsia" w:ascii="宋体" w:hAnsi="宋体" w:cs="宋体"/>
          <w:sz w:val="24"/>
          <w:szCs w:val="24"/>
        </w:rPr>
        <w:t>6、项目管理子系统：统计、管理扶贫项目信息。建立项目台账，统计项目个数、资金投入信息。为各级政府部门提供项目管理服务，让客户掌握项目个数，资金投入情况。为客户提供详实准确的项目信息数据。</w:t>
      </w:r>
    </w:p>
    <w:p w14:paraId="43F53489">
      <w:pPr>
        <w:spacing w:line="360" w:lineRule="auto"/>
        <w:ind w:firstLine="480" w:firstLineChars="200"/>
        <w:rPr>
          <w:rFonts w:ascii="宋体" w:hAnsi="宋体" w:cs="宋体"/>
          <w:sz w:val="24"/>
          <w:szCs w:val="24"/>
        </w:rPr>
      </w:pPr>
      <w:r>
        <w:rPr>
          <w:rFonts w:hint="eastAsia" w:ascii="宋体" w:hAnsi="宋体" w:cs="宋体"/>
          <w:sz w:val="24"/>
          <w:szCs w:val="24"/>
        </w:rPr>
        <w:t>7、统计分析子系统：对防返贫工作汇报做到周统计、月通报、季调度。实现防返贫工作稳定高效的推进。做好防返贫工作统计分析，了解防返贫监测工作任务进展、监测数据变化等信息。全面、高效、准确的掌握防返贫监测工作的推进情况。从而实现数据的统一管理、统一维护和共享使用，满足省级、市级、县级、村级和各行业部门统计报表管理工作要求，促进管理工作实现规范化、程序化、现代化。</w:t>
      </w:r>
    </w:p>
    <w:p w14:paraId="3998E86D">
      <w:pPr>
        <w:spacing w:line="360" w:lineRule="auto"/>
        <w:ind w:firstLine="480" w:firstLineChars="200"/>
        <w:rPr>
          <w:rFonts w:ascii="宋体" w:hAnsi="宋体" w:cs="宋体"/>
          <w:sz w:val="24"/>
          <w:szCs w:val="24"/>
        </w:rPr>
      </w:pPr>
      <w:r>
        <w:rPr>
          <w:rFonts w:hint="eastAsia" w:ascii="宋体" w:hAnsi="宋体" w:cs="宋体"/>
          <w:sz w:val="24"/>
          <w:szCs w:val="24"/>
        </w:rPr>
        <w:t>8、督查督办子系统：对问题事件及时立项登记，及时交办派发，及时签收承办;对交办的任务的交办时间、落实时间、整改过程、落实成效实现一体化办理;对整个事件过程可追溯、可管理。</w:t>
      </w:r>
    </w:p>
    <w:p w14:paraId="7436EF8C">
      <w:pPr>
        <w:spacing w:line="360" w:lineRule="auto"/>
        <w:ind w:firstLine="480" w:firstLineChars="200"/>
        <w:rPr>
          <w:rFonts w:ascii="宋体" w:hAnsi="宋体" w:cs="宋体"/>
          <w:sz w:val="24"/>
          <w:szCs w:val="24"/>
        </w:rPr>
      </w:pPr>
      <w:r>
        <w:rPr>
          <w:rFonts w:hint="eastAsia" w:ascii="宋体" w:hAnsi="宋体" w:cs="宋体"/>
          <w:sz w:val="24"/>
          <w:szCs w:val="24"/>
        </w:rPr>
        <w:t>9、历史数据子系统：实现与原扶贫平台的整合，实现功能不变，数据不变，帐号不变，方便查阅历史。</w:t>
      </w:r>
    </w:p>
    <w:p w14:paraId="1E8DBCD3">
      <w:pPr>
        <w:spacing w:line="360" w:lineRule="auto"/>
        <w:ind w:firstLine="480" w:firstLineChars="200"/>
        <w:rPr>
          <w:rFonts w:ascii="宋体" w:hAnsi="宋体" w:cs="宋体"/>
          <w:sz w:val="24"/>
          <w:szCs w:val="24"/>
        </w:rPr>
      </w:pPr>
      <w:r>
        <w:rPr>
          <w:rFonts w:hint="eastAsia" w:ascii="宋体" w:hAnsi="宋体" w:cs="宋体"/>
          <w:sz w:val="24"/>
          <w:szCs w:val="24"/>
        </w:rPr>
        <w:t>10、系统管理子系统：针对系统管理员，提供防返贫预警监测平台的配置维护管理功能，通过该子系统保障平台稳定运行。</w:t>
      </w:r>
    </w:p>
    <w:p w14:paraId="1CC4D6D6">
      <w:pPr>
        <w:spacing w:line="360" w:lineRule="auto"/>
        <w:ind w:firstLine="480" w:firstLineChars="200"/>
        <w:rPr>
          <w:rFonts w:ascii="宋体" w:hAnsi="宋体" w:cs="宋体"/>
          <w:sz w:val="24"/>
          <w:szCs w:val="24"/>
        </w:rPr>
      </w:pPr>
      <w:r>
        <w:rPr>
          <w:rFonts w:hint="eastAsia" w:ascii="宋体" w:hAnsi="宋体" w:cs="宋体"/>
          <w:sz w:val="24"/>
          <w:szCs w:val="24"/>
        </w:rPr>
        <w:t>11、移动应用子系统：建设移动应用，为村级工作人员、管理人员、农户提供不同的功能应用，实现管理平台与手机端功能同步，数据共享。</w:t>
      </w:r>
    </w:p>
    <w:p w14:paraId="38F5D7FD">
      <w:pPr>
        <w:spacing w:line="360" w:lineRule="auto"/>
        <w:ind w:firstLine="480" w:firstLineChars="200"/>
        <w:rPr>
          <w:rFonts w:ascii="宋体" w:hAnsi="宋体" w:cs="宋体"/>
          <w:szCs w:val="21"/>
        </w:rPr>
      </w:pPr>
      <w:r>
        <w:rPr>
          <w:rFonts w:hint="eastAsia" w:ascii="宋体" w:hAnsi="宋体" w:cs="宋体"/>
          <w:sz w:val="24"/>
          <w:szCs w:val="24"/>
        </w:rPr>
        <w:t>12、需与省级防返贫平台无缝对接并能链接到原脱贫攻坚大户数平台进行历史封存的数据查看</w:t>
      </w:r>
    </w:p>
    <w:tbl>
      <w:tblPr>
        <w:tblStyle w:val="13"/>
        <w:tblW w:w="8522" w:type="dxa"/>
        <w:tblInd w:w="0" w:type="dxa"/>
        <w:tblLayout w:type="fixed"/>
        <w:tblCellMar>
          <w:top w:w="0" w:type="dxa"/>
          <w:left w:w="108" w:type="dxa"/>
          <w:bottom w:w="0" w:type="dxa"/>
          <w:right w:w="108" w:type="dxa"/>
        </w:tblCellMar>
      </w:tblPr>
      <w:tblGrid>
        <w:gridCol w:w="951"/>
        <w:gridCol w:w="1924"/>
        <w:gridCol w:w="2783"/>
        <w:gridCol w:w="1379"/>
        <w:gridCol w:w="1485"/>
      </w:tblGrid>
      <w:tr w14:paraId="32D9D738">
        <w:tblPrEx>
          <w:tblCellMar>
            <w:top w:w="0" w:type="dxa"/>
            <w:left w:w="108" w:type="dxa"/>
            <w:bottom w:w="0" w:type="dxa"/>
            <w:right w:w="108" w:type="dxa"/>
          </w:tblCellMar>
        </w:tblPrEx>
        <w:trPr>
          <w:trHeight w:val="276" w:hRule="atLeast"/>
        </w:trPr>
        <w:tc>
          <w:tcPr>
            <w:tcW w:w="951" w:type="dxa"/>
            <w:tcBorders>
              <w:top w:val="single" w:color="000000" w:sz="4" w:space="0"/>
              <w:left w:val="single" w:color="000000" w:sz="4" w:space="0"/>
              <w:bottom w:val="single" w:color="000000" w:sz="4" w:space="0"/>
              <w:right w:val="single" w:color="000000" w:sz="4" w:space="0"/>
            </w:tcBorders>
            <w:vAlign w:val="center"/>
          </w:tcPr>
          <w:p w14:paraId="4312464C">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编号</w:t>
            </w:r>
          </w:p>
        </w:tc>
        <w:tc>
          <w:tcPr>
            <w:tcW w:w="1924" w:type="dxa"/>
            <w:tcBorders>
              <w:top w:val="single" w:color="auto" w:sz="4" w:space="0"/>
              <w:left w:val="nil"/>
              <w:bottom w:val="nil"/>
              <w:right w:val="single" w:color="auto" w:sz="4" w:space="0"/>
            </w:tcBorders>
            <w:vAlign w:val="center"/>
          </w:tcPr>
          <w:p w14:paraId="5C38F292">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栏目</w:t>
            </w:r>
          </w:p>
        </w:tc>
        <w:tc>
          <w:tcPr>
            <w:tcW w:w="2783" w:type="dxa"/>
            <w:tcBorders>
              <w:top w:val="single" w:color="auto" w:sz="4" w:space="0"/>
              <w:left w:val="single" w:color="auto" w:sz="4" w:space="0"/>
              <w:bottom w:val="nil"/>
              <w:right w:val="nil"/>
            </w:tcBorders>
            <w:vAlign w:val="center"/>
          </w:tcPr>
          <w:p w14:paraId="683F809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一级分类</w:t>
            </w:r>
          </w:p>
        </w:tc>
        <w:tc>
          <w:tcPr>
            <w:tcW w:w="1379" w:type="dxa"/>
            <w:tcBorders>
              <w:top w:val="single" w:color="000000" w:sz="4" w:space="0"/>
              <w:left w:val="single" w:color="000000" w:sz="4" w:space="0"/>
              <w:bottom w:val="single" w:color="000000" w:sz="4" w:space="0"/>
              <w:right w:val="single" w:color="000000" w:sz="4" w:space="0"/>
            </w:tcBorders>
            <w:vAlign w:val="center"/>
          </w:tcPr>
          <w:p w14:paraId="14920E5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w:t>
            </w:r>
          </w:p>
        </w:tc>
        <w:tc>
          <w:tcPr>
            <w:tcW w:w="1485" w:type="dxa"/>
            <w:tcBorders>
              <w:top w:val="single" w:color="000000" w:sz="4" w:space="0"/>
              <w:left w:val="single" w:color="000000" w:sz="4" w:space="0"/>
              <w:bottom w:val="single" w:color="000000" w:sz="4" w:space="0"/>
              <w:right w:val="single" w:color="000000" w:sz="4" w:space="0"/>
            </w:tcBorders>
            <w:vAlign w:val="center"/>
          </w:tcPr>
          <w:p w14:paraId="2CD6486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r>
      <w:tr w14:paraId="469FB4A0">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10EF3D70">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23056EF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基础信息管理子系统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367BA42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户情管理</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01B08D5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167CFF4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595ABAB1">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5381AA9F">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11E0B0F3">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498D1D5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户详情</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04132243">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0749B583">
            <w:pPr>
              <w:spacing w:line="440" w:lineRule="exact"/>
              <w:jc w:val="center"/>
              <w:rPr>
                <w:rFonts w:ascii="宋体" w:hAnsi="宋体" w:cs="宋体"/>
                <w:color w:val="000000"/>
                <w:sz w:val="24"/>
                <w:szCs w:val="24"/>
              </w:rPr>
            </w:pPr>
          </w:p>
        </w:tc>
      </w:tr>
      <w:tr w14:paraId="0D391093">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635847F">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7E490DE5">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D790ED3">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村详情</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1F8C90DF">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93B07AB">
            <w:pPr>
              <w:spacing w:line="440" w:lineRule="exact"/>
              <w:jc w:val="center"/>
              <w:rPr>
                <w:rFonts w:ascii="宋体" w:hAnsi="宋体" w:cs="宋体"/>
                <w:color w:val="000000"/>
                <w:sz w:val="24"/>
                <w:szCs w:val="24"/>
              </w:rPr>
            </w:pPr>
          </w:p>
        </w:tc>
      </w:tr>
      <w:tr w14:paraId="6DDBFAA2">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B14EB81">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7AE3D1C9">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7297BC00">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县管理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743151C6">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1DFAF8A5">
            <w:pPr>
              <w:spacing w:line="440" w:lineRule="exact"/>
              <w:jc w:val="center"/>
              <w:rPr>
                <w:rFonts w:ascii="宋体" w:hAnsi="宋体" w:cs="宋体"/>
                <w:color w:val="000000"/>
                <w:sz w:val="24"/>
                <w:szCs w:val="24"/>
              </w:rPr>
            </w:pPr>
          </w:p>
        </w:tc>
      </w:tr>
      <w:tr w14:paraId="144CADA7">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2242AE2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63A2BA8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防返贫监测预警子系统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16F3BFEA">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监测对象</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7E459B83">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7CC9E5D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561DA216">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0C9DB76E">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34382FA4">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FFCF65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监测内容</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6D310CAC">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16E54B9B">
            <w:pPr>
              <w:spacing w:line="440" w:lineRule="exact"/>
              <w:jc w:val="center"/>
              <w:rPr>
                <w:rFonts w:ascii="宋体" w:hAnsi="宋体" w:cs="宋体"/>
                <w:color w:val="000000"/>
                <w:sz w:val="24"/>
                <w:szCs w:val="24"/>
              </w:rPr>
            </w:pPr>
          </w:p>
        </w:tc>
      </w:tr>
      <w:tr w14:paraId="54F9B68B">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98AE131">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1DBE3D2F">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4394DD4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行业数据</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6743F209">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5A15756">
            <w:pPr>
              <w:spacing w:line="440" w:lineRule="exact"/>
              <w:jc w:val="center"/>
              <w:rPr>
                <w:rFonts w:ascii="宋体" w:hAnsi="宋体" w:cs="宋体"/>
                <w:color w:val="000000"/>
                <w:sz w:val="24"/>
                <w:szCs w:val="24"/>
              </w:rPr>
            </w:pPr>
          </w:p>
        </w:tc>
      </w:tr>
      <w:tr w14:paraId="1EEB19CA">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35029341">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0D884F67">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7559E5DC">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风险研判</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6D5B9DFD">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69F622D">
            <w:pPr>
              <w:spacing w:line="440" w:lineRule="exact"/>
              <w:jc w:val="center"/>
              <w:rPr>
                <w:rFonts w:ascii="宋体" w:hAnsi="宋体" w:cs="宋体"/>
                <w:color w:val="000000"/>
                <w:sz w:val="24"/>
                <w:szCs w:val="24"/>
              </w:rPr>
            </w:pPr>
          </w:p>
        </w:tc>
      </w:tr>
      <w:tr w14:paraId="66AB9874">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20EFE8F">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2359BA44">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18E75FB8">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工单管理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3FC4230E">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6B38DE80">
            <w:pPr>
              <w:spacing w:line="440" w:lineRule="exact"/>
              <w:jc w:val="center"/>
              <w:rPr>
                <w:rFonts w:ascii="宋体" w:hAnsi="宋体" w:cs="宋体"/>
                <w:color w:val="000000"/>
                <w:sz w:val="24"/>
                <w:szCs w:val="24"/>
              </w:rPr>
            </w:pPr>
          </w:p>
        </w:tc>
      </w:tr>
      <w:tr w14:paraId="4BBAEC76">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E9F64D6">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FC8EB52">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335EBA9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网格管理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29A97360">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7D5E563">
            <w:pPr>
              <w:spacing w:line="440" w:lineRule="exact"/>
              <w:jc w:val="center"/>
              <w:rPr>
                <w:rFonts w:ascii="宋体" w:hAnsi="宋体" w:cs="宋体"/>
                <w:color w:val="000000"/>
                <w:sz w:val="24"/>
                <w:szCs w:val="24"/>
              </w:rPr>
            </w:pPr>
          </w:p>
        </w:tc>
      </w:tr>
      <w:tr w14:paraId="255B0B27">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5D8FC35">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4F8E4E12">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012E2A4F">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驻村帮扶</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27DB118C">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60915D16">
            <w:pPr>
              <w:spacing w:line="440" w:lineRule="exact"/>
              <w:jc w:val="center"/>
              <w:rPr>
                <w:rFonts w:ascii="宋体" w:hAnsi="宋体" w:cs="宋体"/>
                <w:color w:val="000000"/>
                <w:sz w:val="24"/>
                <w:szCs w:val="24"/>
              </w:rPr>
            </w:pPr>
          </w:p>
        </w:tc>
      </w:tr>
      <w:tr w14:paraId="33E38489">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3CB99D1">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2B8DD65D">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E69047E">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随机抽查</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767F400B">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51615A6A">
            <w:pPr>
              <w:spacing w:line="440" w:lineRule="exact"/>
              <w:jc w:val="center"/>
              <w:rPr>
                <w:rFonts w:ascii="宋体" w:hAnsi="宋体" w:cs="宋体"/>
                <w:color w:val="000000"/>
                <w:sz w:val="24"/>
                <w:szCs w:val="24"/>
              </w:rPr>
            </w:pPr>
          </w:p>
        </w:tc>
      </w:tr>
      <w:tr w14:paraId="77B3F93B">
        <w:tblPrEx>
          <w:tblCellMar>
            <w:top w:w="0" w:type="dxa"/>
            <w:left w:w="108" w:type="dxa"/>
            <w:bottom w:w="0" w:type="dxa"/>
            <w:right w:w="108" w:type="dxa"/>
          </w:tblCellMar>
        </w:tblPrEx>
        <w:trPr>
          <w:trHeight w:val="285"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2A9565F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78A395CE">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决策分析子系统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5AE53C75">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基础数据</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1139166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1C40AC20">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4386BFBD">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2EC0C4F7">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4A387F2D">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2180A328">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风险监测</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15976149">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2C0E9716">
            <w:pPr>
              <w:spacing w:line="440" w:lineRule="exact"/>
              <w:jc w:val="center"/>
              <w:rPr>
                <w:rFonts w:ascii="宋体" w:hAnsi="宋体" w:cs="宋体"/>
                <w:color w:val="000000"/>
                <w:sz w:val="24"/>
                <w:szCs w:val="24"/>
              </w:rPr>
            </w:pPr>
          </w:p>
        </w:tc>
      </w:tr>
      <w:tr w14:paraId="6A04268C">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0386E6AB">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48EFCDE6">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6F7F858D">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收入监测</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24883298">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0735831C">
            <w:pPr>
              <w:spacing w:line="440" w:lineRule="exact"/>
              <w:jc w:val="center"/>
              <w:rPr>
                <w:rFonts w:ascii="宋体" w:hAnsi="宋体" w:cs="宋体"/>
                <w:color w:val="000000"/>
                <w:sz w:val="24"/>
                <w:szCs w:val="24"/>
              </w:rPr>
            </w:pPr>
          </w:p>
        </w:tc>
      </w:tr>
      <w:tr w14:paraId="68C416FD">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32F6C7A">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CC66C6B">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3BB15259">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帮扶措施</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5255110A">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38725745">
            <w:pPr>
              <w:spacing w:line="440" w:lineRule="exact"/>
              <w:jc w:val="center"/>
              <w:rPr>
                <w:rFonts w:ascii="宋体" w:hAnsi="宋体" w:cs="宋体"/>
                <w:color w:val="000000"/>
                <w:sz w:val="24"/>
                <w:szCs w:val="24"/>
              </w:rPr>
            </w:pPr>
          </w:p>
        </w:tc>
      </w:tr>
      <w:tr w14:paraId="1AEC91B0">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3FF6D8A">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721A8454">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0223AFF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外出务工</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1CACF669">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0445620">
            <w:pPr>
              <w:spacing w:line="440" w:lineRule="exact"/>
              <w:jc w:val="center"/>
              <w:rPr>
                <w:rFonts w:ascii="宋体" w:hAnsi="宋体" w:cs="宋体"/>
                <w:color w:val="000000"/>
                <w:sz w:val="24"/>
                <w:szCs w:val="24"/>
              </w:rPr>
            </w:pPr>
          </w:p>
        </w:tc>
      </w:tr>
      <w:tr w14:paraId="06A0DF25">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02575A49">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4FB311E6">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9D33963">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网格管理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3960FD26">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36051756">
            <w:pPr>
              <w:spacing w:line="440" w:lineRule="exact"/>
              <w:jc w:val="center"/>
              <w:rPr>
                <w:rFonts w:ascii="宋体" w:hAnsi="宋体" w:cs="宋体"/>
                <w:color w:val="000000"/>
                <w:sz w:val="24"/>
                <w:szCs w:val="24"/>
              </w:rPr>
            </w:pPr>
          </w:p>
        </w:tc>
      </w:tr>
      <w:tr w14:paraId="7B64079E">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59589B73">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1E837583">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6CAF94E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采集进度</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4EE70EBC">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D2D99C1">
            <w:pPr>
              <w:spacing w:line="440" w:lineRule="exact"/>
              <w:jc w:val="center"/>
              <w:rPr>
                <w:rFonts w:ascii="宋体" w:hAnsi="宋体" w:cs="宋体"/>
                <w:color w:val="000000"/>
                <w:sz w:val="24"/>
                <w:szCs w:val="24"/>
              </w:rPr>
            </w:pPr>
          </w:p>
        </w:tc>
      </w:tr>
      <w:tr w14:paraId="1F14F0CE">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6083504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2A844A9D">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乡村建设子系统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7878D34C">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产业振兴</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1203178C">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402BC02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6D7B9455">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5074404D">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ACA1D51">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6AC2C2A2">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组织振兴</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70C280FD">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36ED42E2">
            <w:pPr>
              <w:spacing w:line="440" w:lineRule="exact"/>
              <w:jc w:val="center"/>
              <w:rPr>
                <w:rFonts w:ascii="宋体" w:hAnsi="宋体" w:cs="宋体"/>
                <w:color w:val="000000"/>
                <w:sz w:val="24"/>
                <w:szCs w:val="24"/>
              </w:rPr>
            </w:pPr>
          </w:p>
        </w:tc>
      </w:tr>
      <w:tr w14:paraId="573F400C">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1FB4733">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44033181">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19F55EA3">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生态振兴</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79B572E9">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31A3B9D8">
            <w:pPr>
              <w:spacing w:line="440" w:lineRule="exact"/>
              <w:jc w:val="center"/>
              <w:rPr>
                <w:rFonts w:ascii="宋体" w:hAnsi="宋体" w:cs="宋体"/>
                <w:color w:val="000000"/>
                <w:sz w:val="24"/>
                <w:szCs w:val="24"/>
              </w:rPr>
            </w:pPr>
          </w:p>
        </w:tc>
      </w:tr>
      <w:tr w14:paraId="0CC0CBDC">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1072795">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7644476E">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BFEB5E5">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人才振兴</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327F35CE">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1622357D">
            <w:pPr>
              <w:spacing w:line="440" w:lineRule="exact"/>
              <w:jc w:val="center"/>
              <w:rPr>
                <w:rFonts w:ascii="宋体" w:hAnsi="宋体" w:cs="宋体"/>
                <w:color w:val="000000"/>
                <w:sz w:val="24"/>
                <w:szCs w:val="24"/>
              </w:rPr>
            </w:pPr>
          </w:p>
        </w:tc>
      </w:tr>
      <w:tr w14:paraId="5BDCDBCC">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14DCE8D5">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2DE75C1B">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07DB719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文化振兴</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18330A6F">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02F07DD2">
            <w:pPr>
              <w:spacing w:line="440" w:lineRule="exact"/>
              <w:jc w:val="center"/>
              <w:rPr>
                <w:rFonts w:ascii="宋体" w:hAnsi="宋体" w:cs="宋体"/>
                <w:color w:val="000000"/>
                <w:sz w:val="24"/>
                <w:szCs w:val="24"/>
              </w:rPr>
            </w:pPr>
          </w:p>
        </w:tc>
      </w:tr>
      <w:tr w14:paraId="2D3CB3AB">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3A07922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7DCC8A2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户厕改革子系统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4A6138D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户厕摸排</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0C762782">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6D6B140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4BEAE78F">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0B950D85">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05285EAB">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6AD1BE1F">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公厕摸排</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6DE2B61E">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C51BF3D">
            <w:pPr>
              <w:spacing w:line="440" w:lineRule="exact"/>
              <w:jc w:val="center"/>
              <w:rPr>
                <w:rFonts w:ascii="宋体" w:hAnsi="宋体" w:cs="宋体"/>
                <w:color w:val="000000"/>
                <w:sz w:val="24"/>
                <w:szCs w:val="24"/>
              </w:rPr>
            </w:pPr>
          </w:p>
        </w:tc>
      </w:tr>
      <w:tr w14:paraId="3A7EDD86">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6C4B78A2">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0950DA55">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项目管理子系统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29B78F53">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项目汇总</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725DDAEC">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78FEB46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2F777E32">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4DC86AA5">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33BCAE8E">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5974CDE">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项目查询</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5B3FC29F">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1A6DF494">
            <w:pPr>
              <w:spacing w:line="440" w:lineRule="exact"/>
              <w:jc w:val="center"/>
              <w:rPr>
                <w:rFonts w:ascii="宋体" w:hAnsi="宋体" w:cs="宋体"/>
                <w:color w:val="000000"/>
                <w:sz w:val="24"/>
                <w:szCs w:val="24"/>
              </w:rPr>
            </w:pPr>
          </w:p>
        </w:tc>
      </w:tr>
      <w:tr w14:paraId="5FB7C176">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nil"/>
              <w:right w:val="single" w:color="000000" w:sz="4" w:space="0"/>
            </w:tcBorders>
            <w:vAlign w:val="center"/>
          </w:tcPr>
          <w:p w14:paraId="38BA412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6EF7354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统计分析子系统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7F82BCE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工作推进</w:t>
            </w:r>
          </w:p>
        </w:tc>
        <w:tc>
          <w:tcPr>
            <w:tcW w:w="1379" w:type="dxa"/>
            <w:vMerge w:val="restart"/>
            <w:tcBorders>
              <w:top w:val="single" w:color="000000" w:sz="4" w:space="0"/>
              <w:left w:val="single" w:color="000000" w:sz="4" w:space="0"/>
              <w:bottom w:val="nil"/>
              <w:right w:val="single" w:color="000000" w:sz="4" w:space="0"/>
            </w:tcBorders>
            <w:vAlign w:val="center"/>
          </w:tcPr>
          <w:p w14:paraId="4F9CD8F0">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nil"/>
              <w:right w:val="single" w:color="000000" w:sz="4" w:space="0"/>
            </w:tcBorders>
            <w:vAlign w:val="center"/>
          </w:tcPr>
          <w:p w14:paraId="69A94B9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1481295E">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nil"/>
              <w:right w:val="single" w:color="000000" w:sz="4" w:space="0"/>
            </w:tcBorders>
            <w:vAlign w:val="center"/>
          </w:tcPr>
          <w:p w14:paraId="65FAB25B">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0B967B7D">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1414CD0">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周统计</w:t>
            </w:r>
          </w:p>
        </w:tc>
        <w:tc>
          <w:tcPr>
            <w:tcW w:w="1379" w:type="dxa"/>
            <w:vMerge w:val="continue"/>
            <w:tcBorders>
              <w:top w:val="single" w:color="000000" w:sz="4" w:space="0"/>
              <w:left w:val="single" w:color="000000" w:sz="4" w:space="0"/>
              <w:bottom w:val="nil"/>
              <w:right w:val="single" w:color="000000" w:sz="4" w:space="0"/>
            </w:tcBorders>
            <w:vAlign w:val="center"/>
          </w:tcPr>
          <w:p w14:paraId="6E64D3AA">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nil"/>
              <w:right w:val="single" w:color="000000" w:sz="4" w:space="0"/>
            </w:tcBorders>
            <w:vAlign w:val="center"/>
          </w:tcPr>
          <w:p w14:paraId="6AF8C422">
            <w:pPr>
              <w:spacing w:line="440" w:lineRule="exact"/>
              <w:jc w:val="center"/>
              <w:rPr>
                <w:rFonts w:ascii="宋体" w:hAnsi="宋体" w:cs="宋体"/>
                <w:color w:val="000000"/>
                <w:sz w:val="24"/>
                <w:szCs w:val="24"/>
              </w:rPr>
            </w:pPr>
          </w:p>
        </w:tc>
      </w:tr>
      <w:tr w14:paraId="2D96BE92">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nil"/>
              <w:right w:val="single" w:color="000000" w:sz="4" w:space="0"/>
            </w:tcBorders>
            <w:vAlign w:val="center"/>
          </w:tcPr>
          <w:p w14:paraId="70B3FD42">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7B3659B3">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4B3209E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月通报</w:t>
            </w:r>
          </w:p>
        </w:tc>
        <w:tc>
          <w:tcPr>
            <w:tcW w:w="1379" w:type="dxa"/>
            <w:vMerge w:val="continue"/>
            <w:tcBorders>
              <w:top w:val="single" w:color="000000" w:sz="4" w:space="0"/>
              <w:left w:val="single" w:color="000000" w:sz="4" w:space="0"/>
              <w:bottom w:val="nil"/>
              <w:right w:val="single" w:color="000000" w:sz="4" w:space="0"/>
            </w:tcBorders>
            <w:vAlign w:val="center"/>
          </w:tcPr>
          <w:p w14:paraId="523768F4">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nil"/>
              <w:right w:val="single" w:color="000000" w:sz="4" w:space="0"/>
            </w:tcBorders>
            <w:vAlign w:val="center"/>
          </w:tcPr>
          <w:p w14:paraId="30484DFF">
            <w:pPr>
              <w:spacing w:line="440" w:lineRule="exact"/>
              <w:jc w:val="center"/>
              <w:rPr>
                <w:rFonts w:ascii="宋体" w:hAnsi="宋体" w:cs="宋体"/>
                <w:color w:val="000000"/>
                <w:sz w:val="24"/>
                <w:szCs w:val="24"/>
              </w:rPr>
            </w:pPr>
          </w:p>
        </w:tc>
      </w:tr>
      <w:tr w14:paraId="780B1BCD">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nil"/>
              <w:right w:val="single" w:color="000000" w:sz="4" w:space="0"/>
            </w:tcBorders>
            <w:vAlign w:val="center"/>
          </w:tcPr>
          <w:p w14:paraId="4C2BCC98">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4BCC0175">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44A0B2E2">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季调度</w:t>
            </w:r>
          </w:p>
        </w:tc>
        <w:tc>
          <w:tcPr>
            <w:tcW w:w="1379" w:type="dxa"/>
            <w:vMerge w:val="continue"/>
            <w:tcBorders>
              <w:top w:val="single" w:color="000000" w:sz="4" w:space="0"/>
              <w:left w:val="single" w:color="000000" w:sz="4" w:space="0"/>
              <w:bottom w:val="nil"/>
              <w:right w:val="single" w:color="000000" w:sz="4" w:space="0"/>
            </w:tcBorders>
            <w:vAlign w:val="center"/>
          </w:tcPr>
          <w:p w14:paraId="6B521A36">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nil"/>
              <w:right w:val="single" w:color="000000" w:sz="4" w:space="0"/>
            </w:tcBorders>
            <w:vAlign w:val="center"/>
          </w:tcPr>
          <w:p w14:paraId="1F3FC097">
            <w:pPr>
              <w:spacing w:line="440" w:lineRule="exact"/>
              <w:jc w:val="center"/>
              <w:rPr>
                <w:rFonts w:ascii="宋体" w:hAnsi="宋体" w:cs="宋体"/>
                <w:color w:val="000000"/>
                <w:sz w:val="24"/>
                <w:szCs w:val="24"/>
              </w:rPr>
            </w:pPr>
          </w:p>
        </w:tc>
      </w:tr>
      <w:tr w14:paraId="1A998169">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nil"/>
              <w:right w:val="single" w:color="000000" w:sz="4" w:space="0"/>
            </w:tcBorders>
            <w:vAlign w:val="center"/>
          </w:tcPr>
          <w:p w14:paraId="59EDE94C">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67A1463">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20EB1F1A">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采集进度</w:t>
            </w:r>
          </w:p>
        </w:tc>
        <w:tc>
          <w:tcPr>
            <w:tcW w:w="1379" w:type="dxa"/>
            <w:vMerge w:val="continue"/>
            <w:tcBorders>
              <w:top w:val="single" w:color="000000" w:sz="4" w:space="0"/>
              <w:left w:val="single" w:color="000000" w:sz="4" w:space="0"/>
              <w:bottom w:val="nil"/>
              <w:right w:val="single" w:color="000000" w:sz="4" w:space="0"/>
            </w:tcBorders>
            <w:vAlign w:val="center"/>
          </w:tcPr>
          <w:p w14:paraId="77B29317">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nil"/>
              <w:right w:val="single" w:color="000000" w:sz="4" w:space="0"/>
            </w:tcBorders>
            <w:vAlign w:val="center"/>
          </w:tcPr>
          <w:p w14:paraId="63F866AF">
            <w:pPr>
              <w:spacing w:line="440" w:lineRule="exact"/>
              <w:jc w:val="center"/>
              <w:rPr>
                <w:rFonts w:ascii="宋体" w:hAnsi="宋体" w:cs="宋体"/>
                <w:color w:val="000000"/>
                <w:sz w:val="24"/>
                <w:szCs w:val="24"/>
              </w:rPr>
            </w:pPr>
          </w:p>
        </w:tc>
      </w:tr>
      <w:tr w14:paraId="33B80C7C">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4F8CD89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4E75E9F9">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督查督办子系统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5E50ED23">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问题登记</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1881269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350B133D">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214AB3BA">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404DFD1D">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201FAA7">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23F8A319">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问题分发</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488BFEA3">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6A8FC72">
            <w:pPr>
              <w:spacing w:line="440" w:lineRule="exact"/>
              <w:jc w:val="center"/>
              <w:rPr>
                <w:rFonts w:ascii="宋体" w:hAnsi="宋体" w:cs="宋体"/>
                <w:color w:val="000000"/>
                <w:sz w:val="24"/>
                <w:szCs w:val="24"/>
              </w:rPr>
            </w:pPr>
          </w:p>
        </w:tc>
      </w:tr>
      <w:tr w14:paraId="428008C1">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5C242270">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105F123">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7F3E55E9">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问题整改落实</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076CA2D1">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091E02BF">
            <w:pPr>
              <w:spacing w:line="440" w:lineRule="exact"/>
              <w:jc w:val="center"/>
              <w:rPr>
                <w:rFonts w:ascii="宋体" w:hAnsi="宋体" w:cs="宋体"/>
                <w:color w:val="000000"/>
                <w:sz w:val="24"/>
                <w:szCs w:val="24"/>
              </w:rPr>
            </w:pPr>
          </w:p>
        </w:tc>
      </w:tr>
      <w:tr w14:paraId="69F8632D">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22DC428A">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7D29FA1E">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76ED6A4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问题整改预警</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56465B27">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2A7ED676">
            <w:pPr>
              <w:spacing w:line="440" w:lineRule="exact"/>
              <w:jc w:val="center"/>
              <w:rPr>
                <w:rFonts w:ascii="宋体" w:hAnsi="宋体" w:cs="宋体"/>
                <w:color w:val="000000"/>
                <w:sz w:val="24"/>
                <w:szCs w:val="24"/>
              </w:rPr>
            </w:pPr>
          </w:p>
        </w:tc>
      </w:tr>
      <w:tr w14:paraId="479F91D0">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94B174C">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22BE0F3B">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38F75F88">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问题统计报表</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13253155">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3A33C740">
            <w:pPr>
              <w:spacing w:line="440" w:lineRule="exact"/>
              <w:jc w:val="center"/>
              <w:rPr>
                <w:rFonts w:ascii="宋体" w:hAnsi="宋体" w:cs="宋体"/>
                <w:color w:val="000000"/>
                <w:sz w:val="24"/>
                <w:szCs w:val="24"/>
              </w:rPr>
            </w:pPr>
          </w:p>
        </w:tc>
      </w:tr>
      <w:tr w14:paraId="7F775FDF">
        <w:tblPrEx>
          <w:tblCellMar>
            <w:top w:w="0" w:type="dxa"/>
            <w:left w:w="108" w:type="dxa"/>
            <w:bottom w:w="0" w:type="dxa"/>
            <w:right w:w="108" w:type="dxa"/>
          </w:tblCellMar>
        </w:tblPrEx>
        <w:trPr>
          <w:trHeight w:val="540" w:hRule="atLeast"/>
        </w:trPr>
        <w:tc>
          <w:tcPr>
            <w:tcW w:w="951" w:type="dxa"/>
            <w:tcBorders>
              <w:top w:val="single" w:color="000000" w:sz="4" w:space="0"/>
              <w:left w:val="single" w:color="000000" w:sz="4" w:space="0"/>
              <w:bottom w:val="single" w:color="000000" w:sz="4" w:space="0"/>
              <w:right w:val="single" w:color="000000" w:sz="4" w:space="0"/>
            </w:tcBorders>
            <w:vAlign w:val="center"/>
          </w:tcPr>
          <w:p w14:paraId="71992FA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924" w:type="dxa"/>
            <w:tcBorders>
              <w:top w:val="single" w:color="000000" w:sz="4" w:space="0"/>
              <w:left w:val="single" w:color="000000" w:sz="4" w:space="0"/>
              <w:bottom w:val="single" w:color="000000" w:sz="4" w:space="0"/>
              <w:right w:val="single" w:color="000000" w:sz="4" w:space="0"/>
            </w:tcBorders>
            <w:vAlign w:val="center"/>
          </w:tcPr>
          <w:p w14:paraId="24C4F488">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历史数据子系统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27A74DF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379" w:type="dxa"/>
            <w:tcBorders>
              <w:top w:val="single" w:color="000000" w:sz="4" w:space="0"/>
              <w:left w:val="single" w:color="000000" w:sz="4" w:space="0"/>
              <w:bottom w:val="single" w:color="000000" w:sz="4" w:space="0"/>
              <w:right w:val="single" w:color="000000" w:sz="4" w:space="0"/>
            </w:tcBorders>
            <w:vAlign w:val="center"/>
          </w:tcPr>
          <w:p w14:paraId="11F8DB38">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tcBorders>
              <w:top w:val="single" w:color="000000" w:sz="4" w:space="0"/>
              <w:left w:val="single" w:color="000000" w:sz="4" w:space="0"/>
              <w:bottom w:val="single" w:color="000000" w:sz="4" w:space="0"/>
              <w:right w:val="single" w:color="000000" w:sz="4" w:space="0"/>
            </w:tcBorders>
            <w:vAlign w:val="center"/>
          </w:tcPr>
          <w:p w14:paraId="49F42BC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701A7D63">
        <w:tblPrEx>
          <w:tblCellMar>
            <w:top w:w="0" w:type="dxa"/>
            <w:left w:w="108" w:type="dxa"/>
            <w:bottom w:w="0" w:type="dxa"/>
            <w:right w:w="108" w:type="dxa"/>
          </w:tblCellMar>
        </w:tblPrEx>
        <w:trPr>
          <w:trHeight w:val="30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31F25CD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11081FE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系统管理子系统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1288DDAD">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单位管理</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7733172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778F76EF">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36B0BBE8">
        <w:tblPrEx>
          <w:tblCellMar>
            <w:top w:w="0" w:type="dxa"/>
            <w:left w:w="108" w:type="dxa"/>
            <w:bottom w:w="0" w:type="dxa"/>
            <w:right w:w="108" w:type="dxa"/>
          </w:tblCellMar>
        </w:tblPrEx>
        <w:trPr>
          <w:trHeight w:val="30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1C46A7B8">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69C72DE3">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1D3AB37F">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用户管理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2B821D43">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09E2A798">
            <w:pPr>
              <w:spacing w:line="440" w:lineRule="exact"/>
              <w:jc w:val="center"/>
              <w:rPr>
                <w:rFonts w:ascii="宋体" w:hAnsi="宋体" w:cs="宋体"/>
                <w:color w:val="000000"/>
                <w:sz w:val="24"/>
                <w:szCs w:val="24"/>
              </w:rPr>
            </w:pPr>
          </w:p>
        </w:tc>
      </w:tr>
      <w:tr w14:paraId="5FB17A35">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21BA42D1">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6F33884F">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4CAC512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系统权限管理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31AF7377">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0DC4345C">
            <w:pPr>
              <w:spacing w:line="440" w:lineRule="exact"/>
              <w:jc w:val="center"/>
              <w:rPr>
                <w:rFonts w:ascii="宋体" w:hAnsi="宋体" w:cs="宋体"/>
                <w:color w:val="000000"/>
                <w:sz w:val="24"/>
                <w:szCs w:val="24"/>
              </w:rPr>
            </w:pPr>
          </w:p>
        </w:tc>
      </w:tr>
      <w:tr w14:paraId="3F48EA7D">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451BB56E">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338BC807">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08F7A50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系统资源管理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5ECD700E">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18F433C">
            <w:pPr>
              <w:spacing w:line="440" w:lineRule="exact"/>
              <w:jc w:val="center"/>
              <w:rPr>
                <w:rFonts w:ascii="宋体" w:hAnsi="宋体" w:cs="宋体"/>
                <w:color w:val="000000"/>
                <w:sz w:val="24"/>
                <w:szCs w:val="24"/>
              </w:rPr>
            </w:pPr>
          </w:p>
        </w:tc>
      </w:tr>
      <w:tr w14:paraId="3299B378">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2C2540B3">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42BE5C30">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14E2984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基本配置管理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765085E9">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5487BEB9">
            <w:pPr>
              <w:spacing w:line="440" w:lineRule="exact"/>
              <w:jc w:val="center"/>
              <w:rPr>
                <w:rFonts w:ascii="宋体" w:hAnsi="宋体" w:cs="宋体"/>
                <w:color w:val="000000"/>
                <w:sz w:val="24"/>
                <w:szCs w:val="24"/>
              </w:rPr>
            </w:pPr>
          </w:p>
        </w:tc>
      </w:tr>
      <w:tr w14:paraId="6AD12B59">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192F2742">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1620158B">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5555F276">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行政区划管理</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4A74A8A1">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3FB72B1E">
            <w:pPr>
              <w:spacing w:line="440" w:lineRule="exact"/>
              <w:jc w:val="center"/>
              <w:rPr>
                <w:rFonts w:ascii="宋体" w:hAnsi="宋体" w:cs="宋体"/>
                <w:color w:val="000000"/>
                <w:sz w:val="24"/>
                <w:szCs w:val="24"/>
              </w:rPr>
            </w:pPr>
          </w:p>
        </w:tc>
      </w:tr>
      <w:tr w14:paraId="71448F2D">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23F6F3EF">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55F40ED8">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79BFD402">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运行数据追踪</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0AC2A42D">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153C5A0B">
            <w:pPr>
              <w:spacing w:line="440" w:lineRule="exact"/>
              <w:jc w:val="center"/>
              <w:rPr>
                <w:rFonts w:ascii="宋体" w:hAnsi="宋体" w:cs="宋体"/>
                <w:color w:val="000000"/>
                <w:sz w:val="24"/>
                <w:szCs w:val="24"/>
              </w:rPr>
            </w:pPr>
          </w:p>
        </w:tc>
      </w:tr>
      <w:tr w14:paraId="6AED3D6D">
        <w:tblPrEx>
          <w:tblCellMar>
            <w:top w:w="0" w:type="dxa"/>
            <w:left w:w="108" w:type="dxa"/>
            <w:bottom w:w="0" w:type="dxa"/>
            <w:right w:w="108" w:type="dxa"/>
          </w:tblCellMar>
        </w:tblPrEx>
        <w:trPr>
          <w:trHeight w:val="285"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3874D9EE">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924" w:type="dxa"/>
            <w:vMerge w:val="restart"/>
            <w:tcBorders>
              <w:top w:val="single" w:color="000000" w:sz="4" w:space="0"/>
              <w:left w:val="single" w:color="000000" w:sz="4" w:space="0"/>
              <w:bottom w:val="single" w:color="000000" w:sz="4" w:space="0"/>
              <w:right w:val="single" w:color="000000" w:sz="4" w:space="0"/>
            </w:tcBorders>
            <w:vAlign w:val="center"/>
          </w:tcPr>
          <w:p w14:paraId="2277730D">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移动应用子系统</w:t>
            </w:r>
          </w:p>
        </w:tc>
        <w:tc>
          <w:tcPr>
            <w:tcW w:w="2783" w:type="dxa"/>
            <w:tcBorders>
              <w:top w:val="single" w:color="000000" w:sz="4" w:space="0"/>
              <w:left w:val="single" w:color="000000" w:sz="4" w:space="0"/>
              <w:bottom w:val="single" w:color="000000" w:sz="4" w:space="0"/>
              <w:right w:val="single" w:color="000000" w:sz="4" w:space="0"/>
            </w:tcBorders>
            <w:vAlign w:val="center"/>
          </w:tcPr>
          <w:p w14:paraId="328D756B">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管理人员移动端应用</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14:paraId="18D8D441">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270AD07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r>
      <w:tr w14:paraId="7E15AE95">
        <w:tblPrEx>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37E68490">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7CFF3EC2">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4BFF6FC7">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村级移动应用子系统</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012E15FA">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49734837">
            <w:pPr>
              <w:spacing w:line="440" w:lineRule="exact"/>
              <w:jc w:val="center"/>
              <w:rPr>
                <w:rFonts w:ascii="宋体" w:hAnsi="宋体" w:cs="宋体"/>
                <w:color w:val="000000"/>
                <w:sz w:val="24"/>
                <w:szCs w:val="24"/>
              </w:rPr>
            </w:pPr>
          </w:p>
        </w:tc>
      </w:tr>
      <w:tr w14:paraId="737CCE46">
        <w:tblPrEx>
          <w:tblCellMar>
            <w:top w:w="0" w:type="dxa"/>
            <w:left w:w="108" w:type="dxa"/>
            <w:bottom w:w="0" w:type="dxa"/>
            <w:right w:w="108" w:type="dxa"/>
          </w:tblCellMar>
        </w:tblPrEx>
        <w:trPr>
          <w:trHeight w:val="54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6C6750AC">
            <w:pPr>
              <w:spacing w:line="440" w:lineRule="exact"/>
              <w:jc w:val="center"/>
              <w:rPr>
                <w:rFonts w:ascii="宋体" w:hAnsi="宋体" w:cs="宋体"/>
                <w:color w:val="000000"/>
                <w:sz w:val="24"/>
                <w:szCs w:val="24"/>
              </w:rPr>
            </w:pPr>
          </w:p>
        </w:tc>
        <w:tc>
          <w:tcPr>
            <w:tcW w:w="1924" w:type="dxa"/>
            <w:vMerge w:val="continue"/>
            <w:tcBorders>
              <w:top w:val="single" w:color="000000" w:sz="4" w:space="0"/>
              <w:left w:val="single" w:color="000000" w:sz="4" w:space="0"/>
              <w:bottom w:val="single" w:color="000000" w:sz="4" w:space="0"/>
              <w:right w:val="single" w:color="000000" w:sz="4" w:space="0"/>
            </w:tcBorders>
            <w:vAlign w:val="center"/>
          </w:tcPr>
          <w:p w14:paraId="3CA5AE73">
            <w:pPr>
              <w:spacing w:line="440" w:lineRule="exact"/>
              <w:jc w:val="center"/>
              <w:rPr>
                <w:rFonts w:ascii="宋体" w:hAnsi="宋体" w:cs="宋体"/>
                <w:color w:val="000000"/>
                <w:sz w:val="24"/>
                <w:szCs w:val="24"/>
              </w:rPr>
            </w:pPr>
          </w:p>
        </w:tc>
        <w:tc>
          <w:tcPr>
            <w:tcW w:w="2783" w:type="dxa"/>
            <w:tcBorders>
              <w:top w:val="single" w:color="000000" w:sz="4" w:space="0"/>
              <w:left w:val="single" w:color="000000" w:sz="4" w:space="0"/>
              <w:bottom w:val="single" w:color="000000" w:sz="4" w:space="0"/>
              <w:right w:val="single" w:color="000000" w:sz="4" w:space="0"/>
            </w:tcBorders>
            <w:vAlign w:val="center"/>
          </w:tcPr>
          <w:p w14:paraId="318BCFF4">
            <w:pPr>
              <w:widowControl/>
              <w:spacing w:line="44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公众号-移动应用子系统（农户服务）</w:t>
            </w: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14:paraId="1A0A5EFD">
            <w:pPr>
              <w:spacing w:line="440" w:lineRule="exact"/>
              <w:jc w:val="center"/>
              <w:rPr>
                <w:rFonts w:ascii="宋体" w:hAnsi="宋体" w:cs="宋体"/>
                <w:color w:val="000000"/>
                <w:sz w:val="24"/>
                <w:szCs w:val="24"/>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2DD5ECD1">
            <w:pPr>
              <w:spacing w:line="440" w:lineRule="exact"/>
              <w:jc w:val="center"/>
              <w:rPr>
                <w:rFonts w:ascii="宋体" w:hAnsi="宋体" w:cs="宋体"/>
                <w:color w:val="000000"/>
                <w:sz w:val="24"/>
                <w:szCs w:val="24"/>
              </w:rPr>
            </w:pPr>
          </w:p>
        </w:tc>
      </w:tr>
      <w:tr w14:paraId="4B3B60C7">
        <w:tblPrEx>
          <w:tblCellMar>
            <w:top w:w="0" w:type="dxa"/>
            <w:left w:w="108" w:type="dxa"/>
            <w:bottom w:w="0" w:type="dxa"/>
            <w:right w:w="108" w:type="dxa"/>
          </w:tblCellMar>
        </w:tblPrEx>
        <w:trPr>
          <w:trHeight w:val="540" w:hRule="atLeast"/>
        </w:trPr>
        <w:tc>
          <w:tcPr>
            <w:tcW w:w="951" w:type="dxa"/>
            <w:tcBorders>
              <w:top w:val="single" w:color="000000" w:sz="4" w:space="0"/>
              <w:left w:val="single" w:color="000000" w:sz="4" w:space="0"/>
              <w:bottom w:val="single" w:color="000000" w:sz="4" w:space="0"/>
              <w:right w:val="single" w:color="000000" w:sz="4" w:space="0"/>
            </w:tcBorders>
            <w:vAlign w:val="center"/>
          </w:tcPr>
          <w:p w14:paraId="27EDDFFC">
            <w:pPr>
              <w:spacing w:line="440" w:lineRule="exact"/>
              <w:jc w:val="center"/>
              <w:rPr>
                <w:rFonts w:ascii="宋体" w:hAnsi="宋体" w:cs="宋体"/>
                <w:color w:val="000000"/>
                <w:sz w:val="24"/>
                <w:szCs w:val="24"/>
              </w:rPr>
            </w:pPr>
            <w:r>
              <w:rPr>
                <w:rFonts w:hint="eastAsia" w:ascii="宋体" w:hAnsi="宋体" w:cs="宋体"/>
                <w:color w:val="000000"/>
                <w:sz w:val="24"/>
                <w:szCs w:val="24"/>
              </w:rPr>
              <w:t>12</w:t>
            </w:r>
          </w:p>
        </w:tc>
        <w:tc>
          <w:tcPr>
            <w:tcW w:w="1924" w:type="dxa"/>
            <w:tcBorders>
              <w:top w:val="single" w:color="000000" w:sz="4" w:space="0"/>
              <w:left w:val="single" w:color="000000" w:sz="4" w:space="0"/>
              <w:bottom w:val="single" w:color="000000" w:sz="4" w:space="0"/>
              <w:right w:val="single" w:color="000000" w:sz="4" w:space="0"/>
            </w:tcBorders>
            <w:vAlign w:val="center"/>
          </w:tcPr>
          <w:p w14:paraId="11D997A6">
            <w:pPr>
              <w:spacing w:line="440" w:lineRule="exact"/>
              <w:jc w:val="center"/>
              <w:rPr>
                <w:rFonts w:ascii="宋体" w:hAnsi="宋体" w:cs="宋体"/>
                <w:color w:val="000000"/>
                <w:sz w:val="24"/>
                <w:szCs w:val="24"/>
              </w:rPr>
            </w:pPr>
            <w:r>
              <w:rPr>
                <w:rFonts w:hint="eastAsia" w:ascii="宋体" w:hAnsi="宋体" w:cs="宋体"/>
                <w:color w:val="000000"/>
                <w:sz w:val="24"/>
                <w:szCs w:val="24"/>
              </w:rPr>
              <w:t>数据共享</w:t>
            </w:r>
          </w:p>
        </w:tc>
        <w:tc>
          <w:tcPr>
            <w:tcW w:w="2783" w:type="dxa"/>
            <w:tcBorders>
              <w:top w:val="single" w:color="000000" w:sz="4" w:space="0"/>
              <w:left w:val="single" w:color="000000" w:sz="4" w:space="0"/>
              <w:bottom w:val="single" w:color="000000" w:sz="4" w:space="0"/>
              <w:right w:val="single" w:color="000000" w:sz="4" w:space="0"/>
            </w:tcBorders>
            <w:vAlign w:val="center"/>
          </w:tcPr>
          <w:p w14:paraId="4638EE9F">
            <w:pPr>
              <w:spacing w:line="360" w:lineRule="auto"/>
              <w:rPr>
                <w:rFonts w:ascii="宋体" w:hAnsi="宋体" w:cs="宋体"/>
                <w:color w:val="000000"/>
                <w:kern w:val="0"/>
                <w:sz w:val="24"/>
                <w:szCs w:val="24"/>
                <w:lang w:bidi="ar"/>
              </w:rPr>
            </w:pPr>
            <w:r>
              <w:rPr>
                <w:rFonts w:hint="eastAsia" w:ascii="宋体" w:hAnsi="宋体" w:cs="宋体"/>
                <w:color w:val="000000"/>
                <w:kern w:val="0"/>
                <w:sz w:val="24"/>
                <w:szCs w:val="24"/>
                <w:lang w:bidi="ar"/>
              </w:rPr>
              <w:t>需与省级防返贫平台无缝对接并能链接到原脱贫攻坚大户数平台进行历史封存的数据查看</w:t>
            </w:r>
          </w:p>
        </w:tc>
        <w:tc>
          <w:tcPr>
            <w:tcW w:w="1379" w:type="dxa"/>
            <w:tcBorders>
              <w:top w:val="single" w:color="000000" w:sz="4" w:space="0"/>
              <w:left w:val="single" w:color="000000" w:sz="4" w:space="0"/>
              <w:bottom w:val="single" w:color="000000" w:sz="4" w:space="0"/>
              <w:right w:val="single" w:color="000000" w:sz="4" w:space="0"/>
            </w:tcBorders>
            <w:vAlign w:val="center"/>
          </w:tcPr>
          <w:p w14:paraId="115AA5C8">
            <w:pPr>
              <w:spacing w:line="440" w:lineRule="exact"/>
              <w:jc w:val="center"/>
              <w:rPr>
                <w:rFonts w:ascii="宋体" w:hAnsi="宋体" w:cs="宋体"/>
                <w:color w:val="000000"/>
                <w:sz w:val="24"/>
                <w:szCs w:val="24"/>
              </w:rPr>
            </w:pPr>
            <w:r>
              <w:rPr>
                <w:rFonts w:hint="eastAsia" w:ascii="宋体" w:hAnsi="宋体" w:cs="宋体"/>
                <w:color w:val="000000"/>
                <w:kern w:val="0"/>
                <w:sz w:val="24"/>
                <w:szCs w:val="24"/>
                <w:lang w:bidi="ar"/>
              </w:rPr>
              <w:t>项</w:t>
            </w:r>
          </w:p>
        </w:tc>
        <w:tc>
          <w:tcPr>
            <w:tcW w:w="1485" w:type="dxa"/>
            <w:tcBorders>
              <w:top w:val="single" w:color="000000" w:sz="4" w:space="0"/>
              <w:left w:val="single" w:color="000000" w:sz="4" w:space="0"/>
              <w:bottom w:val="single" w:color="000000" w:sz="4" w:space="0"/>
              <w:right w:val="single" w:color="000000" w:sz="4" w:space="0"/>
            </w:tcBorders>
            <w:vAlign w:val="center"/>
          </w:tcPr>
          <w:p w14:paraId="2C1F588C">
            <w:pPr>
              <w:spacing w:line="440" w:lineRule="exact"/>
              <w:jc w:val="center"/>
              <w:rPr>
                <w:rFonts w:ascii="宋体" w:hAnsi="宋体" w:cs="宋体"/>
                <w:color w:val="000000"/>
                <w:sz w:val="24"/>
                <w:szCs w:val="24"/>
              </w:rPr>
            </w:pPr>
            <w:r>
              <w:rPr>
                <w:rFonts w:hint="eastAsia" w:ascii="宋体" w:hAnsi="宋体" w:cs="宋体"/>
                <w:color w:val="000000"/>
                <w:kern w:val="0"/>
                <w:sz w:val="24"/>
                <w:szCs w:val="24"/>
                <w:lang w:bidi="ar"/>
              </w:rPr>
              <w:t>1</w:t>
            </w:r>
          </w:p>
        </w:tc>
      </w:tr>
    </w:tbl>
    <w:p w14:paraId="2911299F"/>
    <w:p w14:paraId="3DF868D5">
      <w:pPr>
        <w:snapToGrid w:val="0"/>
        <w:spacing w:line="360" w:lineRule="auto"/>
        <w:contextualSpacing/>
        <w:jc w:val="center"/>
        <w:outlineLvl w:val="0"/>
        <w:rPr>
          <w:rFonts w:ascii="宋体" w:hAnsi="宋体" w:cs="宋体"/>
          <w:b/>
          <w:sz w:val="36"/>
          <w:szCs w:val="36"/>
        </w:rPr>
      </w:pPr>
    </w:p>
    <w:p w14:paraId="6E10DE11">
      <w:pPr>
        <w:snapToGrid w:val="0"/>
        <w:spacing w:line="360" w:lineRule="auto"/>
        <w:contextualSpacing/>
        <w:jc w:val="center"/>
        <w:outlineLvl w:val="0"/>
        <w:rPr>
          <w:rFonts w:ascii="宋体" w:hAnsi="宋体" w:cs="宋体"/>
          <w:b/>
          <w:sz w:val="36"/>
          <w:szCs w:val="36"/>
        </w:rPr>
      </w:pPr>
    </w:p>
    <w:p w14:paraId="62E568B1">
      <w:pPr>
        <w:snapToGrid w:val="0"/>
        <w:spacing w:line="360" w:lineRule="auto"/>
        <w:contextualSpacing/>
        <w:jc w:val="center"/>
        <w:outlineLvl w:val="0"/>
        <w:rPr>
          <w:rFonts w:ascii="宋体" w:hAnsi="宋体" w:cs="宋体"/>
          <w:b/>
          <w:sz w:val="36"/>
          <w:szCs w:val="36"/>
        </w:rPr>
      </w:pPr>
    </w:p>
    <w:p w14:paraId="6F79F78B">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4A089672">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6F713502">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38790034">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3DAA2D15">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7EC678C3">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482AED1D">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1F889CBE">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1C85F6B9">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7849B920">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2932CFEA">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1A44CCD1">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2225C427">
      <w:pPr>
        <w:spacing w:before="63" w:line="224" w:lineRule="auto"/>
        <w:ind w:left="3335"/>
        <w:outlineLvl w:val="0"/>
        <w:rPr>
          <w:rFonts w:ascii="宋体" w:hAnsi="宋体" w:eastAsia="宋体" w:cs="宋体"/>
          <w:spacing w:val="6"/>
          <w:sz w:val="31"/>
          <w:szCs w:val="31"/>
          <w14:textOutline w14:w="5793" w14:cap="sq" w14:cmpd="sng">
            <w14:solidFill>
              <w14:srgbClr w14:val="000000"/>
            </w14:solidFill>
            <w14:prstDash w14:val="solid"/>
            <w14:bevel/>
          </w14:textOutline>
        </w:rPr>
      </w:pPr>
    </w:p>
    <w:p w14:paraId="2D963A37">
      <w:pPr>
        <w:spacing w:before="63" w:line="224" w:lineRule="auto"/>
        <w:ind w:left="3335"/>
        <w:outlineLvl w:val="0"/>
        <w:rPr>
          <w:rFonts w:ascii="宋体" w:hAnsi="宋体" w:eastAsia="宋体" w:cs="宋体"/>
          <w:sz w:val="31"/>
          <w:szCs w:val="31"/>
        </w:rPr>
      </w:pPr>
      <w:bookmarkStart w:id="22" w:name="_Toc3267"/>
      <w:r>
        <w:rPr>
          <w:rFonts w:ascii="宋体" w:hAnsi="宋体" w:eastAsia="宋体" w:cs="宋体"/>
          <w:spacing w:val="6"/>
          <w:sz w:val="31"/>
          <w:szCs w:val="31"/>
          <w14:textOutline w14:w="5793" w14:cap="sq" w14:cmpd="sng">
            <w14:solidFill>
              <w14:srgbClr w14:val="000000"/>
            </w14:solidFill>
            <w14:prstDash w14:val="solid"/>
            <w14:bevel/>
          </w14:textOutline>
        </w:rPr>
        <w:t>第四章</w:t>
      </w:r>
      <w:r>
        <w:rPr>
          <w:rFonts w:ascii="宋体" w:hAnsi="宋体" w:eastAsia="宋体" w:cs="宋体"/>
          <w:spacing w:val="28"/>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商务要求</w:t>
      </w:r>
      <w:bookmarkEnd w:id="22"/>
    </w:p>
    <w:p w14:paraId="1AC7B5F7">
      <w:pPr>
        <w:spacing w:before="253" w:line="465" w:lineRule="exact"/>
        <w:ind w:left="4"/>
        <w:rPr>
          <w:rFonts w:ascii="宋体" w:hAnsi="宋体" w:eastAsia="宋体" w:cs="宋体"/>
          <w:color w:val="FF0000"/>
          <w:sz w:val="24"/>
          <w:szCs w:val="24"/>
        </w:rPr>
      </w:pPr>
      <w:r>
        <w:rPr>
          <w:rFonts w:ascii="宋体" w:hAnsi="宋体" w:eastAsia="宋体" w:cs="宋体"/>
          <w:spacing w:val="-2"/>
          <w:position w:val="17"/>
          <w:sz w:val="24"/>
          <w:szCs w:val="24"/>
          <w14:textOutline w14:w="4358" w14:cap="sq" w14:cmpd="sng">
            <w14:solidFill>
              <w14:srgbClr w14:val="000000"/>
            </w14:solidFill>
            <w14:prstDash w14:val="solid"/>
            <w14:bevel/>
          </w14:textOutline>
        </w:rPr>
        <w:t>一、</w:t>
      </w:r>
      <w:r>
        <w:rPr>
          <w:rFonts w:ascii="宋体" w:hAnsi="宋体" w:eastAsia="宋体" w:cs="宋体"/>
          <w:color w:val="FF0000"/>
          <w:spacing w:val="-2"/>
          <w:position w:val="17"/>
          <w:sz w:val="24"/>
          <w:szCs w:val="24"/>
          <w14:textOutline w14:w="4358" w14:cap="sq" w14:cmpd="sng">
            <w14:solidFill>
              <w14:srgbClr w14:val="000000"/>
            </w14:solidFill>
            <w14:prstDash w14:val="solid"/>
            <w14:bevel/>
          </w14:textOutline>
        </w:rPr>
        <w:t>服务期限：</w:t>
      </w:r>
      <w:r>
        <w:rPr>
          <w:rFonts w:ascii="宋体" w:hAnsi="宋体" w:eastAsia="宋体" w:cs="宋体"/>
          <w:color w:val="auto"/>
          <w:spacing w:val="-2"/>
          <w:position w:val="17"/>
          <w:sz w:val="24"/>
          <w:szCs w:val="24"/>
        </w:rPr>
        <w:t>1</w:t>
      </w:r>
      <w:r>
        <w:rPr>
          <w:rFonts w:ascii="宋体" w:hAnsi="宋体" w:eastAsia="宋体" w:cs="宋体"/>
          <w:color w:val="auto"/>
          <w:spacing w:val="-48"/>
          <w:position w:val="17"/>
          <w:sz w:val="24"/>
          <w:szCs w:val="24"/>
        </w:rPr>
        <w:t xml:space="preserve"> </w:t>
      </w:r>
      <w:r>
        <w:rPr>
          <w:rFonts w:ascii="宋体" w:hAnsi="宋体" w:eastAsia="宋体" w:cs="宋体"/>
          <w:color w:val="auto"/>
          <w:spacing w:val="-2"/>
          <w:position w:val="17"/>
          <w:sz w:val="24"/>
          <w:szCs w:val="24"/>
        </w:rPr>
        <w:t>年。</w:t>
      </w:r>
    </w:p>
    <w:p w14:paraId="3F42A2D2">
      <w:pPr>
        <w:spacing w:line="219" w:lineRule="auto"/>
        <w:ind w:left="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二、付款方式：</w:t>
      </w:r>
    </w:p>
    <w:p w14:paraId="687718A1">
      <w:pPr>
        <w:spacing w:before="183" w:line="219" w:lineRule="auto"/>
        <w:ind w:left="482"/>
        <w:rPr>
          <w:rFonts w:ascii="宋体" w:hAnsi="宋体" w:eastAsia="宋体" w:cs="宋体"/>
          <w:sz w:val="24"/>
          <w:szCs w:val="24"/>
        </w:rPr>
      </w:pPr>
      <w:r>
        <w:rPr>
          <w:rFonts w:ascii="宋体" w:hAnsi="宋体" w:eastAsia="宋体" w:cs="宋体"/>
          <w:spacing w:val="-2"/>
          <w:sz w:val="24"/>
          <w:szCs w:val="24"/>
        </w:rPr>
        <w:t>按照合同约定付款。</w:t>
      </w:r>
    </w:p>
    <w:p w14:paraId="05132306">
      <w:pPr>
        <w:spacing w:before="183" w:line="219" w:lineRule="auto"/>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三、验收：</w:t>
      </w:r>
    </w:p>
    <w:p w14:paraId="0C394A6A">
      <w:pPr>
        <w:spacing w:before="181" w:line="465" w:lineRule="exact"/>
        <w:jc w:val="right"/>
        <w:rPr>
          <w:rFonts w:ascii="宋体" w:hAnsi="宋体" w:eastAsia="宋体" w:cs="宋体"/>
          <w:sz w:val="24"/>
          <w:szCs w:val="24"/>
        </w:rPr>
      </w:pPr>
      <w:r>
        <w:rPr>
          <w:rFonts w:ascii="宋体" w:hAnsi="宋体" w:eastAsia="宋体" w:cs="宋体"/>
          <w:spacing w:val="1"/>
          <w:position w:val="17"/>
          <w:sz w:val="24"/>
          <w:szCs w:val="24"/>
        </w:rPr>
        <w:t>1、项目结束后由采购人、使用单位根据合同对服务内容进行最终验收，合格后签</w:t>
      </w:r>
    </w:p>
    <w:p w14:paraId="3176578A">
      <w:pPr>
        <w:spacing w:before="1" w:line="219" w:lineRule="auto"/>
        <w:ind w:left="4"/>
        <w:rPr>
          <w:rFonts w:ascii="宋体" w:hAnsi="宋体" w:eastAsia="宋体" w:cs="宋体"/>
          <w:sz w:val="24"/>
          <w:szCs w:val="24"/>
        </w:rPr>
      </w:pPr>
      <w:r>
        <w:rPr>
          <w:rFonts w:ascii="宋体" w:hAnsi="宋体" w:eastAsia="宋体" w:cs="宋体"/>
          <w:spacing w:val="-2"/>
          <w:sz w:val="24"/>
          <w:szCs w:val="24"/>
        </w:rPr>
        <w:t>发《终验合格单》。</w:t>
      </w:r>
    </w:p>
    <w:p w14:paraId="45A2B602">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2、验收不合格的成交单位，必须在接到通知后</w:t>
      </w:r>
      <w:r>
        <w:rPr>
          <w:rFonts w:ascii="宋体" w:hAnsi="宋体" w:eastAsia="宋体" w:cs="宋体"/>
          <w:spacing w:val="-45"/>
          <w:position w:val="17"/>
          <w:sz w:val="24"/>
          <w:szCs w:val="24"/>
        </w:rPr>
        <w:t xml:space="preserve"> </w:t>
      </w:r>
      <w:r>
        <w:rPr>
          <w:rFonts w:ascii="宋体" w:hAnsi="宋体" w:eastAsia="宋体" w:cs="宋体"/>
          <w:spacing w:val="1"/>
          <w:position w:val="17"/>
          <w:sz w:val="24"/>
          <w:szCs w:val="24"/>
        </w:rPr>
        <w:t>7</w:t>
      </w:r>
      <w:r>
        <w:rPr>
          <w:rFonts w:ascii="宋体" w:hAnsi="宋体" w:eastAsia="宋体" w:cs="宋体"/>
          <w:spacing w:val="-48"/>
          <w:position w:val="17"/>
          <w:sz w:val="24"/>
          <w:szCs w:val="24"/>
        </w:rPr>
        <w:t xml:space="preserve"> </w:t>
      </w:r>
      <w:r>
        <w:rPr>
          <w:rFonts w:ascii="宋体" w:hAnsi="宋体" w:eastAsia="宋体" w:cs="宋体"/>
          <w:spacing w:val="1"/>
          <w:position w:val="17"/>
          <w:sz w:val="24"/>
          <w:szCs w:val="24"/>
        </w:rPr>
        <w:t>个日历日内确保</w:t>
      </w:r>
      <w:r>
        <w:rPr>
          <w:rFonts w:ascii="宋体" w:hAnsi="宋体" w:eastAsia="宋体" w:cs="宋体"/>
          <w:position w:val="17"/>
          <w:sz w:val="24"/>
          <w:szCs w:val="24"/>
        </w:rPr>
        <w:t>通过验收。如</w:t>
      </w:r>
    </w:p>
    <w:p w14:paraId="1C160F29">
      <w:pPr>
        <w:spacing w:line="218" w:lineRule="auto"/>
        <w:rPr>
          <w:rFonts w:ascii="宋体" w:hAnsi="宋体" w:eastAsia="宋体" w:cs="宋体"/>
          <w:sz w:val="24"/>
          <w:szCs w:val="24"/>
        </w:rPr>
      </w:pPr>
      <w:r>
        <w:rPr>
          <w:rFonts w:ascii="宋体" w:hAnsi="宋体" w:eastAsia="宋体" w:cs="宋体"/>
          <w:spacing w:val="-1"/>
          <w:sz w:val="24"/>
          <w:szCs w:val="24"/>
        </w:rPr>
        <w:t>接到通知后</w:t>
      </w:r>
      <w:r>
        <w:rPr>
          <w:rFonts w:ascii="宋体" w:hAnsi="宋体" w:eastAsia="宋体" w:cs="宋体"/>
          <w:spacing w:val="-44"/>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个日历日内验收仍不合格，采购人可提出索赔或取消其服务合同。</w:t>
      </w:r>
    </w:p>
    <w:p w14:paraId="11B6791A">
      <w:pPr>
        <w:spacing w:before="181" w:line="219" w:lineRule="auto"/>
        <w:ind w:left="485"/>
        <w:rPr>
          <w:rFonts w:ascii="宋体" w:hAnsi="宋体" w:eastAsia="宋体" w:cs="宋体"/>
          <w:sz w:val="24"/>
          <w:szCs w:val="24"/>
        </w:rPr>
      </w:pPr>
      <w:r>
        <w:rPr>
          <w:rFonts w:ascii="宋体" w:hAnsi="宋体" w:eastAsia="宋体" w:cs="宋体"/>
          <w:spacing w:val="-3"/>
          <w:sz w:val="24"/>
          <w:szCs w:val="24"/>
        </w:rPr>
        <w:t>3、验收依据</w:t>
      </w:r>
    </w:p>
    <w:p w14:paraId="638D4BD2">
      <w:pPr>
        <w:spacing w:before="184" w:line="466" w:lineRule="exact"/>
        <w:ind w:left="492"/>
        <w:rPr>
          <w:rFonts w:ascii="宋体" w:hAnsi="宋体" w:eastAsia="宋体" w:cs="宋体"/>
          <w:sz w:val="24"/>
          <w:szCs w:val="24"/>
        </w:rPr>
      </w:pPr>
      <w:r>
        <w:rPr>
          <w:rFonts w:ascii="宋体" w:hAnsi="宋体" w:eastAsia="宋体" w:cs="宋体"/>
          <w:spacing w:val="-2"/>
          <w:position w:val="17"/>
          <w:sz w:val="24"/>
          <w:szCs w:val="24"/>
        </w:rPr>
        <w:t>（1）合同文本及合同补充文件（条款）</w:t>
      </w:r>
    </w:p>
    <w:p w14:paraId="3CCDF789">
      <w:pPr>
        <w:spacing w:line="218" w:lineRule="auto"/>
        <w:ind w:left="492"/>
        <w:rPr>
          <w:rFonts w:ascii="宋体" w:hAnsi="宋体" w:eastAsia="宋体" w:cs="宋体"/>
          <w:sz w:val="24"/>
          <w:szCs w:val="24"/>
        </w:rPr>
      </w:pPr>
      <w:r>
        <w:rPr>
          <w:rFonts w:ascii="宋体" w:hAnsi="宋体" w:eastAsia="宋体" w:cs="宋体"/>
          <w:spacing w:val="-2"/>
          <w:sz w:val="24"/>
          <w:szCs w:val="24"/>
        </w:rPr>
        <w:t>（2）单一来源采购文件</w:t>
      </w:r>
    </w:p>
    <w:p w14:paraId="0A071400">
      <w:pPr>
        <w:spacing w:before="184" w:line="219" w:lineRule="auto"/>
        <w:ind w:left="492"/>
        <w:rPr>
          <w:rFonts w:ascii="宋体" w:hAnsi="宋体" w:eastAsia="宋体" w:cs="宋体"/>
          <w:sz w:val="24"/>
          <w:szCs w:val="24"/>
        </w:rPr>
      </w:pPr>
      <w:r>
        <w:rPr>
          <w:rFonts w:ascii="宋体" w:hAnsi="宋体" w:eastAsia="宋体" w:cs="宋体"/>
          <w:spacing w:val="-2"/>
          <w:sz w:val="24"/>
          <w:szCs w:val="24"/>
        </w:rPr>
        <w:t>（3）单一来源采购响应文件</w:t>
      </w:r>
    </w:p>
    <w:p w14:paraId="5DEF4FB1">
      <w:pPr>
        <w:spacing w:before="182" w:line="219" w:lineRule="auto"/>
        <w:ind w:left="23"/>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四、服务质量：</w:t>
      </w:r>
    </w:p>
    <w:p w14:paraId="30D33C89">
      <w:pPr>
        <w:spacing w:before="182" w:line="466" w:lineRule="exact"/>
        <w:jc w:val="right"/>
        <w:rPr>
          <w:rFonts w:ascii="宋体" w:hAnsi="宋体" w:eastAsia="宋体" w:cs="宋体"/>
          <w:sz w:val="24"/>
          <w:szCs w:val="24"/>
        </w:rPr>
      </w:pPr>
      <w:r>
        <w:rPr>
          <w:rFonts w:ascii="宋体" w:hAnsi="宋体" w:eastAsia="宋体" w:cs="宋体"/>
          <w:spacing w:val="-2"/>
          <w:position w:val="17"/>
          <w:sz w:val="24"/>
          <w:szCs w:val="24"/>
        </w:rPr>
        <w:t>服务质量满足单一来源采购文件要求，且符合国家相关规定要求，确保达到最佳运</w:t>
      </w:r>
    </w:p>
    <w:p w14:paraId="64307F54">
      <w:pPr>
        <w:spacing w:line="219" w:lineRule="auto"/>
        <w:ind w:left="4"/>
        <w:rPr>
          <w:rFonts w:ascii="宋体" w:hAnsi="宋体" w:eastAsia="宋体" w:cs="宋体"/>
          <w:sz w:val="24"/>
          <w:szCs w:val="24"/>
        </w:rPr>
      </w:pPr>
      <w:r>
        <w:rPr>
          <w:rFonts w:ascii="宋体" w:hAnsi="宋体" w:eastAsia="宋体" w:cs="宋体"/>
          <w:spacing w:val="-4"/>
          <w:sz w:val="24"/>
          <w:szCs w:val="24"/>
        </w:rPr>
        <w:t>行状态。</w:t>
      </w:r>
    </w:p>
    <w:p w14:paraId="775B9541">
      <w:pPr>
        <w:spacing w:before="183" w:line="220" w:lineRule="auto"/>
        <w:ind w:left="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五、合同实施：</w:t>
      </w:r>
    </w:p>
    <w:p w14:paraId="3C4FB4D8">
      <w:pPr>
        <w:spacing w:before="179" w:line="219" w:lineRule="auto"/>
        <w:ind w:left="498"/>
        <w:rPr>
          <w:rFonts w:ascii="宋体" w:hAnsi="宋体" w:eastAsia="宋体" w:cs="宋体"/>
          <w:sz w:val="24"/>
          <w:szCs w:val="24"/>
        </w:rPr>
      </w:pPr>
      <w:r>
        <w:rPr>
          <w:rFonts w:ascii="宋体" w:hAnsi="宋体" w:eastAsia="宋体" w:cs="宋体"/>
          <w:spacing w:val="-1"/>
          <w:sz w:val="24"/>
          <w:szCs w:val="24"/>
        </w:rPr>
        <w:t>1、成交单位应在合同签订后安排人员与采购单位就工作内容进行安排、部署。</w:t>
      </w:r>
    </w:p>
    <w:p w14:paraId="618BC455">
      <w:pPr>
        <w:spacing w:before="184" w:line="468" w:lineRule="exact"/>
        <w:jc w:val="right"/>
        <w:rPr>
          <w:rFonts w:ascii="宋体" w:hAnsi="宋体" w:eastAsia="宋体" w:cs="宋体"/>
          <w:sz w:val="24"/>
          <w:szCs w:val="24"/>
        </w:rPr>
      </w:pPr>
      <w:r>
        <w:rPr>
          <w:rFonts w:ascii="宋体" w:hAnsi="宋体" w:eastAsia="宋体" w:cs="宋体"/>
          <w:spacing w:val="2"/>
          <w:position w:val="17"/>
          <w:sz w:val="24"/>
          <w:szCs w:val="24"/>
        </w:rPr>
        <w:t>2、若因成交单位原因未能在规定时间内完成合同</w:t>
      </w:r>
      <w:r>
        <w:rPr>
          <w:rFonts w:ascii="宋体" w:hAnsi="宋体" w:eastAsia="宋体" w:cs="宋体"/>
          <w:spacing w:val="1"/>
          <w:position w:val="17"/>
          <w:sz w:val="24"/>
          <w:szCs w:val="24"/>
        </w:rPr>
        <w:t>规定的义务，由此对采购人造成</w:t>
      </w:r>
    </w:p>
    <w:p w14:paraId="04535BA1">
      <w:pPr>
        <w:spacing w:before="1" w:line="219" w:lineRule="auto"/>
        <w:ind w:left="20"/>
        <w:rPr>
          <w:rFonts w:ascii="宋体" w:hAnsi="宋体" w:eastAsia="宋体" w:cs="宋体"/>
          <w:sz w:val="24"/>
          <w:szCs w:val="24"/>
        </w:rPr>
      </w:pPr>
      <w:r>
        <w:rPr>
          <w:rFonts w:ascii="宋体" w:hAnsi="宋体" w:eastAsia="宋体" w:cs="宋体"/>
          <w:spacing w:val="-2"/>
          <w:sz w:val="24"/>
          <w:szCs w:val="24"/>
        </w:rPr>
        <w:t>的延误和一切损失，由成交单位人承担和赔偿。</w:t>
      </w:r>
    </w:p>
    <w:p w14:paraId="2A39977D">
      <w:pPr>
        <w:spacing w:before="181" w:line="219" w:lineRule="auto"/>
        <w:ind w:left="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六、违约责任：</w:t>
      </w:r>
    </w:p>
    <w:p w14:paraId="1CA8ABFB">
      <w:pPr>
        <w:spacing w:before="183" w:line="219" w:lineRule="auto"/>
        <w:ind w:left="498"/>
        <w:rPr>
          <w:rFonts w:ascii="宋体" w:hAnsi="宋体" w:eastAsia="宋体" w:cs="宋体"/>
          <w:sz w:val="24"/>
          <w:szCs w:val="24"/>
        </w:rPr>
      </w:pPr>
      <w:r>
        <w:rPr>
          <w:rFonts w:ascii="宋体" w:hAnsi="宋体" w:eastAsia="宋体" w:cs="宋体"/>
          <w:spacing w:val="-1"/>
          <w:sz w:val="24"/>
          <w:szCs w:val="24"/>
        </w:rPr>
        <w:t>1、按《中华人民共和国民法典》中的相关</w:t>
      </w:r>
      <w:r>
        <w:rPr>
          <w:rFonts w:ascii="宋体" w:hAnsi="宋体" w:eastAsia="宋体" w:cs="宋体"/>
          <w:spacing w:val="-2"/>
          <w:sz w:val="24"/>
          <w:szCs w:val="24"/>
        </w:rPr>
        <w:t>条款执行。</w:t>
      </w:r>
    </w:p>
    <w:p w14:paraId="509228D5">
      <w:pPr>
        <w:spacing w:before="180" w:line="466" w:lineRule="exact"/>
        <w:jc w:val="right"/>
        <w:rPr>
          <w:rFonts w:ascii="宋体" w:hAnsi="宋体" w:eastAsia="宋体" w:cs="宋体"/>
          <w:sz w:val="24"/>
          <w:szCs w:val="24"/>
        </w:rPr>
      </w:pPr>
      <w:r>
        <w:rPr>
          <w:rFonts w:ascii="宋体" w:hAnsi="宋体" w:eastAsia="宋体" w:cs="宋体"/>
          <w:spacing w:val="2"/>
          <w:position w:val="17"/>
          <w:sz w:val="24"/>
          <w:szCs w:val="24"/>
        </w:rPr>
        <w:t>2、未按合同要求提供产品质量不能满足技术要求</w:t>
      </w:r>
      <w:r>
        <w:rPr>
          <w:rFonts w:ascii="宋体" w:hAnsi="宋体" w:eastAsia="宋体" w:cs="宋体"/>
          <w:spacing w:val="1"/>
          <w:position w:val="17"/>
          <w:sz w:val="24"/>
          <w:szCs w:val="24"/>
        </w:rPr>
        <w:t>，采购人有权终止合同，并对供</w:t>
      </w:r>
    </w:p>
    <w:p w14:paraId="5EBA017A">
      <w:pPr>
        <w:spacing w:before="1" w:line="218" w:lineRule="auto"/>
        <w:ind w:left="1"/>
        <w:rPr>
          <w:rFonts w:ascii="宋体" w:hAnsi="宋体" w:eastAsia="宋体" w:cs="宋体"/>
          <w:sz w:val="24"/>
          <w:szCs w:val="24"/>
        </w:rPr>
      </w:pPr>
      <w:r>
        <w:rPr>
          <w:rFonts w:ascii="宋体" w:hAnsi="宋体" w:eastAsia="宋体" w:cs="宋体"/>
          <w:spacing w:val="-1"/>
          <w:sz w:val="24"/>
          <w:szCs w:val="24"/>
        </w:rPr>
        <w:t>方违约行为进行追究，同时按《政府采购法》的有关规定进行处罚。</w:t>
      </w:r>
    </w:p>
    <w:p w14:paraId="212FAF8E">
      <w:pPr>
        <w:spacing w:before="184" w:line="219"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注：商务要求为实质性要求，不得负偏离。</w:t>
      </w:r>
    </w:p>
    <w:p w14:paraId="3BC133F5">
      <w:pPr>
        <w:spacing w:line="219" w:lineRule="auto"/>
        <w:rPr>
          <w:rFonts w:ascii="宋体" w:hAnsi="宋体" w:eastAsia="宋体" w:cs="宋体"/>
          <w:sz w:val="24"/>
          <w:szCs w:val="24"/>
        </w:rPr>
        <w:sectPr>
          <w:footerReference r:id="rId11" w:type="default"/>
          <w:pgSz w:w="11905" w:h="16839"/>
          <w:pgMar w:top="1424" w:right="1417" w:bottom="1136" w:left="1424" w:header="0" w:footer="941" w:gutter="0"/>
          <w:pgNumType w:fmt="decimal"/>
          <w:cols w:space="720" w:num="1"/>
        </w:sectPr>
      </w:pPr>
    </w:p>
    <w:p w14:paraId="16C5773B">
      <w:pPr>
        <w:spacing w:before="63" w:line="224" w:lineRule="auto"/>
        <w:ind w:left="3335"/>
        <w:outlineLvl w:val="0"/>
        <w:rPr>
          <w:rFonts w:ascii="宋体" w:hAnsi="宋体" w:eastAsia="宋体" w:cs="宋体"/>
          <w:sz w:val="31"/>
          <w:szCs w:val="31"/>
        </w:rPr>
      </w:pPr>
      <w:bookmarkStart w:id="23" w:name="_Toc14193"/>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w:t>
      </w:r>
      <w:bookmarkEnd w:id="23"/>
    </w:p>
    <w:p w14:paraId="48FBC30D">
      <w:pPr>
        <w:snapToGrid w:val="0"/>
        <w:spacing w:line="360" w:lineRule="auto"/>
        <w:jc w:val="center"/>
        <w:rPr>
          <w:rFonts w:hint="eastAsia" w:ascii="宋体" w:hAnsi="宋体"/>
          <w:b/>
          <w:bCs/>
          <w:color w:val="auto"/>
          <w:sz w:val="36"/>
          <w:szCs w:val="36"/>
          <w:lang w:eastAsia="zh-CN"/>
        </w:rPr>
      </w:pPr>
      <w:bookmarkStart w:id="24" w:name="_Hlk530043477"/>
    </w:p>
    <w:p w14:paraId="1CF7C12C">
      <w:pPr>
        <w:snapToGrid w:val="0"/>
        <w:spacing w:line="360" w:lineRule="auto"/>
        <w:jc w:val="center"/>
        <w:rPr>
          <w:sz w:val="36"/>
          <w:szCs w:val="36"/>
        </w:rPr>
      </w:pPr>
      <w:r>
        <w:rPr>
          <w:rFonts w:hint="eastAsia" w:ascii="黑体" w:hAnsi="黑体" w:eastAsia="黑体" w:cs="Arial"/>
          <w:sz w:val="48"/>
          <w:szCs w:val="48"/>
          <w:u w:val="single"/>
          <w:lang w:val="en-US" w:eastAsia="zh-CN"/>
        </w:rPr>
        <w:t xml:space="preserve">                           </w:t>
      </w:r>
      <w:r>
        <w:rPr>
          <w:rFonts w:hint="eastAsia" w:ascii="黑体" w:hAnsi="黑体" w:eastAsia="黑体" w:cs="Arial"/>
          <w:sz w:val="48"/>
          <w:szCs w:val="48"/>
          <w:lang w:eastAsia="zh-CN"/>
        </w:rPr>
        <w:t>项目</w:t>
      </w:r>
      <w:r>
        <w:rPr>
          <w:rFonts w:hint="eastAsia" w:ascii="黑体" w:hAnsi="黑体" w:eastAsia="黑体"/>
          <w:sz w:val="48"/>
          <w:szCs w:val="48"/>
        </w:rPr>
        <w:t>购买</w:t>
      </w:r>
      <w:r>
        <w:rPr>
          <w:rFonts w:ascii="黑体" w:hAnsi="黑体" w:eastAsia="黑体"/>
          <w:sz w:val="48"/>
          <w:szCs w:val="48"/>
        </w:rPr>
        <w:t>合同</w:t>
      </w:r>
      <w:bookmarkEnd w:id="24"/>
    </w:p>
    <w:p w14:paraId="1FE11CE8">
      <w:pPr>
        <w:snapToGrid w:val="0"/>
        <w:spacing w:line="360" w:lineRule="auto"/>
        <w:jc w:val="center"/>
      </w:pPr>
    </w:p>
    <w:p w14:paraId="49508EED">
      <w:pPr>
        <w:snapToGrid w:val="0"/>
        <w:spacing w:line="360" w:lineRule="auto"/>
      </w:pPr>
    </w:p>
    <w:p w14:paraId="5DD1F364">
      <w:pPr>
        <w:snapToGrid w:val="0"/>
        <w:spacing w:line="360" w:lineRule="auto"/>
      </w:pPr>
    </w:p>
    <w:p w14:paraId="38ACF51B">
      <w:pPr>
        <w:snapToGrid w:val="0"/>
        <w:spacing w:line="360" w:lineRule="auto"/>
      </w:pPr>
    </w:p>
    <w:p w14:paraId="55F75D91">
      <w:pPr>
        <w:snapToGrid w:val="0"/>
        <w:spacing w:line="360" w:lineRule="auto"/>
      </w:pPr>
    </w:p>
    <w:p w14:paraId="1019DA95">
      <w:pPr>
        <w:snapToGrid w:val="0"/>
        <w:spacing w:line="360" w:lineRule="auto"/>
      </w:pPr>
    </w:p>
    <w:p w14:paraId="7F54C83B">
      <w:pPr>
        <w:snapToGrid w:val="0"/>
        <w:spacing w:line="360" w:lineRule="auto"/>
      </w:pPr>
    </w:p>
    <w:p w14:paraId="02EEAF36">
      <w:pPr>
        <w:widowControl/>
        <w:jc w:val="left"/>
        <w:rPr>
          <w:rFonts w:cs="Times New Roman"/>
          <w:kern w:val="0"/>
          <w:sz w:val="20"/>
          <w:szCs w:val="20"/>
        </w:rPr>
      </w:pPr>
    </w:p>
    <w:p w14:paraId="3F83981B">
      <w:pPr>
        <w:widowControl/>
        <w:jc w:val="left"/>
        <w:rPr>
          <w:rFonts w:cs="Times New Roman"/>
          <w:kern w:val="0"/>
          <w:sz w:val="20"/>
          <w:szCs w:val="20"/>
        </w:rPr>
      </w:pPr>
    </w:p>
    <w:p w14:paraId="50F7F198">
      <w:pPr>
        <w:widowControl/>
        <w:jc w:val="left"/>
        <w:rPr>
          <w:rFonts w:cs="Times New Roman"/>
          <w:kern w:val="0"/>
          <w:sz w:val="20"/>
          <w:szCs w:val="20"/>
        </w:rPr>
      </w:pPr>
    </w:p>
    <w:p w14:paraId="1E2F9121">
      <w:pPr>
        <w:widowControl/>
        <w:jc w:val="left"/>
        <w:rPr>
          <w:rFonts w:cs="Times New Roman"/>
          <w:kern w:val="0"/>
          <w:sz w:val="20"/>
          <w:szCs w:val="20"/>
        </w:rPr>
      </w:pPr>
    </w:p>
    <w:p w14:paraId="4281C9AE">
      <w:pPr>
        <w:widowControl/>
        <w:jc w:val="left"/>
        <w:rPr>
          <w:rFonts w:cs="Times New Roman"/>
          <w:kern w:val="0"/>
          <w:sz w:val="20"/>
          <w:szCs w:val="20"/>
        </w:rPr>
      </w:pPr>
    </w:p>
    <w:p w14:paraId="5CA2A5AE">
      <w:pPr>
        <w:widowControl/>
        <w:jc w:val="left"/>
        <w:rPr>
          <w:rFonts w:cs="Times New Roman"/>
          <w:kern w:val="0"/>
          <w:sz w:val="20"/>
          <w:szCs w:val="20"/>
        </w:rPr>
      </w:pPr>
    </w:p>
    <w:p w14:paraId="48CEAAC0">
      <w:pPr>
        <w:widowControl/>
        <w:jc w:val="left"/>
        <w:rPr>
          <w:rFonts w:cs="Times New Roman"/>
          <w:kern w:val="0"/>
          <w:sz w:val="20"/>
          <w:szCs w:val="20"/>
        </w:rPr>
      </w:pPr>
    </w:p>
    <w:p w14:paraId="063F29B3">
      <w:pPr>
        <w:widowControl/>
        <w:jc w:val="left"/>
        <w:rPr>
          <w:rFonts w:cs="Times New Roman"/>
          <w:kern w:val="0"/>
          <w:sz w:val="20"/>
          <w:szCs w:val="20"/>
        </w:rPr>
      </w:pPr>
    </w:p>
    <w:p w14:paraId="334FCD2B">
      <w:pPr>
        <w:widowControl/>
        <w:jc w:val="left"/>
        <w:rPr>
          <w:rFonts w:cs="Times New Roman"/>
          <w:kern w:val="0"/>
          <w:sz w:val="20"/>
          <w:szCs w:val="20"/>
        </w:rPr>
      </w:pPr>
    </w:p>
    <w:p w14:paraId="44210D0D">
      <w:pPr>
        <w:widowControl/>
        <w:jc w:val="left"/>
        <w:rPr>
          <w:rFonts w:cs="Times New Roman"/>
          <w:kern w:val="0"/>
          <w:sz w:val="20"/>
          <w:szCs w:val="20"/>
        </w:rPr>
      </w:pPr>
    </w:p>
    <w:p w14:paraId="7D84A0A4">
      <w:pPr>
        <w:widowControl/>
        <w:jc w:val="left"/>
        <w:rPr>
          <w:rFonts w:hint="eastAsia"/>
        </w:rPr>
      </w:pPr>
    </w:p>
    <w:p w14:paraId="6B596B28">
      <w:pPr>
        <w:snapToGrid w:val="0"/>
        <w:spacing w:line="360" w:lineRule="auto"/>
      </w:pPr>
    </w:p>
    <w:p w14:paraId="5E1E2452">
      <w:pPr>
        <w:snapToGrid w:val="0"/>
        <w:spacing w:line="360" w:lineRule="auto"/>
      </w:pPr>
    </w:p>
    <w:p w14:paraId="1FF5522F">
      <w:pPr>
        <w:snapToGrid w:val="0"/>
        <w:spacing w:line="360" w:lineRule="auto"/>
        <w:rPr>
          <w:rFonts w:hint="default" w:eastAsia="宋体"/>
          <w:lang w:val="en-US" w:eastAsia="zh-CN"/>
        </w:rPr>
      </w:pPr>
      <w:r>
        <w:rPr>
          <w:rFonts w:hint="eastAsia"/>
          <w:lang w:val="en-US" w:eastAsia="zh-CN"/>
        </w:rPr>
        <w:t xml:space="preserve">  </w:t>
      </w:r>
    </w:p>
    <w:p w14:paraId="724CDE58">
      <w:pPr>
        <w:snapToGrid w:val="0"/>
        <w:spacing w:line="360" w:lineRule="auto"/>
        <w:ind w:firstLine="1415" w:firstLineChars="500"/>
        <w:jc w:val="both"/>
        <w:rPr>
          <w:rFonts w:ascii="黑体" w:hAnsi="宋体" w:eastAsia="黑体"/>
          <w:b/>
          <w:sz w:val="28"/>
          <w:szCs w:val="28"/>
        </w:rPr>
      </w:pPr>
      <w:r>
        <w:rPr>
          <w:rFonts w:ascii="黑体" w:hAnsi="宋体" w:eastAsia="黑体"/>
          <w:b/>
          <w:sz w:val="28"/>
          <w:szCs w:val="28"/>
        </w:rPr>
        <w:t>甲方：</w:t>
      </w:r>
    </w:p>
    <w:p w14:paraId="6F2ACDDB">
      <w:pPr>
        <w:snapToGrid w:val="0"/>
        <w:spacing w:line="360" w:lineRule="auto"/>
        <w:ind w:firstLine="1415" w:firstLineChars="500"/>
        <w:jc w:val="both"/>
      </w:pPr>
      <w:r>
        <w:rPr>
          <w:rFonts w:ascii="黑体" w:hAnsi="宋体" w:eastAsia="黑体"/>
          <w:b/>
          <w:sz w:val="28"/>
          <w:szCs w:val="28"/>
        </w:rPr>
        <w:t>乙方：</w:t>
      </w:r>
    </w:p>
    <w:p w14:paraId="3C28278E">
      <w:pPr>
        <w:snapToGrid w:val="0"/>
        <w:spacing w:line="360" w:lineRule="auto"/>
      </w:pPr>
    </w:p>
    <w:p w14:paraId="3AD2F5BC">
      <w:pPr>
        <w:snapToGrid w:val="0"/>
        <w:spacing w:line="360" w:lineRule="auto"/>
        <w:ind w:firstLine="1981" w:firstLineChars="700"/>
        <w:jc w:val="both"/>
      </w:pPr>
      <w:r>
        <w:rPr>
          <w:rFonts w:ascii="黑体" w:hAnsi="宋体" w:eastAsia="黑体"/>
          <w:b/>
          <w:sz w:val="28"/>
          <w:szCs w:val="28"/>
        </w:rPr>
        <w:t xml:space="preserve"> </w:t>
      </w:r>
    </w:p>
    <w:p w14:paraId="60C2A61D">
      <w:pPr>
        <w:sectPr>
          <w:pgSz w:w="11906" w:h="16838"/>
          <w:pgMar w:top="1440" w:right="1797" w:bottom="1440" w:left="1797" w:header="454" w:footer="992" w:gutter="0"/>
          <w:pgNumType w:fmt="decimal"/>
          <w:cols w:space="720" w:num="1"/>
          <w:docGrid w:type="linesAndChars" w:linePitch="290" w:charSpace="655"/>
        </w:sectPr>
      </w:pPr>
    </w:p>
    <w:p w14:paraId="79DDE2CE">
      <w:pPr>
        <w:snapToGrid w:val="0"/>
        <w:spacing w:line="360" w:lineRule="auto"/>
        <w:rPr>
          <w:rFonts w:hint="eastAsia" w:ascii="黑体" w:hAnsi="宋体" w:eastAsia="黑体" w:cs="Arial"/>
          <w:b/>
          <w:sz w:val="24"/>
          <w:szCs w:val="24"/>
          <w:lang w:eastAsia="zh-CN"/>
        </w:rPr>
      </w:pPr>
      <w:r>
        <w:rPr>
          <w:rFonts w:ascii="黑体" w:hAnsi="宋体" w:eastAsia="黑体"/>
          <w:b/>
          <w:sz w:val="24"/>
          <w:szCs w:val="24"/>
        </w:rPr>
        <w:t>甲方：</w:t>
      </w:r>
    </w:p>
    <w:p w14:paraId="36B2339D">
      <w:pPr>
        <w:snapToGrid w:val="0"/>
        <w:spacing w:line="360" w:lineRule="auto"/>
        <w:rPr>
          <w:rFonts w:ascii="黑体" w:hAnsi="宋体" w:eastAsia="黑体"/>
          <w:b/>
          <w:sz w:val="24"/>
          <w:szCs w:val="24"/>
        </w:rPr>
      </w:pPr>
      <w:r>
        <w:rPr>
          <w:rFonts w:ascii="黑体" w:hAnsi="宋体" w:eastAsia="黑体"/>
          <w:b/>
          <w:sz w:val="24"/>
          <w:szCs w:val="24"/>
        </w:rPr>
        <w:t>地址：</w:t>
      </w:r>
    </w:p>
    <w:p w14:paraId="6CA477F5">
      <w:pPr>
        <w:snapToGrid w:val="0"/>
        <w:spacing w:line="360" w:lineRule="auto"/>
        <w:rPr>
          <w:rFonts w:hint="eastAsia" w:eastAsia="黑体"/>
          <w:sz w:val="24"/>
          <w:szCs w:val="24"/>
          <w:lang w:val="en-US" w:eastAsia="zh-CN"/>
        </w:rPr>
      </w:pPr>
      <w:r>
        <w:rPr>
          <w:rFonts w:ascii="黑体" w:hAnsi="宋体" w:eastAsia="黑体"/>
          <w:b/>
          <w:sz w:val="24"/>
          <w:szCs w:val="24"/>
        </w:rPr>
        <w:t>负责人：</w:t>
      </w:r>
    </w:p>
    <w:p w14:paraId="0B6985FC">
      <w:pPr>
        <w:snapToGrid w:val="0"/>
        <w:spacing w:line="360" w:lineRule="auto"/>
        <w:rPr>
          <w:rFonts w:ascii="黑体" w:hAnsi="宋体" w:eastAsia="黑体"/>
          <w:b/>
          <w:sz w:val="24"/>
          <w:szCs w:val="24"/>
        </w:rPr>
      </w:pPr>
      <w:r>
        <w:rPr>
          <w:rFonts w:ascii="黑体" w:hAnsi="宋体" w:eastAsia="黑体"/>
          <w:b/>
          <w:sz w:val="24"/>
          <w:szCs w:val="24"/>
        </w:rPr>
        <w:t>乙方：</w:t>
      </w:r>
    </w:p>
    <w:p w14:paraId="254EC954">
      <w:pPr>
        <w:snapToGrid w:val="0"/>
        <w:spacing w:line="360" w:lineRule="auto"/>
        <w:rPr>
          <w:rFonts w:hint="eastAsia" w:ascii="黑体" w:hAnsi="宋体" w:eastAsia="黑体"/>
          <w:b/>
          <w:sz w:val="24"/>
          <w:szCs w:val="24"/>
          <w:lang w:eastAsia="zh-CN"/>
        </w:rPr>
      </w:pPr>
      <w:r>
        <w:rPr>
          <w:rFonts w:ascii="黑体" w:hAnsi="宋体" w:eastAsia="黑体"/>
          <w:b/>
          <w:sz w:val="24"/>
          <w:szCs w:val="24"/>
        </w:rPr>
        <w:t>地址：</w:t>
      </w:r>
    </w:p>
    <w:p w14:paraId="0A75A50F">
      <w:pPr>
        <w:snapToGrid w:val="0"/>
        <w:spacing w:line="360" w:lineRule="auto"/>
        <w:rPr>
          <w:sz w:val="24"/>
          <w:szCs w:val="24"/>
        </w:rPr>
      </w:pPr>
      <w:r>
        <w:rPr>
          <w:rFonts w:ascii="黑体" w:hAnsi="宋体" w:eastAsia="黑体"/>
          <w:b/>
          <w:sz w:val="24"/>
          <w:szCs w:val="24"/>
        </w:rPr>
        <w:t>负责人：</w:t>
      </w:r>
    </w:p>
    <w:p w14:paraId="78630AE6">
      <w:pPr>
        <w:snapToGrid w:val="0"/>
        <w:spacing w:line="360" w:lineRule="auto"/>
        <w:ind w:firstLine="480" w:firstLineChars="200"/>
        <w:jc w:val="left"/>
        <w:rPr>
          <w:sz w:val="24"/>
          <w:szCs w:val="24"/>
        </w:rPr>
      </w:pPr>
      <w:r>
        <w:rPr>
          <w:rFonts w:ascii="宋体" w:hAnsi="宋体" w:cs="Arial"/>
          <w:b w:val="0"/>
          <w:bCs w:val="0"/>
          <w:sz w:val="24"/>
          <w:szCs w:val="24"/>
        </w:rPr>
        <w:t>本《合同》是</w:t>
      </w:r>
      <w:r>
        <w:rPr>
          <w:rFonts w:hint="eastAsia" w:ascii="宋体" w:hAnsi="宋体" w:cs="Arial"/>
          <w:b w:val="0"/>
          <w:bCs w:val="0"/>
          <w:sz w:val="24"/>
          <w:szCs w:val="24"/>
          <w:u w:val="single"/>
          <w:lang w:val="en-US" w:eastAsia="zh-CN"/>
        </w:rPr>
        <w:t xml:space="preserve">          </w:t>
      </w:r>
      <w:r>
        <w:rPr>
          <w:rFonts w:hint="eastAsia" w:ascii="宋体" w:hAnsi="宋体"/>
          <w:b w:val="0"/>
          <w:bCs w:val="0"/>
          <w:color w:val="auto"/>
          <w:sz w:val="24"/>
          <w:szCs w:val="24"/>
        </w:rPr>
        <w:t>（</w:t>
      </w:r>
      <w:r>
        <w:rPr>
          <w:rFonts w:ascii="宋体" w:hAnsi="宋体"/>
          <w:b w:val="0"/>
          <w:bCs w:val="0"/>
          <w:color w:val="auto"/>
          <w:sz w:val="24"/>
          <w:szCs w:val="24"/>
        </w:rPr>
        <w:t>甲方)向</w:t>
      </w:r>
      <w:r>
        <w:rPr>
          <w:rFonts w:hint="eastAsia" w:ascii="宋体" w:hAnsi="宋体"/>
          <w:b w:val="0"/>
          <w:bCs w:val="0"/>
          <w:color w:val="auto"/>
          <w:sz w:val="24"/>
          <w:szCs w:val="24"/>
          <w:u w:val="single"/>
          <w:lang w:val="en-US" w:eastAsia="zh-CN"/>
        </w:rPr>
        <w:t xml:space="preserve">            </w:t>
      </w:r>
      <w:r>
        <w:rPr>
          <w:rFonts w:ascii="宋体" w:hAnsi="宋体"/>
          <w:b w:val="0"/>
          <w:bCs w:val="0"/>
          <w:sz w:val="24"/>
          <w:szCs w:val="24"/>
        </w:rPr>
        <w:t>（乙方）购</w:t>
      </w:r>
      <w:r>
        <w:rPr>
          <w:rFonts w:ascii="宋体" w:hAnsi="宋体" w:cs="Arial"/>
          <w:b w:val="0"/>
          <w:bCs w:val="0"/>
          <w:color w:val="auto"/>
          <w:sz w:val="24"/>
          <w:szCs w:val="24"/>
        </w:rPr>
        <w:t>买</w:t>
      </w:r>
      <w:r>
        <w:rPr>
          <w:rFonts w:hint="eastAsia" w:ascii="宋体" w:hAnsi="宋体" w:cs="Arial"/>
          <w:b w:val="0"/>
          <w:bCs w:val="0"/>
          <w:color w:val="auto"/>
          <w:sz w:val="24"/>
          <w:szCs w:val="24"/>
          <w:lang w:eastAsia="zh-CN"/>
        </w:rPr>
        <w:t>（</w:t>
      </w:r>
      <w:r>
        <w:rPr>
          <w:rFonts w:hint="eastAsia" w:ascii="宋体" w:hAnsi="宋体" w:cs="Arial"/>
          <w:b w:val="0"/>
          <w:bCs w:val="0"/>
          <w:color w:val="auto"/>
          <w:sz w:val="24"/>
          <w:szCs w:val="24"/>
          <w:lang w:val="en-US" w:eastAsia="zh-CN"/>
        </w:rPr>
        <w:t xml:space="preserve">   </w:t>
      </w:r>
      <w:r>
        <w:rPr>
          <w:rFonts w:hint="eastAsia" w:ascii="宋体" w:hAnsi="宋体" w:cs="Arial"/>
          <w:b w:val="0"/>
          <w:bCs w:val="0"/>
          <w:color w:val="auto"/>
          <w:sz w:val="24"/>
          <w:szCs w:val="24"/>
          <w:lang w:eastAsia="zh-CN"/>
        </w:rPr>
        <w:t>）</w:t>
      </w:r>
      <w:r>
        <w:rPr>
          <w:rFonts w:hint="eastAsia" w:ascii="宋体" w:hAnsi="宋体" w:cs="Arial"/>
          <w:b w:val="0"/>
          <w:bCs w:val="0"/>
          <w:color w:val="auto"/>
          <w:sz w:val="24"/>
          <w:szCs w:val="24"/>
        </w:rPr>
        <w:t>项目</w:t>
      </w:r>
      <w:r>
        <w:rPr>
          <w:rFonts w:ascii="宋体" w:hAnsi="宋体"/>
          <w:sz w:val="24"/>
          <w:szCs w:val="24"/>
        </w:rPr>
        <w:t>的法律合同。本合同一旦签订，表示甲乙双方均接受本合同的各项约束，若其中任何一方不同意本合同的条件，则应该对本合同不予签署。</w:t>
      </w:r>
    </w:p>
    <w:p w14:paraId="013E1183">
      <w:pPr>
        <w:snapToGrid w:val="0"/>
        <w:spacing w:line="360" w:lineRule="auto"/>
        <w:ind w:firstLine="478" w:firstLineChars="199"/>
        <w:outlineLvl w:val="0"/>
        <w:rPr>
          <w:sz w:val="24"/>
          <w:szCs w:val="24"/>
        </w:rPr>
      </w:pPr>
      <w:bookmarkStart w:id="25" w:name="_Toc28162061"/>
      <w:bookmarkStart w:id="26" w:name="_Toc28157018"/>
      <w:bookmarkStart w:id="27" w:name="_Toc28156956"/>
      <w:bookmarkStart w:id="28" w:name="_Toc26904"/>
      <w:bookmarkStart w:id="29" w:name="_Toc28115501"/>
      <w:bookmarkStart w:id="30" w:name="_Toc56501951"/>
      <w:bookmarkStart w:id="31" w:name="_Toc57132590"/>
      <w:bookmarkStart w:id="32" w:name="_Toc28075440"/>
      <w:bookmarkStart w:id="33" w:name="_Toc28098732"/>
      <w:r>
        <w:rPr>
          <w:rFonts w:ascii="宋体" w:hAnsi="宋体"/>
          <w:b/>
          <w:color w:val="000000"/>
          <w:sz w:val="24"/>
          <w:szCs w:val="24"/>
        </w:rPr>
        <w:t>一、合作宗旨</w:t>
      </w:r>
      <w:bookmarkEnd w:id="25"/>
      <w:bookmarkEnd w:id="26"/>
      <w:bookmarkEnd w:id="27"/>
      <w:bookmarkEnd w:id="28"/>
      <w:bookmarkEnd w:id="29"/>
      <w:bookmarkEnd w:id="30"/>
      <w:bookmarkEnd w:id="31"/>
      <w:bookmarkEnd w:id="32"/>
      <w:bookmarkEnd w:id="33"/>
    </w:p>
    <w:p w14:paraId="00CD005F">
      <w:pPr>
        <w:snapToGrid w:val="0"/>
        <w:spacing w:line="360" w:lineRule="auto"/>
        <w:ind w:firstLine="480" w:firstLineChars="200"/>
        <w:rPr>
          <w:sz w:val="24"/>
          <w:szCs w:val="24"/>
        </w:rPr>
      </w:pPr>
      <w:r>
        <w:rPr>
          <w:rFonts w:ascii="宋体" w:hAnsi="宋体"/>
          <w:sz w:val="24"/>
          <w:szCs w:val="24"/>
        </w:rPr>
        <w:t>本着互惠互利、共同发展、友好协商、利益共享的原则，根据《</w:t>
      </w:r>
      <w:r>
        <w:rPr>
          <w:rFonts w:hint="eastAsia" w:ascii="宋体" w:hAnsi="宋体"/>
          <w:sz w:val="24"/>
          <w:szCs w:val="24"/>
        </w:rPr>
        <w:t>民</w:t>
      </w:r>
      <w:r>
        <w:rPr>
          <w:rFonts w:ascii="宋体" w:hAnsi="宋体"/>
          <w:sz w:val="24"/>
          <w:szCs w:val="24"/>
        </w:rPr>
        <w:t>法</w:t>
      </w:r>
      <w:r>
        <w:rPr>
          <w:rFonts w:hint="eastAsia" w:ascii="宋体" w:hAnsi="宋体"/>
          <w:sz w:val="24"/>
          <w:szCs w:val="24"/>
        </w:rPr>
        <w:t>典</w:t>
      </w:r>
      <w:r>
        <w:rPr>
          <w:rFonts w:ascii="宋体" w:hAnsi="宋体"/>
          <w:sz w:val="24"/>
          <w:szCs w:val="24"/>
        </w:rPr>
        <w:t>》，经双方友好协商，特此订立本合同。</w:t>
      </w:r>
    </w:p>
    <w:p w14:paraId="6961B62E">
      <w:pPr>
        <w:snapToGrid w:val="0"/>
        <w:spacing w:line="360" w:lineRule="auto"/>
        <w:ind w:firstLine="478" w:firstLineChars="199"/>
        <w:outlineLvl w:val="0"/>
        <w:rPr>
          <w:sz w:val="24"/>
          <w:szCs w:val="24"/>
        </w:rPr>
      </w:pPr>
      <w:bookmarkStart w:id="34" w:name="_Toc28075779"/>
      <w:bookmarkStart w:id="35" w:name="_Toc28116043"/>
      <w:bookmarkStart w:id="36" w:name="_Toc28098733"/>
      <w:bookmarkStart w:id="37" w:name="_Toc28075441"/>
      <w:bookmarkStart w:id="38" w:name="_Toc28100403"/>
      <w:bookmarkStart w:id="39" w:name="_Toc17155"/>
      <w:bookmarkStart w:id="40" w:name="_Toc28157019"/>
      <w:bookmarkStart w:id="41" w:name="_Toc57132591"/>
      <w:bookmarkStart w:id="42" w:name="_Toc28115502"/>
      <w:bookmarkStart w:id="43" w:name="_Toc28156957"/>
      <w:bookmarkStart w:id="44" w:name="_Toc56501952"/>
      <w:bookmarkStart w:id="45" w:name="_Toc28116329"/>
      <w:bookmarkStart w:id="46" w:name="_Toc28162062"/>
      <w:r>
        <w:rPr>
          <w:rFonts w:ascii="宋体" w:hAnsi="宋体"/>
          <w:b/>
          <w:color w:val="000000"/>
          <w:sz w:val="24"/>
          <w:szCs w:val="24"/>
        </w:rPr>
        <w:t>二、服务购买内容</w:t>
      </w:r>
      <w:bookmarkEnd w:id="34"/>
      <w:bookmarkEnd w:id="35"/>
      <w:bookmarkEnd w:id="36"/>
      <w:bookmarkEnd w:id="37"/>
      <w:bookmarkEnd w:id="38"/>
      <w:bookmarkEnd w:id="39"/>
      <w:bookmarkEnd w:id="40"/>
      <w:bookmarkEnd w:id="41"/>
      <w:bookmarkEnd w:id="42"/>
      <w:bookmarkEnd w:id="43"/>
      <w:bookmarkEnd w:id="44"/>
      <w:bookmarkEnd w:id="45"/>
      <w:bookmarkEnd w:id="46"/>
    </w:p>
    <w:p w14:paraId="4B89D8D5">
      <w:pPr>
        <w:snapToGrid w:val="0"/>
        <w:spacing w:line="360" w:lineRule="auto"/>
        <w:ind w:firstLine="480" w:firstLineChars="200"/>
        <w:rPr>
          <w:rFonts w:hint="eastAsia" w:ascii="宋体" w:hAnsi="宋体"/>
          <w:b/>
          <w:bCs/>
          <w:color w:val="auto"/>
          <w:sz w:val="24"/>
          <w:szCs w:val="24"/>
        </w:rPr>
      </w:pPr>
      <w:bookmarkStart w:id="47" w:name="_Hlk531075487"/>
      <w:r>
        <w:rPr>
          <w:rFonts w:hint="eastAsia" w:ascii="宋体" w:hAnsi="宋体"/>
          <w:color w:val="auto"/>
          <w:sz w:val="24"/>
          <w:szCs w:val="24"/>
        </w:rPr>
        <w:t>1、</w:t>
      </w:r>
      <w:r>
        <w:rPr>
          <w:rFonts w:ascii="宋体" w:hAnsi="宋体"/>
          <w:color w:val="auto"/>
          <w:sz w:val="24"/>
          <w:szCs w:val="24"/>
        </w:rPr>
        <w:t>甲方所购服务</w:t>
      </w:r>
      <w:bookmarkEnd w:id="47"/>
      <w:r>
        <w:rPr>
          <w:rFonts w:ascii="宋体" w:hAnsi="宋体"/>
          <w:color w:val="auto"/>
          <w:sz w:val="24"/>
          <w:szCs w:val="24"/>
        </w:rPr>
        <w:t>包括：</w:t>
      </w:r>
    </w:p>
    <w:p w14:paraId="3F87A9F0">
      <w:pPr>
        <w:snapToGrid w:val="0"/>
        <w:spacing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1</w:t>
      </w:r>
      <w:r>
        <w:rPr>
          <w:rFonts w:hint="eastAsia" w:ascii="宋体" w:hAnsi="宋体"/>
          <w:b w:val="0"/>
          <w:bCs w:val="0"/>
          <w:color w:val="auto"/>
          <w:sz w:val="24"/>
          <w:szCs w:val="24"/>
        </w:rPr>
        <w:t>）平台基础服务包括：</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rPr>
        <w:t>。</w:t>
      </w:r>
    </w:p>
    <w:p w14:paraId="117C89B8">
      <w:pPr>
        <w:snapToGrid w:val="0"/>
        <w:spacing w:line="360" w:lineRule="auto"/>
        <w:ind w:firstLine="480" w:firstLineChars="200"/>
        <w:rPr>
          <w:rFonts w:hint="eastAsia" w:ascii="宋体" w:hAnsi="宋体" w:eastAsia="宋体"/>
          <w:b w:val="0"/>
          <w:bCs w:val="0"/>
          <w:color w:val="auto"/>
          <w:sz w:val="24"/>
          <w:szCs w:val="24"/>
          <w:lang w:val="en-US" w:eastAsia="zh-CN"/>
        </w:rPr>
      </w:pP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2</w:t>
      </w:r>
      <w:r>
        <w:rPr>
          <w:rFonts w:hint="eastAsia" w:ascii="宋体" w:hAnsi="宋体"/>
          <w:b w:val="0"/>
          <w:bCs w:val="0"/>
          <w:color w:val="auto"/>
          <w:sz w:val="24"/>
          <w:szCs w:val="24"/>
        </w:rPr>
        <w:t>）可选服务包括：</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w:t>
      </w:r>
    </w:p>
    <w:p w14:paraId="7D33B372">
      <w:pPr>
        <w:snapToGrid w:val="0"/>
        <w:spacing w:line="360" w:lineRule="auto"/>
        <w:ind w:firstLine="480" w:firstLineChars="200"/>
        <w:rPr>
          <w:rFonts w:ascii="宋体" w:hAnsi="宋体"/>
          <w:b w:val="0"/>
          <w:bCs w:val="0"/>
          <w:color w:val="auto"/>
          <w:sz w:val="24"/>
          <w:szCs w:val="24"/>
        </w:rPr>
      </w:pPr>
      <w:r>
        <w:rPr>
          <w:rFonts w:hint="eastAsia" w:ascii="宋体" w:hAnsi="宋体"/>
          <w:color w:val="auto"/>
          <w:sz w:val="24"/>
          <w:szCs w:val="24"/>
        </w:rPr>
        <w:t>2.平台是由乙方投资建设，整个平台部署于乙方的云资源中，乙方负责保障平台在服务期内的稳定运行和数据安全，甲方通过购买服务的形式使用平台服务，因此，平台的所有权和著作权归乙方所有；甲方只拥有平台的使用权和数据所有权</w:t>
      </w:r>
      <w:r>
        <w:rPr>
          <w:rFonts w:hint="eastAsia" w:ascii="宋体" w:hAnsi="宋体"/>
          <w:b w:val="0"/>
          <w:bCs w:val="0"/>
          <w:color w:val="auto"/>
          <w:sz w:val="24"/>
          <w:szCs w:val="24"/>
        </w:rPr>
        <w:t>。</w:t>
      </w:r>
    </w:p>
    <w:p w14:paraId="3DD40956">
      <w:pPr>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所购服务</w:t>
      </w:r>
      <w:r>
        <w:rPr>
          <w:rFonts w:hint="eastAsia" w:ascii="宋体" w:hAnsi="宋体"/>
          <w:sz w:val="24"/>
          <w:szCs w:val="24"/>
          <w:lang w:eastAsia="zh-CN"/>
        </w:rPr>
        <w:t>期限和</w:t>
      </w:r>
      <w:r>
        <w:rPr>
          <w:rFonts w:ascii="宋体" w:hAnsi="宋体"/>
          <w:sz w:val="24"/>
          <w:szCs w:val="24"/>
        </w:rPr>
        <w:t>交付：</w:t>
      </w:r>
    </w:p>
    <w:p w14:paraId="61789545">
      <w:pPr>
        <w:snapToGrid w:val="0"/>
        <w:spacing w:line="360" w:lineRule="auto"/>
        <w:ind w:firstLine="480" w:firstLineChars="200"/>
        <w:rPr>
          <w:rFonts w:hint="eastAsia" w:ascii="宋体" w:hAnsi="宋体" w:cs="Arial"/>
          <w:b w:val="0"/>
          <w:bCs w:val="0"/>
          <w:color w:val="auto"/>
          <w:sz w:val="24"/>
          <w:szCs w:val="24"/>
        </w:rPr>
      </w:pPr>
      <w:r>
        <w:rPr>
          <w:rFonts w:hint="eastAsia" w:ascii="宋体" w:hAnsi="宋体" w:cs="Arial"/>
          <w:sz w:val="24"/>
          <w:szCs w:val="24"/>
        </w:rPr>
        <w:t>合同</w:t>
      </w:r>
      <w:r>
        <w:rPr>
          <w:rFonts w:hint="eastAsia" w:ascii="宋体" w:hAnsi="宋体" w:cs="Arial"/>
          <w:color w:val="auto"/>
          <w:sz w:val="24"/>
          <w:szCs w:val="24"/>
        </w:rPr>
        <w:t>确定服务期限为</w:t>
      </w:r>
      <w:r>
        <w:rPr>
          <w:rFonts w:hint="eastAsia" w:ascii="宋体" w:hAnsi="宋体" w:cs="Arial"/>
          <w:b w:val="0"/>
          <w:bCs w:val="0"/>
          <w:color w:val="auto"/>
          <w:sz w:val="24"/>
          <w:szCs w:val="24"/>
        </w:rPr>
        <w:t>[</w:t>
      </w:r>
      <w:r>
        <w:rPr>
          <w:rFonts w:hint="eastAsia" w:ascii="宋体" w:hAnsi="宋体" w:cs="Arial"/>
          <w:b w:val="0"/>
          <w:bCs w:val="0"/>
          <w:color w:val="auto"/>
          <w:sz w:val="24"/>
          <w:szCs w:val="24"/>
          <w:lang w:val="en-US" w:eastAsia="zh-CN"/>
        </w:rPr>
        <w:t xml:space="preserve">    </w:t>
      </w:r>
      <w:r>
        <w:rPr>
          <w:rFonts w:hint="eastAsia" w:ascii="宋体" w:hAnsi="宋体" w:cs="Arial"/>
          <w:b w:val="0"/>
          <w:bCs w:val="0"/>
          <w:color w:val="auto"/>
          <w:sz w:val="24"/>
          <w:szCs w:val="24"/>
        </w:rPr>
        <w:t>]年</w:t>
      </w:r>
      <w:r>
        <w:rPr>
          <w:rFonts w:hint="eastAsia" w:ascii="宋体" w:hAnsi="宋体" w:cs="Arial"/>
          <w:b w:val="0"/>
          <w:bCs w:val="0"/>
          <w:color w:val="auto"/>
          <w:sz w:val="24"/>
          <w:szCs w:val="24"/>
          <w:lang w:eastAsia="zh-CN"/>
        </w:rPr>
        <w:t>（</w:t>
      </w:r>
      <w:r>
        <w:rPr>
          <w:rFonts w:hint="eastAsia" w:ascii="宋体" w:hAnsi="宋体" w:cs="Arial"/>
          <w:b w:val="0"/>
          <w:bCs w:val="0"/>
          <w:color w:val="FF0000"/>
          <w:sz w:val="24"/>
          <w:szCs w:val="24"/>
        </w:rPr>
        <w:t>年</w:t>
      </w:r>
      <w:r>
        <w:rPr>
          <w:rFonts w:hint="eastAsia" w:ascii="宋体" w:hAnsi="宋体" w:cs="Arial"/>
          <w:b w:val="0"/>
          <w:bCs w:val="0"/>
          <w:color w:val="FF0000"/>
          <w:sz w:val="24"/>
          <w:szCs w:val="24"/>
          <w:lang w:val="en-US" w:eastAsia="zh-CN"/>
        </w:rPr>
        <w:t xml:space="preserve"> </w:t>
      </w:r>
      <w:r>
        <w:rPr>
          <w:rFonts w:hint="eastAsia" w:ascii="宋体" w:hAnsi="宋体" w:cs="Arial"/>
          <w:b w:val="0"/>
          <w:bCs w:val="0"/>
          <w:color w:val="FF0000"/>
          <w:sz w:val="24"/>
          <w:szCs w:val="24"/>
        </w:rPr>
        <w:t>月</w:t>
      </w:r>
      <w:r>
        <w:rPr>
          <w:rFonts w:hint="eastAsia" w:ascii="宋体" w:hAnsi="宋体" w:cs="Arial"/>
          <w:b w:val="0"/>
          <w:bCs w:val="0"/>
          <w:color w:val="FF0000"/>
          <w:sz w:val="24"/>
          <w:szCs w:val="24"/>
          <w:lang w:val="en-US" w:eastAsia="zh-CN"/>
        </w:rPr>
        <w:t xml:space="preserve"> 日</w:t>
      </w:r>
      <w:r>
        <w:rPr>
          <w:rFonts w:hint="eastAsia" w:ascii="宋体" w:hAnsi="宋体" w:cs="Arial"/>
          <w:b w:val="0"/>
          <w:bCs w:val="0"/>
          <w:color w:val="FF0000"/>
          <w:sz w:val="24"/>
          <w:szCs w:val="24"/>
        </w:rPr>
        <w:t>至</w:t>
      </w:r>
      <w:r>
        <w:rPr>
          <w:rFonts w:hint="eastAsia" w:ascii="宋体" w:hAnsi="宋体" w:cs="Arial"/>
          <w:b w:val="0"/>
          <w:bCs w:val="0"/>
          <w:color w:val="FF0000"/>
          <w:sz w:val="24"/>
          <w:szCs w:val="24"/>
          <w:lang w:val="en-US" w:eastAsia="zh-CN"/>
        </w:rPr>
        <w:t xml:space="preserve"> </w:t>
      </w:r>
      <w:r>
        <w:rPr>
          <w:rFonts w:hint="eastAsia" w:ascii="宋体" w:hAnsi="宋体" w:cs="Arial"/>
          <w:b w:val="0"/>
          <w:bCs w:val="0"/>
          <w:color w:val="FF0000"/>
          <w:sz w:val="24"/>
          <w:szCs w:val="24"/>
        </w:rPr>
        <w:t>年</w:t>
      </w:r>
      <w:r>
        <w:rPr>
          <w:rFonts w:hint="eastAsia" w:ascii="宋体" w:hAnsi="宋体" w:cs="Arial"/>
          <w:b w:val="0"/>
          <w:bCs w:val="0"/>
          <w:color w:val="FF0000"/>
          <w:sz w:val="24"/>
          <w:szCs w:val="24"/>
          <w:lang w:val="en-US" w:eastAsia="zh-CN"/>
        </w:rPr>
        <w:t xml:space="preserve"> </w:t>
      </w:r>
      <w:r>
        <w:rPr>
          <w:rFonts w:hint="eastAsia" w:ascii="宋体" w:hAnsi="宋体" w:cs="Arial"/>
          <w:b w:val="0"/>
          <w:bCs w:val="0"/>
          <w:color w:val="FF0000"/>
          <w:sz w:val="24"/>
          <w:szCs w:val="24"/>
        </w:rPr>
        <w:t>月</w:t>
      </w:r>
      <w:r>
        <w:rPr>
          <w:rFonts w:hint="eastAsia" w:ascii="宋体" w:hAnsi="宋体" w:cs="Arial"/>
          <w:b w:val="0"/>
          <w:bCs w:val="0"/>
          <w:color w:val="FF0000"/>
          <w:sz w:val="24"/>
          <w:szCs w:val="24"/>
          <w:lang w:val="en-US" w:eastAsia="zh-CN"/>
        </w:rPr>
        <w:t xml:space="preserve"> 日</w:t>
      </w:r>
      <w:r>
        <w:rPr>
          <w:rFonts w:hint="eastAsia" w:ascii="宋体" w:hAnsi="宋体" w:cs="Arial"/>
          <w:b w:val="0"/>
          <w:bCs w:val="0"/>
          <w:color w:val="auto"/>
          <w:sz w:val="24"/>
          <w:szCs w:val="24"/>
          <w:lang w:val="en-US" w:eastAsia="zh-CN"/>
        </w:rPr>
        <w:t>）</w:t>
      </w:r>
      <w:r>
        <w:rPr>
          <w:rFonts w:hint="eastAsia" w:ascii="宋体" w:hAnsi="宋体" w:cs="Arial"/>
          <w:b w:val="0"/>
          <w:bCs w:val="0"/>
          <w:color w:val="auto"/>
          <w:sz w:val="24"/>
          <w:szCs w:val="24"/>
        </w:rPr>
        <w:t>。</w:t>
      </w:r>
    </w:p>
    <w:p w14:paraId="25586747">
      <w:pPr>
        <w:snapToGrid w:val="0"/>
        <w:spacing w:line="360" w:lineRule="auto"/>
        <w:ind w:firstLine="480" w:firstLineChars="200"/>
        <w:rPr>
          <w:rFonts w:ascii="宋体" w:hAnsi="宋体"/>
          <w:sz w:val="24"/>
          <w:szCs w:val="24"/>
        </w:rPr>
      </w:pPr>
      <w:r>
        <w:rPr>
          <w:rFonts w:ascii="宋体" w:hAnsi="宋体"/>
          <w:sz w:val="24"/>
          <w:szCs w:val="24"/>
        </w:rPr>
        <w:t>交付方式：乙方确保平台正常运行，并经甲方确认后，由乙方开始提供</w:t>
      </w:r>
      <w:r>
        <w:rPr>
          <w:rFonts w:hint="eastAsia" w:ascii="宋体" w:hAnsi="宋体"/>
          <w:sz w:val="24"/>
          <w:szCs w:val="24"/>
        </w:rPr>
        <w:t>服务周期</w:t>
      </w:r>
      <w:r>
        <w:rPr>
          <w:rFonts w:ascii="宋体" w:hAnsi="宋体"/>
          <w:sz w:val="24"/>
          <w:szCs w:val="24"/>
        </w:rPr>
        <w:t>内的服务保障工作。</w:t>
      </w:r>
    </w:p>
    <w:p w14:paraId="43429699">
      <w:pPr>
        <w:snapToGrid w:val="0"/>
        <w:spacing w:line="360" w:lineRule="auto"/>
        <w:ind w:firstLine="478" w:firstLineChars="199"/>
        <w:outlineLvl w:val="0"/>
        <w:rPr>
          <w:rFonts w:hint="eastAsia"/>
          <w:sz w:val="24"/>
          <w:szCs w:val="24"/>
        </w:rPr>
      </w:pPr>
      <w:bookmarkStart w:id="48" w:name="_Toc28075780"/>
      <w:bookmarkStart w:id="49" w:name="_Toc28098734"/>
      <w:bookmarkStart w:id="50" w:name="_Toc28157020"/>
      <w:bookmarkStart w:id="51" w:name="_Toc28116330"/>
      <w:bookmarkStart w:id="52" w:name="_Toc28100404"/>
      <w:bookmarkStart w:id="53" w:name="_Toc28075442"/>
      <w:bookmarkStart w:id="54" w:name="_Toc56501953"/>
      <w:bookmarkStart w:id="55" w:name="_Toc7379"/>
      <w:bookmarkStart w:id="56" w:name="_Toc28162063"/>
      <w:bookmarkStart w:id="57" w:name="_Toc28156958"/>
      <w:bookmarkStart w:id="58" w:name="_Toc57132592"/>
      <w:bookmarkStart w:id="59" w:name="_Toc28116044"/>
      <w:bookmarkStart w:id="60" w:name="_Toc28115503"/>
      <w:r>
        <w:rPr>
          <w:rFonts w:ascii="宋体" w:hAnsi="宋体"/>
          <w:b/>
          <w:color w:val="000000"/>
          <w:sz w:val="24"/>
          <w:szCs w:val="24"/>
        </w:rPr>
        <w:t>三、合同</w:t>
      </w:r>
      <w:r>
        <w:rPr>
          <w:rFonts w:hint="eastAsia" w:ascii="宋体" w:hAnsi="宋体"/>
          <w:b/>
          <w:color w:val="000000"/>
          <w:sz w:val="24"/>
          <w:szCs w:val="24"/>
        </w:rPr>
        <w:t>权利与义务</w:t>
      </w:r>
      <w:bookmarkEnd w:id="48"/>
      <w:bookmarkEnd w:id="49"/>
      <w:bookmarkEnd w:id="50"/>
      <w:bookmarkEnd w:id="51"/>
      <w:bookmarkEnd w:id="52"/>
      <w:bookmarkEnd w:id="53"/>
      <w:bookmarkEnd w:id="54"/>
      <w:bookmarkEnd w:id="55"/>
      <w:bookmarkEnd w:id="56"/>
      <w:bookmarkEnd w:id="57"/>
      <w:bookmarkEnd w:id="58"/>
      <w:bookmarkEnd w:id="59"/>
      <w:bookmarkEnd w:id="60"/>
    </w:p>
    <w:p w14:paraId="3544C9A8">
      <w:pPr>
        <w:snapToGrid w:val="0"/>
        <w:spacing w:line="360" w:lineRule="auto"/>
        <w:ind w:firstLine="480" w:firstLineChars="200"/>
        <w:rPr>
          <w:rFonts w:ascii="宋体" w:hAnsi="宋体"/>
          <w:sz w:val="24"/>
          <w:szCs w:val="24"/>
        </w:rPr>
      </w:pPr>
      <w:r>
        <w:rPr>
          <w:rFonts w:ascii="宋体" w:hAnsi="宋体"/>
          <w:sz w:val="24"/>
          <w:szCs w:val="24"/>
        </w:rPr>
        <w:t>1.甲方</w:t>
      </w:r>
      <w:r>
        <w:rPr>
          <w:rFonts w:hint="eastAsia" w:ascii="宋体" w:hAnsi="宋体"/>
          <w:sz w:val="24"/>
          <w:szCs w:val="24"/>
        </w:rPr>
        <w:t>权利与义务</w:t>
      </w:r>
      <w:r>
        <w:rPr>
          <w:rFonts w:ascii="宋体" w:hAnsi="宋体"/>
          <w:sz w:val="24"/>
          <w:szCs w:val="24"/>
        </w:rPr>
        <w:t xml:space="preserve">： </w:t>
      </w:r>
    </w:p>
    <w:p w14:paraId="6A5BC189">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（1）甲方负责为乙方提供必需的基础资料（包括数据和资料等）及服务场所；</w:t>
      </w:r>
    </w:p>
    <w:p w14:paraId="1139B02D">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）甲方负责组织项目服务验收工作；</w:t>
      </w:r>
    </w:p>
    <w:p w14:paraId="475B2117">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）甲方负责按时向乙方支付相关服务费用。</w:t>
      </w:r>
    </w:p>
    <w:p w14:paraId="4C2E12FF">
      <w:pPr>
        <w:snapToGrid w:val="0"/>
        <w:spacing w:line="360" w:lineRule="auto"/>
        <w:ind w:firstLine="480" w:firstLineChars="200"/>
        <w:rPr>
          <w:rFonts w:ascii="宋体" w:hAnsi="宋体"/>
          <w:sz w:val="24"/>
          <w:szCs w:val="24"/>
        </w:rPr>
      </w:pPr>
      <w:r>
        <w:rPr>
          <w:rFonts w:ascii="宋体" w:hAnsi="宋体"/>
          <w:sz w:val="24"/>
          <w:szCs w:val="24"/>
        </w:rPr>
        <w:t>2.乙方</w:t>
      </w:r>
      <w:r>
        <w:rPr>
          <w:rFonts w:hint="eastAsia" w:ascii="宋体" w:hAnsi="宋体"/>
          <w:sz w:val="24"/>
          <w:szCs w:val="24"/>
        </w:rPr>
        <w:t>权利与义务</w:t>
      </w:r>
      <w:r>
        <w:rPr>
          <w:rFonts w:ascii="宋体" w:hAnsi="宋体"/>
          <w:sz w:val="24"/>
          <w:szCs w:val="24"/>
        </w:rPr>
        <w:t>：</w:t>
      </w:r>
    </w:p>
    <w:p w14:paraId="68AC126F">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（1）乙方负责提供</w:t>
      </w:r>
      <w:r>
        <w:rPr>
          <w:rFonts w:hint="eastAsia" w:ascii="宋体" w:hAnsi="宋体"/>
          <w:sz w:val="24"/>
          <w:szCs w:val="24"/>
        </w:rPr>
        <w:t>功能</w:t>
      </w:r>
      <w:r>
        <w:rPr>
          <w:rFonts w:ascii="宋体" w:hAnsi="宋体"/>
          <w:sz w:val="24"/>
          <w:szCs w:val="24"/>
        </w:rPr>
        <w:t>服务方案；</w:t>
      </w:r>
    </w:p>
    <w:p w14:paraId="3DA4834F">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（2）乙方负责向甲方提供完整的系统验收文档资料作为系统验收依据；</w:t>
      </w:r>
    </w:p>
    <w:p w14:paraId="3D698728">
      <w:pPr>
        <w:snapToGrid w:val="0"/>
        <w:spacing w:line="360" w:lineRule="auto"/>
        <w:ind w:firstLine="480" w:firstLineChars="200"/>
        <w:rPr>
          <w:rFonts w:ascii="宋体" w:hAnsi="宋体"/>
          <w:sz w:val="24"/>
          <w:szCs w:val="24"/>
        </w:rPr>
      </w:pPr>
      <w:r>
        <w:rPr>
          <w:rFonts w:ascii="宋体" w:hAnsi="宋体"/>
          <w:sz w:val="24"/>
          <w:szCs w:val="24"/>
        </w:rPr>
        <w:t xml:space="preserve">（3）乙方负责按时完成甲方交办的突击性数据抽取及汇总工作；负责定制统计报表，满足甲方的个性化统计需求； </w:t>
      </w:r>
    </w:p>
    <w:p w14:paraId="244C9416">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w:t>
      </w:r>
      <w:r>
        <w:rPr>
          <w:rFonts w:hint="eastAsia" w:ascii="宋体" w:hAnsi="宋体"/>
          <w:sz w:val="24"/>
          <w:szCs w:val="24"/>
        </w:rPr>
        <w:t>4</w:t>
      </w:r>
      <w:r>
        <w:rPr>
          <w:rFonts w:ascii="宋体" w:hAnsi="宋体"/>
          <w:sz w:val="24"/>
          <w:szCs w:val="24"/>
        </w:rPr>
        <w:t>）乙方负责在合同期内向甲方提供关于平台使用过程中的技术支持；</w:t>
      </w:r>
    </w:p>
    <w:p w14:paraId="0C778DAB">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w:t>
      </w:r>
      <w:r>
        <w:rPr>
          <w:rFonts w:hint="eastAsia" w:ascii="宋体" w:hAnsi="宋体"/>
          <w:sz w:val="24"/>
          <w:szCs w:val="24"/>
        </w:rPr>
        <w:t>5</w:t>
      </w:r>
      <w:r>
        <w:rPr>
          <w:rFonts w:ascii="宋体" w:hAnsi="宋体"/>
          <w:sz w:val="24"/>
          <w:szCs w:val="24"/>
        </w:rPr>
        <w:t>）乙方负责数据存储、传输全过程的安全性和稳定性；</w:t>
      </w:r>
    </w:p>
    <w:p w14:paraId="104239D4">
      <w:p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w:t>
      </w:r>
      <w:r>
        <w:rPr>
          <w:rFonts w:hint="eastAsia" w:ascii="宋体" w:hAnsi="宋体"/>
          <w:sz w:val="24"/>
          <w:szCs w:val="24"/>
        </w:rPr>
        <w:t>6</w:t>
      </w:r>
      <w:r>
        <w:rPr>
          <w:rFonts w:ascii="宋体" w:hAnsi="宋体"/>
          <w:sz w:val="24"/>
          <w:szCs w:val="24"/>
        </w:rPr>
        <w:t>）乙方负责向甲方提供</w:t>
      </w:r>
      <w:r>
        <w:rPr>
          <w:rFonts w:hint="eastAsia" w:ascii="宋体" w:hAnsi="宋体"/>
          <w:sz w:val="24"/>
          <w:szCs w:val="24"/>
        </w:rPr>
        <w:t>与系统有关的</w:t>
      </w:r>
      <w:r>
        <w:rPr>
          <w:rFonts w:ascii="宋体" w:hAnsi="宋体"/>
          <w:sz w:val="24"/>
          <w:szCs w:val="24"/>
        </w:rPr>
        <w:t>各类技术资料。</w:t>
      </w:r>
      <w:bookmarkStart w:id="61" w:name="_Toc28075443"/>
      <w:bookmarkStart w:id="62" w:name="_Toc28098735"/>
      <w:bookmarkStart w:id="63" w:name="_Toc28075781"/>
      <w:bookmarkStart w:id="64" w:name="_Toc28157021"/>
      <w:bookmarkStart w:id="65" w:name="_Toc56501954"/>
      <w:bookmarkStart w:id="66" w:name="_Toc28100405"/>
      <w:bookmarkStart w:id="67" w:name="_Toc28115504"/>
      <w:bookmarkStart w:id="68" w:name="_Toc57132593"/>
      <w:bookmarkStart w:id="69" w:name="_Toc28116331"/>
      <w:bookmarkStart w:id="70" w:name="_Toc28156959"/>
      <w:bookmarkStart w:id="71" w:name="_Toc28116045"/>
      <w:bookmarkStart w:id="72" w:name="_Toc28162064"/>
    </w:p>
    <w:p w14:paraId="20D8B14F">
      <w:pPr>
        <w:adjustRightInd w:val="0"/>
        <w:snapToGrid w:val="0"/>
        <w:spacing w:line="360" w:lineRule="auto"/>
        <w:ind w:firstLine="480" w:firstLineChars="200"/>
        <w:jc w:val="left"/>
        <w:textAlignment w:val="baseline"/>
        <w:rPr>
          <w:rFonts w:ascii="宋体" w:hAnsi="宋体"/>
          <w:b/>
          <w:color w:val="000000"/>
          <w:sz w:val="24"/>
          <w:szCs w:val="24"/>
        </w:rPr>
      </w:pPr>
      <w:r>
        <w:rPr>
          <w:rFonts w:ascii="宋体" w:hAnsi="宋体"/>
          <w:b/>
          <w:color w:val="000000"/>
          <w:sz w:val="24"/>
          <w:szCs w:val="24"/>
        </w:rPr>
        <w:t>四、甲方向乙方支付购买服务报酬及支付方式</w:t>
      </w:r>
      <w:bookmarkEnd w:id="61"/>
      <w:bookmarkEnd w:id="62"/>
      <w:bookmarkEnd w:id="63"/>
      <w:bookmarkEnd w:id="64"/>
      <w:bookmarkEnd w:id="65"/>
      <w:bookmarkEnd w:id="66"/>
      <w:bookmarkEnd w:id="67"/>
      <w:bookmarkEnd w:id="68"/>
      <w:bookmarkEnd w:id="69"/>
      <w:bookmarkEnd w:id="70"/>
      <w:bookmarkEnd w:id="71"/>
      <w:bookmarkEnd w:id="72"/>
    </w:p>
    <w:p w14:paraId="64B6C05C">
      <w:pPr>
        <w:adjustRightInd w:val="0"/>
        <w:snapToGrid w:val="0"/>
        <w:spacing w:line="360" w:lineRule="auto"/>
        <w:ind w:firstLine="480" w:firstLineChars="200"/>
        <w:jc w:val="left"/>
        <w:textAlignment w:val="baseline"/>
        <w:rPr>
          <w:rFonts w:ascii="宋体" w:hAnsi="宋体"/>
          <w:b w:val="0"/>
          <w:bCs w:val="0"/>
          <w:color w:val="auto"/>
          <w:sz w:val="24"/>
          <w:szCs w:val="24"/>
        </w:rPr>
      </w:pPr>
      <w:r>
        <w:rPr>
          <w:rFonts w:ascii="宋体" w:hAnsi="宋体"/>
          <w:sz w:val="24"/>
          <w:szCs w:val="24"/>
        </w:rPr>
        <w:t>1．</w:t>
      </w:r>
      <w:r>
        <w:rPr>
          <w:rFonts w:ascii="宋体" w:hAnsi="宋体"/>
          <w:b w:val="0"/>
          <w:bCs w:val="0"/>
          <w:sz w:val="24"/>
          <w:szCs w:val="24"/>
        </w:rPr>
        <w:t>本合同购</w:t>
      </w:r>
      <w:r>
        <w:rPr>
          <w:rFonts w:ascii="宋体" w:hAnsi="宋体"/>
          <w:b w:val="0"/>
          <w:bCs w:val="0"/>
          <w:color w:val="auto"/>
          <w:sz w:val="24"/>
          <w:szCs w:val="24"/>
        </w:rPr>
        <w:t>买</w:t>
      </w:r>
      <w:r>
        <w:rPr>
          <w:rFonts w:hint="eastAsia" w:ascii="宋体" w:hAnsi="宋体"/>
          <w:b w:val="0"/>
          <w:bCs w:val="0"/>
          <w:color w:val="auto"/>
          <w:sz w:val="24"/>
          <w:szCs w:val="24"/>
          <w:u w:val="single"/>
          <w:lang w:val="en-US" w:eastAsia="zh-CN"/>
        </w:rPr>
        <w:t xml:space="preserve">              </w:t>
      </w:r>
      <w:r>
        <w:rPr>
          <w:rFonts w:hint="eastAsia" w:ascii="宋体" w:hAnsi="宋体"/>
          <w:color w:val="auto"/>
          <w:sz w:val="24"/>
          <w:szCs w:val="24"/>
        </w:rPr>
        <w:t>服务费</w:t>
      </w:r>
      <w:r>
        <w:rPr>
          <w:rFonts w:ascii="宋体" w:hAnsi="宋体"/>
          <w:b w:val="0"/>
          <w:bCs w:val="0"/>
          <w:color w:val="auto"/>
          <w:sz w:val="24"/>
          <w:szCs w:val="24"/>
        </w:rPr>
        <w:t>为：【</w:t>
      </w:r>
      <w:r>
        <w:rPr>
          <w:rFonts w:ascii="宋体" w:hAnsi="宋体"/>
          <w:b w:val="0"/>
          <w:bCs w:val="0"/>
          <w:color w:val="FF0000"/>
          <w:sz w:val="24"/>
          <w:szCs w:val="24"/>
        </w:rPr>
        <w:t>人民币大写：</w:t>
      </w:r>
      <w:r>
        <w:rPr>
          <w:rFonts w:ascii="宋体" w:hAnsi="宋体"/>
          <w:b w:val="0"/>
          <w:bCs w:val="0"/>
          <w:color w:val="auto"/>
          <w:sz w:val="24"/>
          <w:szCs w:val="24"/>
        </w:rPr>
        <w:t>】</w:t>
      </w:r>
      <w:r>
        <w:rPr>
          <w:rFonts w:hint="eastAsia" w:ascii="宋体" w:hAnsi="宋体"/>
          <w:b w:val="0"/>
          <w:bCs w:val="0"/>
          <w:color w:val="auto"/>
          <w:sz w:val="24"/>
          <w:szCs w:val="24"/>
          <w:lang w:val="en-US" w:eastAsia="zh-CN"/>
        </w:rPr>
        <w:t>/年</w:t>
      </w:r>
      <w:r>
        <w:rPr>
          <w:rFonts w:ascii="宋体" w:hAnsi="宋体"/>
          <w:b w:val="0"/>
          <w:bCs w:val="0"/>
          <w:color w:val="auto"/>
          <w:sz w:val="24"/>
          <w:szCs w:val="24"/>
        </w:rPr>
        <w:t>，【</w:t>
      </w:r>
      <w:r>
        <w:rPr>
          <w:rFonts w:ascii="宋体" w:hAnsi="宋体"/>
          <w:b w:val="0"/>
          <w:bCs w:val="0"/>
          <w:color w:val="FF0000"/>
          <w:sz w:val="24"/>
          <w:szCs w:val="24"/>
        </w:rPr>
        <w:t>人民币小写：¥元</w:t>
      </w:r>
      <w:r>
        <w:rPr>
          <w:rFonts w:ascii="宋体" w:hAnsi="宋体"/>
          <w:b w:val="0"/>
          <w:bCs w:val="0"/>
          <w:color w:val="auto"/>
          <w:sz w:val="24"/>
          <w:szCs w:val="24"/>
        </w:rPr>
        <w:t>】</w:t>
      </w:r>
      <w:r>
        <w:rPr>
          <w:rFonts w:hint="eastAsia" w:ascii="宋体" w:hAnsi="宋体"/>
          <w:b w:val="0"/>
          <w:bCs w:val="0"/>
          <w:color w:val="auto"/>
          <w:sz w:val="24"/>
          <w:szCs w:val="24"/>
          <w:lang w:val="en-US" w:eastAsia="zh-CN"/>
        </w:rPr>
        <w:t>/年</w:t>
      </w:r>
      <w:r>
        <w:rPr>
          <w:rFonts w:ascii="宋体" w:hAnsi="宋体"/>
          <w:b w:val="0"/>
          <w:bCs w:val="0"/>
          <w:color w:val="auto"/>
          <w:sz w:val="24"/>
          <w:szCs w:val="24"/>
        </w:rPr>
        <w:t>。</w:t>
      </w:r>
    </w:p>
    <w:p w14:paraId="6895D654">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lang w:val="en-US" w:eastAsia="zh-CN"/>
        </w:rPr>
        <w:t>2.</w:t>
      </w:r>
      <w:r>
        <w:rPr>
          <w:rFonts w:ascii="宋体" w:hAnsi="宋体"/>
          <w:sz w:val="24"/>
          <w:szCs w:val="24"/>
        </w:rPr>
        <w:t>付款方式：</w:t>
      </w:r>
    </w:p>
    <w:p w14:paraId="1D371317">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（1）银行转账</w:t>
      </w:r>
    </w:p>
    <w:p w14:paraId="49D8ADFE">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（2）发票提供方式：在甲方付款前出具等额符合国家规定的增值税发票。</w:t>
      </w:r>
    </w:p>
    <w:p w14:paraId="5D85A521">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（3）具体付款阶段描写：</w:t>
      </w:r>
    </w:p>
    <w:p w14:paraId="1C3C4F03">
      <w:pPr>
        <w:numPr>
          <w:ilvl w:val="0"/>
          <w:numId w:val="0"/>
        </w:numPr>
        <w:adjustRightInd w:val="0"/>
        <w:snapToGrid w:val="0"/>
        <w:spacing w:line="360" w:lineRule="auto"/>
        <w:ind w:firstLine="480" w:firstLineChars="200"/>
        <w:jc w:val="left"/>
        <w:textAlignment w:val="baseline"/>
        <w:rPr>
          <w:rFonts w:hint="eastAsia" w:ascii="宋体" w:hAnsi="宋体"/>
          <w:color w:val="auto"/>
          <w:sz w:val="24"/>
          <w:szCs w:val="24"/>
        </w:rPr>
      </w:pPr>
      <w:r>
        <w:rPr>
          <w:rFonts w:hint="eastAsia" w:ascii="宋体" w:hAnsi="宋体" w:cs="Arial"/>
          <w:sz w:val="24"/>
          <w:szCs w:val="24"/>
        </w:rPr>
        <w:t>合同签订后</w:t>
      </w:r>
      <w:r>
        <w:rPr>
          <w:rFonts w:hint="eastAsia" w:ascii="宋体" w:hAnsi="宋体" w:cs="Arial"/>
          <w:sz w:val="24"/>
          <w:szCs w:val="24"/>
          <w:lang w:eastAsia="zh-CN"/>
        </w:rPr>
        <w:t>（</w:t>
      </w:r>
      <w:r>
        <w:rPr>
          <w:rFonts w:hint="eastAsia" w:ascii="宋体" w:hAnsi="宋体" w:cs="Arial"/>
          <w:sz w:val="24"/>
          <w:szCs w:val="24"/>
          <w:lang w:val="en-US" w:eastAsia="zh-CN"/>
        </w:rPr>
        <w:t>30</w:t>
      </w:r>
      <w:r>
        <w:rPr>
          <w:rFonts w:hint="eastAsia" w:ascii="宋体" w:hAnsi="宋体" w:cs="Arial"/>
          <w:sz w:val="24"/>
          <w:szCs w:val="24"/>
          <w:lang w:eastAsia="zh-CN"/>
        </w:rPr>
        <w:t>）</w:t>
      </w:r>
      <w:r>
        <w:rPr>
          <w:rFonts w:hint="eastAsia" w:ascii="宋体" w:hAnsi="宋体" w:cs="Arial"/>
          <w:sz w:val="24"/>
          <w:szCs w:val="24"/>
        </w:rPr>
        <w:t>日之内，</w:t>
      </w:r>
      <w:r>
        <w:rPr>
          <w:rFonts w:hint="eastAsia" w:ascii="宋体" w:hAnsi="宋体" w:cs="Arial"/>
          <w:sz w:val="24"/>
          <w:szCs w:val="24"/>
          <w:lang w:eastAsia="zh-CN"/>
        </w:rPr>
        <w:t>由甲方向乙方或向乙方下属机构指定账户支</w:t>
      </w:r>
      <w:r>
        <w:rPr>
          <w:rFonts w:hint="eastAsia" w:ascii="宋体" w:hAnsi="宋体"/>
          <w:sz w:val="24"/>
          <w:szCs w:val="24"/>
        </w:rPr>
        <w:t>付项目费用人</w:t>
      </w:r>
      <w:r>
        <w:rPr>
          <w:rFonts w:hint="eastAsia" w:ascii="宋体" w:hAnsi="宋体"/>
          <w:color w:val="auto"/>
          <w:sz w:val="24"/>
          <w:szCs w:val="24"/>
        </w:rPr>
        <w:t>民币小写【</w:t>
      </w:r>
      <w:r>
        <w:rPr>
          <w:rFonts w:hint="eastAsia" w:ascii="宋体" w:hAnsi="宋体"/>
          <w:color w:val="auto"/>
          <w:sz w:val="24"/>
          <w:szCs w:val="24"/>
          <w:lang w:val="en-US" w:eastAsia="zh-CN"/>
        </w:rPr>
        <w:t xml:space="preserve">    </w:t>
      </w:r>
      <w:r>
        <w:rPr>
          <w:rFonts w:hint="eastAsia" w:ascii="宋体" w:hAnsi="宋体" w:cs="Arial"/>
          <w:b w:val="0"/>
          <w:bCs w:val="0"/>
          <w:color w:val="FF0000"/>
          <w:sz w:val="24"/>
          <w:szCs w:val="24"/>
          <w:lang w:eastAsia="zh-CN"/>
        </w:rPr>
        <w:t>元</w:t>
      </w:r>
      <w:r>
        <w:rPr>
          <w:rFonts w:hint="eastAsia" w:ascii="宋体" w:hAnsi="宋体"/>
          <w:color w:val="auto"/>
          <w:sz w:val="24"/>
          <w:szCs w:val="24"/>
        </w:rPr>
        <w:t>】</w:t>
      </w:r>
      <w:r>
        <w:rPr>
          <w:rFonts w:hint="eastAsia" w:ascii="宋体" w:hAnsi="宋体"/>
          <w:color w:val="auto"/>
          <w:sz w:val="24"/>
          <w:szCs w:val="24"/>
          <w:lang w:val="en-US" w:eastAsia="zh-CN"/>
        </w:rPr>
        <w:t>/年</w:t>
      </w:r>
      <w:r>
        <w:rPr>
          <w:rFonts w:hint="eastAsia" w:ascii="宋体" w:hAnsi="宋体"/>
          <w:color w:val="auto"/>
          <w:sz w:val="24"/>
          <w:szCs w:val="24"/>
          <w:lang w:eastAsia="zh-CN"/>
        </w:rPr>
        <w:t>，</w:t>
      </w:r>
      <w:r>
        <w:rPr>
          <w:rFonts w:hint="eastAsia" w:ascii="宋体" w:hAnsi="宋体"/>
          <w:color w:val="auto"/>
          <w:sz w:val="24"/>
          <w:szCs w:val="24"/>
        </w:rPr>
        <w:t>大写【</w:t>
      </w:r>
      <w:r>
        <w:rPr>
          <w:rFonts w:hint="eastAsia" w:ascii="宋体" w:hAnsi="宋体"/>
          <w:color w:val="auto"/>
          <w:sz w:val="24"/>
          <w:szCs w:val="24"/>
          <w:lang w:val="en-US" w:eastAsia="zh-CN"/>
        </w:rPr>
        <w:t xml:space="preserve"> </w:t>
      </w:r>
      <w:r>
        <w:rPr>
          <w:rFonts w:hint="eastAsia" w:ascii="宋体" w:hAnsi="宋体"/>
          <w:color w:val="auto"/>
          <w:sz w:val="24"/>
          <w:szCs w:val="24"/>
        </w:rPr>
        <w:t>】</w:t>
      </w:r>
      <w:r>
        <w:rPr>
          <w:rFonts w:hint="eastAsia" w:ascii="宋体" w:hAnsi="宋体"/>
          <w:color w:val="auto"/>
          <w:sz w:val="24"/>
          <w:szCs w:val="24"/>
          <w:lang w:val="en-US" w:eastAsia="zh-CN"/>
        </w:rPr>
        <w:t>/年</w:t>
      </w:r>
      <w:r>
        <w:rPr>
          <w:rFonts w:hint="eastAsia" w:ascii="宋体" w:hAnsi="宋体"/>
          <w:color w:val="auto"/>
          <w:sz w:val="24"/>
          <w:szCs w:val="24"/>
        </w:rPr>
        <w:t>。乙方向甲方提供增值税普通发票。</w:t>
      </w:r>
    </w:p>
    <w:p w14:paraId="0B003349">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乙方</w:t>
      </w:r>
      <w:r>
        <w:rPr>
          <w:rFonts w:hint="eastAsia" w:ascii="宋体" w:hAnsi="宋体"/>
          <w:sz w:val="24"/>
          <w:szCs w:val="24"/>
        </w:rPr>
        <w:t>的</w:t>
      </w:r>
      <w:r>
        <w:rPr>
          <w:rFonts w:ascii="宋体" w:hAnsi="宋体"/>
          <w:sz w:val="24"/>
          <w:szCs w:val="24"/>
        </w:rPr>
        <w:t>开户银行名称、开户行和帐号</w:t>
      </w:r>
      <w:r>
        <w:rPr>
          <w:rFonts w:hint="eastAsia" w:ascii="宋体" w:hAnsi="宋体"/>
          <w:sz w:val="24"/>
          <w:szCs w:val="24"/>
        </w:rPr>
        <w:t>为</w:t>
      </w:r>
      <w:r>
        <w:rPr>
          <w:rFonts w:ascii="宋体" w:hAnsi="宋体"/>
          <w:sz w:val="24"/>
          <w:szCs w:val="24"/>
        </w:rPr>
        <w:t>：</w:t>
      </w:r>
    </w:p>
    <w:p w14:paraId="716EFFD1">
      <w:pPr>
        <w:numPr>
          <w:ilvl w:val="0"/>
          <w:numId w:val="0"/>
        </w:numPr>
        <w:adjustRightInd w:val="0"/>
        <w:snapToGrid w:val="0"/>
        <w:spacing w:line="360" w:lineRule="auto"/>
        <w:ind w:firstLine="480" w:firstLineChars="200"/>
        <w:jc w:val="left"/>
        <w:textAlignment w:val="baseline"/>
        <w:rPr>
          <w:rFonts w:hint="eastAsia" w:ascii="宋体" w:hAnsi="宋体"/>
          <w:sz w:val="24"/>
          <w:szCs w:val="24"/>
        </w:rPr>
      </w:pPr>
      <w:r>
        <w:rPr>
          <w:rFonts w:ascii="宋体" w:hAnsi="宋体"/>
          <w:sz w:val="24"/>
          <w:szCs w:val="24"/>
        </w:rPr>
        <w:t xml:space="preserve">名 </w:t>
      </w:r>
      <w:r>
        <w:rPr>
          <w:rFonts w:hint="eastAsia" w:ascii="宋体" w:hAnsi="宋体"/>
          <w:sz w:val="24"/>
          <w:szCs w:val="24"/>
        </w:rPr>
        <w:t xml:space="preserve"> </w:t>
      </w:r>
      <w:r>
        <w:rPr>
          <w:rFonts w:ascii="宋体" w:hAnsi="宋体"/>
          <w:sz w:val="24"/>
          <w:szCs w:val="24"/>
        </w:rPr>
        <w:t>称：</w:t>
      </w:r>
    </w:p>
    <w:p w14:paraId="4639CD5C">
      <w:pPr>
        <w:numPr>
          <w:ilvl w:val="0"/>
          <w:numId w:val="0"/>
        </w:numPr>
        <w:adjustRightInd w:val="0"/>
        <w:snapToGrid w:val="0"/>
        <w:spacing w:line="360" w:lineRule="auto"/>
        <w:ind w:firstLine="480" w:firstLineChars="200"/>
        <w:jc w:val="left"/>
        <w:textAlignment w:val="baseline"/>
        <w:rPr>
          <w:rFonts w:hint="eastAsia" w:ascii="宋体" w:hAnsi="宋体" w:eastAsia="宋体" w:cs="Arial"/>
          <w:sz w:val="24"/>
          <w:szCs w:val="24"/>
          <w:lang w:eastAsia="zh-CN"/>
        </w:rPr>
      </w:pPr>
      <w:r>
        <w:rPr>
          <w:rFonts w:ascii="宋体" w:hAnsi="宋体"/>
          <w:sz w:val="24"/>
          <w:szCs w:val="24"/>
        </w:rPr>
        <w:t xml:space="preserve">开户行： </w:t>
      </w:r>
    </w:p>
    <w:p w14:paraId="68B4FDBA">
      <w:pPr>
        <w:numPr>
          <w:ilvl w:val="0"/>
          <w:numId w:val="0"/>
        </w:numPr>
        <w:adjustRightInd w:val="0"/>
        <w:snapToGrid w:val="0"/>
        <w:spacing w:line="360" w:lineRule="auto"/>
        <w:ind w:firstLine="480" w:firstLineChars="200"/>
        <w:jc w:val="left"/>
        <w:textAlignment w:val="baseline"/>
        <w:rPr>
          <w:rFonts w:hint="default" w:ascii="宋体" w:hAnsi="宋体" w:cs="Arial"/>
          <w:sz w:val="24"/>
          <w:szCs w:val="24"/>
          <w:lang w:val="en-US" w:eastAsia="zh-CN"/>
        </w:rPr>
      </w:pPr>
      <w:r>
        <w:rPr>
          <w:rFonts w:ascii="宋体" w:hAnsi="宋体"/>
          <w:sz w:val="24"/>
          <w:szCs w:val="24"/>
        </w:rPr>
        <w:t xml:space="preserve">账 </w:t>
      </w:r>
      <w:r>
        <w:rPr>
          <w:rFonts w:hint="eastAsia" w:ascii="宋体" w:hAnsi="宋体"/>
          <w:sz w:val="24"/>
          <w:szCs w:val="24"/>
        </w:rPr>
        <w:t xml:space="preserve"> </w:t>
      </w:r>
      <w:r>
        <w:rPr>
          <w:rFonts w:ascii="宋体" w:hAnsi="宋体"/>
          <w:sz w:val="24"/>
          <w:szCs w:val="24"/>
        </w:rPr>
        <w:t>号：</w:t>
      </w:r>
      <w:bookmarkStart w:id="73" w:name="_Toc28116332"/>
      <w:bookmarkStart w:id="74" w:name="_Toc28157022"/>
      <w:bookmarkStart w:id="75" w:name="_Toc28075444"/>
      <w:bookmarkStart w:id="76" w:name="_Toc28116046"/>
      <w:bookmarkStart w:id="77" w:name="_Toc28162065"/>
      <w:bookmarkStart w:id="78" w:name="_Toc28115505"/>
      <w:bookmarkStart w:id="79" w:name="_Toc28156960"/>
      <w:bookmarkStart w:id="80" w:name="_Toc28100406"/>
      <w:bookmarkStart w:id="81" w:name="_Toc28098736"/>
      <w:bookmarkStart w:id="82" w:name="_Toc28075782"/>
    </w:p>
    <w:p w14:paraId="462F9BC2">
      <w:pPr>
        <w:numPr>
          <w:ilvl w:val="0"/>
          <w:numId w:val="0"/>
        </w:numPr>
        <w:adjustRightInd w:val="0"/>
        <w:snapToGrid w:val="0"/>
        <w:spacing w:line="360" w:lineRule="auto"/>
        <w:ind w:firstLine="480" w:firstLineChars="200"/>
        <w:jc w:val="left"/>
        <w:textAlignment w:val="baseline"/>
        <w:rPr>
          <w:rFonts w:ascii="宋体" w:hAnsi="宋体"/>
          <w:b/>
          <w:sz w:val="24"/>
          <w:szCs w:val="24"/>
        </w:rPr>
      </w:pPr>
      <w:r>
        <w:rPr>
          <w:rFonts w:hint="eastAsia" w:ascii="宋体" w:hAnsi="宋体"/>
          <w:b/>
          <w:sz w:val="24"/>
          <w:szCs w:val="24"/>
          <w:lang w:eastAsia="zh-CN"/>
        </w:rPr>
        <w:t>五、</w:t>
      </w:r>
      <w:r>
        <w:rPr>
          <w:rFonts w:ascii="宋体" w:hAnsi="宋体"/>
          <w:b/>
          <w:sz w:val="24"/>
          <w:szCs w:val="24"/>
        </w:rPr>
        <w:t>双方的保密义务</w:t>
      </w:r>
      <w:bookmarkEnd w:id="73"/>
      <w:bookmarkEnd w:id="74"/>
      <w:bookmarkEnd w:id="75"/>
      <w:bookmarkEnd w:id="76"/>
      <w:bookmarkEnd w:id="77"/>
      <w:bookmarkEnd w:id="78"/>
      <w:bookmarkEnd w:id="79"/>
      <w:bookmarkEnd w:id="80"/>
      <w:bookmarkEnd w:id="81"/>
      <w:bookmarkEnd w:id="82"/>
    </w:p>
    <w:p w14:paraId="20E9F279">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 本合同所称的保密义务的对象包括：</w:t>
      </w:r>
    </w:p>
    <w:p w14:paraId="0D15C578">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（1）本合同一方(“资料披露方”)因履行本合同而向本合同另一方(“资料接受方”)按照本合同提供的各类技术和商业资料、规格说明、图纸、文件及专有技术 (以下简称“保密资料”)。</w:t>
      </w:r>
    </w:p>
    <w:p w14:paraId="5DED7311">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（2）本合同一方或其工作人员在履行本合同过程中获悉的本合同另一方的技术信息、商业信息、经营信息、客户信息、管理信息等一切不为公众所知的信息（以下简称“保密信息”）。</w:t>
      </w:r>
    </w:p>
    <w:p w14:paraId="74574320">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（3）与合同相关的甲方所有数据信息。</w:t>
      </w:r>
    </w:p>
    <w:p w14:paraId="27CFE107">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2.资料披露方对其向资料接受方按照本合同所提供的各类技术和商业资料、规格说明、图纸、文件及专有技术 (简称“保密资料”)享有合法所有权及/或其他权利。</w:t>
      </w:r>
    </w:p>
    <w:p w14:paraId="6B7DE92A">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3.除本合同授权实施的行为外，资料接受方应将保密资料作为商业秘密予以保护，且不得将该保密资料部分地或全部地向第三方披露。资料接受方可仅为本合同的目的向其确有知悉必要的雇员披露对方提供的保密资料，但同时须指示其雇员遵守本条规定的保密及不披露义务。</w:t>
      </w:r>
      <w:r>
        <w:rPr>
          <w:rFonts w:hint="eastAsia" w:ascii="宋体" w:hAnsi="宋体"/>
          <w:sz w:val="24"/>
          <w:szCs w:val="24"/>
        </w:rPr>
        <w:t>雇员泄密的所有责任由资料接收方承担，</w:t>
      </w:r>
      <w:r>
        <w:rPr>
          <w:rFonts w:ascii="宋体" w:hAnsi="宋体"/>
          <w:sz w:val="24"/>
          <w:szCs w:val="24"/>
        </w:rPr>
        <w:t>接受方仅得为执行本合同下义务的目的对保密材料进行复制，本合同终止或解除后，接受方必须将保密材料全部返还披露方，并销毁所有复制件。接受方应当妥善保存保密材料，并对保密材料在接受方期间发生的被盗、不慎泄露、或其他有损保密材料保密性的事件承担全部责任。</w:t>
      </w:r>
    </w:p>
    <w:p w14:paraId="1F08FC2E">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4.合同一方的工作人员违反保密义务，构成合同该方违反保密约定，由该方与其工作人员承担连带责任。</w:t>
      </w:r>
    </w:p>
    <w:p w14:paraId="1918B037">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5.合同一方因违反保密约定而给合同另一方造成损失的,应赔偿包括但不限于调查、诉讼、律师等费用在内的另一方的全部损失。</w:t>
      </w:r>
    </w:p>
    <w:p w14:paraId="7170FC16">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6.当出现下述情况时，本条对保密资料的限制不适用，当保密资料：</w:t>
      </w:r>
    </w:p>
    <w:p w14:paraId="102CBAFD">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 并非资料接受方的过错而已经进入公有领域的；</w:t>
      </w:r>
    </w:p>
    <w:p w14:paraId="3CD65659">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 已通过该方的有关记录证明是由资料接受方独立开发的；</w:t>
      </w:r>
    </w:p>
    <w:p w14:paraId="265870E8">
      <w:pPr>
        <w:numPr>
          <w:ilvl w:val="0"/>
          <w:numId w:val="0"/>
        </w:numPr>
        <w:adjustRightInd w:val="0"/>
        <w:snapToGrid w:val="0"/>
        <w:spacing w:line="360" w:lineRule="auto"/>
        <w:ind w:firstLine="480" w:firstLineChars="200"/>
        <w:jc w:val="left"/>
        <w:textAlignment w:val="baseline"/>
        <w:rPr>
          <w:rFonts w:hint="eastAsia" w:ascii="宋体" w:hAnsi="宋体"/>
          <w:sz w:val="24"/>
          <w:szCs w:val="24"/>
        </w:rPr>
      </w:pPr>
      <w:r>
        <w:rPr>
          <w:rFonts w:ascii="宋体" w:hAnsi="宋体"/>
          <w:sz w:val="24"/>
          <w:szCs w:val="24"/>
        </w:rPr>
        <w:t>（3） 由资料接受方从没有违反对资料披露方的保密义务的人取得的</w:t>
      </w:r>
      <w:r>
        <w:rPr>
          <w:rFonts w:hint="eastAsia" w:ascii="宋体" w:hAnsi="宋体"/>
          <w:sz w:val="24"/>
          <w:szCs w:val="24"/>
        </w:rPr>
        <w:t>；</w:t>
      </w:r>
    </w:p>
    <w:p w14:paraId="04350E41">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（4） 法律要求资料接受方披露的，但资料接受方应在提前书面通知资料披露方，使其得以采取其认为必要的保护措施。</w:t>
      </w:r>
    </w:p>
    <w:p w14:paraId="5544CA26">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 xml:space="preserve">7. 无论本合同解除或是终止，保密条款自本合同生效之日起[7]年内持续有效。 </w:t>
      </w:r>
      <w:bookmarkStart w:id="83" w:name="_Toc28157023"/>
      <w:bookmarkStart w:id="84" w:name="_Toc28162066"/>
      <w:bookmarkStart w:id="85" w:name="_Toc28115506"/>
      <w:bookmarkStart w:id="86" w:name="_Toc28075783"/>
      <w:bookmarkStart w:id="87" w:name="_Toc28156961"/>
      <w:bookmarkStart w:id="88" w:name="_Toc28116333"/>
      <w:bookmarkStart w:id="89" w:name="_Toc28075445"/>
      <w:bookmarkStart w:id="90" w:name="_Toc28098737"/>
      <w:bookmarkStart w:id="91" w:name="_Toc28100407"/>
      <w:bookmarkStart w:id="92" w:name="_Toc28116047"/>
    </w:p>
    <w:p w14:paraId="64AAF9A2">
      <w:pPr>
        <w:numPr>
          <w:ilvl w:val="0"/>
          <w:numId w:val="0"/>
        </w:numPr>
        <w:adjustRightInd w:val="0"/>
        <w:snapToGrid w:val="0"/>
        <w:spacing w:line="360" w:lineRule="auto"/>
        <w:ind w:firstLine="480" w:firstLineChars="200"/>
        <w:jc w:val="left"/>
        <w:textAlignment w:val="baseline"/>
        <w:rPr>
          <w:rFonts w:hint="eastAsia" w:ascii="宋体" w:hAnsi="宋体" w:eastAsia="宋体"/>
          <w:b/>
          <w:color w:val="000000"/>
          <w:sz w:val="24"/>
          <w:szCs w:val="24"/>
          <w:lang w:eastAsia="zh-CN"/>
        </w:rPr>
      </w:pPr>
      <w:r>
        <w:rPr>
          <w:rFonts w:ascii="宋体" w:hAnsi="宋体"/>
          <w:b/>
          <w:color w:val="000000"/>
          <w:sz w:val="24"/>
          <w:szCs w:val="24"/>
        </w:rPr>
        <w:t>六、本合同的变更必须由双方协商一致，并以书面形式确定</w:t>
      </w:r>
      <w:bookmarkEnd w:id="83"/>
      <w:bookmarkEnd w:id="84"/>
      <w:bookmarkEnd w:id="85"/>
      <w:bookmarkEnd w:id="86"/>
      <w:bookmarkEnd w:id="87"/>
      <w:bookmarkEnd w:id="88"/>
      <w:bookmarkEnd w:id="89"/>
      <w:bookmarkEnd w:id="90"/>
      <w:bookmarkEnd w:id="91"/>
      <w:bookmarkEnd w:id="92"/>
      <w:bookmarkStart w:id="93" w:name="_Toc28157024"/>
      <w:bookmarkStart w:id="94" w:name="_Toc28075446"/>
      <w:bookmarkStart w:id="95" w:name="_Toc28075784"/>
      <w:bookmarkStart w:id="96" w:name="_Toc28100408"/>
      <w:bookmarkStart w:id="97" w:name="_Toc28115507"/>
      <w:bookmarkStart w:id="98" w:name="_Toc28116048"/>
      <w:bookmarkStart w:id="99" w:name="_Toc28156962"/>
      <w:bookmarkStart w:id="100" w:name="_Toc28098738"/>
      <w:bookmarkStart w:id="101" w:name="_Toc28116334"/>
      <w:bookmarkStart w:id="102" w:name="_Toc28162067"/>
    </w:p>
    <w:p w14:paraId="0AA0D141">
      <w:pPr>
        <w:numPr>
          <w:ilvl w:val="0"/>
          <w:numId w:val="0"/>
        </w:numPr>
        <w:adjustRightInd w:val="0"/>
        <w:snapToGrid w:val="0"/>
        <w:spacing w:line="360" w:lineRule="auto"/>
        <w:ind w:firstLine="480" w:firstLineChars="200"/>
        <w:jc w:val="left"/>
        <w:textAlignment w:val="baseline"/>
        <w:rPr>
          <w:rFonts w:ascii="宋体" w:hAnsi="宋体"/>
          <w:b/>
          <w:color w:val="000000"/>
          <w:sz w:val="24"/>
          <w:szCs w:val="24"/>
        </w:rPr>
      </w:pPr>
      <w:r>
        <w:rPr>
          <w:rFonts w:ascii="宋体" w:hAnsi="宋体"/>
          <w:b/>
          <w:color w:val="000000"/>
          <w:sz w:val="24"/>
          <w:szCs w:val="24"/>
        </w:rPr>
        <w:t>七、双方确定</w:t>
      </w:r>
      <w:r>
        <w:rPr>
          <w:rFonts w:hint="eastAsia" w:ascii="宋体" w:hAnsi="宋体"/>
          <w:b/>
          <w:color w:val="000000"/>
          <w:sz w:val="24"/>
          <w:szCs w:val="24"/>
        </w:rPr>
        <w:t>以</w:t>
      </w:r>
      <w:r>
        <w:rPr>
          <w:rFonts w:ascii="宋体" w:hAnsi="宋体"/>
          <w:b/>
          <w:color w:val="000000"/>
          <w:sz w:val="24"/>
          <w:szCs w:val="24"/>
        </w:rPr>
        <w:t>下列标准和方式对乙方的购买服务工作成果进行验收</w:t>
      </w:r>
      <w:bookmarkEnd w:id="93"/>
      <w:bookmarkEnd w:id="94"/>
      <w:bookmarkEnd w:id="95"/>
      <w:bookmarkEnd w:id="96"/>
      <w:bookmarkEnd w:id="97"/>
      <w:bookmarkEnd w:id="98"/>
      <w:bookmarkEnd w:id="99"/>
      <w:bookmarkEnd w:id="100"/>
      <w:bookmarkEnd w:id="101"/>
      <w:bookmarkEnd w:id="102"/>
    </w:p>
    <w:p w14:paraId="07608064">
      <w:pPr>
        <w:numPr>
          <w:ilvl w:val="0"/>
          <w:numId w:val="0"/>
        </w:numPr>
        <w:adjustRightInd w:val="0"/>
        <w:snapToGrid w:val="0"/>
        <w:spacing w:line="360" w:lineRule="auto"/>
        <w:ind w:left="559" w:leftChars="266" w:firstLine="0" w:firstLineChars="0"/>
        <w:jc w:val="left"/>
        <w:textAlignment w:val="baseline"/>
        <w:rPr>
          <w:rFonts w:hint="eastAsia" w:ascii="宋体" w:hAnsi="宋体"/>
          <w:color w:val="000000"/>
          <w:sz w:val="24"/>
          <w:szCs w:val="24"/>
          <w:lang w:eastAsia="zh-CN"/>
        </w:rPr>
      </w:pPr>
      <w:r>
        <w:rPr>
          <w:rFonts w:ascii="宋体" w:hAnsi="宋体"/>
          <w:color w:val="000000"/>
          <w:sz w:val="24"/>
          <w:szCs w:val="24"/>
        </w:rPr>
        <w:t>1．乙方完成购买服务</w:t>
      </w:r>
      <w:r>
        <w:rPr>
          <w:rFonts w:hint="eastAsia" w:ascii="宋体" w:hAnsi="宋体"/>
          <w:color w:val="000000"/>
          <w:sz w:val="24"/>
          <w:szCs w:val="24"/>
          <w:lang w:eastAsia="zh-CN"/>
        </w:rPr>
        <w:t>交付期限</w:t>
      </w:r>
      <w:r>
        <w:rPr>
          <w:rFonts w:ascii="宋体" w:hAnsi="宋体"/>
          <w:color w:val="000000"/>
          <w:sz w:val="24"/>
          <w:szCs w:val="24"/>
        </w:rPr>
        <w:t>：[</w:t>
      </w:r>
      <w:r>
        <w:rPr>
          <w:rFonts w:hint="eastAsia" w:ascii="宋体" w:hAnsi="宋体"/>
          <w:color w:val="000000"/>
          <w:sz w:val="24"/>
          <w:szCs w:val="24"/>
          <w:lang w:eastAsia="zh-CN"/>
        </w:rPr>
        <w:t>合同签订之日起</w:t>
      </w:r>
      <w:r>
        <w:rPr>
          <w:rFonts w:hint="eastAsia" w:ascii="宋体" w:hAnsi="宋体"/>
          <w:color w:val="000000"/>
          <w:sz w:val="24"/>
          <w:szCs w:val="24"/>
          <w:lang w:val="en-US" w:eastAsia="zh-CN"/>
        </w:rPr>
        <w:t xml:space="preserve">  天内交付</w:t>
      </w:r>
      <w:r>
        <w:rPr>
          <w:rFonts w:ascii="宋体" w:hAnsi="宋体"/>
          <w:color w:val="000000"/>
          <w:sz w:val="24"/>
          <w:szCs w:val="24"/>
        </w:rPr>
        <w:t>]</w:t>
      </w:r>
      <w:r>
        <w:rPr>
          <w:rFonts w:hint="eastAsia" w:ascii="宋体" w:hAnsi="宋体"/>
          <w:color w:val="000000"/>
          <w:sz w:val="24"/>
          <w:szCs w:val="24"/>
          <w:lang w:eastAsia="zh-CN"/>
        </w:rPr>
        <w:t>。</w:t>
      </w:r>
    </w:p>
    <w:p w14:paraId="79A4EBD6">
      <w:pPr>
        <w:numPr>
          <w:ilvl w:val="0"/>
          <w:numId w:val="0"/>
        </w:numPr>
        <w:adjustRightInd w:val="0"/>
        <w:snapToGrid w:val="0"/>
        <w:spacing w:line="360" w:lineRule="auto"/>
        <w:ind w:left="559" w:leftChars="266" w:firstLine="0" w:firstLineChars="0"/>
        <w:jc w:val="left"/>
        <w:textAlignment w:val="baseline"/>
        <w:rPr>
          <w:rFonts w:ascii="宋体" w:hAnsi="宋体"/>
          <w:color w:val="000000"/>
          <w:sz w:val="24"/>
          <w:szCs w:val="24"/>
        </w:rPr>
      </w:pPr>
      <w:r>
        <w:rPr>
          <w:rFonts w:ascii="宋体" w:hAnsi="宋体"/>
          <w:color w:val="000000"/>
          <w:sz w:val="24"/>
          <w:szCs w:val="24"/>
        </w:rPr>
        <w:t>2．购买服务工作成果的验收标准：[系统正常运行]。</w:t>
      </w:r>
    </w:p>
    <w:p w14:paraId="15D38FE1">
      <w:pPr>
        <w:numPr>
          <w:ilvl w:val="0"/>
          <w:numId w:val="0"/>
        </w:numPr>
        <w:adjustRightInd w:val="0"/>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3．购买服务工作成果的验收方法：[</w:t>
      </w:r>
      <w:r>
        <w:rPr>
          <w:rFonts w:hint="eastAsia" w:ascii="宋体" w:hAnsi="宋体"/>
          <w:color w:val="000000"/>
          <w:sz w:val="24"/>
          <w:szCs w:val="24"/>
        </w:rPr>
        <w:t>乙方</w:t>
      </w:r>
      <w:r>
        <w:rPr>
          <w:rFonts w:ascii="宋体" w:hAnsi="宋体"/>
          <w:color w:val="000000"/>
          <w:sz w:val="24"/>
          <w:szCs w:val="24"/>
        </w:rPr>
        <w:t>提出验收申请，</w:t>
      </w:r>
      <w:r>
        <w:rPr>
          <w:rFonts w:hint="eastAsia" w:ascii="宋体" w:hAnsi="宋体"/>
          <w:color w:val="000000"/>
          <w:sz w:val="24"/>
          <w:szCs w:val="24"/>
        </w:rPr>
        <w:t>十个工作日</w:t>
      </w:r>
      <w:r>
        <w:rPr>
          <w:rFonts w:ascii="宋体" w:hAnsi="宋体"/>
          <w:color w:val="000000"/>
          <w:sz w:val="24"/>
          <w:szCs w:val="24"/>
        </w:rPr>
        <w:t>内甲方</w:t>
      </w:r>
      <w:r>
        <w:rPr>
          <w:rFonts w:hint="eastAsia" w:ascii="宋体" w:hAnsi="宋体"/>
          <w:color w:val="000000"/>
          <w:sz w:val="24"/>
          <w:szCs w:val="24"/>
        </w:rPr>
        <w:t>组织进行验收，验收完成后，签署验收报告</w:t>
      </w:r>
      <w:r>
        <w:rPr>
          <w:rFonts w:ascii="宋体" w:hAnsi="宋体"/>
          <w:color w:val="000000"/>
          <w:sz w:val="24"/>
          <w:szCs w:val="24"/>
        </w:rPr>
        <w:t>]。</w:t>
      </w:r>
    </w:p>
    <w:p w14:paraId="67FEEA65">
      <w:pPr>
        <w:numPr>
          <w:ilvl w:val="0"/>
          <w:numId w:val="0"/>
        </w:numPr>
        <w:adjustRightInd w:val="0"/>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4．服务验收的时间和地点：[</w:t>
      </w:r>
      <w:r>
        <w:rPr>
          <w:rFonts w:hint="eastAsia" w:ascii="宋体" w:hAnsi="宋体"/>
          <w:color w:val="000000"/>
          <w:sz w:val="24"/>
          <w:szCs w:val="24"/>
        </w:rPr>
        <w:t>服务期满五个工作日内；</w:t>
      </w:r>
      <w:r>
        <w:rPr>
          <w:rFonts w:hint="eastAsia" w:ascii="宋体" w:hAnsi="宋体"/>
          <w:color w:val="000000"/>
          <w:sz w:val="24"/>
          <w:szCs w:val="24"/>
          <w:lang w:eastAsia="zh-CN"/>
        </w:rPr>
        <w:t>子洲县区域</w:t>
      </w:r>
      <w:r>
        <w:rPr>
          <w:rFonts w:ascii="宋体" w:hAnsi="宋体"/>
          <w:color w:val="000000"/>
          <w:sz w:val="24"/>
          <w:szCs w:val="24"/>
        </w:rPr>
        <w:t>，甲方指定地点]。</w:t>
      </w:r>
    </w:p>
    <w:p w14:paraId="4FE1A75E">
      <w:pPr>
        <w:numPr>
          <w:ilvl w:val="0"/>
          <w:numId w:val="0"/>
        </w:numPr>
        <w:adjustRightInd w:val="0"/>
        <w:snapToGrid w:val="0"/>
        <w:spacing w:line="360" w:lineRule="auto"/>
        <w:ind w:firstLine="480" w:firstLineChars="200"/>
        <w:jc w:val="left"/>
        <w:textAlignment w:val="baseline"/>
        <w:rPr>
          <w:rFonts w:ascii="宋体" w:hAnsi="宋体"/>
          <w:color w:val="000000"/>
          <w:sz w:val="24"/>
          <w:szCs w:val="24"/>
        </w:rPr>
      </w:pPr>
      <w:r>
        <w:rPr>
          <w:rFonts w:ascii="宋体" w:hAnsi="宋体"/>
          <w:color w:val="000000"/>
          <w:sz w:val="24"/>
          <w:szCs w:val="24"/>
        </w:rPr>
        <w:t>5. 若项目未通过甲方验收的，甲方有权拒绝支付质保金且不承担违约责任，并责成乙方按设计标准完善相关功能，确保服务不受影响。</w:t>
      </w:r>
      <w:bookmarkStart w:id="103" w:name="_Toc28100409"/>
      <w:bookmarkStart w:id="104" w:name="_Toc56501955"/>
      <w:bookmarkStart w:id="105" w:name="_Toc28162068"/>
      <w:bookmarkStart w:id="106" w:name="_Toc28156963"/>
      <w:bookmarkStart w:id="107" w:name="_Toc28157025"/>
      <w:bookmarkStart w:id="108" w:name="_Toc28098739"/>
      <w:bookmarkStart w:id="109" w:name="_Toc28116335"/>
      <w:bookmarkStart w:id="110" w:name="_Toc28115508"/>
      <w:bookmarkStart w:id="111" w:name="_Toc28075447"/>
      <w:bookmarkStart w:id="112" w:name="_Toc28116049"/>
      <w:bookmarkStart w:id="113" w:name="_Toc57132594"/>
      <w:bookmarkStart w:id="114" w:name="_Toc28075785"/>
    </w:p>
    <w:p w14:paraId="042B79BE">
      <w:pPr>
        <w:numPr>
          <w:ilvl w:val="0"/>
          <w:numId w:val="0"/>
        </w:numPr>
        <w:adjustRightInd w:val="0"/>
        <w:snapToGrid w:val="0"/>
        <w:spacing w:line="360" w:lineRule="auto"/>
        <w:ind w:firstLine="480" w:firstLineChars="200"/>
        <w:jc w:val="left"/>
        <w:textAlignment w:val="baseline"/>
        <w:rPr>
          <w:rFonts w:ascii="宋体" w:hAnsi="宋体"/>
          <w:b/>
          <w:color w:val="000000"/>
          <w:sz w:val="24"/>
          <w:szCs w:val="24"/>
        </w:rPr>
      </w:pPr>
      <w:r>
        <w:rPr>
          <w:rFonts w:ascii="宋体" w:hAnsi="宋体"/>
          <w:b/>
          <w:color w:val="000000"/>
          <w:sz w:val="24"/>
          <w:szCs w:val="24"/>
        </w:rPr>
        <w:t>八、知识产权侵权</w:t>
      </w:r>
      <w:bookmarkEnd w:id="103"/>
      <w:bookmarkEnd w:id="104"/>
      <w:bookmarkEnd w:id="105"/>
      <w:bookmarkEnd w:id="106"/>
      <w:bookmarkEnd w:id="107"/>
      <w:bookmarkEnd w:id="108"/>
      <w:bookmarkEnd w:id="109"/>
      <w:bookmarkEnd w:id="110"/>
      <w:bookmarkEnd w:id="111"/>
      <w:bookmarkEnd w:id="112"/>
      <w:bookmarkEnd w:id="113"/>
      <w:bookmarkEnd w:id="114"/>
    </w:p>
    <w:p w14:paraId="43BE9114">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如第三方指控乙方为甲方提供的服务过程中/或其为甲方提供的服务成果侵犯该方的专利或著作权及其它知识产权，乙方将自费就上述指控自行和/或为甲方辩护，并支付法院和行政执法机关最终裁定的或乙方同意的和解中包括的一切费用、损害赔偿金和律师费，若因此给甲方造成损失的，乙方应向甲方进行赔偿。</w:t>
      </w:r>
    </w:p>
    <w:p w14:paraId="4975CD76">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条件是甲方：</w:t>
      </w:r>
    </w:p>
    <w:p w14:paraId="1C5E2F7C">
      <w:pPr>
        <w:numPr>
          <w:ilvl w:val="0"/>
          <w:numId w:val="0"/>
        </w:numPr>
        <w:adjustRightInd w:val="0"/>
        <w:snapToGrid w:val="0"/>
        <w:spacing w:line="360" w:lineRule="auto"/>
        <w:ind w:firstLine="480" w:firstLineChars="200"/>
        <w:jc w:val="left"/>
        <w:textAlignment w:val="baseline"/>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ascii="宋体" w:hAnsi="宋体"/>
          <w:sz w:val="24"/>
          <w:szCs w:val="24"/>
        </w:rPr>
        <w:t>就指控立即书面通知乙方</w:t>
      </w:r>
      <w:r>
        <w:rPr>
          <w:rFonts w:hint="eastAsia" w:ascii="宋体" w:hAnsi="宋体"/>
          <w:sz w:val="24"/>
          <w:szCs w:val="24"/>
        </w:rPr>
        <w:t>；</w:t>
      </w:r>
    </w:p>
    <w:p w14:paraId="58563D82">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（2）容许乙方在辩护及任何有关的和解谈判中具有控制权，并配合乙方工作。</w:t>
      </w:r>
    </w:p>
    <w:p w14:paraId="7A79B937">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在甲方满足上述条件的前提下，乙方就侵权指控将对甲方承担本条约定的全部义务。</w:t>
      </w:r>
    </w:p>
    <w:p w14:paraId="5A9B8ED8">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lang w:val="en-US" w:eastAsia="zh-CN"/>
        </w:rPr>
        <w:t>2.</w:t>
      </w:r>
      <w:r>
        <w:rPr>
          <w:rFonts w:ascii="宋体" w:hAnsi="宋体"/>
          <w:sz w:val="24"/>
          <w:szCs w:val="24"/>
        </w:rPr>
        <w:t>因下列任何一项所引起对甲方的指控，乙方不承担责任</w:t>
      </w:r>
      <w:r>
        <w:rPr>
          <w:rFonts w:hint="eastAsia" w:ascii="宋体" w:hAnsi="宋体"/>
          <w:sz w:val="24"/>
          <w:szCs w:val="24"/>
        </w:rPr>
        <w:t>：</w:t>
      </w:r>
    </w:p>
    <w:p w14:paraId="56FC4765">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 因甲方提供的被并入服务成果之中的任何有形或无形的产品、数据、装置或商业方法等，或乙方遵循甲方或代表甲方的第三方所提供的任何设计、规格或关于实施方法的指示而提供的任何有形或无形的产品、数据、装置或商业方法等所引起的指控；</w:t>
      </w:r>
    </w:p>
    <w:p w14:paraId="075BCDCA">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（2）甲方修改服务成果；</w:t>
      </w:r>
    </w:p>
    <w:p w14:paraId="76275CE8">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（3）甲方将服务成果与非由乙方提供的任何产品、数据、装置或商业方法一起结合、操作或使用，或为甲方以外的第三方的利益发行、操作或使用服务成果。</w:t>
      </w:r>
      <w:bookmarkStart w:id="115" w:name="_Toc57132596"/>
      <w:bookmarkStart w:id="116" w:name="_Toc28115510"/>
      <w:bookmarkStart w:id="117" w:name="_Toc28156965"/>
      <w:bookmarkStart w:id="118" w:name="_Toc56501957"/>
      <w:bookmarkStart w:id="119" w:name="_Toc28157027"/>
      <w:bookmarkStart w:id="120" w:name="_Toc28116051"/>
      <w:bookmarkStart w:id="121" w:name="_Toc28098741"/>
      <w:bookmarkStart w:id="122" w:name="_Toc28116337"/>
      <w:bookmarkStart w:id="123" w:name="_Toc28162070"/>
      <w:bookmarkStart w:id="124" w:name="_Toc28100411"/>
      <w:bookmarkStart w:id="125" w:name="_Toc28075787"/>
      <w:bookmarkStart w:id="126" w:name="_Toc28075449"/>
    </w:p>
    <w:p w14:paraId="2BE84160">
      <w:pPr>
        <w:numPr>
          <w:ilvl w:val="0"/>
          <w:numId w:val="0"/>
        </w:numPr>
        <w:adjustRightInd w:val="0"/>
        <w:snapToGrid w:val="0"/>
        <w:spacing w:line="360" w:lineRule="auto"/>
        <w:ind w:firstLine="480" w:firstLineChars="200"/>
        <w:jc w:val="left"/>
        <w:textAlignment w:val="baseline"/>
        <w:rPr>
          <w:rFonts w:ascii="宋体" w:hAnsi="宋体"/>
          <w:b/>
          <w:color w:val="000000"/>
          <w:sz w:val="24"/>
          <w:szCs w:val="24"/>
        </w:rPr>
      </w:pPr>
      <w:r>
        <w:rPr>
          <w:rFonts w:hint="eastAsia" w:ascii="宋体" w:hAnsi="宋体"/>
          <w:b/>
          <w:color w:val="000000"/>
          <w:sz w:val="24"/>
          <w:szCs w:val="24"/>
        </w:rPr>
        <w:t>九</w:t>
      </w:r>
      <w:r>
        <w:rPr>
          <w:rFonts w:ascii="宋体" w:hAnsi="宋体"/>
          <w:b/>
          <w:color w:val="000000"/>
          <w:sz w:val="24"/>
          <w:szCs w:val="24"/>
        </w:rPr>
        <w:t>、双方确定，本合同正式签订后，任何一方不履行或不完全履行本合同约定条款的构成违约，并按以下约定承担各自的违约责任</w:t>
      </w:r>
      <w:bookmarkEnd w:id="115"/>
      <w:bookmarkEnd w:id="116"/>
      <w:bookmarkEnd w:id="117"/>
      <w:bookmarkEnd w:id="118"/>
      <w:bookmarkEnd w:id="119"/>
      <w:bookmarkEnd w:id="120"/>
      <w:bookmarkEnd w:id="121"/>
      <w:bookmarkEnd w:id="122"/>
      <w:bookmarkEnd w:id="123"/>
      <w:bookmarkEnd w:id="124"/>
      <w:bookmarkEnd w:id="125"/>
      <w:bookmarkEnd w:id="126"/>
    </w:p>
    <w:p w14:paraId="4E1CEAA1">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1.未能约定支付相关费用的，每逾期[1]日，甲方须向乙方支付本合同总价款[1]‰的违约金。甲方逾期付费累计达[20]日的，乙方有权终止合同并不承担任何责任。</w:t>
      </w:r>
    </w:p>
    <w:p w14:paraId="6AF0814D">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2.未能按期提供购买服务，每逾期[1]日，乙方须向甲方支付本合同总价款[1] ‰的违约金。合同逾期[20]日的，甲方有权无责终止合同且保留追究乙方违约责任的权力。</w:t>
      </w:r>
    </w:p>
    <w:p w14:paraId="7C1D9388">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3.提供的服务不符合要求的，由乙方负责更正和修改，由此产生的费用由乙方承担。更改修改后仍不符合需求的，甲方有权终止合同并按本条第2款约定追究乙方违约责任，不足以弥补甲方损失的，乙方还应予以补偿。</w:t>
      </w:r>
    </w:p>
    <w:p w14:paraId="3891BB8B">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4.甲方数据属甲方所有，乙方应负责数据备份，并对甲方数据丢失或损坏承担责任。</w:t>
      </w:r>
      <w:bookmarkStart w:id="127" w:name="_Toc28157028"/>
      <w:bookmarkStart w:id="128" w:name="_Toc28100412"/>
      <w:bookmarkStart w:id="129" w:name="_Toc56501958"/>
      <w:bookmarkStart w:id="130" w:name="_Toc57132597"/>
      <w:bookmarkStart w:id="131" w:name="_Toc28075450"/>
      <w:bookmarkStart w:id="132" w:name="_Toc28115511"/>
      <w:bookmarkStart w:id="133" w:name="_Toc28116052"/>
      <w:bookmarkStart w:id="134" w:name="_Toc28116338"/>
      <w:bookmarkStart w:id="135" w:name="_Toc28098742"/>
      <w:bookmarkStart w:id="136" w:name="_Toc28156966"/>
      <w:bookmarkStart w:id="137" w:name="_Toc28075788"/>
      <w:bookmarkStart w:id="138" w:name="_Toc28162071"/>
    </w:p>
    <w:p w14:paraId="1850B73A">
      <w:pPr>
        <w:numPr>
          <w:ilvl w:val="0"/>
          <w:numId w:val="0"/>
        </w:numPr>
        <w:adjustRightInd w:val="0"/>
        <w:snapToGrid w:val="0"/>
        <w:spacing w:line="360" w:lineRule="auto"/>
        <w:ind w:firstLine="480" w:firstLineChars="200"/>
        <w:jc w:val="left"/>
        <w:textAlignment w:val="baseline"/>
        <w:rPr>
          <w:rFonts w:ascii="宋体" w:hAnsi="宋体"/>
          <w:b/>
          <w:color w:val="000000"/>
          <w:sz w:val="24"/>
          <w:szCs w:val="24"/>
        </w:rPr>
      </w:pPr>
      <w:r>
        <w:rPr>
          <w:rFonts w:ascii="宋体" w:hAnsi="宋体"/>
          <w:b/>
          <w:color w:val="000000"/>
          <w:sz w:val="24"/>
          <w:szCs w:val="24"/>
        </w:rPr>
        <w:t>十、双方确定，出现下列情形，致使本合同的履行成为不必要或不可能的，可以解除本合同</w:t>
      </w:r>
      <w:bookmarkEnd w:id="127"/>
      <w:bookmarkEnd w:id="128"/>
      <w:bookmarkEnd w:id="129"/>
      <w:bookmarkEnd w:id="130"/>
      <w:bookmarkEnd w:id="131"/>
      <w:bookmarkEnd w:id="132"/>
      <w:bookmarkEnd w:id="133"/>
      <w:bookmarkEnd w:id="134"/>
      <w:bookmarkEnd w:id="135"/>
      <w:bookmarkEnd w:id="136"/>
      <w:bookmarkEnd w:id="137"/>
      <w:bookmarkEnd w:id="138"/>
    </w:p>
    <w:p w14:paraId="498519F1">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不可抗力：是指由于地震、台风、水灾、火灾、战争以及其它不能预见，并且对其发生和后果不能防止或不能避免且不可克服的客观情况。</w:t>
      </w:r>
      <w:bookmarkStart w:id="139" w:name="_Toc28075789"/>
      <w:bookmarkStart w:id="140" w:name="_Toc28075451"/>
      <w:bookmarkStart w:id="141" w:name="_Toc28098743"/>
      <w:bookmarkStart w:id="142" w:name="_Toc28156967"/>
      <w:bookmarkStart w:id="143" w:name="_Toc28162072"/>
      <w:bookmarkStart w:id="144" w:name="_Toc28116339"/>
      <w:bookmarkStart w:id="145" w:name="_Toc28100413"/>
      <w:bookmarkStart w:id="146" w:name="_Toc28157029"/>
      <w:bookmarkStart w:id="147" w:name="_Toc28116053"/>
      <w:bookmarkStart w:id="148" w:name="_Toc56501959"/>
      <w:bookmarkStart w:id="149" w:name="_Toc28115512"/>
      <w:bookmarkStart w:id="150" w:name="_Toc57132598"/>
    </w:p>
    <w:p w14:paraId="5942F167">
      <w:pPr>
        <w:numPr>
          <w:ilvl w:val="0"/>
          <w:numId w:val="0"/>
        </w:numPr>
        <w:adjustRightInd w:val="0"/>
        <w:snapToGrid w:val="0"/>
        <w:spacing w:line="360" w:lineRule="auto"/>
        <w:ind w:firstLine="480" w:firstLineChars="200"/>
        <w:jc w:val="left"/>
        <w:textAlignment w:val="baseline"/>
        <w:rPr>
          <w:rFonts w:ascii="宋体" w:hAnsi="宋体"/>
          <w:b/>
          <w:color w:val="000000"/>
          <w:sz w:val="24"/>
          <w:szCs w:val="24"/>
        </w:rPr>
      </w:pPr>
      <w:r>
        <w:rPr>
          <w:rFonts w:hint="eastAsia" w:ascii="宋体" w:hAnsi="宋体"/>
          <w:b/>
          <w:color w:val="000000"/>
          <w:sz w:val="24"/>
          <w:szCs w:val="24"/>
          <w:lang w:eastAsia="zh-CN"/>
        </w:rPr>
        <w:t>十一、</w:t>
      </w:r>
      <w:r>
        <w:rPr>
          <w:rFonts w:ascii="宋体" w:hAnsi="宋体"/>
          <w:b/>
          <w:color w:val="000000"/>
          <w:sz w:val="24"/>
          <w:szCs w:val="24"/>
        </w:rPr>
        <w:t>本合同适用中华人民共和国法律。双方因履行本合同而发生的争议，应协商解决。协商不成，按以下第（一）种方式解决</w:t>
      </w:r>
      <w:bookmarkEnd w:id="139"/>
      <w:bookmarkEnd w:id="140"/>
      <w:bookmarkEnd w:id="141"/>
      <w:bookmarkEnd w:id="142"/>
      <w:bookmarkEnd w:id="143"/>
      <w:bookmarkEnd w:id="144"/>
      <w:bookmarkEnd w:id="145"/>
      <w:bookmarkEnd w:id="146"/>
      <w:bookmarkEnd w:id="147"/>
      <w:bookmarkEnd w:id="148"/>
      <w:bookmarkEnd w:id="149"/>
      <w:bookmarkEnd w:id="150"/>
    </w:p>
    <w:p w14:paraId="6C91C7E3">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任何一方可就争议向甲方所在地的人民法院提起诉讼。</w:t>
      </w:r>
      <w:bookmarkStart w:id="151" w:name="_Toc57132599"/>
      <w:bookmarkStart w:id="152" w:name="_Toc28116340"/>
      <w:bookmarkStart w:id="153" w:name="_Toc28098744"/>
      <w:bookmarkStart w:id="154" w:name="_Toc28075790"/>
      <w:bookmarkStart w:id="155" w:name="_Toc28162073"/>
      <w:bookmarkStart w:id="156" w:name="_Toc28100414"/>
      <w:bookmarkStart w:id="157" w:name="_Toc28157030"/>
      <w:bookmarkStart w:id="158" w:name="_Toc28075452"/>
      <w:bookmarkStart w:id="159" w:name="_Toc28116054"/>
      <w:bookmarkStart w:id="160" w:name="_Toc28115513"/>
      <w:bookmarkStart w:id="161" w:name="_Toc56501960"/>
      <w:bookmarkStart w:id="162" w:name="_Toc28156968"/>
    </w:p>
    <w:p w14:paraId="3E837E2A">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b/>
          <w:color w:val="000000"/>
          <w:sz w:val="24"/>
          <w:szCs w:val="24"/>
          <w:lang w:eastAsia="zh-CN"/>
        </w:rPr>
        <w:t>十二、</w:t>
      </w:r>
      <w:r>
        <w:rPr>
          <w:rFonts w:ascii="宋体" w:hAnsi="宋体"/>
          <w:b/>
          <w:color w:val="000000"/>
          <w:sz w:val="24"/>
          <w:szCs w:val="24"/>
        </w:rPr>
        <w:t>双方约定本合同其他相关事项</w:t>
      </w:r>
      <w:bookmarkEnd w:id="151"/>
      <w:bookmarkEnd w:id="152"/>
      <w:bookmarkEnd w:id="153"/>
      <w:bookmarkEnd w:id="154"/>
      <w:bookmarkEnd w:id="155"/>
      <w:bookmarkEnd w:id="156"/>
      <w:bookmarkEnd w:id="157"/>
      <w:bookmarkEnd w:id="158"/>
      <w:bookmarkEnd w:id="159"/>
      <w:bookmarkEnd w:id="160"/>
      <w:bookmarkEnd w:id="161"/>
      <w:bookmarkEnd w:id="162"/>
    </w:p>
    <w:p w14:paraId="522A94BB">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1.任何一方未得另一方书面同意不得向任何第三方透露合同内容。</w:t>
      </w:r>
    </w:p>
    <w:p w14:paraId="33749014">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2.任何与合同相关但未在合同中明确规定的事项将由双方友好协商并达成协议予以解决。对合同内容做出的任何修改和补充应为书面形式，由双方授权代表签字后成为合同不可分割的部分。本合同与其补充合同或补充协议冲突时，以补充合同或补充协议为准。</w:t>
      </w:r>
    </w:p>
    <w:p w14:paraId="7095B8E8">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3.甲方与乙方因执行本合同或与本合同有关的一切的通知都必须按照本合同中的地址，以书面信函形式或双方确认的传真或类似的通讯方式进行。采用信函方式的应使用挂号信或特快专递送达。如使用传真或类似的通讯方式，通知日期即为通讯发出日期，如使用挂号信件或特快专递的，通知日期即为邮件寄出日期并以邮戳为准。</w:t>
      </w:r>
    </w:p>
    <w:p w14:paraId="166E7EC0">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4.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0BF9B013">
      <w:pPr>
        <w:numPr>
          <w:ilvl w:val="0"/>
          <w:numId w:val="0"/>
        </w:numPr>
        <w:adjustRightInd w:val="0"/>
        <w:snapToGrid w:val="0"/>
        <w:spacing w:line="360" w:lineRule="auto"/>
        <w:ind w:firstLine="480" w:firstLineChars="200"/>
        <w:jc w:val="left"/>
        <w:textAlignment w:val="baseline"/>
        <w:rPr>
          <w:rFonts w:ascii="宋体" w:hAnsi="宋体"/>
          <w:sz w:val="24"/>
          <w:szCs w:val="24"/>
        </w:rPr>
      </w:pPr>
      <w:r>
        <w:rPr>
          <w:rFonts w:ascii="宋体" w:hAnsi="宋体"/>
          <w:sz w:val="24"/>
          <w:szCs w:val="24"/>
        </w:rPr>
        <w:t>5.本合同的任何内容不应被视为或解释为双方之间具有合资、合伙、代理关系。</w:t>
      </w:r>
      <w:bookmarkStart w:id="163" w:name="_Toc28075454"/>
      <w:bookmarkStart w:id="164" w:name="_Toc56501961"/>
      <w:bookmarkStart w:id="165" w:name="_Toc28116342"/>
      <w:bookmarkStart w:id="166" w:name="_Toc28075792"/>
      <w:bookmarkStart w:id="167" w:name="_Toc28098746"/>
      <w:bookmarkStart w:id="168" w:name="_Toc28100416"/>
      <w:bookmarkStart w:id="169" w:name="_Toc28156970"/>
      <w:bookmarkStart w:id="170" w:name="_Toc28162074"/>
      <w:bookmarkStart w:id="171" w:name="_Toc28115515"/>
      <w:bookmarkStart w:id="172" w:name="_Toc28157032"/>
      <w:bookmarkStart w:id="173" w:name="_Toc57132600"/>
      <w:bookmarkStart w:id="174" w:name="_Toc28116056"/>
    </w:p>
    <w:p w14:paraId="7B8731FC">
      <w:pPr>
        <w:numPr>
          <w:ilvl w:val="0"/>
          <w:numId w:val="0"/>
        </w:numPr>
        <w:adjustRightInd w:val="0"/>
        <w:snapToGrid w:val="0"/>
        <w:spacing w:line="360" w:lineRule="auto"/>
        <w:ind w:firstLine="480" w:firstLineChars="200"/>
        <w:jc w:val="left"/>
        <w:textAlignment w:val="baseline"/>
        <w:rPr>
          <w:rFonts w:hint="eastAsia" w:ascii="宋体" w:hAnsi="宋体"/>
          <w:b/>
          <w:color w:val="000000"/>
          <w:sz w:val="24"/>
          <w:szCs w:val="24"/>
        </w:rPr>
      </w:pPr>
      <w:r>
        <w:rPr>
          <w:rFonts w:ascii="宋体" w:hAnsi="宋体"/>
          <w:b/>
          <w:color w:val="000000"/>
          <w:sz w:val="24"/>
          <w:szCs w:val="24"/>
        </w:rPr>
        <w:t>十</w:t>
      </w:r>
      <w:r>
        <w:rPr>
          <w:rFonts w:hint="eastAsia" w:ascii="宋体" w:hAnsi="宋体"/>
          <w:b/>
          <w:color w:val="000000"/>
          <w:sz w:val="24"/>
          <w:szCs w:val="24"/>
        </w:rPr>
        <w:t>四</w:t>
      </w:r>
      <w:r>
        <w:rPr>
          <w:rFonts w:ascii="宋体" w:hAnsi="宋体"/>
          <w:b/>
          <w:color w:val="000000"/>
          <w:sz w:val="24"/>
          <w:szCs w:val="24"/>
        </w:rPr>
        <w:t>、本合同自双方代表签字并加盖公章或合同专用章后生效。本合同一式[</w:t>
      </w:r>
      <w:r>
        <w:rPr>
          <w:rFonts w:hint="eastAsia" w:ascii="宋体" w:hAnsi="宋体"/>
          <w:b/>
          <w:color w:val="000000"/>
          <w:sz w:val="24"/>
          <w:szCs w:val="24"/>
          <w:lang w:val="en-US" w:eastAsia="zh-CN"/>
        </w:rPr>
        <w:t>4</w:t>
      </w:r>
      <w:r>
        <w:rPr>
          <w:rFonts w:ascii="宋体" w:hAnsi="宋体"/>
          <w:b/>
          <w:color w:val="000000"/>
          <w:sz w:val="24"/>
          <w:szCs w:val="24"/>
        </w:rPr>
        <w:t>]份，双方各持[</w:t>
      </w:r>
      <w:r>
        <w:rPr>
          <w:rFonts w:hint="eastAsia" w:ascii="宋体" w:hAnsi="宋体"/>
          <w:b/>
          <w:color w:val="000000"/>
          <w:sz w:val="24"/>
          <w:szCs w:val="24"/>
          <w:lang w:val="en-US" w:eastAsia="zh-CN"/>
        </w:rPr>
        <w:t>2</w:t>
      </w:r>
      <w:r>
        <w:rPr>
          <w:rFonts w:ascii="宋体" w:hAnsi="宋体"/>
          <w:b/>
          <w:color w:val="000000"/>
          <w:sz w:val="24"/>
          <w:szCs w:val="24"/>
        </w:rPr>
        <w:t>]份，具有同等法律效力。</w:t>
      </w:r>
      <w:bookmarkEnd w:id="163"/>
      <w:bookmarkEnd w:id="164"/>
      <w:bookmarkEnd w:id="165"/>
      <w:bookmarkEnd w:id="166"/>
      <w:bookmarkEnd w:id="167"/>
      <w:bookmarkEnd w:id="168"/>
      <w:bookmarkEnd w:id="169"/>
      <w:bookmarkEnd w:id="170"/>
      <w:bookmarkEnd w:id="171"/>
      <w:bookmarkEnd w:id="172"/>
      <w:bookmarkEnd w:id="173"/>
      <w:bookmarkEnd w:id="174"/>
    </w:p>
    <w:p w14:paraId="06BD0BEB">
      <w:pPr>
        <w:snapToGrid w:val="0"/>
        <w:spacing w:line="360" w:lineRule="auto"/>
        <w:jc w:val="left"/>
        <w:rPr>
          <w:rFonts w:ascii="宋体" w:hAnsi="宋体" w:cs="Arial"/>
          <w:sz w:val="24"/>
          <w:szCs w:val="24"/>
        </w:rPr>
      </w:pPr>
      <w:r>
        <w:rPr>
          <w:rFonts w:ascii="宋体" w:hAnsi="宋体" w:cs="Arial"/>
          <w:sz w:val="24"/>
          <w:szCs w:val="24"/>
        </w:rPr>
        <w:t>甲方（盖章）：</w:t>
      </w:r>
    </w:p>
    <w:p w14:paraId="00DD1999">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w:t>
      </w:r>
    </w:p>
    <w:p w14:paraId="4EA070E5">
      <w:pPr>
        <w:snapToGrid w:val="0"/>
        <w:spacing w:line="360" w:lineRule="auto"/>
        <w:jc w:val="left"/>
        <w:rPr>
          <w:rFonts w:hint="eastAsia" w:ascii="宋体" w:hAnsi="宋体" w:eastAsia="宋体" w:cs="宋体"/>
          <w:b/>
          <w:sz w:val="24"/>
          <w:szCs w:val="24"/>
        </w:rPr>
      </w:pPr>
      <w:r>
        <w:rPr>
          <w:rFonts w:hint="eastAsia" w:ascii="宋体" w:hAnsi="宋体" w:eastAsia="宋体" w:cs="宋体"/>
          <w:sz w:val="24"/>
          <w:szCs w:val="24"/>
          <w:highlight w:val="none"/>
        </w:rPr>
        <w:t>或授权代表（签字）：</w:t>
      </w:r>
    </w:p>
    <w:p w14:paraId="50A46662">
      <w:pPr>
        <w:snapToGrid w:val="0"/>
        <w:spacing w:line="360" w:lineRule="auto"/>
        <w:ind w:firstLine="960" w:firstLineChars="400"/>
        <w:jc w:val="left"/>
        <w:rPr>
          <w:rFonts w:ascii="宋体" w:hAnsi="宋体"/>
          <w:b/>
          <w:sz w:val="24"/>
          <w:szCs w:val="24"/>
        </w:rPr>
      </w:pPr>
      <w:r>
        <w:rPr>
          <w:rFonts w:ascii="宋体" w:hAnsi="宋体"/>
          <w:b/>
          <w:sz w:val="24"/>
          <w:szCs w:val="24"/>
        </w:rPr>
        <w:t xml:space="preserve">年     月     日 </w:t>
      </w:r>
    </w:p>
    <w:p w14:paraId="29B93322">
      <w:pPr>
        <w:snapToGrid w:val="0"/>
        <w:spacing w:line="360" w:lineRule="auto"/>
        <w:jc w:val="left"/>
        <w:rPr>
          <w:rFonts w:hint="eastAsia" w:ascii="宋体" w:hAnsi="宋体"/>
          <w:b/>
          <w:sz w:val="24"/>
          <w:szCs w:val="24"/>
        </w:rPr>
      </w:pPr>
    </w:p>
    <w:p w14:paraId="51C60160">
      <w:pPr>
        <w:snapToGrid w:val="0"/>
        <w:spacing w:line="360" w:lineRule="auto"/>
        <w:jc w:val="left"/>
        <w:rPr>
          <w:rFonts w:ascii="宋体" w:hAnsi="宋体" w:cs="Arial"/>
          <w:sz w:val="24"/>
          <w:szCs w:val="24"/>
        </w:rPr>
      </w:pPr>
      <w:r>
        <w:rPr>
          <w:rFonts w:ascii="宋体" w:hAnsi="宋体" w:cs="Arial"/>
          <w:sz w:val="24"/>
          <w:szCs w:val="24"/>
        </w:rPr>
        <w:t>乙方（盖章）：</w:t>
      </w:r>
    </w:p>
    <w:p w14:paraId="34DD345B">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w:t>
      </w:r>
    </w:p>
    <w:p w14:paraId="33BFE77E">
      <w:pPr>
        <w:snapToGrid w:val="0"/>
        <w:spacing w:line="360" w:lineRule="auto"/>
        <w:jc w:val="left"/>
        <w:rPr>
          <w:rFonts w:hint="eastAsia" w:ascii="宋体" w:hAnsi="宋体" w:eastAsia="宋体" w:cs="宋体"/>
          <w:b/>
          <w:sz w:val="24"/>
          <w:szCs w:val="24"/>
        </w:rPr>
      </w:pPr>
      <w:r>
        <w:rPr>
          <w:rFonts w:hint="eastAsia" w:ascii="宋体" w:hAnsi="宋体" w:eastAsia="宋体" w:cs="宋体"/>
          <w:sz w:val="24"/>
          <w:szCs w:val="24"/>
          <w:highlight w:val="none"/>
        </w:rPr>
        <w:t>或授权代表（签字）：</w:t>
      </w:r>
      <w:r>
        <w:rPr>
          <w:rFonts w:hint="eastAsia" w:ascii="宋体" w:hAnsi="宋体" w:eastAsia="宋体" w:cs="宋体"/>
          <w:b/>
          <w:sz w:val="24"/>
          <w:szCs w:val="24"/>
        </w:rPr>
        <w:t xml:space="preserve"> </w:t>
      </w:r>
    </w:p>
    <w:p w14:paraId="1A9F90E0">
      <w:pPr>
        <w:snapToGrid w:val="0"/>
        <w:spacing w:line="360" w:lineRule="auto"/>
        <w:ind w:firstLine="960" w:firstLineChars="400"/>
        <w:jc w:val="left"/>
        <w:rPr>
          <w:rFonts w:hint="eastAsia" w:ascii="宋体" w:hAnsi="宋体"/>
          <w:color w:val="000000"/>
          <w:kern w:val="0"/>
          <w:sz w:val="24"/>
          <w:szCs w:val="24"/>
        </w:rPr>
      </w:pPr>
      <w:r>
        <w:rPr>
          <w:rFonts w:ascii="宋体" w:hAnsi="宋体"/>
          <w:b/>
          <w:sz w:val="24"/>
          <w:szCs w:val="24"/>
        </w:rPr>
        <w:t>年     月</w:t>
      </w:r>
      <w:r>
        <w:rPr>
          <w:rFonts w:hint="eastAsia" w:ascii="宋体" w:hAnsi="宋体"/>
          <w:b/>
          <w:sz w:val="24"/>
          <w:szCs w:val="24"/>
          <w:lang w:val="en-US" w:eastAsia="zh-CN"/>
        </w:rPr>
        <w:t xml:space="preserve">     日</w:t>
      </w:r>
    </w:p>
    <w:p w14:paraId="1F5FB6F5">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6EEB413B">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4F181ED9">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71BF360D">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58FEB295">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50520B78">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775B2536">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34FDEB71">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26DA3E16">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4FD60531">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374EF56B">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7A6EF773">
      <w:pPr>
        <w:spacing w:before="100" w:line="224" w:lineRule="auto"/>
        <w:ind w:firstLine="2296" w:firstLineChars="700"/>
        <w:outlineLvl w:val="0"/>
        <w:rPr>
          <w:rFonts w:ascii="宋体" w:hAnsi="宋体" w:eastAsia="宋体" w:cs="宋体"/>
          <w:spacing w:val="9"/>
          <w:sz w:val="31"/>
          <w:szCs w:val="31"/>
          <w14:textOutline w14:w="5793" w14:cap="sq" w14:cmpd="sng">
            <w14:solidFill>
              <w14:srgbClr w14:val="000000"/>
            </w14:solidFill>
            <w14:prstDash w14:val="solid"/>
            <w14:bevel/>
          </w14:textOutline>
        </w:rPr>
      </w:pPr>
    </w:p>
    <w:p w14:paraId="57E2EE99">
      <w:pPr>
        <w:rPr>
          <w:rFonts w:ascii="宋体" w:hAnsi="宋体" w:eastAsia="宋体" w:cs="宋体"/>
          <w:spacing w:val="9"/>
          <w:sz w:val="31"/>
          <w:szCs w:val="31"/>
          <w14:textOutline w14:w="5793" w14:cap="sq" w14:cmpd="sng">
            <w14:solidFill>
              <w14:srgbClr w14:val="000000"/>
            </w14:solidFill>
            <w14:prstDash w14:val="solid"/>
            <w14:bevel/>
          </w14:textOutline>
        </w:rPr>
      </w:pPr>
      <w:r>
        <w:rPr>
          <w:rFonts w:ascii="宋体" w:hAnsi="宋体" w:eastAsia="宋体" w:cs="宋体"/>
          <w:spacing w:val="9"/>
          <w:sz w:val="31"/>
          <w:szCs w:val="31"/>
          <w14:textOutline w14:w="5793" w14:cap="sq" w14:cmpd="sng">
            <w14:solidFill>
              <w14:srgbClr w14:val="000000"/>
            </w14:solidFill>
            <w14:prstDash w14:val="solid"/>
            <w14:bevel/>
          </w14:textOutline>
        </w:rPr>
        <w:br w:type="page"/>
      </w:r>
    </w:p>
    <w:p w14:paraId="3692B5DB">
      <w:pPr>
        <w:spacing w:before="100" w:line="224" w:lineRule="auto"/>
        <w:ind w:firstLine="2296" w:firstLineChars="700"/>
        <w:outlineLvl w:val="0"/>
        <w:rPr>
          <w:rFonts w:ascii="宋体" w:hAnsi="宋体" w:eastAsia="宋体" w:cs="宋体"/>
          <w:sz w:val="31"/>
          <w:szCs w:val="31"/>
        </w:rPr>
      </w:pPr>
      <w:bookmarkStart w:id="175" w:name="_Toc31771"/>
      <w:r>
        <w:rPr>
          <w:rFonts w:ascii="宋体" w:hAnsi="宋体" w:eastAsia="宋体" w:cs="宋体"/>
          <w:spacing w:val="9"/>
          <w:sz w:val="31"/>
          <w:szCs w:val="31"/>
          <w14:textOutline w14:w="5793" w14:cap="sq" w14:cmpd="sng">
            <w14:solidFill>
              <w14:srgbClr w14:val="000000"/>
            </w14:solidFill>
            <w14:prstDash w14:val="solid"/>
            <w14:bevel/>
          </w14:textOutline>
        </w:rPr>
        <w:t>第六章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单一来源采购响应文件格式</w:t>
      </w:r>
      <w:bookmarkEnd w:id="175"/>
    </w:p>
    <w:p w14:paraId="03358853">
      <w:pPr>
        <w:spacing w:before="259" w:line="219" w:lineRule="auto"/>
        <w:ind w:left="2578"/>
        <w:rPr>
          <w:rFonts w:ascii="宋体" w:hAnsi="宋体" w:eastAsia="宋体" w:cs="宋体"/>
          <w:sz w:val="28"/>
          <w:szCs w:val="28"/>
        </w:rPr>
      </w:pPr>
      <w:r>
        <w:rPr>
          <w:rFonts w:ascii="宋体" w:hAnsi="宋体" w:eastAsia="宋体" w:cs="宋体"/>
          <w:spacing w:val="-1"/>
          <w:sz w:val="28"/>
          <w:szCs w:val="28"/>
        </w:rPr>
        <w:t>单一来源采购响应文件编制说明</w:t>
      </w:r>
    </w:p>
    <w:p w14:paraId="7BE9FA35">
      <w:pPr>
        <w:spacing w:before="212" w:line="545" w:lineRule="exact"/>
        <w:jc w:val="right"/>
        <w:rPr>
          <w:rFonts w:ascii="宋体" w:hAnsi="宋体" w:eastAsia="宋体" w:cs="宋体"/>
          <w:sz w:val="28"/>
          <w:szCs w:val="28"/>
        </w:rPr>
      </w:pPr>
      <w:r>
        <w:rPr>
          <w:rFonts w:ascii="宋体" w:hAnsi="宋体" w:eastAsia="宋体" w:cs="宋体"/>
          <w:spacing w:val="-2"/>
          <w:position w:val="19"/>
          <w:sz w:val="28"/>
          <w:szCs w:val="28"/>
        </w:rPr>
        <w:t>1、单一来源采购响应文件应当按照单一来源采购文件给定的格式和要</w:t>
      </w:r>
    </w:p>
    <w:p w14:paraId="19F4A1F2">
      <w:pPr>
        <w:spacing w:before="1" w:line="219" w:lineRule="auto"/>
        <w:ind w:left="3"/>
        <w:rPr>
          <w:rFonts w:ascii="宋体" w:hAnsi="宋体" w:eastAsia="宋体" w:cs="宋体"/>
          <w:sz w:val="28"/>
          <w:szCs w:val="28"/>
        </w:rPr>
      </w:pPr>
      <w:r>
        <w:rPr>
          <w:rFonts w:ascii="宋体" w:hAnsi="宋体" w:eastAsia="宋体" w:cs="宋体"/>
          <w:spacing w:val="-1"/>
          <w:sz w:val="28"/>
          <w:szCs w:val="28"/>
        </w:rPr>
        <w:t>求编制，格式之外的可自行编写。</w:t>
      </w:r>
    </w:p>
    <w:p w14:paraId="68C89A96">
      <w:pPr>
        <w:spacing w:before="212" w:line="359" w:lineRule="auto"/>
        <w:ind w:left="1" w:firstLine="564"/>
        <w:rPr>
          <w:rFonts w:ascii="宋体" w:hAnsi="宋体" w:eastAsia="宋体" w:cs="宋体"/>
          <w:sz w:val="28"/>
          <w:szCs w:val="28"/>
        </w:rPr>
      </w:pPr>
      <w:r>
        <w:rPr>
          <w:rFonts w:ascii="宋体" w:hAnsi="宋体" w:eastAsia="宋体" w:cs="宋体"/>
          <w:spacing w:val="-1"/>
          <w:sz w:val="28"/>
          <w:szCs w:val="28"/>
        </w:rPr>
        <w:t>2、供应商必须按照单一来源采购文件的规</w:t>
      </w:r>
      <w:r>
        <w:rPr>
          <w:rFonts w:ascii="宋体" w:hAnsi="宋体" w:eastAsia="宋体" w:cs="宋体"/>
          <w:spacing w:val="-2"/>
          <w:sz w:val="28"/>
          <w:szCs w:val="28"/>
        </w:rPr>
        <w:t>定和要求在单一来源采购响</w:t>
      </w:r>
      <w:r>
        <w:rPr>
          <w:rFonts w:ascii="宋体" w:hAnsi="宋体" w:eastAsia="宋体" w:cs="宋体"/>
          <w:sz w:val="28"/>
          <w:szCs w:val="28"/>
        </w:rPr>
        <w:t xml:space="preserve"> </w:t>
      </w:r>
      <w:r>
        <w:rPr>
          <w:rFonts w:ascii="宋体" w:hAnsi="宋体" w:eastAsia="宋体" w:cs="宋体"/>
          <w:spacing w:val="3"/>
          <w:sz w:val="28"/>
          <w:szCs w:val="28"/>
        </w:rPr>
        <w:t>应文件中指定的页面落款处加盖公章（鲜章）并由法定代表人或被授权人 签字（或盖章</w:t>
      </w:r>
      <w:r>
        <w:rPr>
          <w:rFonts w:ascii="宋体" w:hAnsi="宋体" w:eastAsia="宋体" w:cs="宋体"/>
          <w:spacing w:val="10"/>
          <w:sz w:val="28"/>
          <w:szCs w:val="28"/>
        </w:rPr>
        <w:t>），</w:t>
      </w:r>
      <w:r>
        <w:rPr>
          <w:rFonts w:ascii="宋体" w:hAnsi="宋体" w:eastAsia="宋体" w:cs="宋体"/>
          <w:spacing w:val="3"/>
          <w:sz w:val="28"/>
          <w:szCs w:val="28"/>
          <w14:textOutline w14:w="5103" w14:cap="sq" w14:cmpd="sng">
            <w14:solidFill>
              <w14:srgbClr w14:val="000000"/>
            </w14:solidFill>
            <w14:prstDash w14:val="solid"/>
            <w14:bevel/>
          </w14:textOutline>
        </w:rPr>
        <w:t>其余页面逐页加盖供应商公章</w:t>
      </w:r>
      <w:r>
        <w:rPr>
          <w:rFonts w:ascii="宋体" w:hAnsi="宋体" w:eastAsia="宋体" w:cs="宋体"/>
          <w:spacing w:val="2"/>
          <w:sz w:val="28"/>
          <w:szCs w:val="28"/>
          <w14:textOutline w14:w="5103" w14:cap="sq" w14:cmpd="sng">
            <w14:solidFill>
              <w14:srgbClr w14:val="000000"/>
            </w14:solidFill>
            <w14:prstDash w14:val="solid"/>
            <w14:bevel/>
          </w14:textOutline>
        </w:rPr>
        <w:t>（鲜章）。</w:t>
      </w:r>
      <w:r>
        <w:rPr>
          <w:rFonts w:ascii="宋体" w:hAnsi="宋体" w:eastAsia="宋体" w:cs="宋体"/>
          <w:spacing w:val="2"/>
          <w:sz w:val="28"/>
          <w:szCs w:val="28"/>
        </w:rPr>
        <w:t>单一来源采购</w:t>
      </w:r>
      <w:r>
        <w:rPr>
          <w:rFonts w:ascii="宋体" w:hAnsi="宋体" w:eastAsia="宋体" w:cs="宋体"/>
          <w:spacing w:val="1"/>
          <w:sz w:val="28"/>
          <w:szCs w:val="28"/>
        </w:rPr>
        <w:t xml:space="preserve"> </w:t>
      </w:r>
      <w:r>
        <w:rPr>
          <w:rFonts w:ascii="宋体" w:hAnsi="宋体" w:eastAsia="宋体" w:cs="宋体"/>
          <w:spacing w:val="3"/>
          <w:sz w:val="28"/>
          <w:szCs w:val="28"/>
        </w:rPr>
        <w:t>文件凡是要求法定代表人签字或盖章之处，非法人单位的负责人均参照执</w:t>
      </w:r>
    </w:p>
    <w:p w14:paraId="2F06F12B">
      <w:pPr>
        <w:spacing w:before="1" w:line="220" w:lineRule="auto"/>
        <w:ind w:left="5"/>
        <w:rPr>
          <w:rFonts w:ascii="宋体" w:hAnsi="宋体" w:eastAsia="宋体" w:cs="宋体"/>
          <w:sz w:val="28"/>
          <w:szCs w:val="28"/>
        </w:rPr>
      </w:pPr>
      <w:r>
        <w:rPr>
          <w:rFonts w:ascii="宋体" w:hAnsi="宋体" w:eastAsia="宋体" w:cs="宋体"/>
          <w:spacing w:val="-8"/>
          <w:sz w:val="28"/>
          <w:szCs w:val="28"/>
        </w:rPr>
        <w:t>行。</w:t>
      </w:r>
    </w:p>
    <w:p w14:paraId="1F0695E6">
      <w:pPr>
        <w:spacing w:before="207" w:line="545" w:lineRule="exact"/>
        <w:jc w:val="right"/>
        <w:rPr>
          <w:rFonts w:ascii="宋体" w:hAnsi="宋体" w:eastAsia="宋体" w:cs="宋体"/>
          <w:sz w:val="28"/>
          <w:szCs w:val="28"/>
        </w:rPr>
      </w:pPr>
      <w:r>
        <w:rPr>
          <w:rFonts w:ascii="宋体" w:hAnsi="宋体" w:eastAsia="宋体" w:cs="宋体"/>
          <w:spacing w:val="-3"/>
          <w:position w:val="19"/>
          <w:sz w:val="28"/>
          <w:szCs w:val="28"/>
        </w:rPr>
        <w:t>3、纸质单一来源采购响应文件分别各自装订成册并编制目录和页码，</w:t>
      </w:r>
    </w:p>
    <w:p w14:paraId="4BB0F42D">
      <w:pPr>
        <w:spacing w:before="2" w:line="219" w:lineRule="auto"/>
        <w:rPr>
          <w:rFonts w:ascii="宋体" w:hAnsi="宋体" w:eastAsia="宋体" w:cs="宋体"/>
          <w:sz w:val="28"/>
          <w:szCs w:val="28"/>
        </w:rPr>
      </w:pPr>
      <w:r>
        <w:rPr>
          <w:rFonts w:ascii="宋体" w:hAnsi="宋体" w:eastAsia="宋体" w:cs="宋体"/>
          <w:spacing w:val="-1"/>
          <w:sz w:val="28"/>
          <w:szCs w:val="28"/>
        </w:rPr>
        <w:t>在每一页的正下方清楚标明页码。</w:t>
      </w:r>
    </w:p>
    <w:p w14:paraId="66A2866E">
      <w:pPr>
        <w:spacing w:before="211" w:line="545" w:lineRule="exact"/>
        <w:jc w:val="right"/>
        <w:rPr>
          <w:rFonts w:ascii="宋体" w:hAnsi="宋体" w:eastAsia="宋体" w:cs="宋体"/>
          <w:sz w:val="28"/>
          <w:szCs w:val="28"/>
        </w:rPr>
      </w:pPr>
      <w:r>
        <w:rPr>
          <w:rFonts w:ascii="宋体" w:hAnsi="宋体" w:eastAsia="宋体" w:cs="宋体"/>
          <w:spacing w:val="-1"/>
          <w:position w:val="19"/>
          <w:sz w:val="28"/>
          <w:szCs w:val="28"/>
        </w:rPr>
        <w:t>4、单一来源采购响应文件正本中的法人授权书须为原</w:t>
      </w:r>
      <w:r>
        <w:rPr>
          <w:rFonts w:ascii="宋体" w:hAnsi="宋体" w:eastAsia="宋体" w:cs="宋体"/>
          <w:spacing w:val="-2"/>
          <w:position w:val="19"/>
          <w:sz w:val="28"/>
          <w:szCs w:val="28"/>
        </w:rPr>
        <w:t>件，其它资质证</w:t>
      </w:r>
    </w:p>
    <w:p w14:paraId="4752D981">
      <w:pPr>
        <w:spacing w:line="219" w:lineRule="auto"/>
        <w:ind w:left="27"/>
        <w:rPr>
          <w:rFonts w:ascii="宋体" w:hAnsi="宋体" w:eastAsia="宋体" w:cs="宋体"/>
          <w:sz w:val="28"/>
          <w:szCs w:val="28"/>
        </w:rPr>
      </w:pPr>
      <w:r>
        <w:rPr>
          <w:rFonts w:ascii="宋体" w:hAnsi="宋体" w:eastAsia="宋体" w:cs="宋体"/>
          <w:spacing w:val="-2"/>
          <w:sz w:val="28"/>
          <w:szCs w:val="28"/>
        </w:rPr>
        <w:t>明文件为复印件加盖供应商公章（鲜章）。</w:t>
      </w:r>
    </w:p>
    <w:p w14:paraId="472709BD">
      <w:pPr>
        <w:spacing w:line="219" w:lineRule="auto"/>
        <w:rPr>
          <w:rFonts w:ascii="宋体" w:hAnsi="宋体" w:eastAsia="宋体" w:cs="宋体"/>
          <w:sz w:val="28"/>
          <w:szCs w:val="28"/>
        </w:rPr>
        <w:sectPr>
          <w:footerReference r:id="rId12" w:type="default"/>
          <w:pgSz w:w="11905" w:h="16839"/>
          <w:pgMar w:top="1431" w:right="1414" w:bottom="1136" w:left="1425" w:header="0" w:footer="941" w:gutter="0"/>
          <w:pgNumType w:fmt="decimal"/>
          <w:cols w:space="720" w:num="1"/>
        </w:sectPr>
      </w:pPr>
    </w:p>
    <w:p w14:paraId="3D2C64FA">
      <w:pPr>
        <w:pStyle w:val="4"/>
        <w:spacing w:line="247" w:lineRule="auto"/>
        <w:rPr>
          <w:rFonts w:hint="eastAsia" w:eastAsia="宋体"/>
          <w:lang w:eastAsia="zh-CN"/>
        </w:rPr>
      </w:pPr>
      <w:r>
        <w:rPr>
          <w:rFonts w:ascii="宋体" w:hAnsi="宋体" w:eastAsia="宋体" w:cs="宋体"/>
          <w:spacing w:val="5"/>
          <w:sz w:val="31"/>
          <w:szCs w:val="31"/>
          <w14:textOutline w14:w="5793" w14:cap="sq" w14:cmpd="sng">
            <w14:solidFill>
              <w14:srgbClr w14:val="000000"/>
            </w14:solidFill>
            <w14:prstDash w14:val="solid"/>
            <w14:bevel/>
          </w14:textOutline>
        </w:rPr>
        <w:t>采购项目编号</w:t>
      </w:r>
      <w:r>
        <w:rPr>
          <w:rFonts w:ascii="宋体" w:hAnsi="宋体" w:eastAsia="宋体" w:cs="宋体"/>
          <w:spacing w:val="-88"/>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w:t>
      </w:r>
      <w:r>
        <w:rPr>
          <w:rFonts w:ascii="宋体" w:hAnsi="宋体" w:eastAsia="宋体" w:cs="宋体"/>
          <w:spacing w:val="5"/>
          <w:sz w:val="31"/>
          <w:szCs w:val="31"/>
        </w:rPr>
        <w:t xml:space="preserve"> </w:t>
      </w:r>
      <w:r>
        <w:rPr>
          <w:rFonts w:hint="eastAsia" w:ascii="宋体" w:hAnsi="宋体" w:eastAsia="宋体" w:cs="宋体"/>
          <w:sz w:val="31"/>
          <w:szCs w:val="31"/>
          <w:lang w:eastAsia="zh-CN"/>
          <w14:textOutline w14:w="5793" w14:cap="sq" w14:cmpd="sng">
            <w14:solidFill>
              <w14:srgbClr w14:val="000000"/>
            </w14:solidFill>
            <w14:prstDash w14:val="solid"/>
            <w14:bevel/>
          </w14:textOutline>
        </w:rPr>
        <w:t>SA2025008</w:t>
      </w:r>
    </w:p>
    <w:p w14:paraId="4ED2B85B">
      <w:pPr>
        <w:pStyle w:val="4"/>
        <w:spacing w:line="247" w:lineRule="auto"/>
      </w:pPr>
    </w:p>
    <w:p w14:paraId="4FD8A142">
      <w:pPr>
        <w:pStyle w:val="4"/>
        <w:spacing w:line="247" w:lineRule="auto"/>
      </w:pPr>
    </w:p>
    <w:p w14:paraId="2F1B7B62">
      <w:pPr>
        <w:pStyle w:val="4"/>
        <w:spacing w:line="247" w:lineRule="auto"/>
      </w:pPr>
    </w:p>
    <w:p w14:paraId="212D957A">
      <w:pPr>
        <w:pStyle w:val="4"/>
        <w:spacing w:line="247" w:lineRule="auto"/>
      </w:pPr>
    </w:p>
    <w:p w14:paraId="2B17EB94">
      <w:pPr>
        <w:pStyle w:val="4"/>
        <w:spacing w:line="247" w:lineRule="auto"/>
      </w:pPr>
    </w:p>
    <w:p w14:paraId="2B186DB3">
      <w:pPr>
        <w:pStyle w:val="4"/>
        <w:spacing w:line="248" w:lineRule="auto"/>
      </w:pPr>
    </w:p>
    <w:p w14:paraId="55C55CEB">
      <w:pPr>
        <w:pStyle w:val="4"/>
        <w:spacing w:line="248" w:lineRule="auto"/>
      </w:pPr>
    </w:p>
    <w:p w14:paraId="06DFD977">
      <w:pPr>
        <w:pStyle w:val="4"/>
        <w:spacing w:line="248" w:lineRule="auto"/>
      </w:pPr>
    </w:p>
    <w:p w14:paraId="129B7CE7">
      <w:pPr>
        <w:pStyle w:val="4"/>
        <w:spacing w:line="248" w:lineRule="auto"/>
      </w:pPr>
    </w:p>
    <w:p w14:paraId="5404D054">
      <w:pPr>
        <w:pStyle w:val="4"/>
        <w:spacing w:line="264" w:lineRule="auto"/>
        <w:ind w:left="0" w:leftChars="0" w:hanging="24" w:firstLineChars="0"/>
        <w:jc w:val="center"/>
        <w:rPr>
          <w:rFonts w:hint="eastAsia" w:eastAsia="宋体"/>
          <w:lang w:eastAsia="zh-CN"/>
        </w:rPr>
      </w:pPr>
      <w:r>
        <w:rPr>
          <w:rFonts w:hint="eastAsia" w:ascii="宋体" w:hAnsi="宋体" w:eastAsia="宋体" w:cs="宋体"/>
          <w:spacing w:val="10"/>
          <w:sz w:val="47"/>
          <w:szCs w:val="47"/>
          <w:lang w:eastAsia="zh-CN"/>
          <w14:textOutline w14:w="8717" w14:cap="sq" w14:cmpd="sng">
            <w14:solidFill>
              <w14:srgbClr w14:val="000000"/>
            </w14:solidFill>
            <w14:prstDash w14:val="solid"/>
            <w14:bevel/>
          </w14:textOutline>
        </w:rPr>
        <w:t>子洲县农业农村局关于防返贫大数据平台数据库购买项目</w:t>
      </w:r>
    </w:p>
    <w:p w14:paraId="09F25A05">
      <w:pPr>
        <w:pStyle w:val="4"/>
        <w:spacing w:line="264" w:lineRule="auto"/>
      </w:pPr>
    </w:p>
    <w:p w14:paraId="1B755823">
      <w:pPr>
        <w:pStyle w:val="4"/>
        <w:spacing w:line="264" w:lineRule="auto"/>
      </w:pPr>
    </w:p>
    <w:p w14:paraId="30250A16">
      <w:pPr>
        <w:pStyle w:val="4"/>
        <w:spacing w:line="265" w:lineRule="auto"/>
      </w:pPr>
    </w:p>
    <w:p w14:paraId="08A00A2E">
      <w:pPr>
        <w:pStyle w:val="4"/>
        <w:spacing w:line="265" w:lineRule="auto"/>
      </w:pPr>
    </w:p>
    <w:p w14:paraId="2539F2E6"/>
    <w:p w14:paraId="78A25ED1">
      <w:pPr>
        <w:pStyle w:val="4"/>
        <w:spacing w:line="265" w:lineRule="auto"/>
      </w:pPr>
    </w:p>
    <w:p w14:paraId="0F7C8281">
      <w:pPr>
        <w:pStyle w:val="4"/>
        <w:spacing w:line="265" w:lineRule="auto"/>
      </w:pPr>
    </w:p>
    <w:p w14:paraId="303D3755">
      <w:pPr>
        <w:spacing w:before="169" w:line="219" w:lineRule="auto"/>
        <w:ind w:left="1938"/>
        <w:rPr>
          <w:rFonts w:ascii="宋体" w:hAnsi="宋体" w:eastAsia="宋体" w:cs="宋体"/>
          <w:spacing w:val="-1"/>
          <w:sz w:val="52"/>
          <w:szCs w:val="52"/>
          <w14:textOutline w14:w="9461" w14:cap="sq" w14:cmpd="sng">
            <w14:solidFill>
              <w14:srgbClr w14:val="000000"/>
            </w14:solidFill>
            <w14:prstDash w14:val="solid"/>
            <w14:bevel/>
          </w14:textOutline>
        </w:rPr>
      </w:pPr>
    </w:p>
    <w:p w14:paraId="1B92DD1F">
      <w:pPr>
        <w:spacing w:before="169" w:line="219" w:lineRule="auto"/>
        <w:ind w:left="1938"/>
        <w:rPr>
          <w:rFonts w:ascii="宋体" w:hAnsi="宋体" w:eastAsia="宋体" w:cs="宋体"/>
          <w:spacing w:val="-1"/>
          <w:sz w:val="52"/>
          <w:szCs w:val="52"/>
          <w14:textOutline w14:w="9461" w14:cap="sq" w14:cmpd="sng">
            <w14:solidFill>
              <w14:srgbClr w14:val="000000"/>
            </w14:solidFill>
            <w14:prstDash w14:val="solid"/>
            <w14:bevel/>
          </w14:textOutline>
        </w:rPr>
      </w:pPr>
    </w:p>
    <w:p w14:paraId="3E9C98C5">
      <w:pPr>
        <w:spacing w:before="169" w:line="219" w:lineRule="auto"/>
        <w:jc w:val="center"/>
        <w:rPr>
          <w:rFonts w:ascii="宋体" w:hAnsi="宋体" w:eastAsia="宋体" w:cs="宋体"/>
          <w:spacing w:val="-1"/>
          <w:sz w:val="52"/>
          <w:szCs w:val="52"/>
          <w14:textOutline w14:w="9461" w14:cap="sq" w14:cmpd="sng">
            <w14:solidFill>
              <w14:srgbClr w14:val="000000"/>
            </w14:solidFill>
            <w14:prstDash w14:val="solid"/>
            <w14:bevel/>
          </w14:textOutline>
        </w:rPr>
      </w:pPr>
      <w:r>
        <w:rPr>
          <w:rFonts w:ascii="宋体" w:hAnsi="宋体" w:eastAsia="宋体" w:cs="宋体"/>
          <w:spacing w:val="-1"/>
          <w:sz w:val="52"/>
          <w:szCs w:val="52"/>
          <w14:textOutline w14:w="9461" w14:cap="sq" w14:cmpd="sng">
            <w14:solidFill>
              <w14:srgbClr w14:val="000000"/>
            </w14:solidFill>
            <w14:prstDash w14:val="solid"/>
            <w14:bevel/>
          </w14:textOutline>
        </w:rPr>
        <w:t>单一来源采购响应文件</w:t>
      </w:r>
    </w:p>
    <w:p w14:paraId="01B90E27">
      <w:pPr>
        <w:spacing w:before="169" w:line="219" w:lineRule="auto"/>
        <w:jc w:val="center"/>
        <w:rPr>
          <w:rFonts w:hint="eastAsia" w:ascii="宋体" w:hAnsi="宋体" w:eastAsia="宋体" w:cs="宋体"/>
          <w:spacing w:val="-1"/>
          <w:sz w:val="52"/>
          <w:szCs w:val="52"/>
          <w:lang w:eastAsia="zh-CN"/>
          <w14:textOutline w14:w="9461" w14:cap="sq" w14:cmpd="sng">
            <w14:solidFill>
              <w14:srgbClr w14:val="000000"/>
            </w14:solidFill>
            <w14:prstDash w14:val="solid"/>
            <w14:bevel/>
          </w14:textOutline>
        </w:rPr>
      </w:pPr>
      <w:r>
        <w:rPr>
          <w:rFonts w:hint="eastAsia" w:ascii="宋体" w:hAnsi="宋体" w:eastAsia="宋体" w:cs="宋体"/>
          <w:spacing w:val="-1"/>
          <w:sz w:val="52"/>
          <w:szCs w:val="52"/>
          <w:lang w:eastAsia="zh-CN"/>
          <w14:textOutline w14:w="9461" w14:cap="sq" w14:cmpd="sng">
            <w14:solidFill>
              <w14:srgbClr w14:val="000000"/>
            </w14:solidFill>
            <w14:prstDash w14:val="solid"/>
            <w14:bevel/>
          </w14:textOutline>
        </w:rPr>
        <w:t>（</w:t>
      </w:r>
      <w:r>
        <w:rPr>
          <w:rFonts w:hint="eastAsia" w:ascii="宋体" w:hAnsi="宋体" w:eastAsia="宋体" w:cs="宋体"/>
          <w:spacing w:val="-1"/>
          <w:sz w:val="52"/>
          <w:szCs w:val="52"/>
          <w:lang w:val="en-US" w:eastAsia="zh-CN"/>
          <w14:textOutline w14:w="9461" w14:cap="sq" w14:cmpd="sng">
            <w14:solidFill>
              <w14:srgbClr w14:val="000000"/>
            </w14:solidFill>
            <w14:prstDash w14:val="solid"/>
            <w14:bevel/>
          </w14:textOutline>
        </w:rPr>
        <w:t>正本或副本</w:t>
      </w:r>
      <w:r>
        <w:rPr>
          <w:rFonts w:hint="eastAsia" w:ascii="宋体" w:hAnsi="宋体" w:eastAsia="宋体" w:cs="宋体"/>
          <w:spacing w:val="-1"/>
          <w:sz w:val="52"/>
          <w:szCs w:val="52"/>
          <w:lang w:eastAsia="zh-CN"/>
          <w14:textOutline w14:w="9461" w14:cap="sq" w14:cmpd="sng">
            <w14:solidFill>
              <w14:srgbClr w14:val="000000"/>
            </w14:solidFill>
            <w14:prstDash w14:val="solid"/>
            <w14:bevel/>
          </w14:textOutline>
        </w:rPr>
        <w:t>）</w:t>
      </w:r>
    </w:p>
    <w:p w14:paraId="3558A93F">
      <w:pPr>
        <w:pStyle w:val="4"/>
        <w:spacing w:line="243" w:lineRule="auto"/>
      </w:pPr>
    </w:p>
    <w:p w14:paraId="234EF209">
      <w:pPr>
        <w:pStyle w:val="4"/>
        <w:spacing w:line="243" w:lineRule="auto"/>
      </w:pPr>
    </w:p>
    <w:p w14:paraId="6F04DEF7">
      <w:pPr>
        <w:pStyle w:val="4"/>
        <w:spacing w:line="243" w:lineRule="auto"/>
      </w:pPr>
    </w:p>
    <w:p w14:paraId="50A556AF">
      <w:pPr>
        <w:pStyle w:val="4"/>
        <w:spacing w:line="243" w:lineRule="auto"/>
      </w:pPr>
    </w:p>
    <w:p w14:paraId="1A1E3F42">
      <w:pPr>
        <w:pStyle w:val="4"/>
        <w:spacing w:line="243" w:lineRule="auto"/>
      </w:pPr>
    </w:p>
    <w:p w14:paraId="2BEC3D15">
      <w:pPr>
        <w:pStyle w:val="4"/>
        <w:spacing w:line="243" w:lineRule="auto"/>
      </w:pPr>
    </w:p>
    <w:p w14:paraId="22489060">
      <w:pPr>
        <w:pStyle w:val="4"/>
        <w:spacing w:line="243" w:lineRule="auto"/>
      </w:pPr>
    </w:p>
    <w:p w14:paraId="6839712E">
      <w:pPr>
        <w:pStyle w:val="4"/>
        <w:spacing w:line="243" w:lineRule="auto"/>
      </w:pPr>
    </w:p>
    <w:p w14:paraId="49917912">
      <w:pPr>
        <w:pStyle w:val="4"/>
        <w:spacing w:line="244" w:lineRule="auto"/>
      </w:pPr>
    </w:p>
    <w:p w14:paraId="387513BB">
      <w:pPr>
        <w:pStyle w:val="4"/>
        <w:spacing w:line="244" w:lineRule="auto"/>
      </w:pPr>
    </w:p>
    <w:p w14:paraId="49BAE214">
      <w:pPr>
        <w:pStyle w:val="4"/>
        <w:spacing w:line="244" w:lineRule="auto"/>
      </w:pPr>
    </w:p>
    <w:p w14:paraId="55414559">
      <w:pPr>
        <w:spacing w:before="100" w:line="495" w:lineRule="auto"/>
        <w:ind w:right="11"/>
        <w:jc w:val="left"/>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供</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应</w:t>
      </w:r>
      <w:r>
        <w:rPr>
          <w:rFonts w:ascii="宋体" w:hAnsi="宋体" w:eastAsia="宋体" w:cs="宋体"/>
          <w:spacing w:val="13"/>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商</w:t>
      </w:r>
      <w:r>
        <w:rPr>
          <w:rFonts w:ascii="宋体" w:hAnsi="宋体" w:eastAsia="宋体" w:cs="宋体"/>
          <w:spacing w:val="-13"/>
          <w:sz w:val="31"/>
          <w:szCs w:val="31"/>
          <w14:textOutline w14:w="5793" w14:cap="sq" w14:cmpd="sng">
            <w14:solidFill>
              <w14:srgbClr w14:val="000000"/>
            </w14:solidFill>
            <w14:prstDash w14:val="solid"/>
            <w14:bevel/>
          </w14:textOutline>
        </w:rPr>
        <w:t>：</w:t>
      </w:r>
      <w:r>
        <w:rPr>
          <w:rFonts w:ascii="宋体" w:hAnsi="宋体" w:eastAsia="宋体" w:cs="宋体"/>
          <w:spacing w:val="5"/>
          <w:sz w:val="31"/>
          <w:szCs w:val="31"/>
          <w:u w:val="single" w:color="auto"/>
        </w:rPr>
        <w:t xml:space="preserve"> </w:t>
      </w:r>
      <w:r>
        <w:rPr>
          <w:rFonts w:hint="eastAsia" w:ascii="宋体" w:hAnsi="宋体" w:eastAsia="宋体" w:cs="宋体"/>
          <w:spacing w:val="5"/>
          <w:sz w:val="31"/>
          <w:szCs w:val="31"/>
          <w:u w:val="single" w:color="auto"/>
          <w:lang w:val="en-US" w:eastAsia="zh-CN"/>
        </w:rPr>
        <w:t xml:space="preserve">                          </w:t>
      </w:r>
      <w:r>
        <w:rPr>
          <w:rFonts w:ascii="宋体" w:hAnsi="宋体" w:eastAsia="宋体" w:cs="宋体"/>
          <w:spacing w:val="5"/>
          <w:sz w:val="31"/>
          <w:szCs w:val="31"/>
          <w:u w:val="single" w:color="auto"/>
        </w:rPr>
        <w:t xml:space="preserve"> </w:t>
      </w:r>
      <w:r>
        <w:rPr>
          <w:rFonts w:ascii="宋体" w:hAnsi="宋体" w:eastAsia="宋体" w:cs="宋体"/>
          <w:spacing w:val="-13"/>
          <w:sz w:val="31"/>
          <w:szCs w:val="31"/>
          <w14:textOutline w14:w="5793" w14:cap="sq" w14:cmpd="sng">
            <w14:solidFill>
              <w14:srgbClr w14:val="000000"/>
            </w14:solidFill>
            <w14:prstDash w14:val="solid"/>
            <w14:bevel/>
          </w14:textOutline>
        </w:rPr>
        <w:t>（</w:t>
      </w:r>
      <w:r>
        <w:rPr>
          <w:rFonts w:ascii="宋体" w:hAnsi="宋体" w:eastAsia="宋体" w:cs="宋体"/>
          <w:spacing w:val="9"/>
          <w:sz w:val="31"/>
          <w:szCs w:val="31"/>
          <w14:textOutline w14:w="5793" w14:cap="sq" w14:cmpd="sng">
            <w14:solidFill>
              <w14:srgbClr w14:val="000000"/>
            </w14:solidFill>
            <w14:prstDash w14:val="solid"/>
            <w14:bevel/>
          </w14:textOutline>
        </w:rPr>
        <w:t>盖章）</w:t>
      </w:r>
    </w:p>
    <w:p w14:paraId="1501477D">
      <w:pPr>
        <w:spacing w:before="2" w:line="223" w:lineRule="auto"/>
        <w:jc w:val="left"/>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法人或授权代表（签字或盖章</w:t>
      </w:r>
      <w:r>
        <w:rPr>
          <w:rFonts w:ascii="宋体" w:hAnsi="宋体" w:eastAsia="宋体" w:cs="宋体"/>
          <w:spacing w:val="17"/>
          <w:sz w:val="31"/>
          <w:szCs w:val="31"/>
          <w14:textOutline w14:w="5793" w14:cap="sq" w14:cmpd="sng">
            <w14:solidFill>
              <w14:srgbClr w14:val="000000"/>
            </w14:solidFill>
            <w14:prstDash w14:val="solid"/>
            <w14:bevel/>
          </w14:textOutline>
        </w:rPr>
        <w:t>）：</w:t>
      </w:r>
      <w:r>
        <w:rPr>
          <w:rFonts w:ascii="宋体" w:hAnsi="宋体" w:eastAsia="宋体" w:cs="宋体"/>
          <w:sz w:val="31"/>
          <w:szCs w:val="31"/>
          <w:u w:val="single" w:color="auto"/>
        </w:rPr>
        <w:t xml:space="preserve">                </w:t>
      </w:r>
    </w:p>
    <w:p w14:paraId="44AF8BBD">
      <w:pPr>
        <w:pStyle w:val="4"/>
        <w:spacing w:line="348" w:lineRule="auto"/>
        <w:jc w:val="left"/>
      </w:pPr>
    </w:p>
    <w:p w14:paraId="2CD3329C">
      <w:pPr>
        <w:spacing w:before="101" w:line="227" w:lineRule="auto"/>
        <w:jc w:val="left"/>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时</w:t>
      </w:r>
      <w:r>
        <w:rPr>
          <w:rFonts w:ascii="宋体" w:hAnsi="宋体" w:eastAsia="宋体" w:cs="宋体"/>
          <w:spacing w:val="10"/>
          <w:sz w:val="31"/>
          <w:szCs w:val="31"/>
        </w:rPr>
        <w:t xml:space="preserve">        </w:t>
      </w:r>
      <w:r>
        <w:rPr>
          <w:rFonts w:ascii="宋体" w:hAnsi="宋体" w:eastAsia="宋体" w:cs="宋体"/>
          <w:spacing w:val="-12"/>
          <w:sz w:val="31"/>
          <w:szCs w:val="31"/>
          <w14:textOutline w14:w="5793" w14:cap="sq" w14:cmpd="sng">
            <w14:solidFill>
              <w14:srgbClr w14:val="000000"/>
            </w14:solidFill>
            <w14:prstDash w14:val="solid"/>
            <w14:bevel/>
          </w14:textOutline>
        </w:rPr>
        <w:t>间：</w:t>
      </w:r>
      <w:r>
        <w:rPr>
          <w:rFonts w:ascii="宋体" w:hAnsi="宋体" w:eastAsia="宋体" w:cs="宋体"/>
          <w:sz w:val="31"/>
          <w:szCs w:val="31"/>
          <w:u w:val="single" w:color="auto"/>
        </w:rPr>
        <w:t xml:space="preserve">                   </w:t>
      </w:r>
      <w:r>
        <w:rPr>
          <w:rFonts w:hint="eastAsia" w:ascii="宋体" w:hAnsi="宋体" w:eastAsia="宋体" w:cs="宋体"/>
          <w:sz w:val="31"/>
          <w:szCs w:val="31"/>
          <w:u w:val="single" w:color="auto"/>
          <w:lang w:val="en-US" w:eastAsia="zh-CN"/>
        </w:rPr>
        <w:t xml:space="preserve">       </w:t>
      </w:r>
      <w:r>
        <w:rPr>
          <w:rFonts w:ascii="宋体" w:hAnsi="宋体" w:eastAsia="宋体" w:cs="宋体"/>
          <w:sz w:val="31"/>
          <w:szCs w:val="31"/>
          <w:u w:val="single" w:color="auto"/>
        </w:rPr>
        <w:t xml:space="preserve">    </w:t>
      </w:r>
      <w:r>
        <w:rPr>
          <w:rFonts w:hint="eastAsia" w:ascii="宋体" w:hAnsi="宋体" w:eastAsia="宋体" w:cs="宋体"/>
          <w:sz w:val="31"/>
          <w:szCs w:val="31"/>
          <w:u w:val="single" w:color="auto"/>
          <w:lang w:val="en-US" w:eastAsia="zh-CN"/>
        </w:rPr>
        <w:t xml:space="preserve"> </w:t>
      </w:r>
      <w:r>
        <w:rPr>
          <w:rFonts w:ascii="宋体" w:hAnsi="宋体" w:eastAsia="宋体" w:cs="宋体"/>
          <w:sz w:val="31"/>
          <w:szCs w:val="31"/>
          <w:u w:val="single" w:color="auto"/>
        </w:rPr>
        <w:t xml:space="preserve">  </w:t>
      </w:r>
    </w:p>
    <w:p w14:paraId="3542A732">
      <w:pPr>
        <w:spacing w:line="227" w:lineRule="auto"/>
        <w:jc w:val="left"/>
        <w:rPr>
          <w:rFonts w:ascii="宋体" w:hAnsi="宋体" w:eastAsia="宋体" w:cs="宋体"/>
          <w:sz w:val="31"/>
          <w:szCs w:val="31"/>
        </w:rPr>
        <w:sectPr>
          <w:footerReference r:id="rId13" w:type="default"/>
          <w:pgSz w:w="11905" w:h="16839"/>
          <w:pgMar w:top="1424" w:right="1660" w:bottom="1136" w:left="1427" w:header="0" w:footer="941" w:gutter="0"/>
          <w:pgNumType w:fmt="decimal"/>
          <w:cols w:space="720" w:num="1"/>
        </w:sectPr>
      </w:pPr>
    </w:p>
    <w:p w14:paraId="6121E885">
      <w:pPr>
        <w:spacing w:before="136" w:line="227" w:lineRule="auto"/>
        <w:ind w:left="3757"/>
        <w:rPr>
          <w:rFonts w:ascii="宋体" w:hAnsi="宋体" w:eastAsia="宋体" w:cs="宋体"/>
          <w:sz w:val="31"/>
          <w:szCs w:val="31"/>
        </w:rPr>
      </w:pPr>
      <w:r>
        <w:rPr>
          <w:rFonts w:ascii="宋体" w:hAnsi="宋体" w:eastAsia="宋体" w:cs="宋体"/>
          <w:spacing w:val="-33"/>
          <w:sz w:val="31"/>
          <w:szCs w:val="31"/>
          <w14:textOutline w14:w="5793" w14:cap="sq" w14:cmpd="sng">
            <w14:solidFill>
              <w14:srgbClr w14:val="000000"/>
            </w14:solidFill>
            <w14:prstDash w14:val="solid"/>
            <w14:bevel/>
          </w14:textOutline>
        </w:rPr>
        <w:t>目</w:t>
      </w:r>
      <w:r>
        <w:rPr>
          <w:rFonts w:ascii="宋体" w:hAnsi="宋体" w:eastAsia="宋体" w:cs="宋体"/>
          <w:spacing w:val="14"/>
          <w:sz w:val="31"/>
          <w:szCs w:val="31"/>
        </w:rPr>
        <w:t xml:space="preserve">  </w:t>
      </w:r>
      <w:r>
        <w:rPr>
          <w:rFonts w:ascii="宋体" w:hAnsi="宋体" w:eastAsia="宋体" w:cs="宋体"/>
          <w:spacing w:val="-33"/>
          <w:sz w:val="31"/>
          <w:szCs w:val="31"/>
          <w14:textOutline w14:w="5793" w14:cap="sq" w14:cmpd="sng">
            <w14:solidFill>
              <w14:srgbClr w14:val="000000"/>
            </w14:solidFill>
            <w14:prstDash w14:val="solid"/>
            <w14:bevel/>
          </w14:textOutline>
        </w:rPr>
        <w:t>录</w:t>
      </w:r>
    </w:p>
    <w:p w14:paraId="21D85465">
      <w:pPr>
        <w:pStyle w:val="4"/>
        <w:spacing w:line="419" w:lineRule="auto"/>
      </w:pPr>
    </w:p>
    <w:p w14:paraId="1AEF9098">
      <w:pPr>
        <w:spacing w:before="91" w:line="220" w:lineRule="auto"/>
        <w:jc w:val="right"/>
        <w:rPr>
          <w:rFonts w:ascii="宋体" w:hAnsi="宋体" w:eastAsia="宋体" w:cs="宋体"/>
          <w:sz w:val="28"/>
          <w:szCs w:val="28"/>
        </w:rPr>
      </w:pPr>
      <w:r>
        <w:rPr>
          <w:rFonts w:ascii="宋体" w:hAnsi="宋体" w:eastAsia="宋体" w:cs="宋体"/>
          <w:spacing w:val="-1"/>
          <w:sz w:val="28"/>
          <w:szCs w:val="28"/>
        </w:rPr>
        <w:t>1.谈判函（格式）.....................................（</w:t>
      </w:r>
      <w:r>
        <w:rPr>
          <w:rFonts w:ascii="宋体" w:hAnsi="宋体" w:eastAsia="宋体" w:cs="宋体"/>
          <w:spacing w:val="-2"/>
          <w:sz w:val="28"/>
          <w:szCs w:val="28"/>
        </w:rPr>
        <w:t>页码）</w:t>
      </w:r>
    </w:p>
    <w:p w14:paraId="1BB6529C">
      <w:pPr>
        <w:spacing w:before="208" w:line="219" w:lineRule="auto"/>
        <w:ind w:left="206"/>
        <w:rPr>
          <w:rFonts w:ascii="宋体" w:hAnsi="宋体" w:eastAsia="宋体" w:cs="宋体"/>
          <w:sz w:val="28"/>
          <w:szCs w:val="28"/>
        </w:rPr>
      </w:pPr>
      <w:r>
        <w:rPr>
          <w:rFonts w:ascii="宋体" w:hAnsi="宋体" w:eastAsia="宋体" w:cs="宋体"/>
          <w:sz w:val="28"/>
          <w:szCs w:val="28"/>
        </w:rPr>
        <w:t>2.报价一览表（格式）...................................</w:t>
      </w:r>
    </w:p>
    <w:p w14:paraId="56764B03">
      <w:pPr>
        <w:spacing w:before="215" w:line="220" w:lineRule="auto"/>
        <w:ind w:left="208"/>
        <w:rPr>
          <w:rFonts w:ascii="宋体" w:hAnsi="宋体" w:eastAsia="宋体" w:cs="宋体"/>
          <w:sz w:val="28"/>
          <w:szCs w:val="28"/>
        </w:rPr>
      </w:pPr>
      <w:r>
        <w:rPr>
          <w:rFonts w:ascii="宋体" w:hAnsi="宋体" w:eastAsia="宋体" w:cs="宋体"/>
          <w:sz w:val="28"/>
          <w:szCs w:val="28"/>
        </w:rPr>
        <w:t>3.服务条款响应偏离表（格式）...........................</w:t>
      </w:r>
    </w:p>
    <w:p w14:paraId="7F449DE6">
      <w:pPr>
        <w:spacing w:before="211" w:line="220" w:lineRule="auto"/>
        <w:ind w:left="201"/>
        <w:rPr>
          <w:rFonts w:ascii="宋体" w:hAnsi="宋体" w:eastAsia="宋体" w:cs="宋体"/>
          <w:sz w:val="28"/>
          <w:szCs w:val="28"/>
        </w:rPr>
      </w:pPr>
      <w:r>
        <w:rPr>
          <w:rFonts w:ascii="宋体" w:hAnsi="宋体" w:eastAsia="宋体" w:cs="宋体"/>
          <w:sz w:val="28"/>
          <w:szCs w:val="28"/>
        </w:rPr>
        <w:t>4.商务条款响应偏离表（格式）...........................</w:t>
      </w:r>
    </w:p>
    <w:p w14:paraId="4AA5181F">
      <w:pPr>
        <w:spacing w:before="209" w:line="219" w:lineRule="auto"/>
        <w:ind w:left="208"/>
        <w:rPr>
          <w:rFonts w:ascii="宋体" w:hAnsi="宋体" w:eastAsia="宋体" w:cs="宋体"/>
          <w:sz w:val="28"/>
          <w:szCs w:val="28"/>
        </w:rPr>
      </w:pPr>
      <w:r>
        <w:rPr>
          <w:rFonts w:ascii="宋体" w:hAnsi="宋体" w:eastAsia="宋体" w:cs="宋体"/>
          <w:sz w:val="28"/>
          <w:szCs w:val="28"/>
        </w:rPr>
        <w:t>5.法定代表人授权书（格式）.............................</w:t>
      </w:r>
    </w:p>
    <w:p w14:paraId="7DDD0088">
      <w:pPr>
        <w:spacing w:before="212" w:line="220" w:lineRule="auto"/>
        <w:ind w:left="205"/>
        <w:rPr>
          <w:rFonts w:ascii="宋体" w:hAnsi="宋体" w:eastAsia="宋体" w:cs="宋体"/>
          <w:sz w:val="28"/>
          <w:szCs w:val="28"/>
        </w:rPr>
      </w:pPr>
      <w:r>
        <w:rPr>
          <w:rFonts w:ascii="宋体" w:hAnsi="宋体" w:eastAsia="宋体" w:cs="宋体"/>
          <w:sz w:val="28"/>
          <w:szCs w:val="28"/>
        </w:rPr>
        <w:t>6.资格证明文件.........................................</w:t>
      </w:r>
    </w:p>
    <w:p w14:paraId="4A9A25A9">
      <w:pPr>
        <w:spacing w:before="211" w:line="221" w:lineRule="auto"/>
        <w:ind w:left="209"/>
        <w:rPr>
          <w:rFonts w:ascii="宋体" w:hAnsi="宋体" w:eastAsia="宋体" w:cs="宋体"/>
          <w:sz w:val="28"/>
          <w:szCs w:val="28"/>
        </w:rPr>
      </w:pPr>
      <w:r>
        <w:rPr>
          <w:rFonts w:ascii="宋体" w:hAnsi="宋体" w:eastAsia="宋体" w:cs="宋体"/>
          <w:sz w:val="28"/>
          <w:szCs w:val="28"/>
        </w:rPr>
        <w:t>7.项目实施方案.........................................</w:t>
      </w:r>
    </w:p>
    <w:p w14:paraId="41A281DC">
      <w:pPr>
        <w:spacing w:before="210" w:line="220" w:lineRule="auto"/>
        <w:ind w:left="203"/>
        <w:rPr>
          <w:rFonts w:ascii="宋体" w:hAnsi="宋体" w:eastAsia="宋体" w:cs="宋体"/>
          <w:sz w:val="28"/>
          <w:szCs w:val="28"/>
        </w:rPr>
      </w:pPr>
      <w:r>
        <w:rPr>
          <w:rFonts w:ascii="宋体" w:hAnsi="宋体" w:eastAsia="宋体" w:cs="宋体"/>
          <w:sz w:val="28"/>
          <w:szCs w:val="28"/>
        </w:rPr>
        <w:t>8.质量保证承诺.........................................</w:t>
      </w:r>
    </w:p>
    <w:p w14:paraId="0BDD315B">
      <w:pPr>
        <w:spacing w:before="211" w:line="220" w:lineRule="auto"/>
        <w:ind w:left="203"/>
        <w:rPr>
          <w:rFonts w:ascii="宋体" w:hAnsi="宋体" w:eastAsia="宋体" w:cs="宋体"/>
          <w:sz w:val="28"/>
          <w:szCs w:val="28"/>
        </w:rPr>
      </w:pPr>
      <w:r>
        <w:rPr>
          <w:rFonts w:ascii="宋体" w:hAnsi="宋体" w:eastAsia="宋体" w:cs="宋体"/>
          <w:sz w:val="28"/>
          <w:szCs w:val="28"/>
        </w:rPr>
        <w:t>9.售后服务.............................................</w:t>
      </w:r>
    </w:p>
    <w:p w14:paraId="43A8B928">
      <w:pPr>
        <w:spacing w:before="211" w:line="219" w:lineRule="auto"/>
        <w:ind w:left="223"/>
        <w:rPr>
          <w:rFonts w:ascii="宋体" w:hAnsi="宋体" w:eastAsia="宋体" w:cs="宋体"/>
          <w:sz w:val="28"/>
          <w:szCs w:val="28"/>
        </w:rPr>
      </w:pPr>
      <w:r>
        <w:rPr>
          <w:rFonts w:ascii="宋体" w:hAnsi="宋体" w:eastAsia="宋体" w:cs="宋体"/>
          <w:sz w:val="28"/>
          <w:szCs w:val="28"/>
        </w:rPr>
        <w:t>10.供应商认为有必要说明的事宜（若有）...</w:t>
      </w:r>
      <w:r>
        <w:rPr>
          <w:rFonts w:ascii="宋体" w:hAnsi="宋体" w:eastAsia="宋体" w:cs="宋体"/>
          <w:spacing w:val="-1"/>
          <w:sz w:val="28"/>
          <w:szCs w:val="28"/>
        </w:rPr>
        <w:t>...............</w:t>
      </w:r>
    </w:p>
    <w:p w14:paraId="762A6729">
      <w:pPr>
        <w:spacing w:before="213" w:line="219" w:lineRule="auto"/>
        <w:ind w:left="223"/>
        <w:rPr>
          <w:rFonts w:ascii="宋体" w:hAnsi="宋体" w:eastAsia="宋体" w:cs="宋体"/>
          <w:sz w:val="28"/>
          <w:szCs w:val="28"/>
        </w:rPr>
      </w:pPr>
      <w:r>
        <w:rPr>
          <w:rFonts w:ascii="宋体" w:hAnsi="宋体" w:eastAsia="宋体" w:cs="宋体"/>
          <w:spacing w:val="-1"/>
          <w:sz w:val="28"/>
          <w:szCs w:val="28"/>
        </w:rPr>
        <w:t>11.供应商拒绝政府采购领域商业贿赂承诺书（格式）........</w:t>
      </w:r>
    </w:p>
    <w:p w14:paraId="7FDF9236">
      <w:pPr>
        <w:spacing w:before="212" w:line="220" w:lineRule="auto"/>
        <w:ind w:left="223"/>
        <w:rPr>
          <w:rFonts w:ascii="宋体" w:hAnsi="宋体" w:eastAsia="宋体" w:cs="宋体"/>
          <w:sz w:val="28"/>
          <w:szCs w:val="28"/>
        </w:rPr>
      </w:pPr>
      <w:r>
        <w:rPr>
          <w:rFonts w:ascii="宋体" w:hAnsi="宋体" w:eastAsia="宋体" w:cs="宋体"/>
          <w:sz w:val="28"/>
          <w:szCs w:val="28"/>
        </w:rPr>
        <w:t>12.《中小企业声明函》（格式，若有）.....</w:t>
      </w:r>
      <w:r>
        <w:rPr>
          <w:rFonts w:ascii="宋体" w:hAnsi="宋体" w:eastAsia="宋体" w:cs="宋体"/>
          <w:spacing w:val="-1"/>
          <w:sz w:val="28"/>
          <w:szCs w:val="28"/>
        </w:rPr>
        <w:t>................</w:t>
      </w:r>
    </w:p>
    <w:p w14:paraId="580E84C4">
      <w:pPr>
        <w:spacing w:before="211" w:line="220" w:lineRule="auto"/>
        <w:ind w:left="223"/>
        <w:rPr>
          <w:rFonts w:ascii="宋体" w:hAnsi="宋体" w:eastAsia="宋体" w:cs="宋体"/>
          <w:sz w:val="28"/>
          <w:szCs w:val="28"/>
        </w:rPr>
      </w:pPr>
      <w:r>
        <w:rPr>
          <w:rFonts w:ascii="宋体" w:hAnsi="宋体" w:eastAsia="宋体" w:cs="宋体"/>
          <w:sz w:val="28"/>
          <w:szCs w:val="28"/>
        </w:rPr>
        <w:t>13.《残疾人福利性单位声明函》（格式，</w:t>
      </w:r>
      <w:r>
        <w:rPr>
          <w:rFonts w:ascii="宋体" w:hAnsi="宋体" w:eastAsia="宋体" w:cs="宋体"/>
          <w:spacing w:val="-1"/>
          <w:sz w:val="28"/>
          <w:szCs w:val="28"/>
        </w:rPr>
        <w:t>若有）.............</w:t>
      </w:r>
    </w:p>
    <w:p w14:paraId="3CE608DC">
      <w:pPr>
        <w:spacing w:before="211" w:line="220" w:lineRule="auto"/>
        <w:ind w:left="223"/>
        <w:rPr>
          <w:rFonts w:ascii="宋体" w:hAnsi="宋体" w:eastAsia="宋体" w:cs="宋体"/>
          <w:sz w:val="28"/>
          <w:szCs w:val="28"/>
        </w:rPr>
      </w:pPr>
      <w:r>
        <w:rPr>
          <w:rFonts w:ascii="宋体" w:hAnsi="宋体" w:eastAsia="宋体" w:cs="宋体"/>
          <w:sz w:val="28"/>
          <w:szCs w:val="28"/>
        </w:rPr>
        <w:t>14.监狱企业证明文件（若有）.............</w:t>
      </w:r>
      <w:r>
        <w:rPr>
          <w:rFonts w:ascii="宋体" w:hAnsi="宋体" w:eastAsia="宋体" w:cs="宋体"/>
          <w:spacing w:val="-1"/>
          <w:sz w:val="28"/>
          <w:szCs w:val="28"/>
        </w:rPr>
        <w:t>...............</w:t>
      </w:r>
    </w:p>
    <w:p w14:paraId="00037327">
      <w:pPr>
        <w:spacing w:line="220" w:lineRule="auto"/>
        <w:rPr>
          <w:rFonts w:ascii="宋体" w:hAnsi="宋体" w:eastAsia="宋体" w:cs="宋体"/>
          <w:sz w:val="28"/>
          <w:szCs w:val="28"/>
        </w:rPr>
        <w:sectPr>
          <w:footerReference r:id="rId14" w:type="default"/>
          <w:pgSz w:w="11905" w:h="16839"/>
          <w:pgMar w:top="1431" w:right="1407" w:bottom="1137" w:left="1785" w:header="0" w:footer="941" w:gutter="0"/>
          <w:pgNumType w:fmt="decimal"/>
          <w:cols w:space="720" w:num="1"/>
        </w:sectPr>
      </w:pPr>
    </w:p>
    <w:p w14:paraId="19D30BB9">
      <w:pPr>
        <w:spacing w:before="63" w:line="610" w:lineRule="exact"/>
        <w:ind w:left="3280"/>
        <w:rPr>
          <w:rFonts w:ascii="宋体" w:hAnsi="宋体" w:eastAsia="宋体" w:cs="宋体"/>
          <w:sz w:val="31"/>
          <w:szCs w:val="31"/>
        </w:rPr>
      </w:pPr>
      <w:r>
        <w:rPr>
          <w:rFonts w:ascii="宋体" w:hAnsi="宋体" w:eastAsia="宋体" w:cs="宋体"/>
          <w:spacing w:val="4"/>
          <w:position w:val="22"/>
          <w:sz w:val="31"/>
          <w:szCs w:val="31"/>
          <w14:textOutline w14:w="5793" w14:cap="sq" w14:cmpd="sng">
            <w14:solidFill>
              <w14:srgbClr w14:val="000000"/>
            </w14:solidFill>
            <w14:prstDash w14:val="solid"/>
            <w14:bevel/>
          </w14:textOutline>
        </w:rPr>
        <w:t>1.谈判函（格式）</w:t>
      </w:r>
    </w:p>
    <w:p w14:paraId="289E5E63">
      <w:pPr>
        <w:spacing w:line="219" w:lineRule="auto"/>
        <w:ind w:left="1"/>
        <w:rPr>
          <w:rFonts w:hint="eastAsia" w:ascii="宋体" w:hAnsi="宋体" w:eastAsia="宋体" w:cs="宋体"/>
          <w:sz w:val="24"/>
          <w:szCs w:val="24"/>
          <w:lang w:eastAsia="zh-CN"/>
        </w:rPr>
      </w:pPr>
      <w:r>
        <w:rPr>
          <w:rFonts w:ascii="宋体" w:hAnsi="宋体" w:eastAsia="宋体" w:cs="宋体"/>
          <w:sz w:val="24"/>
          <w:szCs w:val="24"/>
          <w14:textOutline w14:w="4358" w14:cap="sq" w14:cmpd="sng">
            <w14:solidFill>
              <w14:srgbClr w14:val="000000"/>
            </w14:solidFill>
            <w14:prstDash w14:val="solid"/>
            <w14:bevel/>
          </w14:textOutline>
        </w:rPr>
        <w:t>致：</w:t>
      </w:r>
      <w:r>
        <w:rPr>
          <w:rFonts w:hint="eastAsia" w:ascii="宋体" w:hAnsi="宋体" w:eastAsia="宋体" w:cs="宋体"/>
          <w:sz w:val="24"/>
          <w:szCs w:val="24"/>
          <w:lang w:eastAsia="zh-CN"/>
          <w14:textOutline w14:w="4358" w14:cap="sq" w14:cmpd="sng">
            <w14:solidFill>
              <w14:srgbClr w14:val="000000"/>
            </w14:solidFill>
            <w14:prstDash w14:val="solid"/>
            <w14:bevel/>
          </w14:textOutline>
        </w:rPr>
        <w:t>陕安项目管理有限公司</w:t>
      </w:r>
    </w:p>
    <w:p w14:paraId="104EB7AB">
      <w:pPr>
        <w:spacing w:before="180" w:line="359" w:lineRule="auto"/>
        <w:ind w:left="3" w:right="4" w:firstLine="468"/>
        <w:rPr>
          <w:rFonts w:ascii="宋体" w:hAnsi="宋体" w:eastAsia="宋体" w:cs="宋体"/>
          <w:sz w:val="24"/>
          <w:szCs w:val="24"/>
        </w:rPr>
      </w:pPr>
      <w:r>
        <w:rPr>
          <w:rFonts w:ascii="宋体" w:hAnsi="宋体" w:eastAsia="宋体" w:cs="宋体"/>
          <w:spacing w:val="1"/>
          <w:sz w:val="24"/>
          <w:szCs w:val="24"/>
        </w:rPr>
        <w:t>根据贵单位</w:t>
      </w:r>
      <w:r>
        <w:rPr>
          <w:rFonts w:ascii="宋体" w:hAnsi="宋体" w:eastAsia="宋体" w:cs="宋体"/>
          <w:spacing w:val="1"/>
          <w:sz w:val="24"/>
          <w:szCs w:val="24"/>
          <w:u w:val="single" w:color="auto"/>
        </w:rPr>
        <w:t xml:space="preserve">         （采购项目名称）    </w:t>
      </w:r>
      <w:r>
        <w:rPr>
          <w:rFonts w:ascii="宋体" w:hAnsi="宋体" w:eastAsia="宋体" w:cs="宋体"/>
          <w:spacing w:val="-91"/>
          <w:sz w:val="24"/>
          <w:szCs w:val="24"/>
        </w:rPr>
        <w:t xml:space="preserve"> </w:t>
      </w:r>
      <w:r>
        <w:rPr>
          <w:rFonts w:ascii="宋体" w:hAnsi="宋体" w:eastAsia="宋体" w:cs="宋体"/>
          <w:spacing w:val="1"/>
          <w:sz w:val="24"/>
          <w:szCs w:val="24"/>
        </w:rPr>
        <w:t>项目</w:t>
      </w:r>
      <w:r>
        <w:rPr>
          <w:rFonts w:ascii="宋体" w:hAnsi="宋体" w:eastAsia="宋体" w:cs="宋体"/>
          <w:spacing w:val="1"/>
          <w:sz w:val="24"/>
          <w:szCs w:val="24"/>
          <w:u w:val="single" w:color="auto"/>
        </w:rPr>
        <w:t>（采购项目编号）</w:t>
      </w:r>
      <w:r>
        <w:rPr>
          <w:rFonts w:ascii="宋体" w:hAnsi="宋体" w:eastAsia="宋体" w:cs="宋体"/>
          <w:spacing w:val="1"/>
          <w:sz w:val="24"/>
          <w:szCs w:val="24"/>
        </w:rPr>
        <w:t>的采购公告，</w:t>
      </w:r>
      <w:r>
        <w:rPr>
          <w:rFonts w:ascii="宋体" w:hAnsi="宋体" w:eastAsia="宋体" w:cs="宋体"/>
          <w:sz w:val="24"/>
          <w:szCs w:val="24"/>
        </w:rPr>
        <w:t xml:space="preserve"> </w:t>
      </w:r>
      <w:r>
        <w:rPr>
          <w:rFonts w:ascii="宋体" w:hAnsi="宋体" w:eastAsia="宋体" w:cs="宋体"/>
          <w:spacing w:val="-2"/>
          <w:sz w:val="24"/>
          <w:szCs w:val="24"/>
        </w:rPr>
        <w:t>我方代表</w:t>
      </w:r>
      <w:r>
        <w:rPr>
          <w:rFonts w:ascii="宋体" w:hAnsi="宋体" w:eastAsia="宋体" w:cs="宋体"/>
          <w:spacing w:val="63"/>
          <w:sz w:val="24"/>
          <w:szCs w:val="24"/>
          <w:u w:val="single" w:color="auto"/>
        </w:rPr>
        <w:t xml:space="preserve">  </w:t>
      </w:r>
      <w:r>
        <w:rPr>
          <w:rFonts w:ascii="宋体" w:hAnsi="宋体" w:eastAsia="宋体" w:cs="宋体"/>
          <w:spacing w:val="-2"/>
          <w:sz w:val="24"/>
          <w:szCs w:val="24"/>
          <w:u w:val="single" w:color="auto"/>
        </w:rPr>
        <w:t>（姓名、职务）</w:t>
      </w:r>
      <w:r>
        <w:rPr>
          <w:rFonts w:ascii="宋体" w:hAnsi="宋体" w:eastAsia="宋体" w:cs="宋体"/>
          <w:spacing w:val="5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经正式授权并代表</w:t>
      </w:r>
      <w:r>
        <w:rPr>
          <w:rFonts w:ascii="宋体" w:hAnsi="宋体" w:eastAsia="宋体" w:cs="宋体"/>
          <w:spacing w:val="27"/>
          <w:sz w:val="24"/>
          <w:szCs w:val="24"/>
          <w:u w:val="single" w:color="auto"/>
        </w:rPr>
        <w:t xml:space="preserve">    </w:t>
      </w:r>
      <w:r>
        <w:rPr>
          <w:rFonts w:ascii="宋体" w:hAnsi="宋体" w:eastAsia="宋体" w:cs="宋体"/>
          <w:spacing w:val="-2"/>
          <w:sz w:val="24"/>
          <w:szCs w:val="24"/>
          <w:u w:val="single" w:color="auto"/>
        </w:rPr>
        <w:t>（供应商名称）</w:t>
      </w:r>
      <w:r>
        <w:rPr>
          <w:rFonts w:ascii="宋体" w:hAnsi="宋体" w:eastAsia="宋体" w:cs="宋体"/>
          <w:spacing w:val="2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就该项目</w:t>
      </w:r>
    </w:p>
    <w:p w14:paraId="1914CCAE">
      <w:pPr>
        <w:spacing w:line="218" w:lineRule="auto"/>
        <w:rPr>
          <w:rFonts w:ascii="宋体" w:hAnsi="宋体" w:eastAsia="宋体" w:cs="宋体"/>
          <w:sz w:val="24"/>
          <w:szCs w:val="24"/>
        </w:rPr>
      </w:pPr>
      <w:r>
        <w:rPr>
          <w:rFonts w:ascii="宋体" w:hAnsi="宋体" w:eastAsia="宋体" w:cs="宋体"/>
          <w:spacing w:val="-2"/>
          <w:sz w:val="24"/>
          <w:szCs w:val="24"/>
        </w:rPr>
        <w:t>进行采购。</w:t>
      </w:r>
    </w:p>
    <w:p w14:paraId="1CE35E69">
      <w:pPr>
        <w:spacing w:before="185" w:line="219"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在此，我方郑重承诺以下诸点，并负法律责任：</w:t>
      </w:r>
    </w:p>
    <w:p w14:paraId="34C61D96">
      <w:pPr>
        <w:spacing w:before="180" w:line="219" w:lineRule="auto"/>
        <w:ind w:left="499"/>
        <w:rPr>
          <w:rFonts w:ascii="宋体" w:hAnsi="宋体" w:eastAsia="宋体" w:cs="宋体"/>
          <w:sz w:val="24"/>
          <w:szCs w:val="24"/>
        </w:rPr>
      </w:pPr>
      <w:r>
        <w:rPr>
          <w:rFonts w:ascii="宋体" w:hAnsi="宋体" w:eastAsia="宋体" w:cs="宋体"/>
          <w:spacing w:val="-1"/>
          <w:sz w:val="24"/>
          <w:szCs w:val="24"/>
        </w:rPr>
        <w:t>1、我方具备本项目单一来源采购文件中规定的资格</w:t>
      </w:r>
      <w:r>
        <w:rPr>
          <w:rFonts w:ascii="宋体" w:hAnsi="宋体" w:eastAsia="宋体" w:cs="宋体"/>
          <w:spacing w:val="-2"/>
          <w:sz w:val="24"/>
          <w:szCs w:val="24"/>
        </w:rPr>
        <w:t>条件。</w:t>
      </w:r>
    </w:p>
    <w:p w14:paraId="6DFF05E9">
      <w:pPr>
        <w:spacing w:before="183" w:line="466" w:lineRule="exact"/>
        <w:ind w:right="5"/>
        <w:jc w:val="right"/>
        <w:rPr>
          <w:rFonts w:ascii="宋体" w:hAnsi="宋体" w:eastAsia="宋体" w:cs="宋体"/>
          <w:sz w:val="24"/>
          <w:szCs w:val="24"/>
        </w:rPr>
      </w:pPr>
      <w:r>
        <w:rPr>
          <w:rFonts w:ascii="宋体" w:hAnsi="宋体" w:eastAsia="宋体" w:cs="宋体"/>
          <w:spacing w:val="2"/>
          <w:position w:val="17"/>
          <w:sz w:val="24"/>
          <w:szCs w:val="24"/>
        </w:rPr>
        <w:t>2、我方已详细审阅单一来源采购响应文件，确认</w:t>
      </w:r>
      <w:r>
        <w:rPr>
          <w:rFonts w:ascii="宋体" w:hAnsi="宋体" w:eastAsia="宋体" w:cs="宋体"/>
          <w:spacing w:val="1"/>
          <w:position w:val="17"/>
          <w:sz w:val="24"/>
          <w:szCs w:val="24"/>
        </w:rPr>
        <w:t>无误。我方提交的单一来源采购</w:t>
      </w:r>
    </w:p>
    <w:p w14:paraId="44E91C7E">
      <w:pPr>
        <w:spacing w:before="1" w:line="217" w:lineRule="auto"/>
        <w:ind w:left="14"/>
        <w:rPr>
          <w:rFonts w:ascii="宋体" w:hAnsi="宋体" w:eastAsia="宋体" w:cs="宋体"/>
          <w:sz w:val="24"/>
          <w:szCs w:val="24"/>
        </w:rPr>
      </w:pPr>
      <w:r>
        <w:rPr>
          <w:rFonts w:ascii="宋体" w:hAnsi="宋体" w:eastAsia="宋体" w:cs="宋体"/>
          <w:spacing w:val="-2"/>
          <w:sz w:val="24"/>
          <w:szCs w:val="24"/>
        </w:rPr>
        <w:t>响应文件正本一份，副本</w:t>
      </w:r>
      <w:r>
        <w:rPr>
          <w:rFonts w:hint="eastAsia" w:ascii="宋体" w:hAnsi="宋体" w:eastAsia="宋体" w:cs="宋体"/>
          <w:spacing w:val="-2"/>
          <w:sz w:val="24"/>
          <w:szCs w:val="24"/>
          <w:lang w:val="en-US" w:eastAsia="zh-CN"/>
        </w:rPr>
        <w:t>两</w:t>
      </w:r>
      <w:r>
        <w:rPr>
          <w:rFonts w:ascii="宋体" w:hAnsi="宋体" w:eastAsia="宋体" w:cs="宋体"/>
          <w:spacing w:val="-2"/>
          <w:sz w:val="24"/>
          <w:szCs w:val="24"/>
        </w:rPr>
        <w:t>份，电子文件一份，“报价一览表</w:t>
      </w:r>
      <w:r>
        <w:rPr>
          <w:rFonts w:ascii="宋体" w:hAnsi="宋体" w:eastAsia="宋体" w:cs="宋体"/>
          <w:spacing w:val="-81"/>
          <w:sz w:val="24"/>
          <w:szCs w:val="24"/>
        </w:rPr>
        <w:t xml:space="preserve"> </w:t>
      </w:r>
      <w:r>
        <w:rPr>
          <w:rFonts w:ascii="宋体" w:hAnsi="宋体" w:eastAsia="宋体" w:cs="宋体"/>
          <w:spacing w:val="-2"/>
          <w:sz w:val="24"/>
          <w:szCs w:val="24"/>
        </w:rPr>
        <w:t>”一份。</w:t>
      </w:r>
    </w:p>
    <w:p w14:paraId="70535F10">
      <w:pPr>
        <w:spacing w:before="185" w:line="358" w:lineRule="auto"/>
        <w:jc w:val="right"/>
        <w:rPr>
          <w:rFonts w:ascii="宋体" w:hAnsi="宋体" w:eastAsia="宋体" w:cs="宋体"/>
          <w:sz w:val="24"/>
          <w:szCs w:val="24"/>
        </w:rPr>
      </w:pPr>
      <w:r>
        <w:rPr>
          <w:rFonts w:ascii="宋体" w:hAnsi="宋体" w:eastAsia="宋体" w:cs="宋体"/>
          <w:spacing w:val="-1"/>
          <w:sz w:val="24"/>
          <w:szCs w:val="24"/>
        </w:rPr>
        <w:t>3、我方所附谈判报价表中应提交和交付的</w:t>
      </w:r>
      <w:r>
        <w:rPr>
          <w:rFonts w:ascii="宋体" w:hAnsi="宋体" w:eastAsia="宋体" w:cs="宋体"/>
          <w:spacing w:val="-2"/>
          <w:sz w:val="24"/>
          <w:szCs w:val="24"/>
        </w:rPr>
        <w:t>服务谈判价格为人民币：</w:t>
      </w:r>
      <w:r>
        <w:rPr>
          <w:rFonts w:ascii="宋体" w:hAnsi="宋体" w:eastAsia="宋体" w:cs="宋体"/>
          <w:spacing w:val="-2"/>
          <w:sz w:val="24"/>
          <w:szCs w:val="24"/>
          <w:u w:val="single" w:color="auto"/>
        </w:rPr>
        <w:t>大写：     小</w:t>
      </w:r>
    </w:p>
    <w:p w14:paraId="6EC4F59D">
      <w:pPr>
        <w:spacing w:line="220" w:lineRule="auto"/>
        <w:ind w:left="8"/>
        <w:rPr>
          <w:rFonts w:ascii="宋体" w:hAnsi="宋体" w:eastAsia="宋体" w:cs="宋体"/>
          <w:sz w:val="24"/>
          <w:szCs w:val="24"/>
        </w:rPr>
      </w:pPr>
      <w:r>
        <w:rPr>
          <w:rFonts w:ascii="宋体" w:hAnsi="宋体" w:eastAsia="宋体" w:cs="宋体"/>
          <w:spacing w:val="-19"/>
          <w:sz w:val="24"/>
          <w:szCs w:val="24"/>
          <w:u w:val="single" w:color="auto"/>
        </w:rPr>
        <w:t>写：</w:t>
      </w:r>
      <w:r>
        <w:rPr>
          <w:rFonts w:ascii="宋体" w:hAnsi="宋体" w:eastAsia="宋体" w:cs="宋体"/>
          <w:spacing w:val="3"/>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19"/>
          <w:sz w:val="24"/>
          <w:szCs w:val="24"/>
        </w:rPr>
        <w:t>元。</w:t>
      </w:r>
    </w:p>
    <w:p w14:paraId="1B72D73B">
      <w:pPr>
        <w:spacing w:before="182" w:line="468" w:lineRule="exact"/>
        <w:ind w:right="5"/>
        <w:jc w:val="right"/>
        <w:rPr>
          <w:rFonts w:ascii="宋体" w:hAnsi="宋体" w:eastAsia="宋体" w:cs="宋体"/>
          <w:sz w:val="24"/>
          <w:szCs w:val="24"/>
        </w:rPr>
      </w:pPr>
      <w:r>
        <w:rPr>
          <w:rFonts w:ascii="宋体" w:hAnsi="宋体" w:eastAsia="宋体" w:cs="宋体"/>
          <w:spacing w:val="1"/>
          <w:position w:val="17"/>
          <w:sz w:val="24"/>
          <w:szCs w:val="24"/>
        </w:rPr>
        <w:t>4、我方已详细审查全部单一来源采购文件（包括澄清函、补充通知等</w:t>
      </w:r>
      <w:r>
        <w:rPr>
          <w:rFonts w:ascii="宋体" w:hAnsi="宋体" w:eastAsia="宋体" w:cs="宋体"/>
          <w:spacing w:val="14"/>
          <w:position w:val="17"/>
          <w:sz w:val="24"/>
          <w:szCs w:val="24"/>
        </w:rPr>
        <w:t>），</w:t>
      </w:r>
      <w:r>
        <w:rPr>
          <w:rFonts w:ascii="宋体" w:hAnsi="宋体" w:eastAsia="宋体" w:cs="宋体"/>
          <w:spacing w:val="1"/>
          <w:position w:val="17"/>
          <w:sz w:val="24"/>
          <w:szCs w:val="24"/>
        </w:rPr>
        <w:t>完全理</w:t>
      </w:r>
    </w:p>
    <w:p w14:paraId="50E5A731">
      <w:pPr>
        <w:spacing w:before="1" w:line="218" w:lineRule="auto"/>
        <w:rPr>
          <w:rFonts w:ascii="宋体" w:hAnsi="宋体" w:eastAsia="宋体" w:cs="宋体"/>
          <w:sz w:val="24"/>
          <w:szCs w:val="24"/>
        </w:rPr>
      </w:pPr>
      <w:r>
        <w:rPr>
          <w:rFonts w:ascii="宋体" w:hAnsi="宋体" w:eastAsia="宋体" w:cs="宋体"/>
          <w:spacing w:val="-1"/>
          <w:sz w:val="24"/>
          <w:szCs w:val="24"/>
        </w:rPr>
        <w:t>解供应商须知的所有条款。</w:t>
      </w:r>
    </w:p>
    <w:p w14:paraId="4C59E785">
      <w:pPr>
        <w:spacing w:before="181" w:line="466" w:lineRule="exact"/>
        <w:ind w:right="7"/>
        <w:jc w:val="right"/>
        <w:rPr>
          <w:rFonts w:ascii="宋体" w:hAnsi="宋体" w:eastAsia="宋体" w:cs="宋体"/>
          <w:sz w:val="24"/>
          <w:szCs w:val="24"/>
        </w:rPr>
      </w:pPr>
      <w:r>
        <w:rPr>
          <w:rFonts w:ascii="宋体" w:hAnsi="宋体" w:eastAsia="宋体" w:cs="宋体"/>
          <w:spacing w:val="1"/>
          <w:position w:val="17"/>
          <w:sz w:val="24"/>
          <w:szCs w:val="24"/>
        </w:rPr>
        <w:t>5、我方完全满足和响应单一来源采购文件中的各项商务和技术要求，若有偏差，</w:t>
      </w:r>
    </w:p>
    <w:p w14:paraId="4FC8F2F7">
      <w:pPr>
        <w:spacing w:before="1" w:line="218" w:lineRule="auto"/>
        <w:ind w:left="28"/>
        <w:rPr>
          <w:rFonts w:ascii="宋体" w:hAnsi="宋体" w:eastAsia="宋体" w:cs="宋体"/>
          <w:sz w:val="24"/>
          <w:szCs w:val="24"/>
        </w:rPr>
      </w:pPr>
      <w:r>
        <w:rPr>
          <w:rFonts w:ascii="宋体" w:hAnsi="宋体" w:eastAsia="宋体" w:cs="宋体"/>
          <w:spacing w:val="-2"/>
          <w:sz w:val="24"/>
          <w:szCs w:val="24"/>
        </w:rPr>
        <w:t>已在单一来源采购响应文件中明确说明。</w:t>
      </w:r>
    </w:p>
    <w:p w14:paraId="5218998E">
      <w:pPr>
        <w:spacing w:before="183" w:line="466" w:lineRule="exact"/>
        <w:ind w:right="5"/>
        <w:jc w:val="right"/>
        <w:rPr>
          <w:rFonts w:ascii="宋体" w:hAnsi="宋体" w:eastAsia="宋体" w:cs="宋体"/>
          <w:sz w:val="24"/>
          <w:szCs w:val="24"/>
        </w:rPr>
      </w:pPr>
      <w:r>
        <w:rPr>
          <w:rFonts w:ascii="宋体" w:hAnsi="宋体" w:eastAsia="宋体" w:cs="宋体"/>
          <w:spacing w:val="2"/>
          <w:position w:val="17"/>
          <w:sz w:val="24"/>
          <w:szCs w:val="24"/>
        </w:rPr>
        <w:t>6、我方接受单一来源采购文件中全部合同条款，且</w:t>
      </w:r>
      <w:r>
        <w:rPr>
          <w:rFonts w:ascii="宋体" w:hAnsi="宋体" w:eastAsia="宋体" w:cs="宋体"/>
          <w:spacing w:val="1"/>
          <w:position w:val="17"/>
          <w:sz w:val="24"/>
          <w:szCs w:val="24"/>
        </w:rPr>
        <w:t>无任何异议；保证忠实地执行</w:t>
      </w:r>
    </w:p>
    <w:p w14:paraId="498E4C7F">
      <w:pPr>
        <w:spacing w:before="1" w:line="219" w:lineRule="auto"/>
        <w:ind w:left="1"/>
        <w:rPr>
          <w:rFonts w:ascii="宋体" w:hAnsi="宋体" w:eastAsia="宋体" w:cs="宋体"/>
          <w:sz w:val="24"/>
          <w:szCs w:val="24"/>
        </w:rPr>
      </w:pPr>
      <w:r>
        <w:rPr>
          <w:rFonts w:ascii="宋体" w:hAnsi="宋体" w:eastAsia="宋体" w:cs="宋体"/>
          <w:spacing w:val="-1"/>
          <w:sz w:val="24"/>
          <w:szCs w:val="24"/>
        </w:rPr>
        <w:t>双方所签订的合同，并承担合同规定的责任和义务。</w:t>
      </w:r>
    </w:p>
    <w:p w14:paraId="78948261">
      <w:pPr>
        <w:spacing w:before="182" w:line="468" w:lineRule="exact"/>
        <w:ind w:right="5"/>
        <w:jc w:val="right"/>
        <w:rPr>
          <w:rFonts w:ascii="宋体" w:hAnsi="宋体" w:eastAsia="宋体" w:cs="宋体"/>
          <w:sz w:val="24"/>
          <w:szCs w:val="24"/>
        </w:rPr>
      </w:pPr>
      <w:r>
        <w:rPr>
          <w:rFonts w:ascii="宋体" w:hAnsi="宋体" w:eastAsia="宋体" w:cs="宋体"/>
          <w:spacing w:val="2"/>
          <w:position w:val="17"/>
          <w:sz w:val="24"/>
          <w:szCs w:val="24"/>
        </w:rPr>
        <w:t>7、我方完全理解并同意单一来源采购文件</w:t>
      </w:r>
      <w:r>
        <w:rPr>
          <w:rFonts w:ascii="宋体" w:hAnsi="宋体" w:eastAsia="宋体" w:cs="宋体"/>
          <w:spacing w:val="1"/>
          <w:position w:val="17"/>
          <w:sz w:val="24"/>
          <w:szCs w:val="24"/>
        </w:rPr>
        <w:t>中有关要求专业担保机构先行偿付和拒</w:t>
      </w:r>
    </w:p>
    <w:p w14:paraId="7884E6C0">
      <w:pPr>
        <w:spacing w:before="1" w:line="219" w:lineRule="auto"/>
        <w:ind w:left="3"/>
        <w:rPr>
          <w:rFonts w:ascii="宋体" w:hAnsi="宋体" w:eastAsia="宋体" w:cs="宋体"/>
          <w:sz w:val="24"/>
          <w:szCs w:val="24"/>
        </w:rPr>
      </w:pPr>
      <w:r>
        <w:rPr>
          <w:rFonts w:ascii="宋体" w:hAnsi="宋体" w:eastAsia="宋体" w:cs="宋体"/>
          <w:spacing w:val="-2"/>
          <w:sz w:val="24"/>
          <w:szCs w:val="24"/>
        </w:rPr>
        <w:t>绝谈判的条款。</w:t>
      </w:r>
    </w:p>
    <w:p w14:paraId="7A4FA529">
      <w:pPr>
        <w:spacing w:before="180" w:line="219" w:lineRule="auto"/>
        <w:ind w:left="482"/>
        <w:rPr>
          <w:rFonts w:ascii="宋体" w:hAnsi="宋体" w:eastAsia="宋体" w:cs="宋体"/>
          <w:sz w:val="24"/>
          <w:szCs w:val="24"/>
        </w:rPr>
      </w:pPr>
      <w:r>
        <w:rPr>
          <w:rFonts w:ascii="宋体" w:hAnsi="宋体" w:eastAsia="宋体" w:cs="宋体"/>
          <w:spacing w:val="-1"/>
          <w:sz w:val="24"/>
          <w:szCs w:val="24"/>
        </w:rPr>
        <w:t>8、我方同意按照要求提供谈判响应有关的一切数据或资料。</w:t>
      </w:r>
    </w:p>
    <w:p w14:paraId="5D8E5B99">
      <w:pPr>
        <w:spacing w:before="183" w:line="219" w:lineRule="auto"/>
        <w:ind w:left="482"/>
        <w:rPr>
          <w:rFonts w:ascii="宋体" w:hAnsi="宋体" w:eastAsia="宋体" w:cs="宋体"/>
          <w:sz w:val="24"/>
          <w:szCs w:val="24"/>
        </w:rPr>
      </w:pPr>
      <w:r>
        <w:rPr>
          <w:rFonts w:ascii="宋体" w:hAnsi="宋体" w:eastAsia="宋体" w:cs="宋体"/>
          <w:sz w:val="24"/>
          <w:szCs w:val="24"/>
        </w:rPr>
        <w:t>9、我方同意按单一来源采购文件规定，遵守贵方有</w:t>
      </w:r>
      <w:r>
        <w:rPr>
          <w:rFonts w:ascii="宋体" w:hAnsi="宋体" w:eastAsia="宋体" w:cs="宋体"/>
          <w:spacing w:val="-1"/>
          <w:sz w:val="24"/>
          <w:szCs w:val="24"/>
        </w:rPr>
        <w:t>关谈判的各项规定和要求。</w:t>
      </w:r>
    </w:p>
    <w:p w14:paraId="2C6DAB87">
      <w:pPr>
        <w:spacing w:before="182" w:line="468" w:lineRule="exact"/>
        <w:ind w:right="4"/>
        <w:jc w:val="right"/>
        <w:rPr>
          <w:rFonts w:ascii="宋体" w:hAnsi="宋体" w:eastAsia="宋体" w:cs="宋体"/>
          <w:sz w:val="24"/>
          <w:szCs w:val="24"/>
        </w:rPr>
      </w:pPr>
      <w:r>
        <w:rPr>
          <w:rFonts w:ascii="宋体" w:hAnsi="宋体" w:eastAsia="宋体" w:cs="宋体"/>
          <w:spacing w:val="-2"/>
          <w:position w:val="17"/>
          <w:sz w:val="24"/>
          <w:szCs w:val="24"/>
        </w:rPr>
        <w:t>10、我方对本次谈判内容及与本项目有关的知识产权、技术资料、商业秘密</w:t>
      </w:r>
      <w:r>
        <w:rPr>
          <w:rFonts w:ascii="宋体" w:hAnsi="宋体" w:eastAsia="宋体" w:cs="宋体"/>
          <w:spacing w:val="-3"/>
          <w:position w:val="17"/>
          <w:sz w:val="24"/>
          <w:szCs w:val="24"/>
        </w:rPr>
        <w:t>及相关</w:t>
      </w:r>
    </w:p>
    <w:p w14:paraId="0D477E96">
      <w:pPr>
        <w:spacing w:line="219" w:lineRule="auto"/>
        <w:ind w:left="1"/>
        <w:rPr>
          <w:rFonts w:ascii="宋体" w:hAnsi="宋体" w:eastAsia="宋体" w:cs="宋体"/>
          <w:sz w:val="24"/>
          <w:szCs w:val="24"/>
        </w:rPr>
      </w:pPr>
      <w:r>
        <w:rPr>
          <w:rFonts w:ascii="宋体" w:hAnsi="宋体" w:eastAsia="宋体" w:cs="宋体"/>
          <w:spacing w:val="-2"/>
          <w:sz w:val="24"/>
          <w:szCs w:val="24"/>
        </w:rPr>
        <w:t>信息保密。</w:t>
      </w:r>
    </w:p>
    <w:p w14:paraId="67F3796F">
      <w:pPr>
        <w:spacing w:before="180" w:line="219" w:lineRule="auto"/>
        <w:ind w:left="499"/>
        <w:rPr>
          <w:rFonts w:ascii="宋体" w:hAnsi="宋体" w:eastAsia="宋体" w:cs="宋体"/>
          <w:sz w:val="24"/>
          <w:szCs w:val="24"/>
        </w:rPr>
      </w:pPr>
      <w:r>
        <w:rPr>
          <w:rFonts w:ascii="宋体" w:hAnsi="宋体" w:eastAsia="宋体" w:cs="宋体"/>
          <w:spacing w:val="-1"/>
          <w:sz w:val="24"/>
          <w:szCs w:val="24"/>
        </w:rPr>
        <w:t>11、我方与采购人和采购代理机构无任何的隶属关系或者其他利害关系。</w:t>
      </w:r>
    </w:p>
    <w:p w14:paraId="49EB9425">
      <w:pPr>
        <w:spacing w:before="183" w:line="219" w:lineRule="auto"/>
        <w:ind w:left="499"/>
        <w:rPr>
          <w:rFonts w:ascii="宋体" w:hAnsi="宋体" w:eastAsia="宋体" w:cs="宋体"/>
          <w:sz w:val="24"/>
          <w:szCs w:val="24"/>
        </w:rPr>
      </w:pPr>
      <w:r>
        <w:rPr>
          <w:rFonts w:ascii="宋体" w:hAnsi="宋体" w:eastAsia="宋体" w:cs="宋体"/>
          <w:spacing w:val="-1"/>
          <w:sz w:val="24"/>
          <w:szCs w:val="24"/>
        </w:rPr>
        <w:t>12、若我方被选为成交供应商，我方保证按有关规定向贵方支付招标服务费。</w:t>
      </w:r>
    </w:p>
    <w:p w14:paraId="7CA19B34">
      <w:pPr>
        <w:spacing w:before="182" w:line="468" w:lineRule="exact"/>
        <w:ind w:left="499"/>
        <w:rPr>
          <w:rFonts w:ascii="宋体" w:hAnsi="宋体" w:eastAsia="宋体" w:cs="宋体"/>
          <w:sz w:val="24"/>
          <w:szCs w:val="24"/>
        </w:rPr>
      </w:pPr>
      <w:r>
        <w:rPr>
          <w:rFonts w:ascii="宋体" w:hAnsi="宋体" w:eastAsia="宋体" w:cs="宋体"/>
          <w:spacing w:val="-1"/>
          <w:position w:val="17"/>
          <w:sz w:val="24"/>
          <w:szCs w:val="24"/>
        </w:rPr>
        <w:t>13、谈判响应有效期为自提交单一来源采购响应文件的截</w:t>
      </w:r>
      <w:r>
        <w:rPr>
          <w:rFonts w:ascii="宋体" w:hAnsi="宋体" w:eastAsia="宋体" w:cs="宋体"/>
          <w:spacing w:val="-2"/>
          <w:position w:val="17"/>
          <w:sz w:val="24"/>
          <w:szCs w:val="24"/>
        </w:rPr>
        <w:t>止之日起</w:t>
      </w:r>
      <w:r>
        <w:rPr>
          <w:rFonts w:ascii="宋体" w:hAnsi="宋体" w:eastAsia="宋体" w:cs="宋体"/>
          <w:spacing w:val="-50"/>
          <w:position w:val="17"/>
          <w:sz w:val="24"/>
          <w:szCs w:val="24"/>
        </w:rPr>
        <w:t xml:space="preserve"> </w:t>
      </w:r>
      <w:r>
        <w:rPr>
          <w:rFonts w:ascii="宋体" w:hAnsi="宋体" w:eastAsia="宋体" w:cs="宋体"/>
          <w:spacing w:val="-2"/>
          <w:position w:val="17"/>
          <w:sz w:val="24"/>
          <w:szCs w:val="24"/>
        </w:rPr>
        <w:t>90</w:t>
      </w:r>
      <w:r>
        <w:rPr>
          <w:rFonts w:ascii="宋体" w:hAnsi="宋体" w:eastAsia="宋体" w:cs="宋体"/>
          <w:spacing w:val="-51"/>
          <w:position w:val="17"/>
          <w:sz w:val="24"/>
          <w:szCs w:val="24"/>
        </w:rPr>
        <w:t xml:space="preserve"> </w:t>
      </w:r>
      <w:r>
        <w:rPr>
          <w:rFonts w:ascii="宋体" w:hAnsi="宋体" w:eastAsia="宋体" w:cs="宋体"/>
          <w:spacing w:val="-2"/>
          <w:position w:val="17"/>
          <w:sz w:val="24"/>
          <w:szCs w:val="24"/>
        </w:rPr>
        <w:t>个日历日。</w:t>
      </w:r>
    </w:p>
    <w:p w14:paraId="08BC69A4">
      <w:pPr>
        <w:spacing w:line="218" w:lineRule="auto"/>
        <w:ind w:left="499"/>
        <w:rPr>
          <w:rFonts w:ascii="宋体" w:hAnsi="宋体" w:eastAsia="宋体" w:cs="宋体"/>
          <w:sz w:val="24"/>
          <w:szCs w:val="24"/>
        </w:rPr>
      </w:pPr>
      <w:r>
        <w:rPr>
          <w:rFonts w:ascii="宋体" w:hAnsi="宋体" w:eastAsia="宋体" w:cs="宋体"/>
          <w:spacing w:val="-2"/>
          <w:sz w:val="24"/>
          <w:szCs w:val="24"/>
        </w:rPr>
        <w:t>14、所有关于本项目的函电，请按下列地址联系：</w:t>
      </w:r>
    </w:p>
    <w:p w14:paraId="3A1E5D78">
      <w:pPr>
        <w:spacing w:line="218" w:lineRule="auto"/>
        <w:rPr>
          <w:rFonts w:ascii="宋体" w:hAnsi="宋体" w:eastAsia="宋体" w:cs="宋体"/>
          <w:sz w:val="24"/>
          <w:szCs w:val="24"/>
        </w:rPr>
        <w:sectPr>
          <w:footerReference r:id="rId15" w:type="default"/>
          <w:pgSz w:w="11905" w:h="16839"/>
          <w:pgMar w:top="1424" w:right="1412" w:bottom="1136" w:left="1423" w:header="0" w:footer="941" w:gutter="0"/>
          <w:pgNumType w:fmt="decimal"/>
          <w:cols w:space="720" w:num="1"/>
        </w:sectPr>
      </w:pPr>
    </w:p>
    <w:p w14:paraId="7148B589">
      <w:pPr>
        <w:pStyle w:val="4"/>
        <w:spacing w:line="431" w:lineRule="auto"/>
      </w:pPr>
      <w:r>
        <w:pict>
          <v:shape id="_x0000_s1026" o:spid="_x0000_s1026" style="position:absolute;left:0pt;margin-left:358.8pt;margin-top:297.9pt;height:24pt;width:120pt;mso-position-horizontal-relative:page;mso-position-vertical-relative:page;z-index:-251656192;mso-width-relative:page;mso-height-relative:page;" filled="f" stroked="t" coordsize="2400,480" o:allowincell="f" path="m120,5l2400,5m0,473l2280,473e">
            <v:fill on="f" focussize="0,0"/>
            <v:stroke weight="0.6pt" color="#000000" miterlimit="2" joinstyle="bevel"/>
            <v:imagedata o:title=""/>
            <o:lock v:ext="edit"/>
          </v:shape>
        </w:pict>
      </w:r>
    </w:p>
    <w:p w14:paraId="28B90CA2">
      <w:pPr>
        <w:spacing w:before="78" w:line="358" w:lineRule="auto"/>
        <w:ind w:left="119"/>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9F295CA">
      <w:pPr>
        <w:spacing w:before="1" w:line="220" w:lineRule="auto"/>
        <w:ind w:left="122"/>
        <w:rPr>
          <w:rFonts w:ascii="宋体" w:hAnsi="宋体" w:eastAsia="宋体" w:cs="宋体"/>
          <w:sz w:val="24"/>
          <w:szCs w:val="24"/>
        </w:rPr>
      </w:pPr>
      <w:r>
        <w:rPr>
          <w:rFonts w:ascii="宋体" w:hAnsi="宋体" w:eastAsia="宋体" w:cs="宋体"/>
          <w:spacing w:val="-9"/>
          <w:sz w:val="24"/>
          <w:szCs w:val="24"/>
        </w:rPr>
        <w:t>详</w:t>
      </w:r>
      <w:r>
        <w:rPr>
          <w:rFonts w:ascii="宋体" w:hAnsi="宋体" w:eastAsia="宋体" w:cs="宋体"/>
          <w:spacing w:val="12"/>
          <w:sz w:val="24"/>
          <w:szCs w:val="24"/>
        </w:rPr>
        <w:t xml:space="preserve"> </w:t>
      </w:r>
      <w:r>
        <w:rPr>
          <w:rFonts w:ascii="宋体" w:hAnsi="宋体" w:eastAsia="宋体" w:cs="宋体"/>
          <w:spacing w:val="-9"/>
          <w:sz w:val="24"/>
          <w:szCs w:val="24"/>
        </w:rPr>
        <w:t>细</w:t>
      </w:r>
      <w:r>
        <w:rPr>
          <w:rFonts w:ascii="宋体" w:hAnsi="宋体" w:eastAsia="宋体" w:cs="宋体"/>
          <w:spacing w:val="9"/>
          <w:sz w:val="24"/>
          <w:szCs w:val="24"/>
        </w:rPr>
        <w:t xml:space="preserve"> </w:t>
      </w:r>
      <w:r>
        <w:rPr>
          <w:rFonts w:ascii="宋体" w:hAnsi="宋体" w:eastAsia="宋体" w:cs="宋体"/>
          <w:spacing w:val="-9"/>
          <w:sz w:val="24"/>
          <w:szCs w:val="24"/>
        </w:rPr>
        <w:t>地</w:t>
      </w:r>
      <w:r>
        <w:rPr>
          <w:rFonts w:ascii="宋体" w:hAnsi="宋体" w:eastAsia="宋体" w:cs="宋体"/>
          <w:spacing w:val="10"/>
          <w:sz w:val="24"/>
          <w:szCs w:val="24"/>
        </w:rPr>
        <w:t xml:space="preserve"> </w:t>
      </w:r>
      <w:r>
        <w:rPr>
          <w:rFonts w:ascii="宋体" w:hAnsi="宋体" w:eastAsia="宋体" w:cs="宋体"/>
          <w:spacing w:val="-9"/>
          <w:sz w:val="24"/>
          <w:szCs w:val="24"/>
        </w:rPr>
        <w:t>址：</w:t>
      </w:r>
      <w:r>
        <w:rPr>
          <w:rFonts w:ascii="宋体" w:hAnsi="宋体" w:eastAsia="宋体" w:cs="宋体"/>
          <w:sz w:val="24"/>
          <w:szCs w:val="24"/>
          <w:u w:val="single" w:color="auto"/>
        </w:rPr>
        <w:t xml:space="preserve">                                      </w:t>
      </w:r>
    </w:p>
    <w:p w14:paraId="2885F3A8">
      <w:pPr>
        <w:spacing w:before="181" w:line="220" w:lineRule="auto"/>
        <w:ind w:left="120"/>
        <w:rPr>
          <w:rFonts w:ascii="宋体" w:hAnsi="宋体" w:eastAsia="宋体" w:cs="宋体"/>
          <w:sz w:val="24"/>
          <w:szCs w:val="24"/>
        </w:rPr>
      </w:pPr>
      <w:r>
        <w:rPr>
          <w:rFonts w:ascii="宋体" w:hAnsi="宋体" w:eastAsia="宋体" w:cs="宋体"/>
          <w:spacing w:val="-9"/>
          <w:sz w:val="24"/>
          <w:szCs w:val="24"/>
        </w:rPr>
        <w:t>开</w:t>
      </w:r>
      <w:r>
        <w:rPr>
          <w:rFonts w:ascii="宋体" w:hAnsi="宋体" w:eastAsia="宋体" w:cs="宋体"/>
          <w:spacing w:val="10"/>
          <w:sz w:val="24"/>
          <w:szCs w:val="24"/>
        </w:rPr>
        <w:t xml:space="preserve"> </w:t>
      </w:r>
      <w:r>
        <w:rPr>
          <w:rFonts w:ascii="宋体" w:hAnsi="宋体" w:eastAsia="宋体" w:cs="宋体"/>
          <w:spacing w:val="-9"/>
          <w:sz w:val="24"/>
          <w:szCs w:val="24"/>
        </w:rPr>
        <w:t>户</w:t>
      </w:r>
      <w:r>
        <w:rPr>
          <w:rFonts w:ascii="宋体" w:hAnsi="宋体" w:eastAsia="宋体" w:cs="宋体"/>
          <w:spacing w:val="10"/>
          <w:sz w:val="24"/>
          <w:szCs w:val="24"/>
        </w:rPr>
        <w:t xml:space="preserve"> </w:t>
      </w:r>
      <w:r>
        <w:rPr>
          <w:rFonts w:ascii="宋体" w:hAnsi="宋体" w:eastAsia="宋体" w:cs="宋体"/>
          <w:spacing w:val="-9"/>
          <w:sz w:val="24"/>
          <w:szCs w:val="24"/>
        </w:rPr>
        <w:t>银</w:t>
      </w:r>
      <w:r>
        <w:rPr>
          <w:rFonts w:ascii="宋体" w:hAnsi="宋体" w:eastAsia="宋体" w:cs="宋体"/>
          <w:spacing w:val="13"/>
          <w:sz w:val="24"/>
          <w:szCs w:val="24"/>
        </w:rPr>
        <w:t xml:space="preserve"> </w:t>
      </w:r>
      <w:r>
        <w:rPr>
          <w:rFonts w:ascii="宋体" w:hAnsi="宋体" w:eastAsia="宋体" w:cs="宋体"/>
          <w:spacing w:val="-9"/>
          <w:sz w:val="24"/>
          <w:szCs w:val="24"/>
        </w:rPr>
        <w:t>行：</w:t>
      </w:r>
      <w:r>
        <w:rPr>
          <w:rFonts w:ascii="宋体" w:hAnsi="宋体" w:eastAsia="宋体" w:cs="宋体"/>
          <w:sz w:val="24"/>
          <w:szCs w:val="24"/>
          <w:u w:val="single" w:color="auto"/>
        </w:rPr>
        <w:t xml:space="preserve">                    </w:t>
      </w:r>
    </w:p>
    <w:p w14:paraId="55852F67">
      <w:pPr>
        <w:spacing w:before="179" w:line="220" w:lineRule="auto"/>
        <w:ind w:left="128"/>
        <w:rPr>
          <w:rFonts w:ascii="宋体" w:hAnsi="宋体" w:eastAsia="宋体" w:cs="宋体"/>
          <w:sz w:val="24"/>
          <w:szCs w:val="24"/>
        </w:rPr>
      </w:pPr>
      <w:r>
        <w:rPr>
          <w:rFonts w:ascii="宋体" w:hAnsi="宋体" w:eastAsia="宋体" w:cs="宋体"/>
          <w:spacing w:val="-7"/>
          <w:sz w:val="24"/>
          <w:szCs w:val="24"/>
        </w:rPr>
        <w:t>帐</w:t>
      </w:r>
      <w:r>
        <w:rPr>
          <w:rFonts w:ascii="宋体" w:hAnsi="宋体" w:eastAsia="宋体" w:cs="宋体"/>
          <w:spacing w:val="3"/>
          <w:sz w:val="24"/>
          <w:szCs w:val="24"/>
        </w:rPr>
        <w:t xml:space="preserve">       </w:t>
      </w:r>
      <w:r>
        <w:rPr>
          <w:rFonts w:ascii="宋体" w:hAnsi="宋体" w:eastAsia="宋体" w:cs="宋体"/>
          <w:spacing w:val="-7"/>
          <w:sz w:val="24"/>
          <w:szCs w:val="24"/>
        </w:rPr>
        <w:t>号：</w:t>
      </w:r>
      <w:r>
        <w:rPr>
          <w:rFonts w:ascii="宋体" w:hAnsi="宋体" w:eastAsia="宋体" w:cs="宋体"/>
          <w:spacing w:val="-7"/>
          <w:sz w:val="24"/>
          <w:szCs w:val="24"/>
          <w:u w:val="single" w:color="auto"/>
        </w:rPr>
        <w:t xml:space="preserve">                    </w:t>
      </w:r>
    </w:p>
    <w:p w14:paraId="72D4E56D">
      <w:pPr>
        <w:pStyle w:val="4"/>
        <w:spacing w:line="251" w:lineRule="auto"/>
      </w:pPr>
    </w:p>
    <w:p w14:paraId="5CF230CF">
      <w:pPr>
        <w:pStyle w:val="4"/>
        <w:spacing w:line="251" w:lineRule="auto"/>
      </w:pPr>
    </w:p>
    <w:p w14:paraId="1D923E6C">
      <w:pPr>
        <w:pStyle w:val="4"/>
        <w:spacing w:line="251" w:lineRule="auto"/>
      </w:pPr>
    </w:p>
    <w:p w14:paraId="005AD724">
      <w:pPr>
        <w:pStyle w:val="4"/>
        <w:spacing w:line="251" w:lineRule="auto"/>
      </w:pPr>
    </w:p>
    <w:p w14:paraId="53AAC92F">
      <w:pPr>
        <w:pStyle w:val="4"/>
        <w:spacing w:line="251" w:lineRule="auto"/>
      </w:pPr>
    </w:p>
    <w:p w14:paraId="6D4C98E1">
      <w:pPr>
        <w:pStyle w:val="4"/>
        <w:spacing w:line="252" w:lineRule="auto"/>
      </w:pPr>
    </w:p>
    <w:p w14:paraId="78C08066">
      <w:pPr>
        <w:pStyle w:val="4"/>
        <w:spacing w:line="252" w:lineRule="auto"/>
      </w:pPr>
    </w:p>
    <w:p w14:paraId="72A89000">
      <w:pPr>
        <w:pStyle w:val="4"/>
        <w:spacing w:line="252" w:lineRule="auto"/>
      </w:pPr>
    </w:p>
    <w:p w14:paraId="7A0C0F05">
      <w:pPr>
        <w:spacing w:before="78" w:line="466" w:lineRule="exact"/>
        <w:ind w:left="1200"/>
        <w:rPr>
          <w:rFonts w:ascii="宋体" w:hAnsi="宋体" w:eastAsia="宋体" w:cs="宋体"/>
          <w:sz w:val="24"/>
          <w:szCs w:val="24"/>
        </w:rPr>
      </w:pPr>
      <w:r>
        <w:rPr>
          <w:rFonts w:ascii="宋体" w:hAnsi="宋体" w:eastAsia="宋体" w:cs="宋体"/>
          <w:spacing w:val="-1"/>
          <w:position w:val="17"/>
          <w:sz w:val="24"/>
          <w:szCs w:val="24"/>
        </w:rPr>
        <w:t>法定代表人或被授权人（签字或盖章</w:t>
      </w:r>
      <w:r>
        <w:rPr>
          <w:rFonts w:ascii="宋体" w:hAnsi="宋体" w:eastAsia="宋体" w:cs="宋体"/>
          <w:spacing w:val="2"/>
          <w:position w:val="17"/>
          <w:sz w:val="24"/>
          <w:szCs w:val="24"/>
        </w:rPr>
        <w:t>）：</w:t>
      </w:r>
    </w:p>
    <w:p w14:paraId="21825C1A">
      <w:pPr>
        <w:spacing w:line="218" w:lineRule="auto"/>
        <w:ind w:left="3600"/>
        <w:rPr>
          <w:rFonts w:ascii="宋体" w:hAnsi="宋体" w:eastAsia="宋体" w:cs="宋体"/>
          <w:sz w:val="24"/>
          <w:szCs w:val="24"/>
        </w:rPr>
      </w:pPr>
      <w:r>
        <w:rPr>
          <w:rFonts w:ascii="宋体" w:hAnsi="宋体" w:eastAsia="宋体" w:cs="宋体"/>
          <w:spacing w:val="-2"/>
          <w:sz w:val="24"/>
          <w:szCs w:val="24"/>
        </w:rPr>
        <w:t>联系电话/手机：</w:t>
      </w:r>
    </w:p>
    <w:p w14:paraId="52B8981A">
      <w:pPr>
        <w:tabs>
          <w:tab w:val="left" w:pos="6145"/>
        </w:tabs>
        <w:spacing w:before="184" w:line="219" w:lineRule="auto"/>
        <w:ind w:left="56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6"/>
          <w:sz w:val="24"/>
          <w:szCs w:val="24"/>
        </w:rPr>
        <w:t>日</w:t>
      </w:r>
    </w:p>
    <w:p w14:paraId="7BE50A16">
      <w:pPr>
        <w:spacing w:line="219" w:lineRule="auto"/>
        <w:rPr>
          <w:rFonts w:ascii="宋体" w:hAnsi="宋体" w:eastAsia="宋体" w:cs="宋体"/>
          <w:sz w:val="24"/>
          <w:szCs w:val="24"/>
        </w:rPr>
        <w:sectPr>
          <w:footerReference r:id="rId16" w:type="default"/>
          <w:pgSz w:w="11905" w:h="16839"/>
          <w:pgMar w:top="1431" w:right="1785" w:bottom="1136" w:left="1785" w:header="0" w:footer="941" w:gutter="0"/>
          <w:pgNumType w:fmt="decimal"/>
          <w:cols w:space="720" w:num="1"/>
        </w:sectPr>
      </w:pPr>
    </w:p>
    <w:p w14:paraId="609DC550">
      <w:pPr>
        <w:spacing w:before="64" w:line="223" w:lineRule="auto"/>
        <w:ind w:left="3193"/>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2.报价一览表（第一次）</w:t>
      </w:r>
    </w:p>
    <w:p w14:paraId="0E6B6687">
      <w:pPr>
        <w:pStyle w:val="4"/>
        <w:spacing w:line="257" w:lineRule="auto"/>
      </w:pPr>
    </w:p>
    <w:p w14:paraId="2ACFEB2D">
      <w:pPr>
        <w:pStyle w:val="4"/>
        <w:spacing w:line="258" w:lineRule="auto"/>
      </w:pPr>
    </w:p>
    <w:p w14:paraId="16D63315">
      <w:pPr>
        <w:pStyle w:val="4"/>
        <w:spacing w:line="258" w:lineRule="auto"/>
      </w:pPr>
    </w:p>
    <w:p w14:paraId="415FD07D">
      <w:pPr>
        <w:spacing w:before="78" w:line="219" w:lineRule="auto"/>
        <w:ind w:left="783"/>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供应商公章）</w:t>
      </w:r>
    </w:p>
    <w:p w14:paraId="6D51E81D">
      <w:pPr>
        <w:spacing w:before="8"/>
      </w:pPr>
    </w:p>
    <w:p w14:paraId="09FA1499">
      <w:pPr>
        <w:spacing w:before="7"/>
      </w:pPr>
    </w:p>
    <w:tbl>
      <w:tblPr>
        <w:tblStyle w:val="1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3"/>
        <w:gridCol w:w="4737"/>
        <w:gridCol w:w="1976"/>
      </w:tblGrid>
      <w:tr w14:paraId="5232F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2943" w:type="dxa"/>
            <w:vAlign w:val="top"/>
          </w:tcPr>
          <w:p w14:paraId="4250347A">
            <w:pPr>
              <w:spacing w:line="284" w:lineRule="auto"/>
              <w:rPr>
                <w:rFonts w:ascii="Arial"/>
                <w:sz w:val="21"/>
              </w:rPr>
            </w:pPr>
          </w:p>
          <w:p w14:paraId="745E3AAF">
            <w:pPr>
              <w:pStyle w:val="17"/>
              <w:spacing w:before="91" w:line="219" w:lineRule="auto"/>
              <w:ind w:left="649"/>
              <w:rPr>
                <w:sz w:val="28"/>
                <w:szCs w:val="28"/>
              </w:rPr>
            </w:pPr>
            <w:r>
              <w:rPr>
                <w:spacing w:val="-2"/>
                <w:sz w:val="28"/>
                <w:szCs w:val="28"/>
              </w:rPr>
              <w:t>采购项目名称</w:t>
            </w:r>
          </w:p>
        </w:tc>
        <w:tc>
          <w:tcPr>
            <w:tcW w:w="4737" w:type="dxa"/>
            <w:vAlign w:val="top"/>
          </w:tcPr>
          <w:p w14:paraId="79D9B370">
            <w:pPr>
              <w:spacing w:line="283" w:lineRule="auto"/>
              <w:rPr>
                <w:rFonts w:ascii="Arial"/>
                <w:sz w:val="21"/>
              </w:rPr>
            </w:pPr>
          </w:p>
          <w:p w14:paraId="0C6BC9C0">
            <w:pPr>
              <w:pStyle w:val="17"/>
              <w:spacing w:before="91" w:line="219" w:lineRule="auto"/>
              <w:ind w:left="910"/>
              <w:rPr>
                <w:sz w:val="28"/>
                <w:szCs w:val="28"/>
              </w:rPr>
            </w:pPr>
            <w:r>
              <w:rPr>
                <w:spacing w:val="-2"/>
                <w:sz w:val="28"/>
                <w:szCs w:val="28"/>
              </w:rPr>
              <w:t>投标总价（人民币:元）</w:t>
            </w:r>
          </w:p>
        </w:tc>
        <w:tc>
          <w:tcPr>
            <w:tcW w:w="1976" w:type="dxa"/>
            <w:vAlign w:val="top"/>
          </w:tcPr>
          <w:p w14:paraId="3AB4A9A3">
            <w:pPr>
              <w:spacing w:line="284" w:lineRule="auto"/>
              <w:rPr>
                <w:rFonts w:ascii="Arial"/>
                <w:sz w:val="21"/>
              </w:rPr>
            </w:pPr>
          </w:p>
          <w:p w14:paraId="54E4A54D">
            <w:pPr>
              <w:pStyle w:val="17"/>
              <w:spacing w:before="91" w:line="220" w:lineRule="auto"/>
              <w:ind w:left="432"/>
              <w:rPr>
                <w:sz w:val="28"/>
                <w:szCs w:val="28"/>
              </w:rPr>
            </w:pPr>
            <w:r>
              <w:rPr>
                <w:spacing w:val="-3"/>
                <w:sz w:val="28"/>
                <w:szCs w:val="28"/>
              </w:rPr>
              <w:t>服务期限</w:t>
            </w:r>
          </w:p>
        </w:tc>
      </w:tr>
      <w:tr w14:paraId="5AC22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0" w:hRule="atLeast"/>
        </w:trPr>
        <w:tc>
          <w:tcPr>
            <w:tcW w:w="2943" w:type="dxa"/>
            <w:vAlign w:val="top"/>
          </w:tcPr>
          <w:p w14:paraId="1BD90E5D">
            <w:pPr>
              <w:spacing w:line="270" w:lineRule="auto"/>
              <w:rPr>
                <w:rFonts w:ascii="Arial"/>
                <w:sz w:val="21"/>
              </w:rPr>
            </w:pPr>
          </w:p>
          <w:p w14:paraId="606639D7">
            <w:pPr>
              <w:spacing w:line="271" w:lineRule="auto"/>
              <w:rPr>
                <w:rFonts w:ascii="Arial"/>
                <w:sz w:val="21"/>
              </w:rPr>
            </w:pPr>
          </w:p>
          <w:p w14:paraId="785B53D4">
            <w:pPr>
              <w:spacing w:line="271" w:lineRule="auto"/>
              <w:rPr>
                <w:rFonts w:ascii="Arial"/>
                <w:sz w:val="21"/>
              </w:rPr>
            </w:pPr>
          </w:p>
          <w:p w14:paraId="56604E22">
            <w:pPr>
              <w:pStyle w:val="17"/>
              <w:spacing w:before="91" w:line="229" w:lineRule="auto"/>
              <w:ind w:right="58"/>
              <w:rPr>
                <w:rFonts w:hint="eastAsia" w:eastAsia="宋体"/>
                <w:sz w:val="28"/>
                <w:szCs w:val="28"/>
                <w:lang w:eastAsia="zh-CN"/>
              </w:rPr>
            </w:pPr>
            <w:r>
              <w:rPr>
                <w:rFonts w:hint="eastAsia"/>
                <w:spacing w:val="-2"/>
                <w:sz w:val="28"/>
                <w:szCs w:val="28"/>
                <w:lang w:eastAsia="zh-CN"/>
              </w:rPr>
              <w:t>子洲县农业农村局关于防返贫大数据平台数据库购买项目</w:t>
            </w:r>
          </w:p>
        </w:tc>
        <w:tc>
          <w:tcPr>
            <w:tcW w:w="4737" w:type="dxa"/>
            <w:vAlign w:val="top"/>
          </w:tcPr>
          <w:p w14:paraId="18B30355">
            <w:pPr>
              <w:spacing w:line="300" w:lineRule="auto"/>
              <w:rPr>
                <w:rFonts w:ascii="Arial"/>
                <w:sz w:val="21"/>
              </w:rPr>
            </w:pPr>
          </w:p>
          <w:p w14:paraId="0E7A02CD">
            <w:pPr>
              <w:spacing w:line="301" w:lineRule="auto"/>
              <w:rPr>
                <w:rFonts w:ascii="Arial"/>
                <w:sz w:val="21"/>
              </w:rPr>
            </w:pPr>
          </w:p>
          <w:p w14:paraId="5C8F9C18">
            <w:pPr>
              <w:spacing w:line="301" w:lineRule="auto"/>
              <w:rPr>
                <w:rFonts w:ascii="Arial"/>
                <w:sz w:val="21"/>
              </w:rPr>
            </w:pPr>
          </w:p>
          <w:p w14:paraId="4B47E8FD">
            <w:pPr>
              <w:pStyle w:val="17"/>
              <w:spacing w:before="91" w:line="545" w:lineRule="exact"/>
              <w:ind w:left="15"/>
              <w:rPr>
                <w:sz w:val="28"/>
                <w:szCs w:val="28"/>
              </w:rPr>
            </w:pPr>
            <w:r>
              <w:rPr>
                <w:spacing w:val="-5"/>
                <w:position w:val="19"/>
                <w:sz w:val="28"/>
                <w:szCs w:val="28"/>
              </w:rPr>
              <w:t>大写：</w:t>
            </w:r>
          </w:p>
          <w:p w14:paraId="19CA6630">
            <w:pPr>
              <w:pStyle w:val="17"/>
              <w:spacing w:line="222" w:lineRule="auto"/>
              <w:ind w:left="19"/>
              <w:rPr>
                <w:sz w:val="28"/>
                <w:szCs w:val="28"/>
              </w:rPr>
            </w:pPr>
            <w:r>
              <w:rPr>
                <w:spacing w:val="-6"/>
                <w:sz w:val="28"/>
                <w:szCs w:val="28"/>
              </w:rPr>
              <w:t>小写：</w:t>
            </w:r>
          </w:p>
        </w:tc>
        <w:tc>
          <w:tcPr>
            <w:tcW w:w="1976" w:type="dxa"/>
            <w:vAlign w:val="top"/>
          </w:tcPr>
          <w:p w14:paraId="61AC65C4">
            <w:pPr>
              <w:rPr>
                <w:rFonts w:ascii="Arial"/>
                <w:sz w:val="21"/>
              </w:rPr>
            </w:pPr>
          </w:p>
        </w:tc>
      </w:tr>
    </w:tbl>
    <w:p w14:paraId="6C5AB93D">
      <w:pPr>
        <w:pStyle w:val="4"/>
        <w:spacing w:line="267" w:lineRule="auto"/>
      </w:pPr>
    </w:p>
    <w:p w14:paraId="2EF94A66">
      <w:pPr>
        <w:pStyle w:val="4"/>
        <w:spacing w:line="267" w:lineRule="auto"/>
      </w:pPr>
    </w:p>
    <w:p w14:paraId="63CDA199">
      <w:pPr>
        <w:pStyle w:val="4"/>
        <w:spacing w:line="268" w:lineRule="auto"/>
      </w:pPr>
    </w:p>
    <w:p w14:paraId="4E752D57">
      <w:pPr>
        <w:pStyle w:val="4"/>
        <w:spacing w:line="268" w:lineRule="auto"/>
      </w:pPr>
    </w:p>
    <w:p w14:paraId="5853AD5D">
      <w:pPr>
        <w:pStyle w:val="4"/>
        <w:spacing w:line="268" w:lineRule="auto"/>
      </w:pPr>
    </w:p>
    <w:p w14:paraId="62446334">
      <w:pPr>
        <w:pStyle w:val="4"/>
        <w:spacing w:line="268" w:lineRule="auto"/>
      </w:pPr>
    </w:p>
    <w:p w14:paraId="680FCC5A">
      <w:pPr>
        <w:spacing w:before="78" w:line="386" w:lineRule="auto"/>
        <w:ind w:left="784"/>
        <w:rPr>
          <w:rFonts w:ascii="宋体" w:hAnsi="宋体" w:eastAsia="宋体" w:cs="宋体"/>
          <w:sz w:val="24"/>
          <w:szCs w:val="24"/>
        </w:rPr>
      </w:pPr>
      <w:r>
        <w:rPr>
          <w:rFonts w:ascii="宋体" w:hAnsi="宋体" w:eastAsia="宋体" w:cs="宋体"/>
          <w:spacing w:val="-1"/>
          <w:sz w:val="24"/>
          <w:szCs w:val="24"/>
        </w:rPr>
        <w:t>法定代表人或被授权人（签字或盖章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5E73CF21">
      <w:pPr>
        <w:spacing w:line="220" w:lineRule="auto"/>
        <w:ind w:left="82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r>
        <w:rPr>
          <w:rFonts w:ascii="宋体" w:hAnsi="宋体" w:eastAsia="宋体" w:cs="宋体"/>
          <w:sz w:val="24"/>
          <w:szCs w:val="24"/>
          <w:u w:val="single" w:color="auto"/>
        </w:rPr>
        <w:t xml:space="preserve">                   </w:t>
      </w:r>
    </w:p>
    <w:p w14:paraId="293BB17A">
      <w:pPr>
        <w:spacing w:line="220" w:lineRule="auto"/>
        <w:rPr>
          <w:rFonts w:ascii="宋体" w:hAnsi="宋体" w:eastAsia="宋体" w:cs="宋体"/>
          <w:sz w:val="24"/>
          <w:szCs w:val="24"/>
        </w:rPr>
        <w:sectPr>
          <w:footerReference r:id="rId17" w:type="default"/>
          <w:pgSz w:w="11905" w:h="16839"/>
          <w:pgMar w:top="1424" w:right="1121" w:bottom="1156" w:left="1121" w:header="0" w:footer="994" w:gutter="0"/>
          <w:pgNumType w:fmt="decimal"/>
          <w:cols w:space="720" w:num="1"/>
        </w:sectPr>
      </w:pPr>
    </w:p>
    <w:p w14:paraId="3145BC70">
      <w:pPr>
        <w:spacing w:before="64" w:line="223" w:lineRule="auto"/>
        <w:ind w:left="3122"/>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2.1</w:t>
      </w:r>
      <w:r>
        <w:rPr>
          <w:rFonts w:ascii="宋体" w:hAnsi="宋体" w:eastAsia="宋体" w:cs="宋体"/>
          <w:spacing w:val="-60"/>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分项报价表（格式）</w:t>
      </w:r>
    </w:p>
    <w:p w14:paraId="01146F1B">
      <w:pPr>
        <w:pStyle w:val="4"/>
        <w:spacing w:line="361" w:lineRule="auto"/>
      </w:pPr>
    </w:p>
    <w:p w14:paraId="1A6D20E5">
      <w:pPr>
        <w:spacing w:before="78" w:line="219" w:lineRule="auto"/>
        <w:ind w:left="226"/>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7"/>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供应商公章）</w:t>
      </w:r>
    </w:p>
    <w:p w14:paraId="2870F0CF">
      <w:pPr>
        <w:spacing w:line="147" w:lineRule="exact"/>
      </w:pPr>
    </w:p>
    <w:tbl>
      <w:tblPr>
        <w:tblStyle w:val="16"/>
        <w:tblW w:w="9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1380"/>
        <w:gridCol w:w="1474"/>
        <w:gridCol w:w="892"/>
        <w:gridCol w:w="811"/>
        <w:gridCol w:w="1049"/>
        <w:gridCol w:w="1752"/>
        <w:gridCol w:w="1158"/>
      </w:tblGrid>
      <w:tr w14:paraId="4213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84" w:type="dxa"/>
            <w:vAlign w:val="top"/>
          </w:tcPr>
          <w:p w14:paraId="5BBC1B1F">
            <w:pPr>
              <w:pStyle w:val="17"/>
              <w:spacing w:before="98" w:line="221" w:lineRule="auto"/>
              <w:ind w:left="261"/>
            </w:pPr>
            <w:r>
              <w:rPr>
                <w:spacing w:val="-5"/>
              </w:rPr>
              <w:t>序号</w:t>
            </w:r>
          </w:p>
        </w:tc>
        <w:tc>
          <w:tcPr>
            <w:tcW w:w="1380" w:type="dxa"/>
            <w:vAlign w:val="top"/>
          </w:tcPr>
          <w:p w14:paraId="1D092DC6">
            <w:pPr>
              <w:pStyle w:val="17"/>
              <w:spacing w:before="98" w:line="220" w:lineRule="auto"/>
              <w:ind w:left="224"/>
            </w:pPr>
            <w:r>
              <w:rPr>
                <w:spacing w:val="-4"/>
              </w:rPr>
              <w:t>分项名称</w:t>
            </w:r>
          </w:p>
        </w:tc>
        <w:tc>
          <w:tcPr>
            <w:tcW w:w="1474" w:type="dxa"/>
            <w:vAlign w:val="top"/>
          </w:tcPr>
          <w:p w14:paraId="420F0186">
            <w:pPr>
              <w:pStyle w:val="17"/>
              <w:spacing w:before="98" w:line="219" w:lineRule="auto"/>
              <w:ind w:left="266"/>
            </w:pPr>
            <w:r>
              <w:rPr>
                <w:spacing w:val="-3"/>
              </w:rPr>
              <w:t>服务内容</w:t>
            </w:r>
          </w:p>
        </w:tc>
        <w:tc>
          <w:tcPr>
            <w:tcW w:w="892" w:type="dxa"/>
            <w:vAlign w:val="top"/>
          </w:tcPr>
          <w:p w14:paraId="777B8249">
            <w:pPr>
              <w:pStyle w:val="17"/>
              <w:spacing w:before="98" w:line="220" w:lineRule="auto"/>
              <w:ind w:left="217"/>
            </w:pPr>
            <w:r>
              <w:rPr>
                <w:spacing w:val="-6"/>
              </w:rPr>
              <w:t>单位</w:t>
            </w:r>
          </w:p>
        </w:tc>
        <w:tc>
          <w:tcPr>
            <w:tcW w:w="811" w:type="dxa"/>
            <w:vAlign w:val="top"/>
          </w:tcPr>
          <w:p w14:paraId="5F995A80">
            <w:pPr>
              <w:pStyle w:val="17"/>
              <w:spacing w:before="98" w:line="219" w:lineRule="auto"/>
              <w:ind w:left="175"/>
            </w:pPr>
            <w:r>
              <w:rPr>
                <w:spacing w:val="-6"/>
              </w:rPr>
              <w:t>数量</w:t>
            </w:r>
          </w:p>
        </w:tc>
        <w:tc>
          <w:tcPr>
            <w:tcW w:w="1049" w:type="dxa"/>
            <w:vAlign w:val="top"/>
          </w:tcPr>
          <w:p w14:paraId="608DF48E">
            <w:pPr>
              <w:pStyle w:val="17"/>
              <w:spacing w:before="98" w:line="218" w:lineRule="auto"/>
              <w:ind w:left="295"/>
            </w:pPr>
            <w:r>
              <w:rPr>
                <w:spacing w:val="-6"/>
              </w:rPr>
              <w:t>单价</w:t>
            </w:r>
          </w:p>
        </w:tc>
        <w:tc>
          <w:tcPr>
            <w:tcW w:w="1752" w:type="dxa"/>
            <w:vAlign w:val="top"/>
          </w:tcPr>
          <w:p w14:paraId="19295604">
            <w:pPr>
              <w:pStyle w:val="17"/>
              <w:spacing w:before="98" w:line="220" w:lineRule="auto"/>
              <w:ind w:left="284"/>
            </w:pPr>
            <w:r>
              <w:rPr>
                <w:spacing w:val="-3"/>
              </w:rPr>
              <w:t>合计（元）</w:t>
            </w:r>
          </w:p>
        </w:tc>
        <w:tc>
          <w:tcPr>
            <w:tcW w:w="1158" w:type="dxa"/>
            <w:vAlign w:val="top"/>
          </w:tcPr>
          <w:p w14:paraId="339EC535">
            <w:pPr>
              <w:pStyle w:val="17"/>
              <w:spacing w:before="98" w:line="221" w:lineRule="auto"/>
              <w:ind w:left="346"/>
            </w:pPr>
            <w:r>
              <w:rPr>
                <w:spacing w:val="-7"/>
              </w:rPr>
              <w:t>备注</w:t>
            </w:r>
          </w:p>
        </w:tc>
      </w:tr>
      <w:tr w14:paraId="1FD8C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84" w:type="dxa"/>
            <w:vAlign w:val="top"/>
          </w:tcPr>
          <w:p w14:paraId="4BF5AB81">
            <w:pPr>
              <w:pStyle w:val="17"/>
              <w:spacing w:before="129" w:line="184" w:lineRule="auto"/>
              <w:ind w:left="459"/>
            </w:pPr>
            <w:r>
              <w:t>1</w:t>
            </w:r>
          </w:p>
        </w:tc>
        <w:tc>
          <w:tcPr>
            <w:tcW w:w="1380" w:type="dxa"/>
            <w:vAlign w:val="top"/>
          </w:tcPr>
          <w:p w14:paraId="43EE781C">
            <w:pPr>
              <w:rPr>
                <w:rFonts w:ascii="Arial"/>
                <w:sz w:val="21"/>
              </w:rPr>
            </w:pPr>
          </w:p>
        </w:tc>
        <w:tc>
          <w:tcPr>
            <w:tcW w:w="1474" w:type="dxa"/>
            <w:vAlign w:val="top"/>
          </w:tcPr>
          <w:p w14:paraId="1AAF78B6">
            <w:pPr>
              <w:rPr>
                <w:rFonts w:ascii="Arial"/>
                <w:sz w:val="21"/>
              </w:rPr>
            </w:pPr>
          </w:p>
        </w:tc>
        <w:tc>
          <w:tcPr>
            <w:tcW w:w="892" w:type="dxa"/>
            <w:vAlign w:val="top"/>
          </w:tcPr>
          <w:p w14:paraId="5FD79D35">
            <w:pPr>
              <w:rPr>
                <w:rFonts w:ascii="Arial"/>
                <w:sz w:val="21"/>
              </w:rPr>
            </w:pPr>
          </w:p>
        </w:tc>
        <w:tc>
          <w:tcPr>
            <w:tcW w:w="811" w:type="dxa"/>
            <w:vAlign w:val="top"/>
          </w:tcPr>
          <w:p w14:paraId="1081BDA3">
            <w:pPr>
              <w:rPr>
                <w:rFonts w:ascii="Arial"/>
                <w:sz w:val="21"/>
              </w:rPr>
            </w:pPr>
          </w:p>
        </w:tc>
        <w:tc>
          <w:tcPr>
            <w:tcW w:w="1049" w:type="dxa"/>
            <w:vAlign w:val="top"/>
          </w:tcPr>
          <w:p w14:paraId="25B82453">
            <w:pPr>
              <w:rPr>
                <w:rFonts w:ascii="Arial"/>
                <w:sz w:val="21"/>
              </w:rPr>
            </w:pPr>
          </w:p>
        </w:tc>
        <w:tc>
          <w:tcPr>
            <w:tcW w:w="1752" w:type="dxa"/>
            <w:vAlign w:val="top"/>
          </w:tcPr>
          <w:p w14:paraId="3638AA94">
            <w:pPr>
              <w:rPr>
                <w:rFonts w:ascii="Arial"/>
                <w:sz w:val="21"/>
              </w:rPr>
            </w:pPr>
          </w:p>
        </w:tc>
        <w:tc>
          <w:tcPr>
            <w:tcW w:w="1158" w:type="dxa"/>
            <w:vAlign w:val="top"/>
          </w:tcPr>
          <w:p w14:paraId="0AFDD2C9">
            <w:pPr>
              <w:rPr>
                <w:rFonts w:ascii="Arial"/>
                <w:sz w:val="21"/>
              </w:rPr>
            </w:pPr>
          </w:p>
        </w:tc>
      </w:tr>
      <w:tr w14:paraId="007F1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84" w:type="dxa"/>
            <w:vAlign w:val="top"/>
          </w:tcPr>
          <w:p w14:paraId="768C96E4">
            <w:pPr>
              <w:pStyle w:val="17"/>
              <w:spacing w:before="133" w:line="183" w:lineRule="auto"/>
              <w:ind w:left="444"/>
            </w:pPr>
            <w:r>
              <w:t>2</w:t>
            </w:r>
          </w:p>
        </w:tc>
        <w:tc>
          <w:tcPr>
            <w:tcW w:w="1380" w:type="dxa"/>
            <w:vAlign w:val="top"/>
          </w:tcPr>
          <w:p w14:paraId="3386CD97">
            <w:pPr>
              <w:rPr>
                <w:rFonts w:ascii="Arial"/>
                <w:sz w:val="21"/>
              </w:rPr>
            </w:pPr>
          </w:p>
        </w:tc>
        <w:tc>
          <w:tcPr>
            <w:tcW w:w="1474" w:type="dxa"/>
            <w:vAlign w:val="top"/>
          </w:tcPr>
          <w:p w14:paraId="18AD0AA8">
            <w:pPr>
              <w:rPr>
                <w:rFonts w:ascii="Arial"/>
                <w:sz w:val="21"/>
              </w:rPr>
            </w:pPr>
          </w:p>
        </w:tc>
        <w:tc>
          <w:tcPr>
            <w:tcW w:w="892" w:type="dxa"/>
            <w:vAlign w:val="top"/>
          </w:tcPr>
          <w:p w14:paraId="797E6D07">
            <w:pPr>
              <w:rPr>
                <w:rFonts w:ascii="Arial"/>
                <w:sz w:val="21"/>
              </w:rPr>
            </w:pPr>
          </w:p>
        </w:tc>
        <w:tc>
          <w:tcPr>
            <w:tcW w:w="811" w:type="dxa"/>
            <w:vAlign w:val="top"/>
          </w:tcPr>
          <w:p w14:paraId="440C5D24">
            <w:pPr>
              <w:rPr>
                <w:rFonts w:ascii="Arial"/>
                <w:sz w:val="21"/>
              </w:rPr>
            </w:pPr>
          </w:p>
        </w:tc>
        <w:tc>
          <w:tcPr>
            <w:tcW w:w="1049" w:type="dxa"/>
            <w:vAlign w:val="top"/>
          </w:tcPr>
          <w:p w14:paraId="381E9CC8">
            <w:pPr>
              <w:rPr>
                <w:rFonts w:ascii="Arial"/>
                <w:sz w:val="21"/>
              </w:rPr>
            </w:pPr>
          </w:p>
        </w:tc>
        <w:tc>
          <w:tcPr>
            <w:tcW w:w="1752" w:type="dxa"/>
            <w:vAlign w:val="top"/>
          </w:tcPr>
          <w:p w14:paraId="7E6D1EF1">
            <w:pPr>
              <w:rPr>
                <w:rFonts w:ascii="Arial"/>
                <w:sz w:val="21"/>
              </w:rPr>
            </w:pPr>
          </w:p>
        </w:tc>
        <w:tc>
          <w:tcPr>
            <w:tcW w:w="1158" w:type="dxa"/>
            <w:vAlign w:val="top"/>
          </w:tcPr>
          <w:p w14:paraId="413199D3">
            <w:pPr>
              <w:rPr>
                <w:rFonts w:ascii="Arial"/>
                <w:sz w:val="21"/>
              </w:rPr>
            </w:pPr>
          </w:p>
        </w:tc>
      </w:tr>
      <w:tr w14:paraId="2B0FC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84" w:type="dxa"/>
            <w:vAlign w:val="top"/>
          </w:tcPr>
          <w:p w14:paraId="1C2F2E00">
            <w:pPr>
              <w:pStyle w:val="17"/>
              <w:spacing w:before="133" w:line="183" w:lineRule="auto"/>
              <w:ind w:left="441"/>
            </w:pPr>
            <w:r>
              <w:t>3</w:t>
            </w:r>
          </w:p>
        </w:tc>
        <w:tc>
          <w:tcPr>
            <w:tcW w:w="1380" w:type="dxa"/>
            <w:vAlign w:val="top"/>
          </w:tcPr>
          <w:p w14:paraId="0AF27852">
            <w:pPr>
              <w:rPr>
                <w:rFonts w:ascii="Arial"/>
                <w:sz w:val="21"/>
              </w:rPr>
            </w:pPr>
          </w:p>
        </w:tc>
        <w:tc>
          <w:tcPr>
            <w:tcW w:w="1474" w:type="dxa"/>
            <w:vAlign w:val="top"/>
          </w:tcPr>
          <w:p w14:paraId="39B42C3D">
            <w:pPr>
              <w:rPr>
                <w:rFonts w:ascii="Arial"/>
                <w:sz w:val="21"/>
              </w:rPr>
            </w:pPr>
          </w:p>
        </w:tc>
        <w:tc>
          <w:tcPr>
            <w:tcW w:w="892" w:type="dxa"/>
            <w:vAlign w:val="top"/>
          </w:tcPr>
          <w:p w14:paraId="349FA124">
            <w:pPr>
              <w:rPr>
                <w:rFonts w:ascii="Arial"/>
                <w:sz w:val="21"/>
              </w:rPr>
            </w:pPr>
          </w:p>
        </w:tc>
        <w:tc>
          <w:tcPr>
            <w:tcW w:w="811" w:type="dxa"/>
            <w:vAlign w:val="top"/>
          </w:tcPr>
          <w:p w14:paraId="4F74A77A">
            <w:pPr>
              <w:rPr>
                <w:rFonts w:ascii="Arial"/>
                <w:sz w:val="21"/>
              </w:rPr>
            </w:pPr>
          </w:p>
        </w:tc>
        <w:tc>
          <w:tcPr>
            <w:tcW w:w="1049" w:type="dxa"/>
            <w:vAlign w:val="top"/>
          </w:tcPr>
          <w:p w14:paraId="24F0E6EE">
            <w:pPr>
              <w:rPr>
                <w:rFonts w:ascii="Arial"/>
                <w:sz w:val="21"/>
              </w:rPr>
            </w:pPr>
          </w:p>
        </w:tc>
        <w:tc>
          <w:tcPr>
            <w:tcW w:w="1752" w:type="dxa"/>
            <w:vAlign w:val="top"/>
          </w:tcPr>
          <w:p w14:paraId="4CA9566D">
            <w:pPr>
              <w:rPr>
                <w:rFonts w:ascii="Arial"/>
                <w:sz w:val="21"/>
              </w:rPr>
            </w:pPr>
          </w:p>
        </w:tc>
        <w:tc>
          <w:tcPr>
            <w:tcW w:w="1158" w:type="dxa"/>
            <w:vAlign w:val="top"/>
          </w:tcPr>
          <w:p w14:paraId="7D86C061">
            <w:pPr>
              <w:rPr>
                <w:rFonts w:ascii="Arial"/>
                <w:sz w:val="21"/>
              </w:rPr>
            </w:pPr>
          </w:p>
        </w:tc>
      </w:tr>
      <w:tr w14:paraId="4C6D1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84" w:type="dxa"/>
            <w:vAlign w:val="top"/>
          </w:tcPr>
          <w:p w14:paraId="5E5F69CB">
            <w:pPr>
              <w:pStyle w:val="17"/>
              <w:spacing w:before="135" w:line="183" w:lineRule="auto"/>
              <w:ind w:left="436"/>
            </w:pPr>
            <w:r>
              <w:t>4</w:t>
            </w:r>
          </w:p>
        </w:tc>
        <w:tc>
          <w:tcPr>
            <w:tcW w:w="1380" w:type="dxa"/>
            <w:vAlign w:val="top"/>
          </w:tcPr>
          <w:p w14:paraId="7EA7EFFB">
            <w:pPr>
              <w:rPr>
                <w:rFonts w:ascii="Arial"/>
                <w:sz w:val="21"/>
              </w:rPr>
            </w:pPr>
          </w:p>
        </w:tc>
        <w:tc>
          <w:tcPr>
            <w:tcW w:w="1474" w:type="dxa"/>
            <w:vAlign w:val="top"/>
          </w:tcPr>
          <w:p w14:paraId="6DC10635">
            <w:pPr>
              <w:rPr>
                <w:rFonts w:ascii="Arial"/>
                <w:sz w:val="21"/>
              </w:rPr>
            </w:pPr>
          </w:p>
        </w:tc>
        <w:tc>
          <w:tcPr>
            <w:tcW w:w="892" w:type="dxa"/>
            <w:vAlign w:val="top"/>
          </w:tcPr>
          <w:p w14:paraId="2F0D2F80">
            <w:pPr>
              <w:rPr>
                <w:rFonts w:ascii="Arial"/>
                <w:sz w:val="21"/>
              </w:rPr>
            </w:pPr>
          </w:p>
        </w:tc>
        <w:tc>
          <w:tcPr>
            <w:tcW w:w="811" w:type="dxa"/>
            <w:vAlign w:val="top"/>
          </w:tcPr>
          <w:p w14:paraId="0257993C">
            <w:pPr>
              <w:rPr>
                <w:rFonts w:ascii="Arial"/>
                <w:sz w:val="21"/>
              </w:rPr>
            </w:pPr>
          </w:p>
        </w:tc>
        <w:tc>
          <w:tcPr>
            <w:tcW w:w="1049" w:type="dxa"/>
            <w:vAlign w:val="top"/>
          </w:tcPr>
          <w:p w14:paraId="128E4160">
            <w:pPr>
              <w:rPr>
                <w:rFonts w:ascii="Arial"/>
                <w:sz w:val="21"/>
              </w:rPr>
            </w:pPr>
          </w:p>
        </w:tc>
        <w:tc>
          <w:tcPr>
            <w:tcW w:w="1752" w:type="dxa"/>
            <w:vAlign w:val="top"/>
          </w:tcPr>
          <w:p w14:paraId="63E5F954">
            <w:pPr>
              <w:rPr>
                <w:rFonts w:ascii="Arial"/>
                <w:sz w:val="21"/>
              </w:rPr>
            </w:pPr>
          </w:p>
        </w:tc>
        <w:tc>
          <w:tcPr>
            <w:tcW w:w="1158" w:type="dxa"/>
            <w:vAlign w:val="top"/>
          </w:tcPr>
          <w:p w14:paraId="7E3CE7D3">
            <w:pPr>
              <w:rPr>
                <w:rFonts w:ascii="Arial"/>
                <w:sz w:val="21"/>
              </w:rPr>
            </w:pPr>
          </w:p>
        </w:tc>
      </w:tr>
      <w:tr w14:paraId="3901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9500" w:type="dxa"/>
            <w:gridSpan w:val="8"/>
            <w:vAlign w:val="top"/>
          </w:tcPr>
          <w:p w14:paraId="6DE8A947">
            <w:pPr>
              <w:pStyle w:val="17"/>
              <w:spacing w:before="303" w:line="221" w:lineRule="auto"/>
              <w:ind w:left="118"/>
            </w:pPr>
            <w:r>
              <w:rPr>
                <w:spacing w:val="-4"/>
                <w14:textOutline w14:w="4358" w14:cap="sq" w14:cmpd="sng">
                  <w14:solidFill>
                    <w14:srgbClr w14:val="000000"/>
                  </w14:solidFill>
                  <w14:prstDash w14:val="solid"/>
                  <w14:bevel/>
                </w14:textOutline>
              </w:rPr>
              <w:t>合计：</w:t>
            </w:r>
          </w:p>
        </w:tc>
      </w:tr>
    </w:tbl>
    <w:p w14:paraId="09752A62">
      <w:pPr>
        <w:spacing w:before="276" w:line="468" w:lineRule="exact"/>
        <w:ind w:left="226"/>
        <w:rPr>
          <w:rFonts w:ascii="宋体" w:hAnsi="宋体" w:eastAsia="宋体" w:cs="宋体"/>
          <w:sz w:val="24"/>
          <w:szCs w:val="24"/>
        </w:rPr>
      </w:pPr>
      <w:r>
        <w:rPr>
          <w:rFonts w:ascii="宋体" w:hAnsi="宋体" w:eastAsia="宋体" w:cs="宋体"/>
          <w:spacing w:val="2"/>
          <w:position w:val="17"/>
          <w:sz w:val="24"/>
          <w:szCs w:val="24"/>
        </w:rPr>
        <w:t>注：1. 供应商须按照单一来源采购文件</w:t>
      </w:r>
      <w:r>
        <w:rPr>
          <w:rFonts w:ascii="宋体" w:hAnsi="宋体" w:eastAsia="宋体" w:cs="宋体"/>
          <w:spacing w:val="1"/>
          <w:position w:val="17"/>
          <w:sz w:val="24"/>
          <w:szCs w:val="24"/>
        </w:rPr>
        <w:t>第三章中涉及的内容要求进行报价，分项报价</w:t>
      </w:r>
    </w:p>
    <w:p w14:paraId="0BD52709">
      <w:pPr>
        <w:spacing w:line="218" w:lineRule="auto"/>
        <w:ind w:left="225"/>
        <w:rPr>
          <w:rFonts w:ascii="宋体" w:hAnsi="宋体" w:eastAsia="宋体" w:cs="宋体"/>
          <w:sz w:val="24"/>
          <w:szCs w:val="24"/>
        </w:rPr>
      </w:pPr>
      <w:r>
        <w:rPr>
          <w:rFonts w:ascii="宋体" w:hAnsi="宋体" w:eastAsia="宋体" w:cs="宋体"/>
          <w:spacing w:val="-1"/>
          <w:sz w:val="24"/>
          <w:szCs w:val="24"/>
        </w:rPr>
        <w:t>表可参照以上格式提供，也可由供应商自拟格式。</w:t>
      </w:r>
    </w:p>
    <w:p w14:paraId="261ABBFB">
      <w:pPr>
        <w:pStyle w:val="4"/>
        <w:spacing w:line="287" w:lineRule="auto"/>
      </w:pPr>
    </w:p>
    <w:p w14:paraId="1D174C38">
      <w:pPr>
        <w:pStyle w:val="4"/>
        <w:spacing w:line="288" w:lineRule="auto"/>
      </w:pPr>
    </w:p>
    <w:p w14:paraId="7C907CD9">
      <w:pPr>
        <w:pStyle w:val="4"/>
        <w:spacing w:line="288" w:lineRule="auto"/>
      </w:pPr>
    </w:p>
    <w:p w14:paraId="398CB59C">
      <w:pPr>
        <w:spacing w:before="78" w:line="369" w:lineRule="auto"/>
        <w:ind w:left="1427"/>
        <w:rPr>
          <w:rFonts w:ascii="宋体" w:hAnsi="宋体" w:eastAsia="宋体" w:cs="宋体"/>
          <w:sz w:val="24"/>
          <w:szCs w:val="24"/>
        </w:rPr>
      </w:pPr>
      <w:r>
        <w:rPr>
          <w:rFonts w:ascii="宋体" w:hAnsi="宋体" w:eastAsia="宋体" w:cs="宋体"/>
          <w:spacing w:val="-1"/>
          <w:sz w:val="24"/>
          <w:szCs w:val="24"/>
        </w:rPr>
        <w:t>法定代表人或被授权人（签字或盖章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61C0BB18">
      <w:pPr>
        <w:spacing w:before="1" w:line="220" w:lineRule="auto"/>
        <w:ind w:left="1467"/>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r>
        <w:rPr>
          <w:rFonts w:ascii="宋体" w:hAnsi="宋体" w:eastAsia="宋体" w:cs="宋体"/>
          <w:sz w:val="24"/>
          <w:szCs w:val="24"/>
          <w:u w:val="single" w:color="auto"/>
        </w:rPr>
        <w:t xml:space="preserve">               </w:t>
      </w:r>
    </w:p>
    <w:p w14:paraId="6647A8CA">
      <w:pPr>
        <w:spacing w:line="220" w:lineRule="auto"/>
        <w:rPr>
          <w:rFonts w:ascii="宋体" w:hAnsi="宋体" w:eastAsia="宋体" w:cs="宋体"/>
          <w:sz w:val="24"/>
          <w:szCs w:val="24"/>
        </w:rPr>
        <w:sectPr>
          <w:footerReference r:id="rId18" w:type="default"/>
          <w:pgSz w:w="11905" w:h="16839"/>
          <w:pgMar w:top="1424" w:right="1200" w:bottom="1156" w:left="1199" w:header="0" w:footer="994" w:gutter="0"/>
          <w:pgNumType w:fmt="decimal"/>
          <w:cols w:space="720" w:num="1"/>
        </w:sectPr>
      </w:pPr>
    </w:p>
    <w:p w14:paraId="5AA67FC1">
      <w:pPr>
        <w:spacing w:before="63" w:line="225" w:lineRule="auto"/>
        <w:ind w:left="2429"/>
        <w:rPr>
          <w:rFonts w:ascii="宋体" w:hAnsi="宋体" w:eastAsia="宋体" w:cs="宋体"/>
          <w:sz w:val="31"/>
          <w:szCs w:val="31"/>
        </w:rPr>
      </w:pPr>
      <w:r>
        <w:pict>
          <v:rect id="_x0000_s1027" o:spid="_x0000_s1027" o:spt="1" style="position:absolute;left:0pt;margin-left:65.55pt;margin-top:625.05pt;height:0.5pt;width:464.0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ascii="宋体" w:hAnsi="宋体" w:eastAsia="宋体" w:cs="宋体"/>
          <w:spacing w:val="8"/>
          <w:sz w:val="31"/>
          <w:szCs w:val="31"/>
          <w14:textOutline w14:w="5793" w14:cap="sq" w14:cmpd="sng">
            <w14:solidFill>
              <w14:srgbClr w14:val="000000"/>
            </w14:solidFill>
            <w14:prstDash w14:val="solid"/>
            <w14:bevel/>
          </w14:textOutline>
        </w:rPr>
        <w:t>3.服务条款响应偏离表（格式）</w:t>
      </w:r>
    </w:p>
    <w:p w14:paraId="76A920E9">
      <w:pPr>
        <w:pStyle w:val="4"/>
        <w:spacing w:line="294" w:lineRule="auto"/>
      </w:pPr>
    </w:p>
    <w:p w14:paraId="4D5FB4D9">
      <w:pPr>
        <w:spacing w:before="78" w:line="219" w:lineRule="auto"/>
        <w:ind w:left="132"/>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pacing w:val="-2"/>
          <w:sz w:val="24"/>
          <w:szCs w:val="24"/>
        </w:rPr>
        <w:t>(供应商公章)             采购项目编号：</w:t>
      </w:r>
      <w:r>
        <w:rPr>
          <w:rFonts w:ascii="宋体" w:hAnsi="宋体" w:eastAsia="宋体" w:cs="宋体"/>
          <w:spacing w:val="-2"/>
          <w:sz w:val="24"/>
          <w:szCs w:val="24"/>
          <w:u w:val="single" w:color="auto"/>
        </w:rPr>
        <w:t xml:space="preserve">         </w:t>
      </w:r>
    </w:p>
    <w:p w14:paraId="423B32A5">
      <w:pPr>
        <w:spacing w:line="18" w:lineRule="exact"/>
      </w:pPr>
    </w:p>
    <w:tbl>
      <w:tblPr>
        <w:tblStyle w:val="16"/>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2691"/>
        <w:gridCol w:w="2691"/>
        <w:gridCol w:w="1559"/>
        <w:gridCol w:w="1386"/>
      </w:tblGrid>
      <w:tr w14:paraId="58B2E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3" w:hRule="atLeast"/>
        </w:trPr>
        <w:tc>
          <w:tcPr>
            <w:tcW w:w="986" w:type="dxa"/>
            <w:vAlign w:val="top"/>
          </w:tcPr>
          <w:p w14:paraId="306AE766">
            <w:pPr>
              <w:spacing w:line="262" w:lineRule="auto"/>
              <w:rPr>
                <w:rFonts w:ascii="Arial"/>
                <w:sz w:val="21"/>
              </w:rPr>
            </w:pPr>
          </w:p>
          <w:p w14:paraId="0201650A">
            <w:pPr>
              <w:pStyle w:val="17"/>
              <w:spacing w:before="78" w:line="221" w:lineRule="auto"/>
              <w:ind w:left="263"/>
            </w:pPr>
            <w:r>
              <w:rPr>
                <w:spacing w:val="-5"/>
                <w14:textOutline w14:w="4358" w14:cap="sq" w14:cmpd="sng">
                  <w14:solidFill>
                    <w14:srgbClr w14:val="000000"/>
                  </w14:solidFill>
                  <w14:prstDash w14:val="solid"/>
                  <w14:bevel/>
                </w14:textOutline>
              </w:rPr>
              <w:t>序号</w:t>
            </w:r>
          </w:p>
        </w:tc>
        <w:tc>
          <w:tcPr>
            <w:tcW w:w="2691" w:type="dxa"/>
            <w:vAlign w:val="top"/>
          </w:tcPr>
          <w:p w14:paraId="146BD656">
            <w:pPr>
              <w:pStyle w:val="17"/>
              <w:spacing w:before="163" w:line="248" w:lineRule="auto"/>
              <w:ind w:left="869" w:right="380" w:hanging="480"/>
            </w:pPr>
            <w:r>
              <w:rPr>
                <w:spacing w:val="-1"/>
                <w14:textOutline w14:w="4358" w14:cap="sq" w14:cmpd="sng">
                  <w14:solidFill>
                    <w14:srgbClr w14:val="000000"/>
                  </w14:solidFill>
                  <w14:prstDash w14:val="solid"/>
                  <w14:bevel/>
                </w14:textOutline>
              </w:rPr>
              <w:t>单一来源采购文件</w:t>
            </w:r>
            <w:r>
              <w:rPr>
                <w:spacing w:val="2"/>
              </w:rPr>
              <w:t xml:space="preserve"> </w:t>
            </w:r>
            <w:r>
              <w:rPr>
                <w:spacing w:val="-2"/>
                <w14:textOutline w14:w="4358" w14:cap="sq" w14:cmpd="sng">
                  <w14:solidFill>
                    <w14:srgbClr w14:val="000000"/>
                  </w14:solidFill>
                  <w14:prstDash w14:val="solid"/>
                  <w14:bevel/>
                </w14:textOutline>
              </w:rPr>
              <w:t>服务需求</w:t>
            </w:r>
          </w:p>
        </w:tc>
        <w:tc>
          <w:tcPr>
            <w:tcW w:w="2691" w:type="dxa"/>
            <w:vAlign w:val="top"/>
          </w:tcPr>
          <w:p w14:paraId="1AF982EC">
            <w:pPr>
              <w:pStyle w:val="17"/>
              <w:spacing w:before="163" w:line="248" w:lineRule="auto"/>
              <w:ind w:left="629" w:right="136" w:hanging="478"/>
            </w:pPr>
            <w:r>
              <w:rPr>
                <w:spacing w:val="-1"/>
                <w14:textOutline w14:w="4358" w14:cap="sq" w14:cmpd="sng">
                  <w14:solidFill>
                    <w14:srgbClr w14:val="000000"/>
                  </w14:solidFill>
                  <w14:prstDash w14:val="solid"/>
                  <w14:bevel/>
                </w14:textOutline>
              </w:rPr>
              <w:t>单一来源采购响应文件</w:t>
            </w:r>
            <w:r>
              <w:rPr>
                <w:spacing w:val="7"/>
              </w:rPr>
              <w:t xml:space="preserve"> </w:t>
            </w:r>
            <w:r>
              <w:rPr>
                <w:spacing w:val="-1"/>
                <w14:textOutline w14:w="4358" w14:cap="sq" w14:cmpd="sng">
                  <w14:solidFill>
                    <w14:srgbClr w14:val="000000"/>
                  </w14:solidFill>
                  <w14:prstDash w14:val="solid"/>
                  <w14:bevel/>
                </w14:textOutline>
              </w:rPr>
              <w:t>服务条款响应</w:t>
            </w:r>
          </w:p>
        </w:tc>
        <w:tc>
          <w:tcPr>
            <w:tcW w:w="1559" w:type="dxa"/>
            <w:vAlign w:val="top"/>
          </w:tcPr>
          <w:p w14:paraId="35C3563E">
            <w:pPr>
              <w:spacing w:line="263" w:lineRule="auto"/>
              <w:rPr>
                <w:rFonts w:ascii="Arial"/>
                <w:sz w:val="21"/>
              </w:rPr>
            </w:pPr>
          </w:p>
          <w:p w14:paraId="1BEB694D">
            <w:pPr>
              <w:pStyle w:val="17"/>
              <w:spacing w:before="78" w:line="219" w:lineRule="auto"/>
              <w:ind w:left="306"/>
            </w:pPr>
            <w:r>
              <w:rPr>
                <w:spacing w:val="-2"/>
                <w14:textOutline w14:w="4358" w14:cap="sq" w14:cmpd="sng">
                  <w14:solidFill>
                    <w14:srgbClr w14:val="000000"/>
                  </w14:solidFill>
                  <w14:prstDash w14:val="solid"/>
                  <w14:bevel/>
                </w14:textOutline>
              </w:rPr>
              <w:t>偏离情况</w:t>
            </w:r>
          </w:p>
        </w:tc>
        <w:tc>
          <w:tcPr>
            <w:tcW w:w="1386" w:type="dxa"/>
            <w:vAlign w:val="top"/>
          </w:tcPr>
          <w:p w14:paraId="7D393CFB">
            <w:pPr>
              <w:spacing w:line="263" w:lineRule="auto"/>
              <w:rPr>
                <w:rFonts w:ascii="Arial"/>
                <w:sz w:val="21"/>
              </w:rPr>
            </w:pPr>
          </w:p>
          <w:p w14:paraId="49F495C6">
            <w:pPr>
              <w:pStyle w:val="17"/>
              <w:spacing w:before="78" w:line="219" w:lineRule="auto"/>
              <w:ind w:left="214"/>
            </w:pPr>
            <w:r>
              <w:rPr>
                <w:spacing w:val="-2"/>
                <w14:textOutline w14:w="4358" w14:cap="sq" w14:cmpd="sng">
                  <w14:solidFill>
                    <w14:srgbClr w14:val="000000"/>
                  </w14:solidFill>
                  <w14:prstDash w14:val="solid"/>
                  <w14:bevel/>
                </w14:textOutline>
              </w:rPr>
              <w:t>偏离说明</w:t>
            </w:r>
          </w:p>
        </w:tc>
      </w:tr>
      <w:tr w14:paraId="685FD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86" w:type="dxa"/>
            <w:vAlign w:val="top"/>
          </w:tcPr>
          <w:p w14:paraId="579F636C">
            <w:pPr>
              <w:rPr>
                <w:rFonts w:ascii="Arial"/>
                <w:sz w:val="21"/>
              </w:rPr>
            </w:pPr>
          </w:p>
        </w:tc>
        <w:tc>
          <w:tcPr>
            <w:tcW w:w="2691" w:type="dxa"/>
            <w:vAlign w:val="top"/>
          </w:tcPr>
          <w:p w14:paraId="03E66353">
            <w:pPr>
              <w:rPr>
                <w:rFonts w:ascii="Arial"/>
                <w:sz w:val="21"/>
              </w:rPr>
            </w:pPr>
          </w:p>
        </w:tc>
        <w:tc>
          <w:tcPr>
            <w:tcW w:w="2691" w:type="dxa"/>
            <w:vAlign w:val="top"/>
          </w:tcPr>
          <w:p w14:paraId="1A214E58">
            <w:pPr>
              <w:rPr>
                <w:rFonts w:ascii="Arial"/>
                <w:sz w:val="21"/>
              </w:rPr>
            </w:pPr>
          </w:p>
        </w:tc>
        <w:tc>
          <w:tcPr>
            <w:tcW w:w="1559" w:type="dxa"/>
            <w:vAlign w:val="top"/>
          </w:tcPr>
          <w:p w14:paraId="252BE2BC">
            <w:pPr>
              <w:rPr>
                <w:rFonts w:ascii="Arial"/>
                <w:sz w:val="21"/>
              </w:rPr>
            </w:pPr>
          </w:p>
        </w:tc>
        <w:tc>
          <w:tcPr>
            <w:tcW w:w="1386" w:type="dxa"/>
            <w:vAlign w:val="top"/>
          </w:tcPr>
          <w:p w14:paraId="57A78A01">
            <w:pPr>
              <w:rPr>
                <w:rFonts w:ascii="Arial"/>
                <w:sz w:val="21"/>
              </w:rPr>
            </w:pPr>
          </w:p>
        </w:tc>
      </w:tr>
      <w:tr w14:paraId="1C60F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0E74C01B">
            <w:pPr>
              <w:rPr>
                <w:rFonts w:ascii="Arial"/>
                <w:sz w:val="21"/>
              </w:rPr>
            </w:pPr>
          </w:p>
        </w:tc>
        <w:tc>
          <w:tcPr>
            <w:tcW w:w="2691" w:type="dxa"/>
            <w:vAlign w:val="top"/>
          </w:tcPr>
          <w:p w14:paraId="19423210">
            <w:pPr>
              <w:rPr>
                <w:rFonts w:ascii="Arial"/>
                <w:sz w:val="21"/>
              </w:rPr>
            </w:pPr>
          </w:p>
        </w:tc>
        <w:tc>
          <w:tcPr>
            <w:tcW w:w="2691" w:type="dxa"/>
            <w:vAlign w:val="top"/>
          </w:tcPr>
          <w:p w14:paraId="2210012F">
            <w:pPr>
              <w:rPr>
                <w:rFonts w:ascii="Arial"/>
                <w:sz w:val="21"/>
              </w:rPr>
            </w:pPr>
          </w:p>
        </w:tc>
        <w:tc>
          <w:tcPr>
            <w:tcW w:w="1559" w:type="dxa"/>
            <w:vAlign w:val="top"/>
          </w:tcPr>
          <w:p w14:paraId="40CBDAAC">
            <w:pPr>
              <w:rPr>
                <w:rFonts w:ascii="Arial"/>
                <w:sz w:val="21"/>
              </w:rPr>
            </w:pPr>
          </w:p>
        </w:tc>
        <w:tc>
          <w:tcPr>
            <w:tcW w:w="1386" w:type="dxa"/>
            <w:vAlign w:val="top"/>
          </w:tcPr>
          <w:p w14:paraId="11953CCC">
            <w:pPr>
              <w:rPr>
                <w:rFonts w:ascii="Arial"/>
                <w:sz w:val="21"/>
              </w:rPr>
            </w:pPr>
          </w:p>
        </w:tc>
      </w:tr>
      <w:tr w14:paraId="2804E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529C11F7">
            <w:pPr>
              <w:rPr>
                <w:rFonts w:ascii="Arial"/>
                <w:sz w:val="21"/>
              </w:rPr>
            </w:pPr>
          </w:p>
        </w:tc>
        <w:tc>
          <w:tcPr>
            <w:tcW w:w="2691" w:type="dxa"/>
            <w:vAlign w:val="top"/>
          </w:tcPr>
          <w:p w14:paraId="163054C8">
            <w:pPr>
              <w:rPr>
                <w:rFonts w:ascii="Arial"/>
                <w:sz w:val="21"/>
              </w:rPr>
            </w:pPr>
          </w:p>
        </w:tc>
        <w:tc>
          <w:tcPr>
            <w:tcW w:w="2691" w:type="dxa"/>
            <w:vAlign w:val="top"/>
          </w:tcPr>
          <w:p w14:paraId="153B0E05">
            <w:pPr>
              <w:rPr>
                <w:rFonts w:ascii="Arial"/>
                <w:sz w:val="21"/>
              </w:rPr>
            </w:pPr>
          </w:p>
        </w:tc>
        <w:tc>
          <w:tcPr>
            <w:tcW w:w="1559" w:type="dxa"/>
            <w:vAlign w:val="top"/>
          </w:tcPr>
          <w:p w14:paraId="33C6E7F7">
            <w:pPr>
              <w:rPr>
                <w:rFonts w:ascii="Arial"/>
                <w:sz w:val="21"/>
              </w:rPr>
            </w:pPr>
          </w:p>
        </w:tc>
        <w:tc>
          <w:tcPr>
            <w:tcW w:w="1386" w:type="dxa"/>
            <w:vAlign w:val="top"/>
          </w:tcPr>
          <w:p w14:paraId="0181550F">
            <w:pPr>
              <w:rPr>
                <w:rFonts w:ascii="Arial"/>
                <w:sz w:val="21"/>
              </w:rPr>
            </w:pPr>
          </w:p>
        </w:tc>
      </w:tr>
      <w:tr w14:paraId="7B91C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86" w:type="dxa"/>
            <w:vAlign w:val="top"/>
          </w:tcPr>
          <w:p w14:paraId="22FD8102">
            <w:pPr>
              <w:rPr>
                <w:rFonts w:ascii="Arial"/>
                <w:sz w:val="21"/>
              </w:rPr>
            </w:pPr>
          </w:p>
        </w:tc>
        <w:tc>
          <w:tcPr>
            <w:tcW w:w="2691" w:type="dxa"/>
            <w:vAlign w:val="top"/>
          </w:tcPr>
          <w:p w14:paraId="44F0F2BE">
            <w:pPr>
              <w:rPr>
                <w:rFonts w:ascii="Arial"/>
                <w:sz w:val="21"/>
              </w:rPr>
            </w:pPr>
          </w:p>
        </w:tc>
        <w:tc>
          <w:tcPr>
            <w:tcW w:w="2691" w:type="dxa"/>
            <w:vAlign w:val="top"/>
          </w:tcPr>
          <w:p w14:paraId="04BAFECF">
            <w:pPr>
              <w:rPr>
                <w:rFonts w:ascii="Arial"/>
                <w:sz w:val="21"/>
              </w:rPr>
            </w:pPr>
          </w:p>
        </w:tc>
        <w:tc>
          <w:tcPr>
            <w:tcW w:w="1559" w:type="dxa"/>
            <w:vAlign w:val="top"/>
          </w:tcPr>
          <w:p w14:paraId="33F99BF0">
            <w:pPr>
              <w:rPr>
                <w:rFonts w:ascii="Arial"/>
                <w:sz w:val="21"/>
              </w:rPr>
            </w:pPr>
          </w:p>
        </w:tc>
        <w:tc>
          <w:tcPr>
            <w:tcW w:w="1386" w:type="dxa"/>
            <w:vAlign w:val="top"/>
          </w:tcPr>
          <w:p w14:paraId="0B214160">
            <w:pPr>
              <w:rPr>
                <w:rFonts w:ascii="Arial"/>
                <w:sz w:val="21"/>
              </w:rPr>
            </w:pPr>
          </w:p>
        </w:tc>
      </w:tr>
      <w:tr w14:paraId="4BCD8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28AC1EE9">
            <w:pPr>
              <w:rPr>
                <w:rFonts w:ascii="Arial"/>
                <w:sz w:val="21"/>
              </w:rPr>
            </w:pPr>
          </w:p>
        </w:tc>
        <w:tc>
          <w:tcPr>
            <w:tcW w:w="2691" w:type="dxa"/>
            <w:vAlign w:val="top"/>
          </w:tcPr>
          <w:p w14:paraId="29EC54F7">
            <w:pPr>
              <w:rPr>
                <w:rFonts w:ascii="Arial"/>
                <w:sz w:val="21"/>
              </w:rPr>
            </w:pPr>
          </w:p>
        </w:tc>
        <w:tc>
          <w:tcPr>
            <w:tcW w:w="2691" w:type="dxa"/>
            <w:vAlign w:val="top"/>
          </w:tcPr>
          <w:p w14:paraId="7B15B867">
            <w:pPr>
              <w:rPr>
                <w:rFonts w:ascii="Arial"/>
                <w:sz w:val="21"/>
              </w:rPr>
            </w:pPr>
          </w:p>
        </w:tc>
        <w:tc>
          <w:tcPr>
            <w:tcW w:w="1559" w:type="dxa"/>
            <w:vAlign w:val="top"/>
          </w:tcPr>
          <w:p w14:paraId="42F6E556">
            <w:pPr>
              <w:rPr>
                <w:rFonts w:ascii="Arial"/>
                <w:sz w:val="21"/>
              </w:rPr>
            </w:pPr>
          </w:p>
        </w:tc>
        <w:tc>
          <w:tcPr>
            <w:tcW w:w="1386" w:type="dxa"/>
            <w:vAlign w:val="top"/>
          </w:tcPr>
          <w:p w14:paraId="08F72207">
            <w:pPr>
              <w:rPr>
                <w:rFonts w:ascii="Arial"/>
                <w:sz w:val="21"/>
              </w:rPr>
            </w:pPr>
          </w:p>
        </w:tc>
      </w:tr>
      <w:tr w14:paraId="0ECD8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86" w:type="dxa"/>
            <w:vAlign w:val="top"/>
          </w:tcPr>
          <w:p w14:paraId="3E5CD2B5">
            <w:pPr>
              <w:rPr>
                <w:rFonts w:ascii="Arial"/>
                <w:sz w:val="21"/>
              </w:rPr>
            </w:pPr>
          </w:p>
        </w:tc>
        <w:tc>
          <w:tcPr>
            <w:tcW w:w="2691" w:type="dxa"/>
            <w:vAlign w:val="top"/>
          </w:tcPr>
          <w:p w14:paraId="4306131B">
            <w:pPr>
              <w:rPr>
                <w:rFonts w:ascii="Arial"/>
                <w:sz w:val="21"/>
              </w:rPr>
            </w:pPr>
          </w:p>
        </w:tc>
        <w:tc>
          <w:tcPr>
            <w:tcW w:w="2691" w:type="dxa"/>
            <w:vAlign w:val="top"/>
          </w:tcPr>
          <w:p w14:paraId="0C979F1B">
            <w:pPr>
              <w:rPr>
                <w:rFonts w:ascii="Arial"/>
                <w:sz w:val="21"/>
              </w:rPr>
            </w:pPr>
          </w:p>
        </w:tc>
        <w:tc>
          <w:tcPr>
            <w:tcW w:w="1559" w:type="dxa"/>
            <w:vAlign w:val="top"/>
          </w:tcPr>
          <w:p w14:paraId="15364310">
            <w:pPr>
              <w:rPr>
                <w:rFonts w:ascii="Arial"/>
                <w:sz w:val="21"/>
              </w:rPr>
            </w:pPr>
          </w:p>
        </w:tc>
        <w:tc>
          <w:tcPr>
            <w:tcW w:w="1386" w:type="dxa"/>
            <w:vAlign w:val="top"/>
          </w:tcPr>
          <w:p w14:paraId="4BADF8EA">
            <w:pPr>
              <w:rPr>
                <w:rFonts w:ascii="Arial"/>
                <w:sz w:val="21"/>
              </w:rPr>
            </w:pPr>
          </w:p>
        </w:tc>
      </w:tr>
      <w:tr w14:paraId="058C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378F28CD">
            <w:pPr>
              <w:rPr>
                <w:rFonts w:ascii="Arial"/>
                <w:sz w:val="21"/>
              </w:rPr>
            </w:pPr>
          </w:p>
        </w:tc>
        <w:tc>
          <w:tcPr>
            <w:tcW w:w="2691" w:type="dxa"/>
            <w:vAlign w:val="top"/>
          </w:tcPr>
          <w:p w14:paraId="41F9509A">
            <w:pPr>
              <w:rPr>
                <w:rFonts w:ascii="Arial"/>
                <w:sz w:val="21"/>
              </w:rPr>
            </w:pPr>
          </w:p>
        </w:tc>
        <w:tc>
          <w:tcPr>
            <w:tcW w:w="2691" w:type="dxa"/>
            <w:vAlign w:val="top"/>
          </w:tcPr>
          <w:p w14:paraId="101F4F14">
            <w:pPr>
              <w:rPr>
                <w:rFonts w:ascii="Arial"/>
                <w:sz w:val="21"/>
              </w:rPr>
            </w:pPr>
          </w:p>
        </w:tc>
        <w:tc>
          <w:tcPr>
            <w:tcW w:w="1559" w:type="dxa"/>
            <w:vAlign w:val="top"/>
          </w:tcPr>
          <w:p w14:paraId="080F713D">
            <w:pPr>
              <w:rPr>
                <w:rFonts w:ascii="Arial"/>
                <w:sz w:val="21"/>
              </w:rPr>
            </w:pPr>
          </w:p>
        </w:tc>
        <w:tc>
          <w:tcPr>
            <w:tcW w:w="1386" w:type="dxa"/>
            <w:vAlign w:val="top"/>
          </w:tcPr>
          <w:p w14:paraId="32B50B9A">
            <w:pPr>
              <w:rPr>
                <w:rFonts w:ascii="Arial"/>
                <w:sz w:val="21"/>
              </w:rPr>
            </w:pPr>
          </w:p>
        </w:tc>
      </w:tr>
      <w:tr w14:paraId="51C2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86" w:type="dxa"/>
            <w:vAlign w:val="top"/>
          </w:tcPr>
          <w:p w14:paraId="7A5FF559">
            <w:pPr>
              <w:rPr>
                <w:rFonts w:ascii="Arial"/>
                <w:sz w:val="21"/>
              </w:rPr>
            </w:pPr>
          </w:p>
        </w:tc>
        <w:tc>
          <w:tcPr>
            <w:tcW w:w="2691" w:type="dxa"/>
            <w:vAlign w:val="top"/>
          </w:tcPr>
          <w:p w14:paraId="33648E10">
            <w:pPr>
              <w:rPr>
                <w:rFonts w:ascii="Arial"/>
                <w:sz w:val="21"/>
              </w:rPr>
            </w:pPr>
          </w:p>
        </w:tc>
        <w:tc>
          <w:tcPr>
            <w:tcW w:w="2691" w:type="dxa"/>
            <w:vAlign w:val="top"/>
          </w:tcPr>
          <w:p w14:paraId="4239A6AD">
            <w:pPr>
              <w:rPr>
                <w:rFonts w:ascii="Arial"/>
                <w:sz w:val="21"/>
              </w:rPr>
            </w:pPr>
          </w:p>
        </w:tc>
        <w:tc>
          <w:tcPr>
            <w:tcW w:w="1559" w:type="dxa"/>
            <w:vAlign w:val="top"/>
          </w:tcPr>
          <w:p w14:paraId="2BA5E680">
            <w:pPr>
              <w:rPr>
                <w:rFonts w:ascii="Arial"/>
                <w:sz w:val="21"/>
              </w:rPr>
            </w:pPr>
          </w:p>
        </w:tc>
        <w:tc>
          <w:tcPr>
            <w:tcW w:w="1386" w:type="dxa"/>
            <w:vAlign w:val="top"/>
          </w:tcPr>
          <w:p w14:paraId="11B28083">
            <w:pPr>
              <w:rPr>
                <w:rFonts w:ascii="Arial"/>
                <w:sz w:val="21"/>
              </w:rPr>
            </w:pPr>
          </w:p>
        </w:tc>
      </w:tr>
      <w:tr w14:paraId="70B44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5639652A">
            <w:pPr>
              <w:rPr>
                <w:rFonts w:ascii="Arial"/>
                <w:sz w:val="21"/>
              </w:rPr>
            </w:pPr>
          </w:p>
        </w:tc>
        <w:tc>
          <w:tcPr>
            <w:tcW w:w="2691" w:type="dxa"/>
            <w:vAlign w:val="top"/>
          </w:tcPr>
          <w:p w14:paraId="7E9FEFBD">
            <w:pPr>
              <w:rPr>
                <w:rFonts w:ascii="Arial"/>
                <w:sz w:val="21"/>
              </w:rPr>
            </w:pPr>
          </w:p>
        </w:tc>
        <w:tc>
          <w:tcPr>
            <w:tcW w:w="2691" w:type="dxa"/>
            <w:vAlign w:val="top"/>
          </w:tcPr>
          <w:p w14:paraId="76D9C4B2">
            <w:pPr>
              <w:rPr>
                <w:rFonts w:ascii="Arial"/>
                <w:sz w:val="21"/>
              </w:rPr>
            </w:pPr>
          </w:p>
        </w:tc>
        <w:tc>
          <w:tcPr>
            <w:tcW w:w="1559" w:type="dxa"/>
            <w:vAlign w:val="top"/>
          </w:tcPr>
          <w:p w14:paraId="3AB92975">
            <w:pPr>
              <w:rPr>
                <w:rFonts w:ascii="Arial"/>
                <w:sz w:val="21"/>
              </w:rPr>
            </w:pPr>
          </w:p>
        </w:tc>
        <w:tc>
          <w:tcPr>
            <w:tcW w:w="1386" w:type="dxa"/>
            <w:vAlign w:val="top"/>
          </w:tcPr>
          <w:p w14:paraId="22288315">
            <w:pPr>
              <w:rPr>
                <w:rFonts w:ascii="Arial"/>
                <w:sz w:val="21"/>
              </w:rPr>
            </w:pPr>
          </w:p>
        </w:tc>
      </w:tr>
      <w:tr w14:paraId="61BE8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53812BBF">
            <w:pPr>
              <w:rPr>
                <w:rFonts w:ascii="Arial"/>
                <w:sz w:val="21"/>
              </w:rPr>
            </w:pPr>
          </w:p>
        </w:tc>
        <w:tc>
          <w:tcPr>
            <w:tcW w:w="2691" w:type="dxa"/>
            <w:vAlign w:val="top"/>
          </w:tcPr>
          <w:p w14:paraId="59CFE9FA">
            <w:pPr>
              <w:rPr>
                <w:rFonts w:ascii="Arial"/>
                <w:sz w:val="21"/>
              </w:rPr>
            </w:pPr>
          </w:p>
        </w:tc>
        <w:tc>
          <w:tcPr>
            <w:tcW w:w="2691" w:type="dxa"/>
            <w:vAlign w:val="top"/>
          </w:tcPr>
          <w:p w14:paraId="7B039F5C">
            <w:pPr>
              <w:rPr>
                <w:rFonts w:ascii="Arial"/>
                <w:sz w:val="21"/>
              </w:rPr>
            </w:pPr>
          </w:p>
        </w:tc>
        <w:tc>
          <w:tcPr>
            <w:tcW w:w="1559" w:type="dxa"/>
            <w:vAlign w:val="top"/>
          </w:tcPr>
          <w:p w14:paraId="4E4F0C54">
            <w:pPr>
              <w:rPr>
                <w:rFonts w:ascii="Arial"/>
                <w:sz w:val="21"/>
              </w:rPr>
            </w:pPr>
          </w:p>
        </w:tc>
        <w:tc>
          <w:tcPr>
            <w:tcW w:w="1386" w:type="dxa"/>
            <w:vAlign w:val="top"/>
          </w:tcPr>
          <w:p w14:paraId="1DCFF5B8">
            <w:pPr>
              <w:rPr>
                <w:rFonts w:ascii="Arial"/>
                <w:sz w:val="21"/>
              </w:rPr>
            </w:pPr>
          </w:p>
        </w:tc>
      </w:tr>
      <w:tr w14:paraId="2CE48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1880BB64">
            <w:pPr>
              <w:rPr>
                <w:rFonts w:ascii="Arial"/>
                <w:sz w:val="21"/>
              </w:rPr>
            </w:pPr>
          </w:p>
        </w:tc>
        <w:tc>
          <w:tcPr>
            <w:tcW w:w="2691" w:type="dxa"/>
            <w:vAlign w:val="top"/>
          </w:tcPr>
          <w:p w14:paraId="0AE5032D">
            <w:pPr>
              <w:rPr>
                <w:rFonts w:ascii="Arial"/>
                <w:sz w:val="21"/>
              </w:rPr>
            </w:pPr>
          </w:p>
        </w:tc>
        <w:tc>
          <w:tcPr>
            <w:tcW w:w="2691" w:type="dxa"/>
            <w:vAlign w:val="top"/>
          </w:tcPr>
          <w:p w14:paraId="7082F95F">
            <w:pPr>
              <w:rPr>
                <w:rFonts w:ascii="Arial"/>
                <w:sz w:val="21"/>
              </w:rPr>
            </w:pPr>
          </w:p>
        </w:tc>
        <w:tc>
          <w:tcPr>
            <w:tcW w:w="1559" w:type="dxa"/>
            <w:vAlign w:val="top"/>
          </w:tcPr>
          <w:p w14:paraId="251D11BA">
            <w:pPr>
              <w:rPr>
                <w:rFonts w:ascii="Arial"/>
                <w:sz w:val="21"/>
              </w:rPr>
            </w:pPr>
          </w:p>
        </w:tc>
        <w:tc>
          <w:tcPr>
            <w:tcW w:w="1386" w:type="dxa"/>
            <w:vAlign w:val="top"/>
          </w:tcPr>
          <w:p w14:paraId="7A990B03">
            <w:pPr>
              <w:rPr>
                <w:rFonts w:ascii="Arial"/>
                <w:sz w:val="21"/>
              </w:rPr>
            </w:pPr>
          </w:p>
        </w:tc>
      </w:tr>
      <w:tr w14:paraId="7ED7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4310EAD2">
            <w:pPr>
              <w:rPr>
                <w:rFonts w:ascii="Arial"/>
                <w:sz w:val="21"/>
              </w:rPr>
            </w:pPr>
          </w:p>
        </w:tc>
        <w:tc>
          <w:tcPr>
            <w:tcW w:w="2691" w:type="dxa"/>
            <w:vAlign w:val="top"/>
          </w:tcPr>
          <w:p w14:paraId="3D3A4393">
            <w:pPr>
              <w:rPr>
                <w:rFonts w:ascii="Arial"/>
                <w:sz w:val="21"/>
              </w:rPr>
            </w:pPr>
          </w:p>
        </w:tc>
        <w:tc>
          <w:tcPr>
            <w:tcW w:w="2691" w:type="dxa"/>
            <w:vAlign w:val="top"/>
          </w:tcPr>
          <w:p w14:paraId="69835326">
            <w:pPr>
              <w:rPr>
                <w:rFonts w:ascii="Arial"/>
                <w:sz w:val="21"/>
              </w:rPr>
            </w:pPr>
          </w:p>
        </w:tc>
        <w:tc>
          <w:tcPr>
            <w:tcW w:w="1559" w:type="dxa"/>
            <w:vAlign w:val="top"/>
          </w:tcPr>
          <w:p w14:paraId="5C74E56B">
            <w:pPr>
              <w:rPr>
                <w:rFonts w:ascii="Arial"/>
                <w:sz w:val="21"/>
              </w:rPr>
            </w:pPr>
          </w:p>
        </w:tc>
        <w:tc>
          <w:tcPr>
            <w:tcW w:w="1386" w:type="dxa"/>
            <w:vAlign w:val="top"/>
          </w:tcPr>
          <w:p w14:paraId="1ABC2649">
            <w:pPr>
              <w:rPr>
                <w:rFonts w:ascii="Arial"/>
                <w:sz w:val="21"/>
              </w:rPr>
            </w:pPr>
          </w:p>
        </w:tc>
      </w:tr>
      <w:tr w14:paraId="6F4F6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2B5A7120">
            <w:pPr>
              <w:rPr>
                <w:rFonts w:ascii="Arial"/>
                <w:sz w:val="21"/>
              </w:rPr>
            </w:pPr>
          </w:p>
        </w:tc>
        <w:tc>
          <w:tcPr>
            <w:tcW w:w="2691" w:type="dxa"/>
            <w:vAlign w:val="top"/>
          </w:tcPr>
          <w:p w14:paraId="44BFDA2C">
            <w:pPr>
              <w:rPr>
                <w:rFonts w:ascii="Arial"/>
                <w:sz w:val="21"/>
              </w:rPr>
            </w:pPr>
          </w:p>
        </w:tc>
        <w:tc>
          <w:tcPr>
            <w:tcW w:w="2691" w:type="dxa"/>
            <w:vAlign w:val="top"/>
          </w:tcPr>
          <w:p w14:paraId="2A05EE9A">
            <w:pPr>
              <w:rPr>
                <w:rFonts w:ascii="Arial"/>
                <w:sz w:val="21"/>
              </w:rPr>
            </w:pPr>
          </w:p>
        </w:tc>
        <w:tc>
          <w:tcPr>
            <w:tcW w:w="1559" w:type="dxa"/>
            <w:vAlign w:val="top"/>
          </w:tcPr>
          <w:p w14:paraId="58DCFD38">
            <w:pPr>
              <w:rPr>
                <w:rFonts w:ascii="Arial"/>
                <w:sz w:val="21"/>
              </w:rPr>
            </w:pPr>
          </w:p>
        </w:tc>
        <w:tc>
          <w:tcPr>
            <w:tcW w:w="1386" w:type="dxa"/>
            <w:vAlign w:val="top"/>
          </w:tcPr>
          <w:p w14:paraId="449BAFD2">
            <w:pPr>
              <w:rPr>
                <w:rFonts w:ascii="Arial"/>
                <w:sz w:val="21"/>
              </w:rPr>
            </w:pPr>
          </w:p>
        </w:tc>
      </w:tr>
      <w:tr w14:paraId="7290B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6" w:type="dxa"/>
            <w:vAlign w:val="top"/>
          </w:tcPr>
          <w:p w14:paraId="6A824A89">
            <w:pPr>
              <w:rPr>
                <w:rFonts w:ascii="Arial"/>
                <w:sz w:val="21"/>
              </w:rPr>
            </w:pPr>
          </w:p>
        </w:tc>
        <w:tc>
          <w:tcPr>
            <w:tcW w:w="2691" w:type="dxa"/>
            <w:vAlign w:val="top"/>
          </w:tcPr>
          <w:p w14:paraId="051DD26D">
            <w:pPr>
              <w:rPr>
                <w:rFonts w:ascii="Arial"/>
                <w:sz w:val="21"/>
              </w:rPr>
            </w:pPr>
          </w:p>
        </w:tc>
        <w:tc>
          <w:tcPr>
            <w:tcW w:w="2691" w:type="dxa"/>
            <w:vAlign w:val="top"/>
          </w:tcPr>
          <w:p w14:paraId="5446A3A7">
            <w:pPr>
              <w:rPr>
                <w:rFonts w:ascii="Arial"/>
                <w:sz w:val="21"/>
              </w:rPr>
            </w:pPr>
          </w:p>
        </w:tc>
        <w:tc>
          <w:tcPr>
            <w:tcW w:w="1559" w:type="dxa"/>
            <w:vAlign w:val="top"/>
          </w:tcPr>
          <w:p w14:paraId="1632E34B">
            <w:pPr>
              <w:rPr>
                <w:rFonts w:ascii="Arial"/>
                <w:sz w:val="21"/>
              </w:rPr>
            </w:pPr>
          </w:p>
        </w:tc>
        <w:tc>
          <w:tcPr>
            <w:tcW w:w="1386" w:type="dxa"/>
            <w:vAlign w:val="top"/>
          </w:tcPr>
          <w:p w14:paraId="1A372B18">
            <w:pPr>
              <w:rPr>
                <w:rFonts w:ascii="Arial"/>
                <w:sz w:val="21"/>
              </w:rPr>
            </w:pPr>
          </w:p>
        </w:tc>
      </w:tr>
      <w:tr w14:paraId="1D271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86" w:type="dxa"/>
            <w:vAlign w:val="top"/>
          </w:tcPr>
          <w:p w14:paraId="42CE8988">
            <w:pPr>
              <w:rPr>
                <w:rFonts w:ascii="Arial"/>
                <w:sz w:val="21"/>
              </w:rPr>
            </w:pPr>
          </w:p>
        </w:tc>
        <w:tc>
          <w:tcPr>
            <w:tcW w:w="2691" w:type="dxa"/>
            <w:vAlign w:val="top"/>
          </w:tcPr>
          <w:p w14:paraId="1F24C337">
            <w:pPr>
              <w:rPr>
                <w:rFonts w:ascii="Arial"/>
                <w:sz w:val="21"/>
              </w:rPr>
            </w:pPr>
          </w:p>
        </w:tc>
        <w:tc>
          <w:tcPr>
            <w:tcW w:w="2691" w:type="dxa"/>
            <w:vAlign w:val="top"/>
          </w:tcPr>
          <w:p w14:paraId="1D1DB8C5">
            <w:pPr>
              <w:rPr>
                <w:rFonts w:ascii="Arial"/>
                <w:sz w:val="21"/>
              </w:rPr>
            </w:pPr>
          </w:p>
        </w:tc>
        <w:tc>
          <w:tcPr>
            <w:tcW w:w="1559" w:type="dxa"/>
            <w:vAlign w:val="top"/>
          </w:tcPr>
          <w:p w14:paraId="7F61A8D0">
            <w:pPr>
              <w:rPr>
                <w:rFonts w:ascii="Arial"/>
                <w:sz w:val="21"/>
              </w:rPr>
            </w:pPr>
          </w:p>
        </w:tc>
        <w:tc>
          <w:tcPr>
            <w:tcW w:w="1386" w:type="dxa"/>
            <w:vAlign w:val="top"/>
          </w:tcPr>
          <w:p w14:paraId="3C3D6F86">
            <w:pPr>
              <w:rPr>
                <w:rFonts w:ascii="Arial"/>
                <w:sz w:val="21"/>
              </w:rPr>
            </w:pPr>
          </w:p>
        </w:tc>
      </w:tr>
    </w:tbl>
    <w:p w14:paraId="15C86C83">
      <w:pPr>
        <w:pStyle w:val="4"/>
        <w:spacing w:line="289" w:lineRule="auto"/>
      </w:pPr>
    </w:p>
    <w:p w14:paraId="0B750FD9">
      <w:pPr>
        <w:pStyle w:val="4"/>
        <w:spacing w:line="289" w:lineRule="auto"/>
      </w:pPr>
    </w:p>
    <w:p w14:paraId="4DAB4F31">
      <w:pPr>
        <w:spacing w:before="78" w:line="369" w:lineRule="auto"/>
        <w:ind w:left="133"/>
        <w:rPr>
          <w:rFonts w:ascii="宋体" w:hAnsi="宋体" w:eastAsia="宋体" w:cs="宋体"/>
          <w:sz w:val="24"/>
          <w:szCs w:val="24"/>
        </w:rPr>
      </w:pPr>
      <w:r>
        <w:rPr>
          <w:rFonts w:ascii="宋体" w:hAnsi="宋体" w:eastAsia="宋体" w:cs="宋体"/>
          <w:spacing w:val="-1"/>
          <w:sz w:val="24"/>
          <w:szCs w:val="24"/>
        </w:rPr>
        <w:t>法定代表人或被授权人（签字或盖章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564E8D33">
      <w:pPr>
        <w:spacing w:line="220" w:lineRule="auto"/>
        <w:ind w:left="174"/>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r>
        <w:rPr>
          <w:rFonts w:ascii="宋体" w:hAnsi="宋体" w:eastAsia="宋体" w:cs="宋体"/>
          <w:sz w:val="24"/>
          <w:szCs w:val="24"/>
          <w:u w:val="single" w:color="auto"/>
        </w:rPr>
        <w:t xml:space="preserve">               </w:t>
      </w:r>
    </w:p>
    <w:p w14:paraId="21D67C80">
      <w:pPr>
        <w:spacing w:line="220" w:lineRule="auto"/>
        <w:rPr>
          <w:rFonts w:ascii="宋体" w:hAnsi="宋体" w:eastAsia="宋体" w:cs="宋体"/>
          <w:sz w:val="24"/>
          <w:szCs w:val="24"/>
        </w:rPr>
        <w:sectPr>
          <w:footerReference r:id="rId19" w:type="default"/>
          <w:pgSz w:w="11905" w:h="16839"/>
          <w:pgMar w:top="1424" w:right="1293" w:bottom="1156" w:left="1292" w:header="0" w:footer="994" w:gutter="0"/>
          <w:pgNumType w:fmt="decimal"/>
          <w:cols w:space="720" w:num="1"/>
        </w:sectPr>
      </w:pPr>
    </w:p>
    <w:p w14:paraId="66E222BB">
      <w:pPr>
        <w:spacing w:before="63" w:line="225" w:lineRule="auto"/>
        <w:ind w:left="222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4.商务条款响应偏离表（格式）</w:t>
      </w:r>
    </w:p>
    <w:p w14:paraId="00CFD76A">
      <w:pPr>
        <w:pStyle w:val="4"/>
        <w:spacing w:line="294" w:lineRule="auto"/>
      </w:pPr>
    </w:p>
    <w:p w14:paraId="70D4E18A">
      <w:pPr>
        <w:spacing w:before="78" w:line="219" w:lineRule="auto"/>
        <w:ind w:left="59"/>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2"/>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2"/>
          <w:sz w:val="24"/>
          <w:szCs w:val="24"/>
        </w:rPr>
        <w:t>(供应商公章)             采购项目编号：</w:t>
      </w:r>
      <w:r>
        <w:rPr>
          <w:rFonts w:ascii="宋体" w:hAnsi="宋体" w:eastAsia="宋体" w:cs="宋体"/>
          <w:spacing w:val="-2"/>
          <w:sz w:val="24"/>
          <w:szCs w:val="24"/>
          <w:u w:val="single" w:color="auto"/>
        </w:rPr>
        <w:t xml:space="preserve">          </w:t>
      </w:r>
    </w:p>
    <w:p w14:paraId="68988D22">
      <w:pPr>
        <w:spacing w:line="18" w:lineRule="exact"/>
      </w:pPr>
    </w:p>
    <w:tbl>
      <w:tblPr>
        <w:tblStyle w:val="16"/>
        <w:tblW w:w="8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641"/>
        <w:gridCol w:w="2549"/>
        <w:gridCol w:w="1417"/>
        <w:gridCol w:w="1335"/>
      </w:tblGrid>
      <w:tr w14:paraId="4D08B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85" w:type="dxa"/>
            <w:vAlign w:val="top"/>
          </w:tcPr>
          <w:p w14:paraId="117677CB">
            <w:pPr>
              <w:pStyle w:val="17"/>
              <w:spacing w:before="292" w:line="221" w:lineRule="auto"/>
              <w:ind w:left="322"/>
            </w:pPr>
            <w:r>
              <w:rPr>
                <w:spacing w:val="-5"/>
                <w14:textOutline w14:w="4358" w14:cap="sq" w14:cmpd="sng">
                  <w14:solidFill>
                    <w14:srgbClr w14:val="000000"/>
                  </w14:solidFill>
                  <w14:prstDash w14:val="solid"/>
                  <w14:bevel/>
                </w14:textOutline>
              </w:rPr>
              <w:t>序号</w:t>
            </w:r>
          </w:p>
        </w:tc>
        <w:tc>
          <w:tcPr>
            <w:tcW w:w="2641" w:type="dxa"/>
            <w:vAlign w:val="top"/>
          </w:tcPr>
          <w:p w14:paraId="5A83B60C">
            <w:pPr>
              <w:pStyle w:val="17"/>
              <w:spacing w:before="132" w:line="232" w:lineRule="auto"/>
              <w:ind w:left="847" w:right="357" w:hanging="485"/>
            </w:pPr>
            <w:r>
              <w:rPr>
                <w:spacing w:val="-1"/>
                <w14:textOutline w14:w="4358" w14:cap="sq" w14:cmpd="sng">
                  <w14:solidFill>
                    <w14:srgbClr w14:val="000000"/>
                  </w14:solidFill>
                  <w14:prstDash w14:val="solid"/>
                  <w14:bevel/>
                </w14:textOutline>
              </w:rPr>
              <w:t>单一来源采购文件</w:t>
            </w:r>
            <w:r>
              <w:rPr>
                <w:spacing w:val="2"/>
              </w:rPr>
              <w:t xml:space="preserve"> </w:t>
            </w:r>
            <w:r>
              <w:rPr>
                <w:spacing w:val="-3"/>
                <w14:textOutline w14:w="4358" w14:cap="sq" w14:cmpd="sng">
                  <w14:solidFill>
                    <w14:srgbClr w14:val="000000"/>
                  </w14:solidFill>
                  <w14:prstDash w14:val="solid"/>
                  <w14:bevel/>
                </w14:textOutline>
              </w:rPr>
              <w:t>商务要求</w:t>
            </w:r>
          </w:p>
        </w:tc>
        <w:tc>
          <w:tcPr>
            <w:tcW w:w="2549" w:type="dxa"/>
            <w:vAlign w:val="top"/>
          </w:tcPr>
          <w:p w14:paraId="2E0F131B">
            <w:pPr>
              <w:pStyle w:val="17"/>
              <w:spacing w:before="132" w:line="232" w:lineRule="auto"/>
              <w:ind w:left="560" w:right="309" w:hanging="242"/>
            </w:pPr>
            <w:r>
              <w:rPr>
                <w:spacing w:val="-1"/>
                <w14:textOutline w14:w="4358" w14:cap="sq" w14:cmpd="sng">
                  <w14:solidFill>
                    <w14:srgbClr w14:val="000000"/>
                  </w14:solidFill>
                  <w14:prstDash w14:val="solid"/>
                  <w14:bevel/>
                </w14:textOutline>
              </w:rPr>
              <w:t>单一来源采购响应</w:t>
            </w:r>
            <w:r>
              <w:rPr>
                <w:spacing w:val="2"/>
              </w:rPr>
              <w:t xml:space="preserve"> </w:t>
            </w:r>
            <w:r>
              <w:rPr>
                <w:spacing w:val="-2"/>
                <w14:textOutline w14:w="4358" w14:cap="sq" w14:cmpd="sng">
                  <w14:solidFill>
                    <w14:srgbClr w14:val="000000"/>
                  </w14:solidFill>
                  <w14:prstDash w14:val="solid"/>
                  <w14:bevel/>
                </w14:textOutline>
              </w:rPr>
              <w:t>文件商务响应</w:t>
            </w:r>
          </w:p>
        </w:tc>
        <w:tc>
          <w:tcPr>
            <w:tcW w:w="1417" w:type="dxa"/>
            <w:vAlign w:val="top"/>
          </w:tcPr>
          <w:p w14:paraId="07C30F0A">
            <w:pPr>
              <w:pStyle w:val="17"/>
              <w:spacing w:before="292" w:line="219" w:lineRule="auto"/>
              <w:ind w:left="234"/>
            </w:pPr>
            <w:r>
              <w:rPr>
                <w:spacing w:val="-2"/>
                <w14:textOutline w14:w="4358" w14:cap="sq" w14:cmpd="sng">
                  <w14:solidFill>
                    <w14:srgbClr w14:val="000000"/>
                  </w14:solidFill>
                  <w14:prstDash w14:val="solid"/>
                  <w14:bevel/>
                </w14:textOutline>
              </w:rPr>
              <w:t>偏离情况</w:t>
            </w:r>
          </w:p>
        </w:tc>
        <w:tc>
          <w:tcPr>
            <w:tcW w:w="1335" w:type="dxa"/>
            <w:vAlign w:val="top"/>
          </w:tcPr>
          <w:p w14:paraId="22F8C3F5">
            <w:pPr>
              <w:pStyle w:val="17"/>
              <w:spacing w:before="292" w:line="219" w:lineRule="auto"/>
              <w:ind w:left="188"/>
            </w:pPr>
            <w:r>
              <w:rPr>
                <w:spacing w:val="-2"/>
                <w14:textOutline w14:w="4358" w14:cap="sq" w14:cmpd="sng">
                  <w14:solidFill>
                    <w14:srgbClr w14:val="000000"/>
                  </w14:solidFill>
                  <w14:prstDash w14:val="solid"/>
                  <w14:bevel/>
                </w14:textOutline>
              </w:rPr>
              <w:t>偏离说明</w:t>
            </w:r>
          </w:p>
        </w:tc>
      </w:tr>
      <w:tr w14:paraId="5DCB2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0D8821F2">
            <w:pPr>
              <w:rPr>
                <w:rFonts w:ascii="Arial"/>
                <w:sz w:val="21"/>
              </w:rPr>
            </w:pPr>
          </w:p>
        </w:tc>
        <w:tc>
          <w:tcPr>
            <w:tcW w:w="2641" w:type="dxa"/>
            <w:vAlign w:val="top"/>
          </w:tcPr>
          <w:p w14:paraId="7C86CE0C">
            <w:pPr>
              <w:rPr>
                <w:rFonts w:ascii="Arial"/>
                <w:sz w:val="21"/>
              </w:rPr>
            </w:pPr>
          </w:p>
        </w:tc>
        <w:tc>
          <w:tcPr>
            <w:tcW w:w="2549" w:type="dxa"/>
            <w:vAlign w:val="top"/>
          </w:tcPr>
          <w:p w14:paraId="204CAB3D">
            <w:pPr>
              <w:rPr>
                <w:rFonts w:ascii="Arial"/>
                <w:sz w:val="21"/>
              </w:rPr>
            </w:pPr>
          </w:p>
        </w:tc>
        <w:tc>
          <w:tcPr>
            <w:tcW w:w="1417" w:type="dxa"/>
            <w:vAlign w:val="top"/>
          </w:tcPr>
          <w:p w14:paraId="04A199C8">
            <w:pPr>
              <w:rPr>
                <w:rFonts w:ascii="Arial"/>
                <w:sz w:val="21"/>
              </w:rPr>
            </w:pPr>
          </w:p>
        </w:tc>
        <w:tc>
          <w:tcPr>
            <w:tcW w:w="1335" w:type="dxa"/>
            <w:vAlign w:val="top"/>
          </w:tcPr>
          <w:p w14:paraId="2C7D0C31">
            <w:pPr>
              <w:rPr>
                <w:rFonts w:ascii="Arial"/>
                <w:sz w:val="21"/>
              </w:rPr>
            </w:pPr>
          </w:p>
        </w:tc>
      </w:tr>
      <w:tr w14:paraId="306D0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85" w:type="dxa"/>
            <w:vAlign w:val="top"/>
          </w:tcPr>
          <w:p w14:paraId="52F9DE5B">
            <w:pPr>
              <w:rPr>
                <w:rFonts w:ascii="Arial"/>
                <w:sz w:val="21"/>
              </w:rPr>
            </w:pPr>
          </w:p>
        </w:tc>
        <w:tc>
          <w:tcPr>
            <w:tcW w:w="2641" w:type="dxa"/>
            <w:vAlign w:val="top"/>
          </w:tcPr>
          <w:p w14:paraId="5F67AF47">
            <w:pPr>
              <w:rPr>
                <w:rFonts w:ascii="Arial"/>
                <w:sz w:val="21"/>
              </w:rPr>
            </w:pPr>
          </w:p>
        </w:tc>
        <w:tc>
          <w:tcPr>
            <w:tcW w:w="2549" w:type="dxa"/>
            <w:vAlign w:val="top"/>
          </w:tcPr>
          <w:p w14:paraId="1877A115">
            <w:pPr>
              <w:rPr>
                <w:rFonts w:ascii="Arial"/>
                <w:sz w:val="21"/>
              </w:rPr>
            </w:pPr>
          </w:p>
        </w:tc>
        <w:tc>
          <w:tcPr>
            <w:tcW w:w="1417" w:type="dxa"/>
            <w:vAlign w:val="top"/>
          </w:tcPr>
          <w:p w14:paraId="3243005A">
            <w:pPr>
              <w:rPr>
                <w:rFonts w:ascii="Arial"/>
                <w:sz w:val="21"/>
              </w:rPr>
            </w:pPr>
          </w:p>
        </w:tc>
        <w:tc>
          <w:tcPr>
            <w:tcW w:w="1335" w:type="dxa"/>
            <w:vAlign w:val="top"/>
          </w:tcPr>
          <w:p w14:paraId="5368BB9C">
            <w:pPr>
              <w:rPr>
                <w:rFonts w:ascii="Arial"/>
                <w:sz w:val="21"/>
              </w:rPr>
            </w:pPr>
          </w:p>
        </w:tc>
      </w:tr>
      <w:tr w14:paraId="6AB4C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268D46F0">
            <w:pPr>
              <w:rPr>
                <w:rFonts w:ascii="Arial"/>
                <w:sz w:val="21"/>
              </w:rPr>
            </w:pPr>
          </w:p>
        </w:tc>
        <w:tc>
          <w:tcPr>
            <w:tcW w:w="2641" w:type="dxa"/>
            <w:vAlign w:val="top"/>
          </w:tcPr>
          <w:p w14:paraId="7E0251AA">
            <w:pPr>
              <w:rPr>
                <w:rFonts w:ascii="Arial"/>
                <w:sz w:val="21"/>
              </w:rPr>
            </w:pPr>
          </w:p>
        </w:tc>
        <w:tc>
          <w:tcPr>
            <w:tcW w:w="2549" w:type="dxa"/>
            <w:vAlign w:val="top"/>
          </w:tcPr>
          <w:p w14:paraId="3623F074">
            <w:pPr>
              <w:rPr>
                <w:rFonts w:ascii="Arial"/>
                <w:sz w:val="21"/>
              </w:rPr>
            </w:pPr>
          </w:p>
        </w:tc>
        <w:tc>
          <w:tcPr>
            <w:tcW w:w="1417" w:type="dxa"/>
            <w:vAlign w:val="top"/>
          </w:tcPr>
          <w:p w14:paraId="19A26A93">
            <w:pPr>
              <w:rPr>
                <w:rFonts w:ascii="Arial"/>
                <w:sz w:val="21"/>
              </w:rPr>
            </w:pPr>
          </w:p>
        </w:tc>
        <w:tc>
          <w:tcPr>
            <w:tcW w:w="1335" w:type="dxa"/>
            <w:vAlign w:val="top"/>
          </w:tcPr>
          <w:p w14:paraId="0C8DE448">
            <w:pPr>
              <w:rPr>
                <w:rFonts w:ascii="Arial"/>
                <w:sz w:val="21"/>
              </w:rPr>
            </w:pPr>
          </w:p>
        </w:tc>
      </w:tr>
      <w:tr w14:paraId="27A26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775FA9D5">
            <w:pPr>
              <w:rPr>
                <w:rFonts w:ascii="Arial"/>
                <w:sz w:val="21"/>
              </w:rPr>
            </w:pPr>
          </w:p>
        </w:tc>
        <w:tc>
          <w:tcPr>
            <w:tcW w:w="2641" w:type="dxa"/>
            <w:vAlign w:val="top"/>
          </w:tcPr>
          <w:p w14:paraId="4108C37C">
            <w:pPr>
              <w:rPr>
                <w:rFonts w:ascii="Arial"/>
                <w:sz w:val="21"/>
              </w:rPr>
            </w:pPr>
          </w:p>
        </w:tc>
        <w:tc>
          <w:tcPr>
            <w:tcW w:w="2549" w:type="dxa"/>
            <w:vAlign w:val="top"/>
          </w:tcPr>
          <w:p w14:paraId="7E1ABB0F">
            <w:pPr>
              <w:rPr>
                <w:rFonts w:ascii="Arial"/>
                <w:sz w:val="21"/>
              </w:rPr>
            </w:pPr>
          </w:p>
        </w:tc>
        <w:tc>
          <w:tcPr>
            <w:tcW w:w="1417" w:type="dxa"/>
            <w:vAlign w:val="top"/>
          </w:tcPr>
          <w:p w14:paraId="3B24D1AF">
            <w:pPr>
              <w:rPr>
                <w:rFonts w:ascii="Arial"/>
                <w:sz w:val="21"/>
              </w:rPr>
            </w:pPr>
          </w:p>
        </w:tc>
        <w:tc>
          <w:tcPr>
            <w:tcW w:w="1335" w:type="dxa"/>
            <w:vAlign w:val="top"/>
          </w:tcPr>
          <w:p w14:paraId="38959223">
            <w:pPr>
              <w:rPr>
                <w:rFonts w:ascii="Arial"/>
                <w:sz w:val="21"/>
              </w:rPr>
            </w:pPr>
          </w:p>
        </w:tc>
      </w:tr>
      <w:tr w14:paraId="17927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85" w:type="dxa"/>
            <w:vAlign w:val="top"/>
          </w:tcPr>
          <w:p w14:paraId="40A3DBFC">
            <w:pPr>
              <w:rPr>
                <w:rFonts w:ascii="Arial"/>
                <w:sz w:val="21"/>
              </w:rPr>
            </w:pPr>
          </w:p>
        </w:tc>
        <w:tc>
          <w:tcPr>
            <w:tcW w:w="2641" w:type="dxa"/>
            <w:vAlign w:val="top"/>
          </w:tcPr>
          <w:p w14:paraId="106F5A9E">
            <w:pPr>
              <w:rPr>
                <w:rFonts w:ascii="Arial"/>
                <w:sz w:val="21"/>
              </w:rPr>
            </w:pPr>
          </w:p>
        </w:tc>
        <w:tc>
          <w:tcPr>
            <w:tcW w:w="2549" w:type="dxa"/>
            <w:vAlign w:val="top"/>
          </w:tcPr>
          <w:p w14:paraId="016FAC5B">
            <w:pPr>
              <w:rPr>
                <w:rFonts w:ascii="Arial"/>
                <w:sz w:val="21"/>
              </w:rPr>
            </w:pPr>
          </w:p>
        </w:tc>
        <w:tc>
          <w:tcPr>
            <w:tcW w:w="1417" w:type="dxa"/>
            <w:vAlign w:val="top"/>
          </w:tcPr>
          <w:p w14:paraId="68FE826D">
            <w:pPr>
              <w:rPr>
                <w:rFonts w:ascii="Arial"/>
                <w:sz w:val="21"/>
              </w:rPr>
            </w:pPr>
          </w:p>
        </w:tc>
        <w:tc>
          <w:tcPr>
            <w:tcW w:w="1335" w:type="dxa"/>
            <w:vAlign w:val="top"/>
          </w:tcPr>
          <w:p w14:paraId="720DA27C">
            <w:pPr>
              <w:rPr>
                <w:rFonts w:ascii="Arial"/>
                <w:sz w:val="21"/>
              </w:rPr>
            </w:pPr>
          </w:p>
        </w:tc>
      </w:tr>
      <w:tr w14:paraId="4DBAB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63E9A483">
            <w:pPr>
              <w:rPr>
                <w:rFonts w:ascii="Arial"/>
                <w:sz w:val="21"/>
              </w:rPr>
            </w:pPr>
          </w:p>
        </w:tc>
        <w:tc>
          <w:tcPr>
            <w:tcW w:w="2641" w:type="dxa"/>
            <w:vAlign w:val="top"/>
          </w:tcPr>
          <w:p w14:paraId="31721882">
            <w:pPr>
              <w:rPr>
                <w:rFonts w:ascii="Arial"/>
                <w:sz w:val="21"/>
              </w:rPr>
            </w:pPr>
          </w:p>
        </w:tc>
        <w:tc>
          <w:tcPr>
            <w:tcW w:w="2549" w:type="dxa"/>
            <w:vAlign w:val="top"/>
          </w:tcPr>
          <w:p w14:paraId="71B46C6F">
            <w:pPr>
              <w:rPr>
                <w:rFonts w:ascii="Arial"/>
                <w:sz w:val="21"/>
              </w:rPr>
            </w:pPr>
          </w:p>
        </w:tc>
        <w:tc>
          <w:tcPr>
            <w:tcW w:w="1417" w:type="dxa"/>
            <w:vAlign w:val="top"/>
          </w:tcPr>
          <w:p w14:paraId="0ABE84E2">
            <w:pPr>
              <w:rPr>
                <w:rFonts w:ascii="Arial"/>
                <w:sz w:val="21"/>
              </w:rPr>
            </w:pPr>
          </w:p>
        </w:tc>
        <w:tc>
          <w:tcPr>
            <w:tcW w:w="1335" w:type="dxa"/>
            <w:vAlign w:val="top"/>
          </w:tcPr>
          <w:p w14:paraId="05444043">
            <w:pPr>
              <w:rPr>
                <w:rFonts w:ascii="Arial"/>
                <w:sz w:val="21"/>
              </w:rPr>
            </w:pPr>
          </w:p>
        </w:tc>
      </w:tr>
      <w:tr w14:paraId="5BF1C7D4">
        <w:tblPrEx>
          <w:tblCellMar>
            <w:top w:w="0" w:type="dxa"/>
            <w:left w:w="0" w:type="dxa"/>
            <w:bottom w:w="0" w:type="dxa"/>
            <w:right w:w="0" w:type="dxa"/>
          </w:tblCellMar>
        </w:tblPrEx>
        <w:trPr>
          <w:trHeight w:val="598" w:hRule="atLeast"/>
        </w:trPr>
        <w:tc>
          <w:tcPr>
            <w:tcW w:w="985" w:type="dxa"/>
            <w:vAlign w:val="top"/>
          </w:tcPr>
          <w:p w14:paraId="68DB6AA6">
            <w:pPr>
              <w:rPr>
                <w:rFonts w:ascii="Arial"/>
                <w:sz w:val="21"/>
              </w:rPr>
            </w:pPr>
          </w:p>
        </w:tc>
        <w:tc>
          <w:tcPr>
            <w:tcW w:w="2641" w:type="dxa"/>
            <w:vAlign w:val="top"/>
          </w:tcPr>
          <w:p w14:paraId="08E09A05">
            <w:pPr>
              <w:rPr>
                <w:rFonts w:ascii="Arial"/>
                <w:sz w:val="21"/>
              </w:rPr>
            </w:pPr>
          </w:p>
        </w:tc>
        <w:tc>
          <w:tcPr>
            <w:tcW w:w="2549" w:type="dxa"/>
            <w:vAlign w:val="top"/>
          </w:tcPr>
          <w:p w14:paraId="33966C2E">
            <w:pPr>
              <w:rPr>
                <w:rFonts w:ascii="Arial"/>
                <w:sz w:val="21"/>
              </w:rPr>
            </w:pPr>
          </w:p>
        </w:tc>
        <w:tc>
          <w:tcPr>
            <w:tcW w:w="1417" w:type="dxa"/>
            <w:vAlign w:val="top"/>
          </w:tcPr>
          <w:p w14:paraId="45E3E941">
            <w:pPr>
              <w:rPr>
                <w:rFonts w:ascii="Arial"/>
                <w:sz w:val="21"/>
              </w:rPr>
            </w:pPr>
          </w:p>
        </w:tc>
        <w:tc>
          <w:tcPr>
            <w:tcW w:w="1335" w:type="dxa"/>
            <w:vAlign w:val="top"/>
          </w:tcPr>
          <w:p w14:paraId="3D5E2589">
            <w:pPr>
              <w:rPr>
                <w:rFonts w:ascii="Arial"/>
                <w:sz w:val="21"/>
              </w:rPr>
            </w:pPr>
          </w:p>
        </w:tc>
      </w:tr>
      <w:tr w14:paraId="4B516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3FE30982">
            <w:pPr>
              <w:rPr>
                <w:rFonts w:ascii="Arial"/>
                <w:sz w:val="21"/>
              </w:rPr>
            </w:pPr>
          </w:p>
        </w:tc>
        <w:tc>
          <w:tcPr>
            <w:tcW w:w="2641" w:type="dxa"/>
            <w:vAlign w:val="top"/>
          </w:tcPr>
          <w:p w14:paraId="46D48815">
            <w:pPr>
              <w:rPr>
                <w:rFonts w:ascii="Arial"/>
                <w:sz w:val="21"/>
              </w:rPr>
            </w:pPr>
          </w:p>
        </w:tc>
        <w:tc>
          <w:tcPr>
            <w:tcW w:w="2549" w:type="dxa"/>
            <w:vAlign w:val="top"/>
          </w:tcPr>
          <w:p w14:paraId="0DEA09E9">
            <w:pPr>
              <w:rPr>
                <w:rFonts w:ascii="Arial"/>
                <w:sz w:val="21"/>
              </w:rPr>
            </w:pPr>
          </w:p>
        </w:tc>
        <w:tc>
          <w:tcPr>
            <w:tcW w:w="1417" w:type="dxa"/>
            <w:vAlign w:val="top"/>
          </w:tcPr>
          <w:p w14:paraId="34EBF8B3">
            <w:pPr>
              <w:rPr>
                <w:rFonts w:ascii="Arial"/>
                <w:sz w:val="21"/>
              </w:rPr>
            </w:pPr>
          </w:p>
        </w:tc>
        <w:tc>
          <w:tcPr>
            <w:tcW w:w="1335" w:type="dxa"/>
            <w:vAlign w:val="top"/>
          </w:tcPr>
          <w:p w14:paraId="02D9BB23">
            <w:pPr>
              <w:rPr>
                <w:rFonts w:ascii="Arial"/>
                <w:sz w:val="21"/>
              </w:rPr>
            </w:pPr>
          </w:p>
        </w:tc>
      </w:tr>
      <w:tr w14:paraId="0ABEF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0B02D098">
            <w:pPr>
              <w:rPr>
                <w:rFonts w:ascii="Arial"/>
                <w:sz w:val="21"/>
              </w:rPr>
            </w:pPr>
          </w:p>
        </w:tc>
        <w:tc>
          <w:tcPr>
            <w:tcW w:w="2641" w:type="dxa"/>
            <w:vAlign w:val="top"/>
          </w:tcPr>
          <w:p w14:paraId="0B02EE4D">
            <w:pPr>
              <w:rPr>
                <w:rFonts w:ascii="Arial"/>
                <w:sz w:val="21"/>
              </w:rPr>
            </w:pPr>
          </w:p>
        </w:tc>
        <w:tc>
          <w:tcPr>
            <w:tcW w:w="2549" w:type="dxa"/>
            <w:vAlign w:val="top"/>
          </w:tcPr>
          <w:p w14:paraId="021F06C4">
            <w:pPr>
              <w:rPr>
                <w:rFonts w:ascii="Arial"/>
                <w:sz w:val="21"/>
              </w:rPr>
            </w:pPr>
          </w:p>
        </w:tc>
        <w:tc>
          <w:tcPr>
            <w:tcW w:w="1417" w:type="dxa"/>
            <w:vAlign w:val="top"/>
          </w:tcPr>
          <w:p w14:paraId="121B095F">
            <w:pPr>
              <w:rPr>
                <w:rFonts w:ascii="Arial"/>
                <w:sz w:val="21"/>
              </w:rPr>
            </w:pPr>
          </w:p>
        </w:tc>
        <w:tc>
          <w:tcPr>
            <w:tcW w:w="1335" w:type="dxa"/>
            <w:vAlign w:val="top"/>
          </w:tcPr>
          <w:p w14:paraId="3A7CE9B6">
            <w:pPr>
              <w:rPr>
                <w:rFonts w:ascii="Arial"/>
                <w:sz w:val="21"/>
              </w:rPr>
            </w:pPr>
          </w:p>
        </w:tc>
      </w:tr>
      <w:tr w14:paraId="2E2C4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48E01D39">
            <w:pPr>
              <w:rPr>
                <w:rFonts w:ascii="Arial"/>
                <w:sz w:val="21"/>
              </w:rPr>
            </w:pPr>
          </w:p>
        </w:tc>
        <w:tc>
          <w:tcPr>
            <w:tcW w:w="2641" w:type="dxa"/>
            <w:vAlign w:val="top"/>
          </w:tcPr>
          <w:p w14:paraId="2129F6FA">
            <w:pPr>
              <w:rPr>
                <w:rFonts w:ascii="Arial"/>
                <w:sz w:val="21"/>
              </w:rPr>
            </w:pPr>
          </w:p>
        </w:tc>
        <w:tc>
          <w:tcPr>
            <w:tcW w:w="2549" w:type="dxa"/>
            <w:vAlign w:val="top"/>
          </w:tcPr>
          <w:p w14:paraId="739DC0D5">
            <w:pPr>
              <w:rPr>
                <w:rFonts w:ascii="Arial"/>
                <w:sz w:val="21"/>
              </w:rPr>
            </w:pPr>
          </w:p>
        </w:tc>
        <w:tc>
          <w:tcPr>
            <w:tcW w:w="1417" w:type="dxa"/>
            <w:vAlign w:val="top"/>
          </w:tcPr>
          <w:p w14:paraId="024272BA">
            <w:pPr>
              <w:rPr>
                <w:rFonts w:ascii="Arial"/>
                <w:sz w:val="21"/>
              </w:rPr>
            </w:pPr>
          </w:p>
        </w:tc>
        <w:tc>
          <w:tcPr>
            <w:tcW w:w="1335" w:type="dxa"/>
            <w:vAlign w:val="top"/>
          </w:tcPr>
          <w:p w14:paraId="2997A336">
            <w:pPr>
              <w:rPr>
                <w:rFonts w:ascii="Arial"/>
                <w:sz w:val="21"/>
              </w:rPr>
            </w:pPr>
          </w:p>
        </w:tc>
      </w:tr>
      <w:tr w14:paraId="5F151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45B2C9FB">
            <w:pPr>
              <w:rPr>
                <w:rFonts w:ascii="Arial"/>
                <w:sz w:val="21"/>
              </w:rPr>
            </w:pPr>
          </w:p>
        </w:tc>
        <w:tc>
          <w:tcPr>
            <w:tcW w:w="2641" w:type="dxa"/>
            <w:vAlign w:val="top"/>
          </w:tcPr>
          <w:p w14:paraId="128E57BC">
            <w:pPr>
              <w:rPr>
                <w:rFonts w:ascii="Arial"/>
                <w:sz w:val="21"/>
              </w:rPr>
            </w:pPr>
          </w:p>
        </w:tc>
        <w:tc>
          <w:tcPr>
            <w:tcW w:w="2549" w:type="dxa"/>
            <w:vAlign w:val="top"/>
          </w:tcPr>
          <w:p w14:paraId="4043EFF4">
            <w:pPr>
              <w:rPr>
                <w:rFonts w:ascii="Arial"/>
                <w:sz w:val="21"/>
              </w:rPr>
            </w:pPr>
          </w:p>
        </w:tc>
        <w:tc>
          <w:tcPr>
            <w:tcW w:w="1417" w:type="dxa"/>
            <w:vAlign w:val="top"/>
          </w:tcPr>
          <w:p w14:paraId="627045A0">
            <w:pPr>
              <w:rPr>
                <w:rFonts w:ascii="Arial"/>
                <w:sz w:val="21"/>
              </w:rPr>
            </w:pPr>
          </w:p>
        </w:tc>
        <w:tc>
          <w:tcPr>
            <w:tcW w:w="1335" w:type="dxa"/>
            <w:vAlign w:val="top"/>
          </w:tcPr>
          <w:p w14:paraId="5777BF08">
            <w:pPr>
              <w:rPr>
                <w:rFonts w:ascii="Arial"/>
                <w:sz w:val="21"/>
              </w:rPr>
            </w:pPr>
          </w:p>
        </w:tc>
      </w:tr>
      <w:tr w14:paraId="50277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85" w:type="dxa"/>
            <w:vAlign w:val="top"/>
          </w:tcPr>
          <w:p w14:paraId="76932554">
            <w:pPr>
              <w:rPr>
                <w:rFonts w:ascii="Arial"/>
                <w:sz w:val="21"/>
              </w:rPr>
            </w:pPr>
          </w:p>
        </w:tc>
        <w:tc>
          <w:tcPr>
            <w:tcW w:w="2641" w:type="dxa"/>
            <w:vAlign w:val="top"/>
          </w:tcPr>
          <w:p w14:paraId="3C90A4FA">
            <w:pPr>
              <w:rPr>
                <w:rFonts w:ascii="Arial"/>
                <w:sz w:val="21"/>
              </w:rPr>
            </w:pPr>
          </w:p>
        </w:tc>
        <w:tc>
          <w:tcPr>
            <w:tcW w:w="2549" w:type="dxa"/>
            <w:vAlign w:val="top"/>
          </w:tcPr>
          <w:p w14:paraId="0DF3743C">
            <w:pPr>
              <w:rPr>
                <w:rFonts w:ascii="Arial"/>
                <w:sz w:val="21"/>
              </w:rPr>
            </w:pPr>
          </w:p>
        </w:tc>
        <w:tc>
          <w:tcPr>
            <w:tcW w:w="1417" w:type="dxa"/>
            <w:vAlign w:val="top"/>
          </w:tcPr>
          <w:p w14:paraId="0C97DB11">
            <w:pPr>
              <w:rPr>
                <w:rFonts w:ascii="Arial"/>
                <w:sz w:val="21"/>
              </w:rPr>
            </w:pPr>
          </w:p>
        </w:tc>
        <w:tc>
          <w:tcPr>
            <w:tcW w:w="1335" w:type="dxa"/>
            <w:vAlign w:val="top"/>
          </w:tcPr>
          <w:p w14:paraId="3FB073E5">
            <w:pPr>
              <w:rPr>
                <w:rFonts w:ascii="Arial"/>
                <w:sz w:val="21"/>
              </w:rPr>
            </w:pPr>
          </w:p>
        </w:tc>
      </w:tr>
      <w:tr w14:paraId="5E1E8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85" w:type="dxa"/>
            <w:vAlign w:val="top"/>
          </w:tcPr>
          <w:p w14:paraId="629BA19C">
            <w:pPr>
              <w:rPr>
                <w:rFonts w:ascii="Arial"/>
                <w:sz w:val="21"/>
              </w:rPr>
            </w:pPr>
          </w:p>
        </w:tc>
        <w:tc>
          <w:tcPr>
            <w:tcW w:w="2641" w:type="dxa"/>
            <w:vAlign w:val="top"/>
          </w:tcPr>
          <w:p w14:paraId="193FA45F">
            <w:pPr>
              <w:rPr>
                <w:rFonts w:ascii="Arial"/>
                <w:sz w:val="21"/>
              </w:rPr>
            </w:pPr>
          </w:p>
        </w:tc>
        <w:tc>
          <w:tcPr>
            <w:tcW w:w="2549" w:type="dxa"/>
            <w:vAlign w:val="top"/>
          </w:tcPr>
          <w:p w14:paraId="2566A6A0">
            <w:pPr>
              <w:rPr>
                <w:rFonts w:ascii="Arial"/>
                <w:sz w:val="21"/>
              </w:rPr>
            </w:pPr>
          </w:p>
        </w:tc>
        <w:tc>
          <w:tcPr>
            <w:tcW w:w="1417" w:type="dxa"/>
            <w:vAlign w:val="top"/>
          </w:tcPr>
          <w:p w14:paraId="4799C8A6">
            <w:pPr>
              <w:rPr>
                <w:rFonts w:ascii="Arial"/>
                <w:sz w:val="21"/>
              </w:rPr>
            </w:pPr>
          </w:p>
        </w:tc>
        <w:tc>
          <w:tcPr>
            <w:tcW w:w="1335" w:type="dxa"/>
            <w:vAlign w:val="top"/>
          </w:tcPr>
          <w:p w14:paraId="09F6ECAD">
            <w:pPr>
              <w:rPr>
                <w:rFonts w:ascii="Arial"/>
                <w:sz w:val="21"/>
              </w:rPr>
            </w:pPr>
          </w:p>
        </w:tc>
      </w:tr>
      <w:tr w14:paraId="77E84204">
        <w:tblPrEx>
          <w:tblCellMar>
            <w:top w:w="0" w:type="dxa"/>
            <w:left w:w="0" w:type="dxa"/>
            <w:bottom w:w="0" w:type="dxa"/>
            <w:right w:w="0" w:type="dxa"/>
          </w:tblCellMar>
        </w:tblPrEx>
        <w:trPr>
          <w:trHeight w:val="599" w:hRule="atLeast"/>
        </w:trPr>
        <w:tc>
          <w:tcPr>
            <w:tcW w:w="985" w:type="dxa"/>
            <w:vAlign w:val="top"/>
          </w:tcPr>
          <w:p w14:paraId="7E9F7691">
            <w:pPr>
              <w:rPr>
                <w:rFonts w:ascii="Arial"/>
                <w:sz w:val="21"/>
              </w:rPr>
            </w:pPr>
          </w:p>
        </w:tc>
        <w:tc>
          <w:tcPr>
            <w:tcW w:w="2641" w:type="dxa"/>
            <w:vAlign w:val="top"/>
          </w:tcPr>
          <w:p w14:paraId="110452B8">
            <w:pPr>
              <w:rPr>
                <w:rFonts w:ascii="Arial"/>
                <w:sz w:val="21"/>
              </w:rPr>
            </w:pPr>
          </w:p>
        </w:tc>
        <w:tc>
          <w:tcPr>
            <w:tcW w:w="2549" w:type="dxa"/>
            <w:vAlign w:val="top"/>
          </w:tcPr>
          <w:p w14:paraId="705EE098">
            <w:pPr>
              <w:rPr>
                <w:rFonts w:ascii="Arial"/>
                <w:sz w:val="21"/>
              </w:rPr>
            </w:pPr>
          </w:p>
        </w:tc>
        <w:tc>
          <w:tcPr>
            <w:tcW w:w="1417" w:type="dxa"/>
            <w:vAlign w:val="top"/>
          </w:tcPr>
          <w:p w14:paraId="5F642745">
            <w:pPr>
              <w:rPr>
                <w:rFonts w:ascii="Arial"/>
                <w:sz w:val="21"/>
              </w:rPr>
            </w:pPr>
          </w:p>
        </w:tc>
        <w:tc>
          <w:tcPr>
            <w:tcW w:w="1335" w:type="dxa"/>
            <w:vAlign w:val="top"/>
          </w:tcPr>
          <w:p w14:paraId="2D74FB90">
            <w:pPr>
              <w:rPr>
                <w:rFonts w:ascii="Arial"/>
                <w:sz w:val="21"/>
              </w:rPr>
            </w:pPr>
          </w:p>
        </w:tc>
      </w:tr>
      <w:tr w14:paraId="0061C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85" w:type="dxa"/>
            <w:vAlign w:val="top"/>
          </w:tcPr>
          <w:p w14:paraId="63CBBF86">
            <w:pPr>
              <w:rPr>
                <w:rFonts w:ascii="Arial"/>
                <w:sz w:val="21"/>
              </w:rPr>
            </w:pPr>
          </w:p>
        </w:tc>
        <w:tc>
          <w:tcPr>
            <w:tcW w:w="2641" w:type="dxa"/>
            <w:vAlign w:val="top"/>
          </w:tcPr>
          <w:p w14:paraId="1CEBB91F">
            <w:pPr>
              <w:rPr>
                <w:rFonts w:ascii="Arial"/>
                <w:sz w:val="21"/>
              </w:rPr>
            </w:pPr>
          </w:p>
        </w:tc>
        <w:tc>
          <w:tcPr>
            <w:tcW w:w="2549" w:type="dxa"/>
            <w:vAlign w:val="top"/>
          </w:tcPr>
          <w:p w14:paraId="624D6F06">
            <w:pPr>
              <w:rPr>
                <w:rFonts w:ascii="Arial"/>
                <w:sz w:val="21"/>
              </w:rPr>
            </w:pPr>
          </w:p>
        </w:tc>
        <w:tc>
          <w:tcPr>
            <w:tcW w:w="1417" w:type="dxa"/>
            <w:vAlign w:val="top"/>
          </w:tcPr>
          <w:p w14:paraId="3050B6C4">
            <w:pPr>
              <w:rPr>
                <w:rFonts w:ascii="Arial"/>
                <w:sz w:val="21"/>
              </w:rPr>
            </w:pPr>
          </w:p>
        </w:tc>
        <w:tc>
          <w:tcPr>
            <w:tcW w:w="1335" w:type="dxa"/>
            <w:vAlign w:val="top"/>
          </w:tcPr>
          <w:p w14:paraId="0E58F8BE">
            <w:pPr>
              <w:rPr>
                <w:rFonts w:ascii="Arial"/>
                <w:sz w:val="21"/>
              </w:rPr>
            </w:pPr>
          </w:p>
        </w:tc>
      </w:tr>
    </w:tbl>
    <w:p w14:paraId="6B4D35BF">
      <w:pPr>
        <w:pStyle w:val="4"/>
        <w:spacing w:line="288" w:lineRule="auto"/>
      </w:pPr>
    </w:p>
    <w:p w14:paraId="306A885B">
      <w:pPr>
        <w:pStyle w:val="4"/>
        <w:spacing w:line="288" w:lineRule="auto"/>
      </w:pPr>
    </w:p>
    <w:p w14:paraId="5F74EEAD">
      <w:pPr>
        <w:spacing w:before="78" w:line="369" w:lineRule="auto"/>
        <w:ind w:left="60"/>
        <w:rPr>
          <w:rFonts w:ascii="宋体" w:hAnsi="宋体" w:eastAsia="宋体" w:cs="宋体"/>
          <w:sz w:val="24"/>
          <w:szCs w:val="24"/>
        </w:rPr>
      </w:pPr>
      <w:r>
        <w:rPr>
          <w:rFonts w:ascii="宋体" w:hAnsi="宋体" w:eastAsia="宋体" w:cs="宋体"/>
          <w:spacing w:val="-1"/>
          <w:sz w:val="24"/>
          <w:szCs w:val="24"/>
        </w:rPr>
        <w:t>法定代表人或被授权人（签字或盖章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72CA14E9">
      <w:pPr>
        <w:spacing w:line="220" w:lineRule="auto"/>
        <w:ind w:left="10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r>
        <w:rPr>
          <w:rFonts w:ascii="宋体" w:hAnsi="宋体" w:eastAsia="宋体" w:cs="宋体"/>
          <w:sz w:val="24"/>
          <w:szCs w:val="24"/>
          <w:u w:val="single" w:color="auto"/>
        </w:rPr>
        <w:t xml:space="preserve">            </w:t>
      </w:r>
    </w:p>
    <w:p w14:paraId="4AEE2A50">
      <w:pPr>
        <w:spacing w:line="220" w:lineRule="auto"/>
        <w:rPr>
          <w:rFonts w:ascii="宋体" w:hAnsi="宋体" w:eastAsia="宋体" w:cs="宋体"/>
          <w:sz w:val="24"/>
          <w:szCs w:val="24"/>
        </w:rPr>
        <w:sectPr>
          <w:footerReference r:id="rId20" w:type="default"/>
          <w:pgSz w:w="11905" w:h="16839"/>
          <w:pgMar w:top="1424" w:right="1416" w:bottom="1156" w:left="1485" w:header="0" w:footer="994" w:gutter="0"/>
          <w:pgNumType w:fmt="decimal"/>
          <w:cols w:space="720" w:num="1"/>
        </w:sectPr>
      </w:pPr>
    </w:p>
    <w:p w14:paraId="02DA801C">
      <w:pPr>
        <w:spacing w:before="63" w:line="224" w:lineRule="auto"/>
        <w:ind w:left="234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5.</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法定代表人授权委托书（格式）</w:t>
      </w:r>
    </w:p>
    <w:p w14:paraId="1D5C5733">
      <w:pPr>
        <w:spacing w:before="237" w:line="219" w:lineRule="auto"/>
        <w:ind w:left="318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5-1、法定代表人资格证明书</w:t>
      </w:r>
    </w:p>
    <w:p w14:paraId="45CC63B5">
      <w:pPr>
        <w:spacing w:line="46" w:lineRule="auto"/>
        <w:rPr>
          <w:rFonts w:ascii="Arial"/>
          <w:sz w:val="2"/>
        </w:rPr>
      </w:pPr>
    </w:p>
    <w:tbl>
      <w:tblPr>
        <w:tblStyle w:val="16"/>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8"/>
        <w:gridCol w:w="2086"/>
        <w:gridCol w:w="1964"/>
        <w:gridCol w:w="1335"/>
        <w:gridCol w:w="2235"/>
      </w:tblGrid>
      <w:tr w14:paraId="04ACE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628" w:type="dxa"/>
            <w:gridSpan w:val="5"/>
            <w:vAlign w:val="top"/>
          </w:tcPr>
          <w:p w14:paraId="63870827">
            <w:pPr>
              <w:pStyle w:val="17"/>
              <w:spacing w:before="166" w:line="219" w:lineRule="auto"/>
              <w:ind w:left="117"/>
              <w:rPr>
                <w:rFonts w:hint="eastAsia" w:eastAsia="宋体"/>
                <w:lang w:eastAsia="zh-CN"/>
              </w:rPr>
            </w:pPr>
            <w:r>
              <w:rPr>
                <w:spacing w:val="-1"/>
              </w:rPr>
              <w:t>致：</w:t>
            </w:r>
            <w:r>
              <w:rPr>
                <w:rFonts w:hint="eastAsia"/>
                <w:spacing w:val="-1"/>
                <w:lang w:eastAsia="zh-CN"/>
              </w:rPr>
              <w:t>陕安项目管理有限公司</w:t>
            </w:r>
          </w:p>
        </w:tc>
      </w:tr>
      <w:tr w14:paraId="79067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Align w:val="top"/>
          </w:tcPr>
          <w:p w14:paraId="53D8D72B">
            <w:pPr>
              <w:pStyle w:val="17"/>
              <w:spacing w:before="163" w:line="220" w:lineRule="auto"/>
              <w:ind w:left="533"/>
            </w:pPr>
            <w:r>
              <w:rPr>
                <w:spacing w:val="-4"/>
              </w:rPr>
              <w:t>项目名称</w:t>
            </w:r>
          </w:p>
        </w:tc>
        <w:tc>
          <w:tcPr>
            <w:tcW w:w="7620" w:type="dxa"/>
            <w:gridSpan w:val="4"/>
            <w:vAlign w:val="top"/>
          </w:tcPr>
          <w:p w14:paraId="7A7DB78C">
            <w:pPr>
              <w:rPr>
                <w:rFonts w:ascii="Arial"/>
                <w:sz w:val="21"/>
              </w:rPr>
            </w:pPr>
          </w:p>
        </w:tc>
      </w:tr>
      <w:tr w14:paraId="47CF0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Align w:val="top"/>
          </w:tcPr>
          <w:p w14:paraId="16565538">
            <w:pPr>
              <w:pStyle w:val="17"/>
              <w:spacing w:before="161" w:line="219" w:lineRule="auto"/>
              <w:ind w:left="289"/>
            </w:pPr>
            <w:r>
              <w:rPr>
                <w:spacing w:val="-2"/>
              </w:rPr>
              <w:t>采购项目编号</w:t>
            </w:r>
          </w:p>
        </w:tc>
        <w:tc>
          <w:tcPr>
            <w:tcW w:w="7620" w:type="dxa"/>
            <w:gridSpan w:val="4"/>
            <w:vAlign w:val="top"/>
          </w:tcPr>
          <w:p w14:paraId="5DF5B31E">
            <w:pPr>
              <w:rPr>
                <w:rFonts w:ascii="Arial"/>
                <w:sz w:val="21"/>
              </w:rPr>
            </w:pPr>
          </w:p>
        </w:tc>
      </w:tr>
      <w:tr w14:paraId="63B6A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008" w:type="dxa"/>
            <w:vAlign w:val="top"/>
          </w:tcPr>
          <w:p w14:paraId="0B56DFC5">
            <w:pPr>
              <w:pStyle w:val="17"/>
              <w:spacing w:before="190" w:line="219" w:lineRule="auto"/>
              <w:ind w:left="589"/>
            </w:pPr>
            <w:r>
              <w:rPr>
                <w:spacing w:val="-5"/>
              </w:rPr>
              <w:t>权</w:t>
            </w:r>
            <w:r>
              <w:rPr>
                <w:spacing w:val="8"/>
              </w:rPr>
              <w:t xml:space="preserve">   </w:t>
            </w:r>
            <w:r>
              <w:rPr>
                <w:spacing w:val="-5"/>
              </w:rPr>
              <w:t>限</w:t>
            </w:r>
          </w:p>
        </w:tc>
        <w:tc>
          <w:tcPr>
            <w:tcW w:w="7620" w:type="dxa"/>
            <w:gridSpan w:val="4"/>
            <w:vAlign w:val="top"/>
          </w:tcPr>
          <w:p w14:paraId="48101DF9">
            <w:pPr>
              <w:pStyle w:val="17"/>
              <w:spacing w:before="36" w:line="223" w:lineRule="auto"/>
              <w:ind w:left="113" w:right="129" w:firstLine="4"/>
            </w:pPr>
            <w:r>
              <w:rPr>
                <w:spacing w:val="-2"/>
              </w:rPr>
              <w:t>办理本次招标采购项目的谈判、联系、洽谈</w:t>
            </w:r>
            <w:r>
              <w:rPr>
                <w:spacing w:val="-3"/>
              </w:rPr>
              <w:t>、签约、执行等具体事务，</w:t>
            </w:r>
            <w:r>
              <w:t xml:space="preserve"> </w:t>
            </w:r>
            <w:r>
              <w:rPr>
                <w:spacing w:val="-1"/>
              </w:rPr>
              <w:t>签署全部有关文件、文书、协议及合同。</w:t>
            </w:r>
          </w:p>
        </w:tc>
      </w:tr>
      <w:tr w14:paraId="5E70E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Align w:val="top"/>
          </w:tcPr>
          <w:p w14:paraId="7625F652">
            <w:pPr>
              <w:pStyle w:val="17"/>
              <w:spacing w:before="164" w:line="220" w:lineRule="auto"/>
              <w:ind w:left="650"/>
            </w:pPr>
            <w:r>
              <w:rPr>
                <w:spacing w:val="-4"/>
              </w:rPr>
              <w:t>有效期</w:t>
            </w:r>
          </w:p>
        </w:tc>
        <w:tc>
          <w:tcPr>
            <w:tcW w:w="7620" w:type="dxa"/>
            <w:gridSpan w:val="4"/>
            <w:vAlign w:val="top"/>
          </w:tcPr>
          <w:p w14:paraId="09E65CEE">
            <w:pPr>
              <w:pStyle w:val="17"/>
              <w:spacing w:before="163" w:line="219" w:lineRule="auto"/>
              <w:ind w:left="152"/>
            </w:pPr>
            <w:r>
              <w:rPr>
                <w:spacing w:val="-3"/>
              </w:rPr>
              <w:t>自提交单一来源采购响应文件的截止之日起</w:t>
            </w:r>
            <w:r>
              <w:rPr>
                <w:spacing w:val="-42"/>
              </w:rPr>
              <w:t xml:space="preserve"> </w:t>
            </w:r>
            <w:r>
              <w:rPr>
                <w:spacing w:val="-3"/>
              </w:rPr>
              <w:t>90</w:t>
            </w:r>
            <w:r>
              <w:rPr>
                <w:spacing w:val="-50"/>
              </w:rPr>
              <w:t xml:space="preserve"> </w:t>
            </w:r>
            <w:r>
              <w:rPr>
                <w:spacing w:val="-3"/>
              </w:rPr>
              <w:t>个日历日。</w:t>
            </w:r>
          </w:p>
        </w:tc>
      </w:tr>
      <w:tr w14:paraId="0AA5B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restart"/>
            <w:tcBorders>
              <w:bottom w:val="nil"/>
            </w:tcBorders>
            <w:vAlign w:val="top"/>
          </w:tcPr>
          <w:p w14:paraId="69F0E380">
            <w:pPr>
              <w:spacing w:line="276" w:lineRule="auto"/>
              <w:rPr>
                <w:rFonts w:ascii="Arial"/>
                <w:sz w:val="21"/>
              </w:rPr>
            </w:pPr>
          </w:p>
          <w:p w14:paraId="663876AB">
            <w:pPr>
              <w:spacing w:line="276" w:lineRule="auto"/>
              <w:rPr>
                <w:rFonts w:ascii="Arial"/>
                <w:sz w:val="21"/>
              </w:rPr>
            </w:pPr>
          </w:p>
          <w:p w14:paraId="15128D39">
            <w:pPr>
              <w:spacing w:line="276" w:lineRule="auto"/>
              <w:rPr>
                <w:rFonts w:ascii="Arial"/>
                <w:sz w:val="21"/>
              </w:rPr>
            </w:pPr>
          </w:p>
          <w:p w14:paraId="032C85BC">
            <w:pPr>
              <w:spacing w:line="277" w:lineRule="auto"/>
              <w:rPr>
                <w:rFonts w:ascii="Arial"/>
                <w:sz w:val="21"/>
              </w:rPr>
            </w:pPr>
          </w:p>
          <w:p w14:paraId="53D09C18">
            <w:pPr>
              <w:pStyle w:val="17"/>
              <w:spacing w:before="78"/>
              <w:ind w:left="773"/>
            </w:pPr>
            <w:r>
              <w:rPr>
                <w:spacing w:val="-7"/>
              </w:rPr>
              <w:t>企业</w:t>
            </w:r>
          </w:p>
          <w:p w14:paraId="1242C789">
            <w:pPr>
              <w:pStyle w:val="17"/>
              <w:spacing w:line="219" w:lineRule="auto"/>
              <w:ind w:left="769"/>
            </w:pPr>
            <w:r>
              <w:rPr>
                <w:spacing w:val="-5"/>
              </w:rPr>
              <w:t>信息</w:t>
            </w:r>
          </w:p>
        </w:tc>
        <w:tc>
          <w:tcPr>
            <w:tcW w:w="2086" w:type="dxa"/>
            <w:vAlign w:val="top"/>
          </w:tcPr>
          <w:p w14:paraId="3FD15805">
            <w:pPr>
              <w:pStyle w:val="17"/>
              <w:spacing w:before="166" w:line="221" w:lineRule="auto"/>
              <w:ind w:left="392"/>
            </w:pPr>
            <w:r>
              <w:rPr>
                <w:spacing w:val="-9"/>
              </w:rPr>
              <w:t>企</w:t>
            </w:r>
            <w:r>
              <w:rPr>
                <w:spacing w:val="9"/>
              </w:rPr>
              <w:t xml:space="preserve"> </w:t>
            </w:r>
            <w:r>
              <w:rPr>
                <w:spacing w:val="-9"/>
              </w:rPr>
              <w:t>业</w:t>
            </w:r>
            <w:r>
              <w:rPr>
                <w:spacing w:val="12"/>
              </w:rPr>
              <w:t xml:space="preserve"> </w:t>
            </w:r>
            <w:r>
              <w:rPr>
                <w:spacing w:val="-9"/>
              </w:rPr>
              <w:t>名</w:t>
            </w:r>
            <w:r>
              <w:rPr>
                <w:spacing w:val="9"/>
              </w:rPr>
              <w:t xml:space="preserve"> </w:t>
            </w:r>
            <w:r>
              <w:rPr>
                <w:spacing w:val="-9"/>
              </w:rPr>
              <w:t>称</w:t>
            </w:r>
          </w:p>
        </w:tc>
        <w:tc>
          <w:tcPr>
            <w:tcW w:w="5534" w:type="dxa"/>
            <w:gridSpan w:val="3"/>
            <w:vAlign w:val="top"/>
          </w:tcPr>
          <w:p w14:paraId="2A792867">
            <w:pPr>
              <w:rPr>
                <w:rFonts w:ascii="Arial"/>
                <w:sz w:val="21"/>
              </w:rPr>
            </w:pPr>
          </w:p>
        </w:tc>
      </w:tr>
      <w:tr w14:paraId="6D35A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continue"/>
            <w:tcBorders>
              <w:top w:val="nil"/>
              <w:bottom w:val="nil"/>
            </w:tcBorders>
            <w:vAlign w:val="top"/>
          </w:tcPr>
          <w:p w14:paraId="53BBD6F2">
            <w:pPr>
              <w:rPr>
                <w:rFonts w:ascii="Arial"/>
                <w:sz w:val="21"/>
              </w:rPr>
            </w:pPr>
          </w:p>
        </w:tc>
        <w:tc>
          <w:tcPr>
            <w:tcW w:w="2086" w:type="dxa"/>
            <w:vAlign w:val="top"/>
          </w:tcPr>
          <w:p w14:paraId="6956869B">
            <w:pPr>
              <w:pStyle w:val="17"/>
              <w:spacing w:before="164" w:line="220" w:lineRule="auto"/>
              <w:ind w:left="390"/>
            </w:pPr>
            <w:r>
              <w:rPr>
                <w:spacing w:val="-9"/>
              </w:rPr>
              <w:t>法</w:t>
            </w:r>
            <w:r>
              <w:rPr>
                <w:spacing w:val="15"/>
              </w:rPr>
              <w:t xml:space="preserve"> </w:t>
            </w:r>
            <w:r>
              <w:rPr>
                <w:spacing w:val="-9"/>
              </w:rPr>
              <w:t>定</w:t>
            </w:r>
            <w:r>
              <w:rPr>
                <w:spacing w:val="9"/>
              </w:rPr>
              <w:t xml:space="preserve"> </w:t>
            </w:r>
            <w:r>
              <w:rPr>
                <w:spacing w:val="-9"/>
              </w:rPr>
              <w:t>地</w:t>
            </w:r>
            <w:r>
              <w:rPr>
                <w:spacing w:val="10"/>
              </w:rPr>
              <w:t xml:space="preserve"> </w:t>
            </w:r>
            <w:r>
              <w:rPr>
                <w:spacing w:val="-9"/>
              </w:rPr>
              <w:t>址</w:t>
            </w:r>
          </w:p>
        </w:tc>
        <w:tc>
          <w:tcPr>
            <w:tcW w:w="5534" w:type="dxa"/>
            <w:gridSpan w:val="3"/>
            <w:vAlign w:val="top"/>
          </w:tcPr>
          <w:p w14:paraId="75453628">
            <w:pPr>
              <w:rPr>
                <w:rFonts w:ascii="Arial"/>
                <w:sz w:val="21"/>
              </w:rPr>
            </w:pPr>
          </w:p>
        </w:tc>
      </w:tr>
      <w:tr w14:paraId="419D5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008" w:type="dxa"/>
            <w:vMerge w:val="continue"/>
            <w:tcBorders>
              <w:top w:val="nil"/>
              <w:bottom w:val="nil"/>
            </w:tcBorders>
            <w:vAlign w:val="top"/>
          </w:tcPr>
          <w:p w14:paraId="62A890E7">
            <w:pPr>
              <w:rPr>
                <w:rFonts w:ascii="Arial"/>
                <w:sz w:val="21"/>
              </w:rPr>
            </w:pPr>
          </w:p>
        </w:tc>
        <w:tc>
          <w:tcPr>
            <w:tcW w:w="2086" w:type="dxa"/>
            <w:vAlign w:val="top"/>
          </w:tcPr>
          <w:p w14:paraId="58A63E69">
            <w:pPr>
              <w:pStyle w:val="17"/>
              <w:spacing w:before="39" w:line="222" w:lineRule="auto"/>
              <w:ind w:left="934" w:right="201" w:hanging="718"/>
            </w:pPr>
            <w:r>
              <w:rPr>
                <w:spacing w:val="-3"/>
              </w:rPr>
              <w:t>营业执照注册证</w:t>
            </w:r>
            <w:r>
              <w:rPr>
                <w:spacing w:val="3"/>
              </w:rPr>
              <w:t xml:space="preserve"> </w:t>
            </w:r>
            <w:r>
              <w:t>号</w:t>
            </w:r>
          </w:p>
        </w:tc>
        <w:tc>
          <w:tcPr>
            <w:tcW w:w="5534" w:type="dxa"/>
            <w:gridSpan w:val="3"/>
            <w:vAlign w:val="top"/>
          </w:tcPr>
          <w:p w14:paraId="691B2ED5">
            <w:pPr>
              <w:rPr>
                <w:rFonts w:ascii="Arial"/>
                <w:sz w:val="21"/>
              </w:rPr>
            </w:pPr>
          </w:p>
        </w:tc>
      </w:tr>
      <w:tr w14:paraId="46C07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continue"/>
            <w:tcBorders>
              <w:top w:val="nil"/>
              <w:bottom w:val="nil"/>
            </w:tcBorders>
            <w:vAlign w:val="top"/>
          </w:tcPr>
          <w:p w14:paraId="0BE74D70">
            <w:pPr>
              <w:rPr>
                <w:rFonts w:ascii="Arial"/>
                <w:sz w:val="21"/>
              </w:rPr>
            </w:pPr>
          </w:p>
        </w:tc>
        <w:tc>
          <w:tcPr>
            <w:tcW w:w="2086" w:type="dxa"/>
            <w:vAlign w:val="top"/>
          </w:tcPr>
          <w:p w14:paraId="759B2760">
            <w:pPr>
              <w:pStyle w:val="17"/>
              <w:spacing w:before="164" w:line="219" w:lineRule="auto"/>
              <w:ind w:left="332"/>
            </w:pPr>
            <w:r>
              <w:rPr>
                <w:spacing w:val="-3"/>
              </w:rPr>
              <w:t>工商登记机关</w:t>
            </w:r>
          </w:p>
        </w:tc>
        <w:tc>
          <w:tcPr>
            <w:tcW w:w="5534" w:type="dxa"/>
            <w:gridSpan w:val="3"/>
            <w:vAlign w:val="top"/>
          </w:tcPr>
          <w:p w14:paraId="6A692551">
            <w:pPr>
              <w:rPr>
                <w:rFonts w:ascii="Arial"/>
                <w:sz w:val="21"/>
              </w:rPr>
            </w:pPr>
          </w:p>
        </w:tc>
      </w:tr>
      <w:tr w14:paraId="48031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continue"/>
            <w:tcBorders>
              <w:top w:val="nil"/>
            </w:tcBorders>
            <w:vAlign w:val="top"/>
          </w:tcPr>
          <w:p w14:paraId="133D8CE7">
            <w:pPr>
              <w:rPr>
                <w:rFonts w:ascii="Arial"/>
                <w:sz w:val="21"/>
              </w:rPr>
            </w:pPr>
          </w:p>
        </w:tc>
        <w:tc>
          <w:tcPr>
            <w:tcW w:w="2086" w:type="dxa"/>
            <w:vAlign w:val="top"/>
          </w:tcPr>
          <w:p w14:paraId="5AD0575C">
            <w:pPr>
              <w:pStyle w:val="17"/>
              <w:spacing w:before="164" w:line="224" w:lineRule="auto"/>
              <w:ind w:left="347"/>
            </w:pPr>
            <w:r>
              <w:rPr>
                <w:spacing w:val="-15"/>
              </w:rPr>
              <w:t>网</w:t>
            </w:r>
            <w:r>
              <w:rPr>
                <w:spacing w:val="1"/>
              </w:rPr>
              <w:t xml:space="preserve">        </w:t>
            </w:r>
            <w:r>
              <w:rPr>
                <w:spacing w:val="-15"/>
              </w:rPr>
              <w:t>址</w:t>
            </w:r>
          </w:p>
        </w:tc>
        <w:tc>
          <w:tcPr>
            <w:tcW w:w="5534" w:type="dxa"/>
            <w:gridSpan w:val="3"/>
            <w:vAlign w:val="top"/>
          </w:tcPr>
          <w:p w14:paraId="1F4B7461">
            <w:pPr>
              <w:rPr>
                <w:rFonts w:ascii="Arial"/>
                <w:sz w:val="21"/>
              </w:rPr>
            </w:pPr>
          </w:p>
        </w:tc>
      </w:tr>
      <w:tr w14:paraId="1B629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restart"/>
            <w:tcBorders>
              <w:bottom w:val="nil"/>
            </w:tcBorders>
            <w:vAlign w:val="top"/>
          </w:tcPr>
          <w:p w14:paraId="030464C8">
            <w:pPr>
              <w:spacing w:line="264" w:lineRule="auto"/>
              <w:rPr>
                <w:rFonts w:ascii="Arial"/>
                <w:sz w:val="21"/>
              </w:rPr>
            </w:pPr>
          </w:p>
          <w:p w14:paraId="780629C7">
            <w:pPr>
              <w:spacing w:line="264" w:lineRule="auto"/>
              <w:rPr>
                <w:rFonts w:ascii="Arial"/>
                <w:sz w:val="21"/>
              </w:rPr>
            </w:pPr>
          </w:p>
          <w:p w14:paraId="09F2634F">
            <w:pPr>
              <w:spacing w:line="265" w:lineRule="auto"/>
              <w:rPr>
                <w:rFonts w:ascii="Arial"/>
                <w:sz w:val="21"/>
              </w:rPr>
            </w:pPr>
          </w:p>
          <w:p w14:paraId="32D1CA73">
            <w:pPr>
              <w:pStyle w:val="17"/>
              <w:spacing w:before="78" w:line="238" w:lineRule="auto"/>
              <w:ind w:left="650"/>
            </w:pPr>
            <w:r>
              <w:rPr>
                <w:spacing w:val="-4"/>
              </w:rPr>
              <w:t>法定代</w:t>
            </w:r>
          </w:p>
          <w:p w14:paraId="6B246A91">
            <w:pPr>
              <w:pStyle w:val="17"/>
              <w:spacing w:before="1" w:line="220" w:lineRule="auto"/>
              <w:ind w:left="769"/>
            </w:pPr>
            <w:r>
              <w:rPr>
                <w:spacing w:val="-5"/>
              </w:rPr>
              <w:t>表人</w:t>
            </w:r>
          </w:p>
        </w:tc>
        <w:tc>
          <w:tcPr>
            <w:tcW w:w="2086" w:type="dxa"/>
            <w:vAlign w:val="top"/>
          </w:tcPr>
          <w:p w14:paraId="4CFC4BF8">
            <w:pPr>
              <w:pStyle w:val="17"/>
              <w:spacing w:before="165" w:line="219" w:lineRule="auto"/>
              <w:ind w:left="569"/>
            </w:pPr>
            <w:r>
              <w:rPr>
                <w:spacing w:val="-5"/>
              </w:rPr>
              <w:t>姓</w:t>
            </w:r>
            <w:r>
              <w:rPr>
                <w:spacing w:val="3"/>
              </w:rPr>
              <w:t xml:space="preserve">    </w:t>
            </w:r>
            <w:r>
              <w:rPr>
                <w:spacing w:val="-5"/>
              </w:rPr>
              <w:t>名</w:t>
            </w:r>
          </w:p>
        </w:tc>
        <w:tc>
          <w:tcPr>
            <w:tcW w:w="1964" w:type="dxa"/>
            <w:vAlign w:val="top"/>
          </w:tcPr>
          <w:p w14:paraId="187B6DDC">
            <w:pPr>
              <w:rPr>
                <w:rFonts w:ascii="Arial"/>
                <w:sz w:val="21"/>
              </w:rPr>
            </w:pPr>
          </w:p>
        </w:tc>
        <w:tc>
          <w:tcPr>
            <w:tcW w:w="1335" w:type="dxa"/>
            <w:vAlign w:val="top"/>
          </w:tcPr>
          <w:p w14:paraId="27C1EEC3">
            <w:pPr>
              <w:pStyle w:val="17"/>
              <w:spacing w:before="165" w:line="220" w:lineRule="auto"/>
              <w:ind w:left="198"/>
            </w:pPr>
            <w:r>
              <w:rPr>
                <w:spacing w:val="-7"/>
              </w:rPr>
              <w:t>性</w:t>
            </w:r>
            <w:r>
              <w:rPr>
                <w:spacing w:val="3"/>
              </w:rPr>
              <w:t xml:space="preserve">    </w:t>
            </w:r>
            <w:r>
              <w:rPr>
                <w:spacing w:val="-7"/>
              </w:rPr>
              <w:t>别</w:t>
            </w:r>
          </w:p>
        </w:tc>
        <w:tc>
          <w:tcPr>
            <w:tcW w:w="2235" w:type="dxa"/>
            <w:vAlign w:val="top"/>
          </w:tcPr>
          <w:p w14:paraId="78C9774B">
            <w:pPr>
              <w:rPr>
                <w:rFonts w:ascii="Arial"/>
                <w:sz w:val="21"/>
              </w:rPr>
            </w:pPr>
          </w:p>
        </w:tc>
      </w:tr>
      <w:tr w14:paraId="4C403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continue"/>
            <w:tcBorders>
              <w:top w:val="nil"/>
              <w:bottom w:val="nil"/>
            </w:tcBorders>
            <w:vAlign w:val="top"/>
          </w:tcPr>
          <w:p w14:paraId="315FF777">
            <w:pPr>
              <w:rPr>
                <w:rFonts w:ascii="Arial"/>
                <w:sz w:val="21"/>
              </w:rPr>
            </w:pPr>
          </w:p>
        </w:tc>
        <w:tc>
          <w:tcPr>
            <w:tcW w:w="2086" w:type="dxa"/>
            <w:vAlign w:val="top"/>
          </w:tcPr>
          <w:p w14:paraId="1A724F4F">
            <w:pPr>
              <w:pStyle w:val="17"/>
              <w:spacing w:before="164" w:line="219" w:lineRule="auto"/>
              <w:ind w:left="570"/>
            </w:pPr>
            <w:r>
              <w:rPr>
                <w:spacing w:val="-6"/>
              </w:rPr>
              <w:t>职</w:t>
            </w:r>
            <w:r>
              <w:rPr>
                <w:spacing w:val="2"/>
              </w:rPr>
              <w:t xml:space="preserve">    </w:t>
            </w:r>
            <w:r>
              <w:rPr>
                <w:spacing w:val="-6"/>
              </w:rPr>
              <w:t>务</w:t>
            </w:r>
          </w:p>
        </w:tc>
        <w:tc>
          <w:tcPr>
            <w:tcW w:w="1964" w:type="dxa"/>
            <w:vAlign w:val="top"/>
          </w:tcPr>
          <w:p w14:paraId="7758A8FB">
            <w:pPr>
              <w:rPr>
                <w:rFonts w:ascii="Arial"/>
                <w:sz w:val="21"/>
              </w:rPr>
            </w:pPr>
          </w:p>
        </w:tc>
        <w:tc>
          <w:tcPr>
            <w:tcW w:w="1335" w:type="dxa"/>
            <w:vAlign w:val="top"/>
          </w:tcPr>
          <w:p w14:paraId="0C904E21">
            <w:pPr>
              <w:pStyle w:val="17"/>
              <w:spacing w:before="165" w:line="221" w:lineRule="auto"/>
              <w:ind w:left="196"/>
            </w:pPr>
            <w:r>
              <w:rPr>
                <w:spacing w:val="-3"/>
              </w:rPr>
              <w:t>联系电话</w:t>
            </w:r>
          </w:p>
        </w:tc>
        <w:tc>
          <w:tcPr>
            <w:tcW w:w="2235" w:type="dxa"/>
            <w:vAlign w:val="top"/>
          </w:tcPr>
          <w:p w14:paraId="431A51B1">
            <w:pPr>
              <w:rPr>
                <w:rFonts w:ascii="Arial"/>
                <w:sz w:val="21"/>
              </w:rPr>
            </w:pPr>
          </w:p>
        </w:tc>
      </w:tr>
      <w:tr w14:paraId="4F111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continue"/>
            <w:tcBorders>
              <w:top w:val="nil"/>
              <w:bottom w:val="nil"/>
            </w:tcBorders>
            <w:vAlign w:val="top"/>
          </w:tcPr>
          <w:p w14:paraId="01AB76AA">
            <w:pPr>
              <w:rPr>
                <w:rFonts w:ascii="Arial"/>
                <w:sz w:val="21"/>
              </w:rPr>
            </w:pPr>
          </w:p>
        </w:tc>
        <w:tc>
          <w:tcPr>
            <w:tcW w:w="2086" w:type="dxa"/>
            <w:vAlign w:val="top"/>
          </w:tcPr>
          <w:p w14:paraId="0B9DD313">
            <w:pPr>
              <w:pStyle w:val="17"/>
              <w:spacing w:before="165" w:line="219" w:lineRule="auto"/>
              <w:ind w:left="567"/>
            </w:pPr>
            <w:r>
              <w:rPr>
                <w:spacing w:val="-4"/>
              </w:rPr>
              <w:t>传</w:t>
            </w:r>
            <w:r>
              <w:rPr>
                <w:spacing w:val="3"/>
              </w:rPr>
              <w:t xml:space="preserve">    </w:t>
            </w:r>
            <w:r>
              <w:rPr>
                <w:spacing w:val="-4"/>
              </w:rPr>
              <w:t>真</w:t>
            </w:r>
          </w:p>
        </w:tc>
        <w:tc>
          <w:tcPr>
            <w:tcW w:w="5534" w:type="dxa"/>
            <w:gridSpan w:val="3"/>
            <w:vAlign w:val="top"/>
          </w:tcPr>
          <w:p w14:paraId="6BDCDF3C">
            <w:pPr>
              <w:rPr>
                <w:rFonts w:ascii="Arial"/>
                <w:sz w:val="21"/>
              </w:rPr>
            </w:pPr>
          </w:p>
        </w:tc>
      </w:tr>
      <w:tr w14:paraId="6F0B6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08" w:type="dxa"/>
            <w:vMerge w:val="continue"/>
            <w:tcBorders>
              <w:top w:val="nil"/>
            </w:tcBorders>
            <w:vAlign w:val="top"/>
          </w:tcPr>
          <w:p w14:paraId="47337C81">
            <w:pPr>
              <w:rPr>
                <w:rFonts w:ascii="Arial"/>
                <w:sz w:val="21"/>
              </w:rPr>
            </w:pPr>
          </w:p>
        </w:tc>
        <w:tc>
          <w:tcPr>
            <w:tcW w:w="2086" w:type="dxa"/>
            <w:vAlign w:val="top"/>
          </w:tcPr>
          <w:p w14:paraId="7CD57E9E">
            <w:pPr>
              <w:pStyle w:val="17"/>
              <w:spacing w:before="164" w:line="227" w:lineRule="auto"/>
              <w:ind w:left="569"/>
            </w:pPr>
            <w:r>
              <w:rPr>
                <w:spacing w:val="-3"/>
              </w:rPr>
              <w:t>通讯地址</w:t>
            </w:r>
          </w:p>
        </w:tc>
        <w:tc>
          <w:tcPr>
            <w:tcW w:w="5534" w:type="dxa"/>
            <w:gridSpan w:val="3"/>
            <w:vAlign w:val="top"/>
          </w:tcPr>
          <w:p w14:paraId="26B9CE6B">
            <w:pPr>
              <w:rPr>
                <w:rFonts w:ascii="Arial"/>
                <w:sz w:val="21"/>
              </w:rPr>
            </w:pPr>
          </w:p>
        </w:tc>
      </w:tr>
      <w:tr w14:paraId="0C62B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trPr>
        <w:tc>
          <w:tcPr>
            <w:tcW w:w="9628" w:type="dxa"/>
            <w:gridSpan w:val="5"/>
            <w:vAlign w:val="top"/>
          </w:tcPr>
          <w:p w14:paraId="56E499B3">
            <w:pPr>
              <w:spacing w:line="248" w:lineRule="auto"/>
              <w:rPr>
                <w:rFonts w:ascii="Arial"/>
                <w:sz w:val="21"/>
              </w:rPr>
            </w:pPr>
          </w:p>
          <w:p w14:paraId="5A7BEDC4">
            <w:pPr>
              <w:spacing w:line="248" w:lineRule="auto"/>
              <w:rPr>
                <w:rFonts w:ascii="Arial"/>
                <w:sz w:val="21"/>
              </w:rPr>
            </w:pPr>
          </w:p>
          <w:p w14:paraId="0C0BE115">
            <w:pPr>
              <w:spacing w:line="248" w:lineRule="auto"/>
              <w:rPr>
                <w:rFonts w:ascii="Arial"/>
                <w:sz w:val="21"/>
              </w:rPr>
            </w:pPr>
          </w:p>
          <w:p w14:paraId="09B19933">
            <w:pPr>
              <w:spacing w:line="248" w:lineRule="auto"/>
              <w:rPr>
                <w:rFonts w:ascii="Arial"/>
                <w:sz w:val="21"/>
              </w:rPr>
            </w:pPr>
          </w:p>
          <w:p w14:paraId="6924CD3C">
            <w:pPr>
              <w:pStyle w:val="17"/>
              <w:spacing w:before="78" w:line="219" w:lineRule="auto"/>
              <w:ind w:left="3502"/>
            </w:pPr>
            <w:r>
              <w:rPr>
                <w:spacing w:val="-1"/>
              </w:rPr>
              <w:t>法定代表人身份证复印件</w:t>
            </w:r>
          </w:p>
          <w:p w14:paraId="0E669708">
            <w:pPr>
              <w:spacing w:line="257" w:lineRule="auto"/>
              <w:rPr>
                <w:rFonts w:ascii="Arial"/>
                <w:sz w:val="21"/>
              </w:rPr>
            </w:pPr>
          </w:p>
          <w:p w14:paraId="7EF7E130">
            <w:pPr>
              <w:pStyle w:val="17"/>
              <w:spacing w:before="78" w:line="219" w:lineRule="auto"/>
              <w:ind w:left="3145"/>
            </w:pPr>
            <w:r>
              <w:rPr>
                <w:spacing w:val="-1"/>
              </w:rPr>
              <w:t>二代身份证正、反两面都需复印</w:t>
            </w:r>
          </w:p>
          <w:p w14:paraId="2664D285">
            <w:pPr>
              <w:pStyle w:val="17"/>
              <w:spacing w:before="27" w:line="219" w:lineRule="auto"/>
              <w:ind w:left="4232"/>
            </w:pPr>
            <w:r>
              <w:rPr>
                <w:spacing w:val="-5"/>
              </w:rPr>
              <w:t>（粘贴处）</w:t>
            </w:r>
          </w:p>
        </w:tc>
      </w:tr>
      <w:tr w14:paraId="15EC0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628" w:type="dxa"/>
            <w:gridSpan w:val="5"/>
            <w:vAlign w:val="top"/>
          </w:tcPr>
          <w:p w14:paraId="246A6BEC">
            <w:pPr>
              <w:pStyle w:val="17"/>
              <w:spacing w:before="197" w:line="219" w:lineRule="auto"/>
              <w:ind w:left="118"/>
            </w:pPr>
            <w:r>
              <w:rPr>
                <w:spacing w:val="-1"/>
              </w:rPr>
              <w:t>法定代表人签字或盖章：</w:t>
            </w:r>
          </w:p>
        </w:tc>
      </w:tr>
    </w:tbl>
    <w:p w14:paraId="050213BC">
      <w:pPr>
        <w:spacing w:before="177" w:line="219" w:lineRule="auto"/>
        <w:ind w:left="290"/>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供应商单位公章）</w:t>
      </w:r>
      <w:r>
        <w:rPr>
          <w:rFonts w:ascii="宋体" w:hAnsi="宋体" w:eastAsia="宋体" w:cs="宋体"/>
          <w:spacing w:val="17"/>
          <w:sz w:val="24"/>
          <w:szCs w:val="24"/>
        </w:rPr>
        <w:t xml:space="preserve">   </w:t>
      </w:r>
      <w:r>
        <w:rPr>
          <w:rFonts w:ascii="宋体" w:hAnsi="宋体" w:eastAsia="宋体" w:cs="宋体"/>
          <w:spacing w:val="-2"/>
          <w:sz w:val="24"/>
          <w:szCs w:val="24"/>
        </w:rPr>
        <w:t>日 期：</w:t>
      </w:r>
    </w:p>
    <w:p w14:paraId="303CC103">
      <w:pPr>
        <w:spacing w:line="219" w:lineRule="auto"/>
        <w:rPr>
          <w:rFonts w:ascii="宋体" w:hAnsi="宋体" w:eastAsia="宋体" w:cs="宋体"/>
          <w:sz w:val="24"/>
          <w:szCs w:val="24"/>
        </w:rPr>
        <w:sectPr>
          <w:footerReference r:id="rId21" w:type="default"/>
          <w:pgSz w:w="11905" w:h="16839"/>
          <w:pgMar w:top="1424" w:right="1136" w:bottom="1156" w:left="1135" w:header="0" w:footer="994" w:gutter="0"/>
          <w:pgNumType w:fmt="decimal"/>
          <w:cols w:space="720" w:num="1"/>
        </w:sectPr>
      </w:pPr>
    </w:p>
    <w:p w14:paraId="300A8F3E">
      <w:pPr>
        <w:spacing w:before="152" w:line="219" w:lineRule="auto"/>
        <w:ind w:left="311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5-2、法定代表人授权委托书</w:t>
      </w:r>
    </w:p>
    <w:p w14:paraId="64D3D497">
      <w:pPr>
        <w:spacing w:line="39" w:lineRule="auto"/>
        <w:rPr>
          <w:rFonts w:ascii="Arial"/>
          <w:sz w:val="2"/>
        </w:rPr>
      </w:pPr>
    </w:p>
    <w:tbl>
      <w:tblPr>
        <w:tblStyle w:val="16"/>
        <w:tblW w:w="9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1354"/>
        <w:gridCol w:w="1134"/>
        <w:gridCol w:w="1304"/>
        <w:gridCol w:w="254"/>
        <w:gridCol w:w="1558"/>
        <w:gridCol w:w="2748"/>
      </w:tblGrid>
      <w:tr w14:paraId="6A291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714" w:type="dxa"/>
            <w:gridSpan w:val="7"/>
            <w:vAlign w:val="top"/>
          </w:tcPr>
          <w:p w14:paraId="53C1D387">
            <w:pPr>
              <w:pStyle w:val="17"/>
              <w:spacing w:before="167" w:line="219" w:lineRule="auto"/>
              <w:ind w:left="116"/>
              <w:rPr>
                <w:rFonts w:hint="eastAsia" w:eastAsia="宋体"/>
                <w:lang w:eastAsia="zh-CN"/>
              </w:rPr>
            </w:pPr>
            <w:r>
              <w:rPr>
                <w:spacing w:val="-1"/>
              </w:rPr>
              <w:t>致：</w:t>
            </w:r>
            <w:r>
              <w:rPr>
                <w:rFonts w:hint="eastAsia"/>
                <w:spacing w:val="-1"/>
                <w:lang w:eastAsia="zh-CN"/>
              </w:rPr>
              <w:t>陕安项目管理有限公司</w:t>
            </w:r>
          </w:p>
        </w:tc>
      </w:tr>
      <w:tr w14:paraId="1B0D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restart"/>
            <w:tcBorders>
              <w:bottom w:val="nil"/>
            </w:tcBorders>
            <w:vAlign w:val="top"/>
          </w:tcPr>
          <w:p w14:paraId="4D278F65">
            <w:pPr>
              <w:spacing w:line="274" w:lineRule="auto"/>
              <w:rPr>
                <w:rFonts w:ascii="Arial"/>
                <w:sz w:val="21"/>
              </w:rPr>
            </w:pPr>
          </w:p>
          <w:p w14:paraId="738EEAF6">
            <w:pPr>
              <w:spacing w:line="274" w:lineRule="auto"/>
              <w:rPr>
                <w:rFonts w:ascii="Arial"/>
                <w:sz w:val="21"/>
              </w:rPr>
            </w:pPr>
          </w:p>
          <w:p w14:paraId="0FAF48C2">
            <w:pPr>
              <w:spacing w:line="274" w:lineRule="auto"/>
              <w:rPr>
                <w:rFonts w:ascii="Arial"/>
                <w:sz w:val="21"/>
              </w:rPr>
            </w:pPr>
          </w:p>
          <w:p w14:paraId="1CBABF9B">
            <w:pPr>
              <w:pStyle w:val="17"/>
              <w:spacing w:before="78"/>
              <w:ind w:left="448"/>
            </w:pPr>
            <w:r>
              <w:rPr>
                <w:spacing w:val="-5"/>
              </w:rPr>
              <w:t>被授</w:t>
            </w:r>
          </w:p>
          <w:p w14:paraId="3EACDBD1">
            <w:pPr>
              <w:pStyle w:val="17"/>
              <w:spacing w:line="219" w:lineRule="auto"/>
              <w:ind w:left="447"/>
            </w:pPr>
            <w:r>
              <w:rPr>
                <w:spacing w:val="-5"/>
              </w:rPr>
              <w:t>权项</w:t>
            </w:r>
          </w:p>
          <w:p w14:paraId="4AB81DFE">
            <w:pPr>
              <w:pStyle w:val="17"/>
              <w:spacing w:before="27" w:line="221" w:lineRule="auto"/>
              <w:ind w:left="494"/>
            </w:pPr>
            <w:r>
              <w:rPr>
                <w:spacing w:val="-28"/>
              </w:rPr>
              <w:t>目与</w:t>
            </w:r>
          </w:p>
          <w:p w14:paraId="78F27A7A">
            <w:pPr>
              <w:pStyle w:val="17"/>
              <w:spacing w:before="22" w:line="219" w:lineRule="auto"/>
              <w:ind w:left="477"/>
            </w:pPr>
            <w:r>
              <w:rPr>
                <w:spacing w:val="-20"/>
              </w:rPr>
              <w:t>内容</w:t>
            </w:r>
          </w:p>
        </w:tc>
        <w:tc>
          <w:tcPr>
            <w:tcW w:w="1354" w:type="dxa"/>
            <w:vAlign w:val="top"/>
          </w:tcPr>
          <w:p w14:paraId="69D68E44">
            <w:pPr>
              <w:pStyle w:val="17"/>
              <w:spacing w:before="164" w:line="220" w:lineRule="auto"/>
              <w:ind w:left="206"/>
            </w:pPr>
            <w:r>
              <w:rPr>
                <w:spacing w:val="-4"/>
              </w:rPr>
              <w:t>项目名称</w:t>
            </w:r>
          </w:p>
        </w:tc>
        <w:tc>
          <w:tcPr>
            <w:tcW w:w="6998" w:type="dxa"/>
            <w:gridSpan w:val="5"/>
            <w:vAlign w:val="top"/>
          </w:tcPr>
          <w:p w14:paraId="3CCCF40B">
            <w:pPr>
              <w:rPr>
                <w:rFonts w:ascii="Arial"/>
                <w:sz w:val="21"/>
              </w:rPr>
            </w:pPr>
          </w:p>
        </w:tc>
      </w:tr>
      <w:tr w14:paraId="7FE9C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62" w:type="dxa"/>
            <w:vMerge w:val="continue"/>
            <w:tcBorders>
              <w:top w:val="nil"/>
              <w:bottom w:val="nil"/>
            </w:tcBorders>
            <w:vAlign w:val="top"/>
          </w:tcPr>
          <w:p w14:paraId="2614E41D">
            <w:pPr>
              <w:rPr>
                <w:rFonts w:ascii="Arial"/>
                <w:sz w:val="21"/>
              </w:rPr>
            </w:pPr>
          </w:p>
        </w:tc>
        <w:tc>
          <w:tcPr>
            <w:tcW w:w="1354" w:type="dxa"/>
            <w:vAlign w:val="top"/>
          </w:tcPr>
          <w:p w14:paraId="387455F1">
            <w:pPr>
              <w:pStyle w:val="17"/>
              <w:spacing w:before="34" w:line="224" w:lineRule="auto"/>
              <w:ind w:left="443" w:right="196" w:hanging="242"/>
            </w:pPr>
            <w:r>
              <w:rPr>
                <w:spacing w:val="-3"/>
              </w:rPr>
              <w:t>采购项目</w:t>
            </w:r>
            <w:r>
              <w:rPr>
                <w:spacing w:val="2"/>
              </w:rPr>
              <w:t xml:space="preserve"> </w:t>
            </w:r>
            <w:r>
              <w:rPr>
                <w:spacing w:val="-6"/>
              </w:rPr>
              <w:t>编号</w:t>
            </w:r>
          </w:p>
        </w:tc>
        <w:tc>
          <w:tcPr>
            <w:tcW w:w="6998" w:type="dxa"/>
            <w:gridSpan w:val="5"/>
            <w:vAlign w:val="top"/>
          </w:tcPr>
          <w:p w14:paraId="7F9CE5C0">
            <w:pPr>
              <w:rPr>
                <w:rFonts w:ascii="Arial"/>
                <w:sz w:val="21"/>
              </w:rPr>
            </w:pPr>
          </w:p>
        </w:tc>
      </w:tr>
      <w:tr w14:paraId="53382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62" w:type="dxa"/>
            <w:vMerge w:val="continue"/>
            <w:tcBorders>
              <w:top w:val="nil"/>
              <w:bottom w:val="nil"/>
            </w:tcBorders>
            <w:vAlign w:val="top"/>
          </w:tcPr>
          <w:p w14:paraId="5C48A63F">
            <w:pPr>
              <w:rPr>
                <w:rFonts w:ascii="Arial"/>
                <w:sz w:val="21"/>
              </w:rPr>
            </w:pPr>
          </w:p>
        </w:tc>
        <w:tc>
          <w:tcPr>
            <w:tcW w:w="1354" w:type="dxa"/>
            <w:vAlign w:val="top"/>
          </w:tcPr>
          <w:p w14:paraId="582D2A0B">
            <w:pPr>
              <w:pStyle w:val="17"/>
              <w:spacing w:before="191" w:line="219" w:lineRule="auto"/>
              <w:ind w:left="201"/>
            </w:pPr>
            <w:r>
              <w:rPr>
                <w:spacing w:val="-3"/>
              </w:rPr>
              <w:t>授权范围</w:t>
            </w:r>
          </w:p>
        </w:tc>
        <w:tc>
          <w:tcPr>
            <w:tcW w:w="6998" w:type="dxa"/>
            <w:gridSpan w:val="5"/>
            <w:vAlign w:val="top"/>
          </w:tcPr>
          <w:p w14:paraId="3C579097">
            <w:pPr>
              <w:pStyle w:val="17"/>
              <w:spacing w:before="36" w:line="223" w:lineRule="auto"/>
              <w:ind w:left="116" w:right="169" w:hanging="4"/>
            </w:pPr>
            <w:r>
              <w:rPr>
                <w:spacing w:val="-1"/>
              </w:rPr>
              <w:t>全权办理本次招标采购项目的谈判、联系、洽谈、签约、执行等</w:t>
            </w:r>
            <w:r>
              <w:rPr>
                <w:spacing w:val="17"/>
              </w:rPr>
              <w:t xml:space="preserve"> </w:t>
            </w:r>
            <w:r>
              <w:rPr>
                <w:spacing w:val="-1"/>
              </w:rPr>
              <w:t>具体事务，签署全部有关文件、文书、协议及合同。</w:t>
            </w:r>
          </w:p>
        </w:tc>
      </w:tr>
      <w:tr w14:paraId="1B55E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continue"/>
            <w:tcBorders>
              <w:top w:val="nil"/>
              <w:bottom w:val="nil"/>
            </w:tcBorders>
            <w:vAlign w:val="top"/>
          </w:tcPr>
          <w:p w14:paraId="06671378">
            <w:pPr>
              <w:rPr>
                <w:rFonts w:ascii="Arial"/>
                <w:sz w:val="21"/>
              </w:rPr>
            </w:pPr>
          </w:p>
        </w:tc>
        <w:tc>
          <w:tcPr>
            <w:tcW w:w="1354" w:type="dxa"/>
            <w:vAlign w:val="top"/>
          </w:tcPr>
          <w:p w14:paraId="71BE6E9D">
            <w:pPr>
              <w:pStyle w:val="17"/>
              <w:spacing w:before="165" w:line="219" w:lineRule="auto"/>
              <w:ind w:left="203"/>
            </w:pPr>
            <w:r>
              <w:rPr>
                <w:spacing w:val="-3"/>
              </w:rPr>
              <w:t>法律责任</w:t>
            </w:r>
          </w:p>
        </w:tc>
        <w:tc>
          <w:tcPr>
            <w:tcW w:w="6998" w:type="dxa"/>
            <w:gridSpan w:val="5"/>
            <w:vAlign w:val="top"/>
          </w:tcPr>
          <w:p w14:paraId="752052C1">
            <w:pPr>
              <w:pStyle w:val="17"/>
              <w:spacing w:before="164" w:line="219" w:lineRule="auto"/>
              <w:ind w:left="113"/>
            </w:pPr>
            <w:r>
              <w:rPr>
                <w:spacing w:val="-1"/>
              </w:rPr>
              <w:t>本公司对被授权人在本项目中的签名承担全部法律责任。</w:t>
            </w:r>
          </w:p>
        </w:tc>
      </w:tr>
      <w:tr w14:paraId="19E5E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continue"/>
            <w:tcBorders>
              <w:top w:val="nil"/>
            </w:tcBorders>
            <w:vAlign w:val="top"/>
          </w:tcPr>
          <w:p w14:paraId="222E9E1C">
            <w:pPr>
              <w:rPr>
                <w:rFonts w:ascii="Arial"/>
                <w:sz w:val="21"/>
              </w:rPr>
            </w:pPr>
          </w:p>
        </w:tc>
        <w:tc>
          <w:tcPr>
            <w:tcW w:w="1354" w:type="dxa"/>
            <w:vAlign w:val="top"/>
          </w:tcPr>
          <w:p w14:paraId="4935D027">
            <w:pPr>
              <w:pStyle w:val="17"/>
              <w:spacing w:before="166" w:line="219" w:lineRule="auto"/>
              <w:ind w:left="201"/>
            </w:pPr>
            <w:r>
              <w:rPr>
                <w:spacing w:val="-3"/>
              </w:rPr>
              <w:t>授权期限</w:t>
            </w:r>
          </w:p>
        </w:tc>
        <w:tc>
          <w:tcPr>
            <w:tcW w:w="6998" w:type="dxa"/>
            <w:gridSpan w:val="5"/>
            <w:vAlign w:val="top"/>
          </w:tcPr>
          <w:p w14:paraId="78D91D1C">
            <w:pPr>
              <w:pStyle w:val="17"/>
              <w:spacing w:before="165" w:line="219" w:lineRule="auto"/>
              <w:ind w:left="113"/>
            </w:pPr>
            <w:r>
              <w:rPr>
                <w:spacing w:val="2"/>
              </w:rPr>
              <w:t>本授权书自提交单一来源采购响应文件的截止之日</w:t>
            </w:r>
            <w:r>
              <w:rPr>
                <w:spacing w:val="1"/>
              </w:rPr>
              <w:t>起90个日历日</w:t>
            </w:r>
          </w:p>
        </w:tc>
      </w:tr>
      <w:tr w14:paraId="667A4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restart"/>
            <w:tcBorders>
              <w:bottom w:val="nil"/>
            </w:tcBorders>
            <w:vAlign w:val="top"/>
          </w:tcPr>
          <w:p w14:paraId="648322CD">
            <w:pPr>
              <w:spacing w:line="330" w:lineRule="auto"/>
              <w:rPr>
                <w:rFonts w:ascii="Arial"/>
                <w:sz w:val="21"/>
              </w:rPr>
            </w:pPr>
          </w:p>
          <w:p w14:paraId="1638DE1F">
            <w:pPr>
              <w:spacing w:line="331" w:lineRule="auto"/>
              <w:rPr>
                <w:rFonts w:ascii="Arial"/>
                <w:sz w:val="21"/>
              </w:rPr>
            </w:pPr>
          </w:p>
          <w:p w14:paraId="038EED0B">
            <w:pPr>
              <w:pStyle w:val="17"/>
              <w:spacing w:before="79" w:line="219" w:lineRule="auto"/>
              <w:ind w:left="212"/>
            </w:pPr>
            <w:r>
              <w:rPr>
                <w:spacing w:val="-4"/>
              </w:rPr>
              <w:t>企业信息</w:t>
            </w:r>
          </w:p>
        </w:tc>
        <w:tc>
          <w:tcPr>
            <w:tcW w:w="2488" w:type="dxa"/>
            <w:gridSpan w:val="2"/>
            <w:vAlign w:val="top"/>
          </w:tcPr>
          <w:p w14:paraId="7C1B1B8F">
            <w:pPr>
              <w:pStyle w:val="17"/>
              <w:spacing w:before="165" w:line="221" w:lineRule="auto"/>
              <w:ind w:left="592"/>
            </w:pPr>
            <w:r>
              <w:rPr>
                <w:spacing w:val="-9"/>
              </w:rPr>
              <w:t>企</w:t>
            </w:r>
            <w:r>
              <w:rPr>
                <w:spacing w:val="9"/>
              </w:rPr>
              <w:t xml:space="preserve"> </w:t>
            </w:r>
            <w:r>
              <w:rPr>
                <w:spacing w:val="-9"/>
              </w:rPr>
              <w:t>业</w:t>
            </w:r>
            <w:r>
              <w:rPr>
                <w:spacing w:val="12"/>
              </w:rPr>
              <w:t xml:space="preserve"> </w:t>
            </w:r>
            <w:r>
              <w:rPr>
                <w:spacing w:val="-9"/>
              </w:rPr>
              <w:t>名</w:t>
            </w:r>
            <w:r>
              <w:rPr>
                <w:spacing w:val="9"/>
              </w:rPr>
              <w:t xml:space="preserve"> </w:t>
            </w:r>
            <w:r>
              <w:rPr>
                <w:spacing w:val="-9"/>
              </w:rPr>
              <w:t>称</w:t>
            </w:r>
          </w:p>
        </w:tc>
        <w:tc>
          <w:tcPr>
            <w:tcW w:w="5864" w:type="dxa"/>
            <w:gridSpan w:val="4"/>
            <w:vAlign w:val="top"/>
          </w:tcPr>
          <w:p w14:paraId="53DBE709">
            <w:pPr>
              <w:rPr>
                <w:rFonts w:ascii="Arial"/>
                <w:sz w:val="21"/>
              </w:rPr>
            </w:pPr>
          </w:p>
        </w:tc>
      </w:tr>
      <w:tr w14:paraId="1A2C6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continue"/>
            <w:tcBorders>
              <w:top w:val="nil"/>
              <w:bottom w:val="nil"/>
            </w:tcBorders>
            <w:vAlign w:val="top"/>
          </w:tcPr>
          <w:p w14:paraId="053E476E">
            <w:pPr>
              <w:rPr>
                <w:rFonts w:ascii="Arial"/>
                <w:sz w:val="21"/>
              </w:rPr>
            </w:pPr>
          </w:p>
        </w:tc>
        <w:tc>
          <w:tcPr>
            <w:tcW w:w="2488" w:type="dxa"/>
            <w:gridSpan w:val="2"/>
            <w:vAlign w:val="top"/>
          </w:tcPr>
          <w:p w14:paraId="726F793D">
            <w:pPr>
              <w:pStyle w:val="17"/>
              <w:spacing w:before="166" w:line="220" w:lineRule="auto"/>
              <w:ind w:left="589"/>
            </w:pPr>
            <w:r>
              <w:rPr>
                <w:spacing w:val="-9"/>
              </w:rPr>
              <w:t>法</w:t>
            </w:r>
            <w:r>
              <w:rPr>
                <w:spacing w:val="15"/>
              </w:rPr>
              <w:t xml:space="preserve"> </w:t>
            </w:r>
            <w:r>
              <w:rPr>
                <w:spacing w:val="-9"/>
              </w:rPr>
              <w:t>定</w:t>
            </w:r>
            <w:r>
              <w:rPr>
                <w:spacing w:val="9"/>
              </w:rPr>
              <w:t xml:space="preserve"> </w:t>
            </w:r>
            <w:r>
              <w:rPr>
                <w:spacing w:val="-9"/>
              </w:rPr>
              <w:t>地</w:t>
            </w:r>
            <w:r>
              <w:rPr>
                <w:spacing w:val="10"/>
              </w:rPr>
              <w:t xml:space="preserve"> </w:t>
            </w:r>
            <w:r>
              <w:rPr>
                <w:spacing w:val="-9"/>
              </w:rPr>
              <w:t>址</w:t>
            </w:r>
          </w:p>
        </w:tc>
        <w:tc>
          <w:tcPr>
            <w:tcW w:w="5864" w:type="dxa"/>
            <w:gridSpan w:val="4"/>
            <w:vAlign w:val="top"/>
          </w:tcPr>
          <w:p w14:paraId="5A2C0CC0">
            <w:pPr>
              <w:rPr>
                <w:rFonts w:ascii="Arial"/>
                <w:sz w:val="21"/>
              </w:rPr>
            </w:pPr>
          </w:p>
        </w:tc>
      </w:tr>
      <w:tr w14:paraId="1F77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continue"/>
            <w:tcBorders>
              <w:top w:val="nil"/>
            </w:tcBorders>
            <w:vAlign w:val="top"/>
          </w:tcPr>
          <w:p w14:paraId="2A9F0865">
            <w:pPr>
              <w:rPr>
                <w:rFonts w:ascii="Arial"/>
                <w:sz w:val="21"/>
              </w:rPr>
            </w:pPr>
          </w:p>
        </w:tc>
        <w:tc>
          <w:tcPr>
            <w:tcW w:w="2488" w:type="dxa"/>
            <w:gridSpan w:val="2"/>
            <w:vAlign w:val="top"/>
          </w:tcPr>
          <w:p w14:paraId="4D2B00E8">
            <w:pPr>
              <w:pStyle w:val="17"/>
              <w:spacing w:before="166" w:line="219" w:lineRule="auto"/>
              <w:ind w:left="296"/>
            </w:pPr>
            <w:r>
              <w:rPr>
                <w:spacing w:val="-3"/>
              </w:rPr>
              <w:t>营业执照注册证号</w:t>
            </w:r>
          </w:p>
        </w:tc>
        <w:tc>
          <w:tcPr>
            <w:tcW w:w="5864" w:type="dxa"/>
            <w:gridSpan w:val="4"/>
            <w:vAlign w:val="top"/>
          </w:tcPr>
          <w:p w14:paraId="3B67799C">
            <w:pPr>
              <w:rPr>
                <w:rFonts w:ascii="Arial"/>
                <w:sz w:val="21"/>
              </w:rPr>
            </w:pPr>
          </w:p>
        </w:tc>
      </w:tr>
      <w:tr w14:paraId="0840D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restart"/>
            <w:tcBorders>
              <w:bottom w:val="nil"/>
            </w:tcBorders>
            <w:vAlign w:val="top"/>
          </w:tcPr>
          <w:p w14:paraId="0CCD2567">
            <w:pPr>
              <w:pStyle w:val="17"/>
              <w:spacing w:before="299" w:line="230" w:lineRule="auto"/>
              <w:ind w:left="569" w:right="198" w:hanging="360"/>
            </w:pPr>
            <w:r>
              <w:rPr>
                <w:spacing w:val="-3"/>
              </w:rPr>
              <w:t>法定代表</w:t>
            </w:r>
            <w:r>
              <w:t xml:space="preserve"> 人</w:t>
            </w:r>
          </w:p>
        </w:tc>
        <w:tc>
          <w:tcPr>
            <w:tcW w:w="1354" w:type="dxa"/>
            <w:vAlign w:val="top"/>
          </w:tcPr>
          <w:p w14:paraId="53A981AA">
            <w:pPr>
              <w:pStyle w:val="17"/>
              <w:spacing w:before="165" w:line="219" w:lineRule="auto"/>
              <w:ind w:left="442"/>
            </w:pPr>
            <w:r>
              <w:rPr>
                <w:spacing w:val="-5"/>
              </w:rPr>
              <w:t>姓名</w:t>
            </w:r>
          </w:p>
        </w:tc>
        <w:tc>
          <w:tcPr>
            <w:tcW w:w="2692" w:type="dxa"/>
            <w:gridSpan w:val="3"/>
            <w:vAlign w:val="top"/>
          </w:tcPr>
          <w:p w14:paraId="5A5BAD22">
            <w:pPr>
              <w:rPr>
                <w:rFonts w:ascii="Arial"/>
                <w:sz w:val="21"/>
              </w:rPr>
            </w:pPr>
          </w:p>
        </w:tc>
        <w:tc>
          <w:tcPr>
            <w:tcW w:w="1558" w:type="dxa"/>
            <w:vAlign w:val="top"/>
          </w:tcPr>
          <w:p w14:paraId="7B0015DE">
            <w:pPr>
              <w:pStyle w:val="17"/>
              <w:spacing w:before="164" w:line="220" w:lineRule="auto"/>
              <w:ind w:left="308"/>
            </w:pPr>
            <w:r>
              <w:rPr>
                <w:spacing w:val="-7"/>
              </w:rPr>
              <w:t>性</w:t>
            </w:r>
            <w:r>
              <w:rPr>
                <w:spacing w:val="3"/>
              </w:rPr>
              <w:t xml:space="preserve">    </w:t>
            </w:r>
            <w:r>
              <w:rPr>
                <w:spacing w:val="-7"/>
              </w:rPr>
              <w:t>别</w:t>
            </w:r>
          </w:p>
        </w:tc>
        <w:tc>
          <w:tcPr>
            <w:tcW w:w="2748" w:type="dxa"/>
            <w:vAlign w:val="top"/>
          </w:tcPr>
          <w:p w14:paraId="12F5BBE8">
            <w:pPr>
              <w:rPr>
                <w:rFonts w:ascii="Arial"/>
                <w:sz w:val="21"/>
              </w:rPr>
            </w:pPr>
          </w:p>
        </w:tc>
      </w:tr>
      <w:tr w14:paraId="76677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continue"/>
            <w:tcBorders>
              <w:top w:val="nil"/>
            </w:tcBorders>
            <w:vAlign w:val="top"/>
          </w:tcPr>
          <w:p w14:paraId="57C01CD5">
            <w:pPr>
              <w:rPr>
                <w:rFonts w:ascii="Arial"/>
                <w:sz w:val="21"/>
              </w:rPr>
            </w:pPr>
          </w:p>
        </w:tc>
        <w:tc>
          <w:tcPr>
            <w:tcW w:w="1354" w:type="dxa"/>
            <w:vAlign w:val="top"/>
          </w:tcPr>
          <w:p w14:paraId="2A04EE5D">
            <w:pPr>
              <w:pStyle w:val="17"/>
              <w:spacing w:before="166" w:line="219" w:lineRule="auto"/>
              <w:ind w:left="443"/>
            </w:pPr>
            <w:r>
              <w:rPr>
                <w:spacing w:val="-6"/>
              </w:rPr>
              <w:t>职务</w:t>
            </w:r>
          </w:p>
        </w:tc>
        <w:tc>
          <w:tcPr>
            <w:tcW w:w="2692" w:type="dxa"/>
            <w:gridSpan w:val="3"/>
            <w:vAlign w:val="top"/>
          </w:tcPr>
          <w:p w14:paraId="68827748">
            <w:pPr>
              <w:rPr>
                <w:rFonts w:ascii="Arial"/>
                <w:sz w:val="21"/>
              </w:rPr>
            </w:pPr>
          </w:p>
        </w:tc>
        <w:tc>
          <w:tcPr>
            <w:tcW w:w="1558" w:type="dxa"/>
            <w:vAlign w:val="top"/>
          </w:tcPr>
          <w:p w14:paraId="6A230190">
            <w:pPr>
              <w:pStyle w:val="17"/>
              <w:spacing w:before="165" w:line="219" w:lineRule="auto"/>
              <w:ind w:left="305"/>
            </w:pPr>
            <w:r>
              <w:rPr>
                <w:spacing w:val="-3"/>
              </w:rPr>
              <w:t>手机号码</w:t>
            </w:r>
          </w:p>
        </w:tc>
        <w:tc>
          <w:tcPr>
            <w:tcW w:w="2748" w:type="dxa"/>
            <w:vAlign w:val="top"/>
          </w:tcPr>
          <w:p w14:paraId="5E282448">
            <w:pPr>
              <w:rPr>
                <w:rFonts w:ascii="Arial"/>
                <w:sz w:val="21"/>
              </w:rPr>
            </w:pPr>
          </w:p>
        </w:tc>
      </w:tr>
      <w:tr w14:paraId="250C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restart"/>
            <w:tcBorders>
              <w:bottom w:val="nil"/>
            </w:tcBorders>
            <w:vAlign w:val="top"/>
          </w:tcPr>
          <w:p w14:paraId="493115F2">
            <w:pPr>
              <w:spacing w:line="375" w:lineRule="auto"/>
              <w:rPr>
                <w:rFonts w:ascii="Arial"/>
                <w:sz w:val="21"/>
              </w:rPr>
            </w:pPr>
          </w:p>
          <w:p w14:paraId="28F1CEA9">
            <w:pPr>
              <w:pStyle w:val="17"/>
              <w:spacing w:before="78" w:line="219" w:lineRule="auto"/>
              <w:ind w:left="208"/>
            </w:pPr>
            <w:r>
              <w:rPr>
                <w:spacing w:val="-3"/>
              </w:rPr>
              <w:t>被授权人</w:t>
            </w:r>
          </w:p>
        </w:tc>
        <w:tc>
          <w:tcPr>
            <w:tcW w:w="1354" w:type="dxa"/>
            <w:vAlign w:val="top"/>
          </w:tcPr>
          <w:p w14:paraId="149FDBFE">
            <w:pPr>
              <w:pStyle w:val="17"/>
              <w:spacing w:before="165" w:line="219" w:lineRule="auto"/>
              <w:ind w:left="442"/>
            </w:pPr>
            <w:r>
              <w:rPr>
                <w:spacing w:val="-5"/>
              </w:rPr>
              <w:t>姓名</w:t>
            </w:r>
          </w:p>
        </w:tc>
        <w:tc>
          <w:tcPr>
            <w:tcW w:w="2692" w:type="dxa"/>
            <w:gridSpan w:val="3"/>
            <w:vAlign w:val="top"/>
          </w:tcPr>
          <w:p w14:paraId="7164F326">
            <w:pPr>
              <w:rPr>
                <w:rFonts w:ascii="Arial"/>
                <w:sz w:val="21"/>
              </w:rPr>
            </w:pPr>
          </w:p>
        </w:tc>
        <w:tc>
          <w:tcPr>
            <w:tcW w:w="1558" w:type="dxa"/>
            <w:vAlign w:val="top"/>
          </w:tcPr>
          <w:p w14:paraId="37DBA8A0">
            <w:pPr>
              <w:pStyle w:val="17"/>
              <w:spacing w:before="165" w:line="220" w:lineRule="auto"/>
              <w:ind w:left="308"/>
            </w:pPr>
            <w:r>
              <w:rPr>
                <w:spacing w:val="-7"/>
              </w:rPr>
              <w:t>性</w:t>
            </w:r>
            <w:r>
              <w:rPr>
                <w:spacing w:val="3"/>
              </w:rPr>
              <w:t xml:space="preserve">    </w:t>
            </w:r>
            <w:r>
              <w:rPr>
                <w:spacing w:val="-7"/>
              </w:rPr>
              <w:t>别</w:t>
            </w:r>
          </w:p>
        </w:tc>
        <w:tc>
          <w:tcPr>
            <w:tcW w:w="2748" w:type="dxa"/>
            <w:vAlign w:val="top"/>
          </w:tcPr>
          <w:p w14:paraId="0C212D9F">
            <w:pPr>
              <w:rPr>
                <w:rFonts w:ascii="Arial"/>
                <w:sz w:val="21"/>
              </w:rPr>
            </w:pPr>
          </w:p>
        </w:tc>
      </w:tr>
      <w:tr w14:paraId="339CB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Merge w:val="continue"/>
            <w:tcBorders>
              <w:top w:val="nil"/>
            </w:tcBorders>
            <w:vAlign w:val="top"/>
          </w:tcPr>
          <w:p w14:paraId="309B6CE4">
            <w:pPr>
              <w:rPr>
                <w:rFonts w:ascii="Arial"/>
                <w:sz w:val="21"/>
              </w:rPr>
            </w:pPr>
          </w:p>
        </w:tc>
        <w:tc>
          <w:tcPr>
            <w:tcW w:w="1354" w:type="dxa"/>
            <w:vAlign w:val="top"/>
          </w:tcPr>
          <w:p w14:paraId="31E8AAD2">
            <w:pPr>
              <w:pStyle w:val="17"/>
              <w:spacing w:before="166" w:line="219" w:lineRule="auto"/>
              <w:ind w:left="443"/>
            </w:pPr>
            <w:r>
              <w:rPr>
                <w:spacing w:val="-6"/>
              </w:rPr>
              <w:t>职务</w:t>
            </w:r>
          </w:p>
        </w:tc>
        <w:tc>
          <w:tcPr>
            <w:tcW w:w="2692" w:type="dxa"/>
            <w:gridSpan w:val="3"/>
            <w:vAlign w:val="top"/>
          </w:tcPr>
          <w:p w14:paraId="5574A3F5">
            <w:pPr>
              <w:rPr>
                <w:rFonts w:ascii="Arial"/>
                <w:sz w:val="21"/>
              </w:rPr>
            </w:pPr>
          </w:p>
        </w:tc>
        <w:tc>
          <w:tcPr>
            <w:tcW w:w="1558" w:type="dxa"/>
            <w:vAlign w:val="top"/>
          </w:tcPr>
          <w:p w14:paraId="2791539A">
            <w:pPr>
              <w:pStyle w:val="17"/>
              <w:spacing w:before="165" w:line="219" w:lineRule="auto"/>
              <w:ind w:left="305"/>
            </w:pPr>
            <w:r>
              <w:rPr>
                <w:spacing w:val="-3"/>
              </w:rPr>
              <w:t>手机号码</w:t>
            </w:r>
          </w:p>
        </w:tc>
        <w:tc>
          <w:tcPr>
            <w:tcW w:w="2748" w:type="dxa"/>
            <w:vAlign w:val="top"/>
          </w:tcPr>
          <w:p w14:paraId="34DDB374">
            <w:pPr>
              <w:rPr>
                <w:rFonts w:ascii="Arial"/>
                <w:sz w:val="21"/>
              </w:rPr>
            </w:pPr>
          </w:p>
        </w:tc>
      </w:tr>
      <w:tr w14:paraId="786A4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2" w:type="dxa"/>
            <w:vAlign w:val="top"/>
          </w:tcPr>
          <w:p w14:paraId="5F64D54D">
            <w:pPr>
              <w:pStyle w:val="17"/>
              <w:spacing w:before="164" w:line="227" w:lineRule="auto"/>
              <w:ind w:left="208"/>
            </w:pPr>
            <w:r>
              <w:rPr>
                <w:spacing w:val="-3"/>
              </w:rPr>
              <w:t>通讯地址</w:t>
            </w:r>
          </w:p>
        </w:tc>
        <w:tc>
          <w:tcPr>
            <w:tcW w:w="8352" w:type="dxa"/>
            <w:gridSpan w:val="6"/>
            <w:vAlign w:val="top"/>
          </w:tcPr>
          <w:p w14:paraId="05837B66">
            <w:pPr>
              <w:rPr>
                <w:rFonts w:ascii="Arial"/>
                <w:sz w:val="21"/>
              </w:rPr>
            </w:pPr>
          </w:p>
        </w:tc>
      </w:tr>
      <w:tr w14:paraId="6152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9" w:hRule="atLeast"/>
        </w:trPr>
        <w:tc>
          <w:tcPr>
            <w:tcW w:w="5154" w:type="dxa"/>
            <w:gridSpan w:val="4"/>
            <w:vAlign w:val="top"/>
          </w:tcPr>
          <w:p w14:paraId="7899BAFE">
            <w:pPr>
              <w:spacing w:line="276" w:lineRule="auto"/>
              <w:rPr>
                <w:rFonts w:ascii="Arial"/>
                <w:sz w:val="21"/>
              </w:rPr>
            </w:pPr>
          </w:p>
          <w:p w14:paraId="43518F8A">
            <w:pPr>
              <w:spacing w:line="276" w:lineRule="auto"/>
              <w:rPr>
                <w:rFonts w:ascii="Arial"/>
                <w:sz w:val="21"/>
              </w:rPr>
            </w:pPr>
          </w:p>
          <w:p w14:paraId="342868D7">
            <w:pPr>
              <w:spacing w:line="276" w:lineRule="auto"/>
              <w:rPr>
                <w:rFonts w:ascii="Arial"/>
                <w:sz w:val="21"/>
              </w:rPr>
            </w:pPr>
          </w:p>
          <w:p w14:paraId="59EB220D">
            <w:pPr>
              <w:pStyle w:val="17"/>
              <w:spacing w:before="78" w:line="219" w:lineRule="auto"/>
              <w:ind w:left="1265"/>
            </w:pPr>
            <w:r>
              <w:rPr>
                <w:spacing w:val="-1"/>
              </w:rPr>
              <w:t>法定代表人身份证复印件</w:t>
            </w:r>
          </w:p>
          <w:p w14:paraId="045E26FC">
            <w:pPr>
              <w:spacing w:line="317" w:lineRule="auto"/>
              <w:rPr>
                <w:rFonts w:ascii="Arial"/>
                <w:sz w:val="21"/>
              </w:rPr>
            </w:pPr>
          </w:p>
          <w:p w14:paraId="44FB6A94">
            <w:pPr>
              <w:spacing w:line="317" w:lineRule="auto"/>
              <w:rPr>
                <w:rFonts w:ascii="Arial"/>
                <w:sz w:val="21"/>
              </w:rPr>
            </w:pPr>
          </w:p>
          <w:p w14:paraId="29B71532">
            <w:pPr>
              <w:pStyle w:val="17"/>
              <w:spacing w:before="78" w:line="219" w:lineRule="auto"/>
              <w:ind w:left="908"/>
            </w:pPr>
            <w:r>
              <w:rPr>
                <w:spacing w:val="-1"/>
              </w:rPr>
              <w:t>二代身份证正、反两面都需复印</w:t>
            </w:r>
          </w:p>
          <w:p w14:paraId="3A3FAB5B">
            <w:pPr>
              <w:pStyle w:val="17"/>
              <w:spacing w:before="214" w:line="219" w:lineRule="auto"/>
              <w:ind w:left="1995"/>
            </w:pPr>
            <w:r>
              <w:rPr>
                <w:spacing w:val="-5"/>
              </w:rPr>
              <w:t>（粘贴处）</w:t>
            </w:r>
          </w:p>
        </w:tc>
        <w:tc>
          <w:tcPr>
            <w:tcW w:w="4560" w:type="dxa"/>
            <w:gridSpan w:val="3"/>
            <w:vAlign w:val="top"/>
          </w:tcPr>
          <w:p w14:paraId="2613E9B4">
            <w:pPr>
              <w:spacing w:line="276" w:lineRule="auto"/>
              <w:rPr>
                <w:rFonts w:ascii="Arial"/>
                <w:sz w:val="21"/>
              </w:rPr>
            </w:pPr>
          </w:p>
          <w:p w14:paraId="5EEEB1DC">
            <w:pPr>
              <w:spacing w:line="276" w:lineRule="auto"/>
              <w:rPr>
                <w:rFonts w:ascii="Arial"/>
                <w:sz w:val="21"/>
              </w:rPr>
            </w:pPr>
          </w:p>
          <w:p w14:paraId="289B4581">
            <w:pPr>
              <w:spacing w:line="276" w:lineRule="auto"/>
              <w:rPr>
                <w:rFonts w:ascii="Arial"/>
                <w:sz w:val="21"/>
              </w:rPr>
            </w:pPr>
          </w:p>
          <w:p w14:paraId="7A7F7E07">
            <w:pPr>
              <w:pStyle w:val="17"/>
              <w:spacing w:before="78" w:line="219" w:lineRule="auto"/>
              <w:ind w:left="1085"/>
            </w:pPr>
            <w:r>
              <w:rPr>
                <w:spacing w:val="-1"/>
              </w:rPr>
              <w:t>被授权人身份证复印件</w:t>
            </w:r>
          </w:p>
          <w:p w14:paraId="3F19E283">
            <w:pPr>
              <w:spacing w:line="317" w:lineRule="auto"/>
              <w:rPr>
                <w:rFonts w:ascii="Arial"/>
                <w:sz w:val="21"/>
              </w:rPr>
            </w:pPr>
          </w:p>
          <w:p w14:paraId="5B334D85">
            <w:pPr>
              <w:spacing w:line="317" w:lineRule="auto"/>
              <w:rPr>
                <w:rFonts w:ascii="Arial"/>
                <w:sz w:val="21"/>
              </w:rPr>
            </w:pPr>
          </w:p>
          <w:p w14:paraId="45125D88">
            <w:pPr>
              <w:pStyle w:val="17"/>
              <w:spacing w:before="78" w:line="219" w:lineRule="auto"/>
              <w:ind w:left="609"/>
            </w:pPr>
            <w:r>
              <w:rPr>
                <w:spacing w:val="-1"/>
              </w:rPr>
              <w:t>二代身份证正、反两面都需复印</w:t>
            </w:r>
          </w:p>
          <w:p w14:paraId="1C9096AF">
            <w:pPr>
              <w:pStyle w:val="17"/>
              <w:spacing w:before="214" w:line="219" w:lineRule="auto"/>
              <w:ind w:left="1696"/>
            </w:pPr>
            <w:r>
              <w:rPr>
                <w:spacing w:val="-5"/>
              </w:rPr>
              <w:t>（粘贴处）</w:t>
            </w:r>
          </w:p>
        </w:tc>
      </w:tr>
      <w:tr w14:paraId="0B99C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714" w:type="dxa"/>
            <w:gridSpan w:val="7"/>
            <w:vAlign w:val="top"/>
          </w:tcPr>
          <w:p w14:paraId="234C3C1F">
            <w:pPr>
              <w:pStyle w:val="17"/>
              <w:spacing w:before="233" w:line="219" w:lineRule="auto"/>
              <w:ind w:left="117"/>
            </w:pPr>
            <w:r>
              <w:t xml:space="preserve">法定代表人签字或盖章：                   </w:t>
            </w:r>
            <w:r>
              <w:rPr>
                <w:spacing w:val="-1"/>
              </w:rPr>
              <w:t xml:space="preserve">     被授权人签字：</w:t>
            </w:r>
          </w:p>
        </w:tc>
      </w:tr>
    </w:tbl>
    <w:p w14:paraId="07F8E0AF">
      <w:pPr>
        <w:spacing w:before="178" w:line="219" w:lineRule="auto"/>
        <w:ind w:left="333"/>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2"/>
          <w:sz w:val="24"/>
          <w:szCs w:val="24"/>
        </w:rPr>
        <w:t>供应商单位公章）</w:t>
      </w:r>
      <w:r>
        <w:rPr>
          <w:rFonts w:ascii="宋体" w:hAnsi="宋体" w:eastAsia="宋体" w:cs="宋体"/>
          <w:spacing w:val="10"/>
          <w:sz w:val="24"/>
          <w:szCs w:val="24"/>
        </w:rPr>
        <w:t xml:space="preserve">     </w:t>
      </w:r>
      <w:r>
        <w:rPr>
          <w:rFonts w:ascii="宋体" w:hAnsi="宋体" w:eastAsia="宋体" w:cs="宋体"/>
          <w:spacing w:val="-2"/>
          <w:sz w:val="24"/>
          <w:szCs w:val="24"/>
        </w:rPr>
        <w:t>日 期：</w:t>
      </w:r>
    </w:p>
    <w:p w14:paraId="37DABC51">
      <w:pPr>
        <w:spacing w:line="219" w:lineRule="auto"/>
        <w:rPr>
          <w:rFonts w:ascii="宋体" w:hAnsi="宋体" w:eastAsia="宋体" w:cs="宋体"/>
          <w:sz w:val="24"/>
          <w:szCs w:val="24"/>
        </w:rPr>
        <w:sectPr>
          <w:footerReference r:id="rId22" w:type="default"/>
          <w:pgSz w:w="11905" w:h="16839"/>
          <w:pgMar w:top="1431" w:right="1093" w:bottom="1156" w:left="1092" w:header="0" w:footer="994" w:gutter="0"/>
          <w:pgNumType w:fmt="decimal"/>
          <w:cols w:space="720" w:num="1"/>
        </w:sectPr>
      </w:pPr>
    </w:p>
    <w:p w14:paraId="2C136C70">
      <w:pPr>
        <w:spacing w:before="63" w:line="225" w:lineRule="auto"/>
        <w:ind w:left="3416"/>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6.资格证明文件</w:t>
      </w:r>
    </w:p>
    <w:p w14:paraId="17E02B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（2）财务状况报告：经会计事务所或审计机构出具的2024年度财务审计报告；2025年至今新成立公司须提供银行资信证明及成立以来的财务报表，至少包括资产负债表、利润表、现金流量表；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社会保障资金缴纳证明：提供2025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（4）税收缴纳证明：提供2025年1月至投标截止时间止至少1个月的纳税证明（银行缴费凭证）或完税证明，依法免税的单位应提供相关证明材料；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（6）投标人提供在投标截止日前在信用中国网（www.creditchina.gov.cn）未被列入失信被执行人、重大税 收违法失信主体和在中国政府采购网（www.ccgp.gov.cn）未被 列入政府采购严重违法失信行为记录名单（处罚期限届满的除外</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如相关失信记录已失效，投标人需提供相关证明资料）；提供信用中国网及中国政府采购网相应查询结果的网站截图（查询日期为从文件获取之日起至投标截止日前但最终以投标 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（7）提供投标信用承诺书（保证金）（承诺书效力和作用等同 投标保证金），供应商应在“信用中国（陕西榆林）”网站进行注册、登录，自主上报信用承诺书；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（9）提供榆林市政府釆购服务类项目供应商信用承诺书；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备注：本项目不接受联合体投标，单位负责人为同一人或者存在直接控股、管理关系的不同投标人，不得参加同一合同项下的政府采购活动。（提供书面声明材料）。</w:t>
      </w:r>
    </w:p>
    <w:p w14:paraId="7CD53F19">
      <w:pPr>
        <w:spacing w:before="56" w:line="360" w:lineRule="auto"/>
        <w:ind w:left="32"/>
        <w:rPr>
          <w:rFonts w:hint="eastAsia" w:ascii="宋体" w:hAnsi="宋体" w:eastAsia="宋体" w:cs="宋体"/>
          <w:color w:val="auto"/>
          <w:spacing w:val="-3"/>
          <w:sz w:val="24"/>
          <w:szCs w:val="24"/>
        </w:rPr>
      </w:pPr>
    </w:p>
    <w:p w14:paraId="5ECCEF02">
      <w:pPr>
        <w:spacing w:before="56" w:line="360" w:lineRule="auto"/>
        <w:ind w:left="32"/>
        <w:rPr>
          <w:rFonts w:hint="eastAsia" w:ascii="宋体" w:hAnsi="宋体" w:eastAsia="宋体" w:cs="宋体"/>
          <w:color w:val="0000FF"/>
          <w:spacing w:val="-3"/>
          <w:sz w:val="24"/>
          <w:szCs w:val="24"/>
        </w:rPr>
      </w:pPr>
    </w:p>
    <w:p w14:paraId="359AE03C">
      <w:pPr>
        <w:spacing w:line="360" w:lineRule="auto"/>
        <w:rPr>
          <w:rFonts w:ascii="宋体" w:hAnsi="宋体" w:eastAsia="宋体" w:cs="宋体"/>
          <w:spacing w:val="-11"/>
          <w:sz w:val="24"/>
          <w:szCs w:val="24"/>
          <w14:textOutline w14:w="5103" w14:cap="sq" w14:cmpd="sng">
            <w14:solidFill>
              <w14:srgbClr w14:val="000000"/>
            </w14:solidFill>
            <w14:prstDash w14:val="solid"/>
            <w14:bevel/>
          </w14:textOutline>
        </w:rPr>
      </w:pPr>
      <w:r>
        <w:rPr>
          <w:rFonts w:ascii="宋体" w:hAnsi="宋体" w:eastAsia="宋体" w:cs="宋体"/>
          <w:spacing w:val="-11"/>
          <w:sz w:val="24"/>
          <w:szCs w:val="24"/>
          <w14:textOutline w14:w="5103" w14:cap="sq" w14:cmpd="sng">
            <w14:solidFill>
              <w14:srgbClr w14:val="000000"/>
            </w14:solidFill>
            <w14:prstDash w14:val="solid"/>
            <w14:bevel/>
          </w14:textOutline>
        </w:rPr>
        <w:br w:type="page"/>
      </w:r>
    </w:p>
    <w:p w14:paraId="4C28EA42">
      <w:pPr>
        <w:spacing w:before="56" w:line="219" w:lineRule="auto"/>
        <w:ind w:left="32"/>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36"/>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1</w:t>
      </w:r>
    </w:p>
    <w:p w14:paraId="21CDBF14">
      <w:pPr>
        <w:spacing w:before="212" w:line="219" w:lineRule="auto"/>
        <w:ind w:left="1976"/>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榆林市政府采购</w:t>
      </w:r>
      <w:r>
        <w:rPr>
          <w:rFonts w:ascii="宋体" w:hAnsi="宋体" w:eastAsia="宋体" w:cs="宋体"/>
          <w:sz w:val="28"/>
          <w:szCs w:val="28"/>
          <w:u w:val="single" w:color="000000"/>
          <w14:textOutline w14:w="5103" w14:cap="sq" w14:cmpd="sng">
            <w14:solidFill>
              <w14:srgbClr w14:val="000000"/>
            </w14:solidFill>
            <w14:prstDash w14:val="solid"/>
            <w14:bevel/>
          </w14:textOutline>
        </w:rPr>
        <w:t>服务类</w:t>
      </w:r>
      <w:r>
        <w:rPr>
          <w:rFonts w:ascii="宋体" w:hAnsi="宋体" w:eastAsia="宋体" w:cs="宋体"/>
          <w:sz w:val="28"/>
          <w:szCs w:val="28"/>
          <w14:textOutline w14:w="5103" w14:cap="sq" w14:cmpd="sng">
            <w14:solidFill>
              <w14:srgbClr w14:val="000000"/>
            </w14:solidFill>
            <w14:prstDash w14:val="solid"/>
            <w14:bevel/>
          </w14:textOutline>
        </w:rPr>
        <w:t>项目供应商信用承诺书</w:t>
      </w:r>
    </w:p>
    <w:p w14:paraId="2124BAB2">
      <w:pPr>
        <w:spacing w:before="207" w:line="219" w:lineRule="auto"/>
        <w:ind w:left="495"/>
        <w:rPr>
          <w:rFonts w:ascii="宋体" w:hAnsi="宋体" w:eastAsia="宋体" w:cs="宋体"/>
          <w:sz w:val="24"/>
          <w:szCs w:val="24"/>
        </w:rPr>
      </w:pPr>
      <w:r>
        <w:rPr>
          <w:rFonts w:ascii="宋体" w:hAnsi="宋体" w:eastAsia="宋体" w:cs="宋体"/>
          <w:spacing w:val="-3"/>
          <w:sz w:val="24"/>
          <w:szCs w:val="24"/>
        </w:rPr>
        <w:t>市场主体名称：</w:t>
      </w:r>
    </w:p>
    <w:p w14:paraId="7FBA8D13">
      <w:pPr>
        <w:spacing w:before="182" w:line="219" w:lineRule="auto"/>
        <w:ind w:left="489"/>
        <w:rPr>
          <w:rFonts w:ascii="宋体" w:hAnsi="宋体" w:eastAsia="宋体" w:cs="宋体"/>
          <w:sz w:val="24"/>
          <w:szCs w:val="24"/>
        </w:rPr>
      </w:pPr>
      <w:r>
        <w:rPr>
          <w:rFonts w:ascii="宋体" w:hAnsi="宋体" w:eastAsia="宋体" w:cs="宋体"/>
          <w:spacing w:val="-1"/>
          <w:sz w:val="24"/>
          <w:szCs w:val="24"/>
        </w:rPr>
        <w:t>证件类型：统一社会信用代码</w:t>
      </w:r>
    </w:p>
    <w:p w14:paraId="6A5D2F9F">
      <w:pPr>
        <w:spacing w:before="181" w:line="219" w:lineRule="auto"/>
        <w:ind w:left="489"/>
        <w:rPr>
          <w:rFonts w:ascii="宋体" w:hAnsi="宋体" w:eastAsia="宋体" w:cs="宋体"/>
          <w:sz w:val="24"/>
          <w:szCs w:val="24"/>
        </w:rPr>
      </w:pPr>
      <w:r>
        <w:rPr>
          <w:rFonts w:ascii="宋体" w:hAnsi="宋体" w:eastAsia="宋体" w:cs="宋体"/>
          <w:spacing w:val="-2"/>
          <w:sz w:val="24"/>
          <w:szCs w:val="24"/>
        </w:rPr>
        <w:t>证件号码：</w:t>
      </w:r>
    </w:p>
    <w:p w14:paraId="187ED925">
      <w:pPr>
        <w:spacing w:before="183" w:line="219" w:lineRule="auto"/>
        <w:ind w:left="490"/>
        <w:rPr>
          <w:rFonts w:ascii="宋体" w:hAnsi="宋体" w:eastAsia="宋体" w:cs="宋体"/>
          <w:sz w:val="24"/>
          <w:szCs w:val="24"/>
        </w:rPr>
      </w:pPr>
      <w:r>
        <w:rPr>
          <w:rFonts w:ascii="宋体" w:hAnsi="宋体" w:eastAsia="宋体" w:cs="宋体"/>
          <w:spacing w:val="-3"/>
          <w:sz w:val="24"/>
          <w:szCs w:val="24"/>
        </w:rPr>
        <w:t>法人代表：</w:t>
      </w:r>
    </w:p>
    <w:p w14:paraId="156C3235">
      <w:pPr>
        <w:spacing w:before="181" w:line="219" w:lineRule="auto"/>
        <w:ind w:left="489"/>
        <w:rPr>
          <w:rFonts w:ascii="宋体" w:hAnsi="宋体" w:eastAsia="宋体" w:cs="宋体"/>
          <w:sz w:val="24"/>
          <w:szCs w:val="24"/>
        </w:rPr>
      </w:pPr>
      <w:r>
        <w:rPr>
          <w:rFonts w:ascii="宋体" w:hAnsi="宋体" w:eastAsia="宋体" w:cs="宋体"/>
          <w:spacing w:val="-5"/>
          <w:sz w:val="24"/>
          <w:szCs w:val="24"/>
        </w:rPr>
        <w:t>承诺有效期限：   年  月</w:t>
      </w:r>
      <w:r>
        <w:rPr>
          <w:rFonts w:ascii="宋体" w:hAnsi="宋体" w:eastAsia="宋体" w:cs="宋体"/>
          <w:spacing w:val="29"/>
          <w:sz w:val="24"/>
          <w:szCs w:val="24"/>
        </w:rPr>
        <w:t xml:space="preserve">  </w:t>
      </w:r>
      <w:r>
        <w:rPr>
          <w:rFonts w:ascii="宋体" w:hAnsi="宋体" w:eastAsia="宋体" w:cs="宋体"/>
          <w:spacing w:val="-5"/>
          <w:sz w:val="24"/>
          <w:szCs w:val="24"/>
        </w:rPr>
        <w:t>日—</w:t>
      </w:r>
      <w:r>
        <w:rPr>
          <w:rFonts w:ascii="宋体" w:hAnsi="宋体" w:eastAsia="宋体" w:cs="宋体"/>
          <w:spacing w:val="3"/>
          <w:sz w:val="24"/>
          <w:szCs w:val="24"/>
        </w:rPr>
        <w:t xml:space="preserve">   </w:t>
      </w:r>
      <w:r>
        <w:rPr>
          <w:rFonts w:ascii="宋体" w:hAnsi="宋体" w:eastAsia="宋体" w:cs="宋体"/>
          <w:spacing w:val="-5"/>
          <w:sz w:val="24"/>
          <w:szCs w:val="24"/>
        </w:rPr>
        <w:t>年</w:t>
      </w:r>
      <w:r>
        <w:rPr>
          <w:rFonts w:ascii="宋体" w:hAnsi="宋体" w:eastAsia="宋体" w:cs="宋体"/>
          <w:spacing w:val="8"/>
          <w:sz w:val="24"/>
          <w:szCs w:val="24"/>
        </w:rPr>
        <w:t xml:space="preserve">  </w:t>
      </w:r>
      <w:r>
        <w:rPr>
          <w:rFonts w:ascii="宋体" w:hAnsi="宋体" w:eastAsia="宋体" w:cs="宋体"/>
          <w:spacing w:val="-5"/>
          <w:sz w:val="24"/>
          <w:szCs w:val="24"/>
        </w:rPr>
        <w:t>月</w:t>
      </w:r>
      <w:r>
        <w:rPr>
          <w:rFonts w:ascii="宋体" w:hAnsi="宋体" w:eastAsia="宋体" w:cs="宋体"/>
          <w:spacing w:val="25"/>
          <w:sz w:val="24"/>
          <w:szCs w:val="24"/>
        </w:rPr>
        <w:t xml:space="preserve">  </w:t>
      </w:r>
      <w:r>
        <w:rPr>
          <w:rFonts w:ascii="宋体" w:hAnsi="宋体" w:eastAsia="宋体" w:cs="宋体"/>
          <w:spacing w:val="-5"/>
          <w:sz w:val="24"/>
          <w:szCs w:val="24"/>
        </w:rPr>
        <w:t>日（自开标之日起一年）</w:t>
      </w:r>
    </w:p>
    <w:p w14:paraId="481AE5FB">
      <w:pPr>
        <w:spacing w:before="184" w:line="219" w:lineRule="auto"/>
        <w:ind w:left="489"/>
        <w:rPr>
          <w:rFonts w:ascii="宋体" w:hAnsi="宋体" w:eastAsia="宋体" w:cs="宋体"/>
          <w:sz w:val="24"/>
          <w:szCs w:val="24"/>
        </w:rPr>
      </w:pPr>
      <w:r>
        <w:rPr>
          <w:rFonts w:ascii="宋体" w:hAnsi="宋体" w:eastAsia="宋体" w:cs="宋体"/>
          <w:spacing w:val="-2"/>
          <w:sz w:val="24"/>
          <w:szCs w:val="24"/>
        </w:rPr>
        <w:t>承诺内容：</w:t>
      </w:r>
    </w:p>
    <w:p w14:paraId="1CEE8174">
      <w:pPr>
        <w:spacing w:before="180" w:line="468" w:lineRule="exact"/>
        <w:ind w:right="8"/>
        <w:jc w:val="right"/>
        <w:rPr>
          <w:rFonts w:ascii="宋体" w:hAnsi="宋体" w:eastAsia="宋体" w:cs="宋体"/>
          <w:sz w:val="24"/>
          <w:szCs w:val="24"/>
        </w:rPr>
      </w:pPr>
      <w:r>
        <w:rPr>
          <w:rFonts w:ascii="宋体" w:hAnsi="宋体" w:eastAsia="宋体" w:cs="宋体"/>
          <w:spacing w:val="-2"/>
          <w:position w:val="17"/>
          <w:sz w:val="24"/>
          <w:szCs w:val="24"/>
        </w:rPr>
        <w:t>为维护公开、公平、公正的政府采购市场秩序，树立诚实守信的政府采购供应商形</w:t>
      </w:r>
    </w:p>
    <w:p w14:paraId="1CBFAA53">
      <w:pPr>
        <w:spacing w:before="1" w:line="218" w:lineRule="auto"/>
        <w:ind w:left="17"/>
        <w:rPr>
          <w:rFonts w:ascii="宋体" w:hAnsi="宋体" w:eastAsia="宋体" w:cs="宋体"/>
          <w:sz w:val="24"/>
          <w:szCs w:val="24"/>
        </w:rPr>
      </w:pPr>
      <w:r>
        <w:rPr>
          <w:rFonts w:ascii="宋体" w:hAnsi="宋体" w:eastAsia="宋体" w:cs="宋体"/>
          <w:spacing w:val="-2"/>
          <w:sz w:val="24"/>
          <w:szCs w:val="24"/>
        </w:rPr>
        <w:t>象，本单位自愿做出以下承诺：</w:t>
      </w:r>
    </w:p>
    <w:p w14:paraId="1A9C9BAE">
      <w:pPr>
        <w:spacing w:before="181" w:line="468" w:lineRule="exact"/>
        <w:jc w:val="right"/>
        <w:rPr>
          <w:rFonts w:ascii="宋体" w:hAnsi="宋体" w:eastAsia="宋体" w:cs="宋体"/>
          <w:sz w:val="24"/>
          <w:szCs w:val="24"/>
        </w:rPr>
      </w:pPr>
      <w:r>
        <w:rPr>
          <w:rFonts w:ascii="宋体" w:hAnsi="宋体" w:eastAsia="宋体" w:cs="宋体"/>
          <w:spacing w:val="-2"/>
          <w:position w:val="17"/>
          <w:sz w:val="24"/>
          <w:szCs w:val="24"/>
        </w:rPr>
        <w:t>一、承诺本单位严格遵守国家法律、法规和规章，全面履行应尽的责任和义务，全</w:t>
      </w:r>
    </w:p>
    <w:p w14:paraId="1ECDFDDD">
      <w:pPr>
        <w:spacing w:before="1" w:line="218" w:lineRule="auto"/>
        <w:ind w:left="10"/>
        <w:rPr>
          <w:rFonts w:ascii="宋体" w:hAnsi="宋体" w:eastAsia="宋体" w:cs="宋体"/>
          <w:sz w:val="24"/>
          <w:szCs w:val="24"/>
        </w:rPr>
      </w:pPr>
      <w:r>
        <w:rPr>
          <w:rFonts w:ascii="宋体" w:hAnsi="宋体" w:eastAsia="宋体" w:cs="宋体"/>
          <w:spacing w:val="1"/>
          <w:sz w:val="24"/>
          <w:szCs w:val="24"/>
        </w:rPr>
        <w:t>面做到履约守信，具备《政府采购法》第二十二条第一款规定的条件;</w:t>
      </w:r>
    </w:p>
    <w:p w14:paraId="31255A7F">
      <w:pPr>
        <w:spacing w:before="184" w:line="358" w:lineRule="auto"/>
        <w:ind w:left="8" w:right="8" w:firstLine="484"/>
        <w:rPr>
          <w:rFonts w:ascii="宋体" w:hAnsi="宋体" w:eastAsia="宋体" w:cs="宋体"/>
          <w:sz w:val="24"/>
          <w:szCs w:val="24"/>
        </w:rPr>
      </w:pPr>
      <w:r>
        <w:rPr>
          <w:rFonts w:ascii="宋体" w:hAnsi="宋体" w:eastAsia="宋体" w:cs="宋体"/>
          <w:spacing w:val="-2"/>
          <w:sz w:val="24"/>
          <w:szCs w:val="24"/>
        </w:rPr>
        <w:t>二、承诺本单位提供给注册登记部门、行业管理部门、司法部门、行业组织以及在</w:t>
      </w:r>
      <w:r>
        <w:rPr>
          <w:rFonts w:ascii="宋体" w:hAnsi="宋体" w:eastAsia="宋体" w:cs="宋体"/>
          <w:spacing w:val="9"/>
          <w:sz w:val="24"/>
          <w:szCs w:val="24"/>
        </w:rPr>
        <w:t xml:space="preserve"> </w:t>
      </w:r>
      <w:r>
        <w:rPr>
          <w:rFonts w:ascii="宋体" w:hAnsi="宋体" w:eastAsia="宋体" w:cs="宋体"/>
          <w:spacing w:val="-2"/>
          <w:sz w:val="24"/>
          <w:szCs w:val="24"/>
        </w:rPr>
        <w:t>政府采购活动中提交的所有资料均合法、真实、有效，无任何伪造、修改、虚假成份，</w:t>
      </w:r>
    </w:p>
    <w:p w14:paraId="50B27D5C">
      <w:pPr>
        <w:spacing w:before="1" w:line="218" w:lineRule="auto"/>
        <w:ind w:left="15"/>
        <w:rPr>
          <w:rFonts w:ascii="宋体" w:hAnsi="宋体" w:eastAsia="宋体" w:cs="宋体"/>
          <w:sz w:val="24"/>
          <w:szCs w:val="24"/>
        </w:rPr>
      </w:pPr>
      <w:r>
        <w:rPr>
          <w:rFonts w:ascii="宋体" w:hAnsi="宋体" w:eastAsia="宋体" w:cs="宋体"/>
          <w:spacing w:val="-2"/>
          <w:sz w:val="24"/>
          <w:szCs w:val="24"/>
        </w:rPr>
        <w:t>并对所提供资料的真实性负责；</w:t>
      </w:r>
    </w:p>
    <w:p w14:paraId="639CA73D">
      <w:pPr>
        <w:spacing w:before="184" w:line="465" w:lineRule="exact"/>
        <w:ind w:right="8"/>
        <w:jc w:val="right"/>
        <w:rPr>
          <w:rFonts w:ascii="宋体" w:hAnsi="宋体" w:eastAsia="宋体" w:cs="宋体"/>
          <w:sz w:val="24"/>
          <w:szCs w:val="24"/>
        </w:rPr>
      </w:pPr>
      <w:r>
        <w:rPr>
          <w:rFonts w:ascii="宋体" w:hAnsi="宋体" w:eastAsia="宋体" w:cs="宋体"/>
          <w:spacing w:val="-2"/>
          <w:position w:val="17"/>
          <w:sz w:val="24"/>
          <w:szCs w:val="24"/>
        </w:rPr>
        <w:t>三、承诺本单位严格依法开展生产经营活动，主动接受行业监管，自愿接受依法开</w:t>
      </w:r>
    </w:p>
    <w:p w14:paraId="192C3053">
      <w:pPr>
        <w:spacing w:before="1" w:line="218" w:lineRule="auto"/>
        <w:ind w:left="11"/>
        <w:rPr>
          <w:rFonts w:ascii="宋体" w:hAnsi="宋体" w:eastAsia="宋体" w:cs="宋体"/>
          <w:sz w:val="24"/>
          <w:szCs w:val="24"/>
        </w:rPr>
      </w:pPr>
      <w:r>
        <w:rPr>
          <w:rFonts w:ascii="宋体" w:hAnsi="宋体" w:eastAsia="宋体" w:cs="宋体"/>
          <w:sz w:val="24"/>
          <w:szCs w:val="24"/>
        </w:rPr>
        <w:t>展的日常检查；违法失信经营后将自愿接受约束和</w:t>
      </w:r>
      <w:r>
        <w:rPr>
          <w:rFonts w:ascii="宋体" w:hAnsi="宋体" w:eastAsia="宋体" w:cs="宋体"/>
          <w:spacing w:val="-1"/>
          <w:sz w:val="24"/>
          <w:szCs w:val="24"/>
        </w:rPr>
        <w:t>惩戒，并依法承担相应责任；</w:t>
      </w:r>
    </w:p>
    <w:p w14:paraId="5516A268">
      <w:pPr>
        <w:spacing w:before="183" w:line="219" w:lineRule="auto"/>
        <w:jc w:val="right"/>
        <w:rPr>
          <w:rFonts w:ascii="宋体" w:hAnsi="宋体" w:eastAsia="宋体" w:cs="宋体"/>
          <w:sz w:val="24"/>
          <w:szCs w:val="24"/>
        </w:rPr>
      </w:pPr>
      <w:r>
        <w:rPr>
          <w:rFonts w:ascii="宋体" w:hAnsi="宋体" w:eastAsia="宋体" w:cs="宋体"/>
          <w:spacing w:val="-3"/>
          <w:sz w:val="24"/>
          <w:szCs w:val="24"/>
        </w:rPr>
        <w:t>四、承诺本单位自觉接受行政管理部门、行业组织、社会公众、新闻舆论的监督；</w:t>
      </w:r>
    </w:p>
    <w:p w14:paraId="46C4EBC1">
      <w:pPr>
        <w:spacing w:before="184" w:line="359" w:lineRule="auto"/>
        <w:ind w:left="10" w:firstLine="482"/>
        <w:rPr>
          <w:rFonts w:ascii="宋体" w:hAnsi="宋体" w:eastAsia="宋体" w:cs="宋体"/>
          <w:sz w:val="24"/>
          <w:szCs w:val="24"/>
        </w:rPr>
      </w:pPr>
      <w:r>
        <w:rPr>
          <w:rFonts w:ascii="宋体" w:hAnsi="宋体" w:eastAsia="宋体" w:cs="宋体"/>
          <w:spacing w:val="-3"/>
          <w:sz w:val="24"/>
          <w:szCs w:val="24"/>
        </w:rPr>
        <w:t>五、承诺本单位自我约束、</w:t>
      </w:r>
      <w:r>
        <w:rPr>
          <w:rFonts w:ascii="宋体" w:hAnsi="宋体" w:eastAsia="宋体" w:cs="宋体"/>
          <w:spacing w:val="-67"/>
          <w:sz w:val="24"/>
          <w:szCs w:val="24"/>
        </w:rPr>
        <w:t xml:space="preserve"> </w:t>
      </w:r>
      <w:r>
        <w:rPr>
          <w:rFonts w:ascii="宋体" w:hAnsi="宋体" w:eastAsia="宋体" w:cs="宋体"/>
          <w:spacing w:val="-3"/>
          <w:sz w:val="24"/>
          <w:szCs w:val="24"/>
        </w:rPr>
        <w:t>自我管理，重合同、守信用，不制假售假、商标侵权、</w:t>
      </w:r>
      <w:r>
        <w:rPr>
          <w:rFonts w:ascii="宋体" w:hAnsi="宋体" w:eastAsia="宋体" w:cs="宋体"/>
          <w:sz w:val="24"/>
          <w:szCs w:val="24"/>
        </w:rPr>
        <w:t xml:space="preserve"> </w:t>
      </w:r>
      <w:r>
        <w:rPr>
          <w:rFonts w:ascii="宋体" w:hAnsi="宋体" w:eastAsia="宋体" w:cs="宋体"/>
          <w:spacing w:val="-2"/>
          <w:sz w:val="24"/>
          <w:szCs w:val="24"/>
        </w:rPr>
        <w:t>虚假宣传、违约毁约、恶意逃债、偷税漏税、价格欺诈、垄断和不正当竞争，维护经营</w:t>
      </w:r>
    </w:p>
    <w:p w14:paraId="3DED2BB8">
      <w:pPr>
        <w:spacing w:before="1" w:line="219" w:lineRule="auto"/>
        <w:ind w:left="11"/>
        <w:rPr>
          <w:rFonts w:ascii="宋体" w:hAnsi="宋体" w:eastAsia="宋体" w:cs="宋体"/>
          <w:sz w:val="24"/>
          <w:szCs w:val="24"/>
        </w:rPr>
      </w:pPr>
      <w:r>
        <w:rPr>
          <w:rFonts w:ascii="宋体" w:hAnsi="宋体" w:eastAsia="宋体" w:cs="宋体"/>
          <w:spacing w:val="-2"/>
          <w:sz w:val="24"/>
          <w:szCs w:val="24"/>
        </w:rPr>
        <w:t>者、消费者的合法权益；</w:t>
      </w:r>
    </w:p>
    <w:p w14:paraId="114E64E1">
      <w:pPr>
        <w:spacing w:before="180" w:line="468" w:lineRule="exact"/>
        <w:ind w:right="8"/>
        <w:jc w:val="right"/>
        <w:rPr>
          <w:rFonts w:ascii="宋体" w:hAnsi="宋体" w:eastAsia="宋体" w:cs="宋体"/>
          <w:sz w:val="24"/>
          <w:szCs w:val="24"/>
        </w:rPr>
      </w:pPr>
      <w:r>
        <w:rPr>
          <w:rFonts w:ascii="宋体" w:hAnsi="宋体" w:eastAsia="宋体" w:cs="宋体"/>
          <w:spacing w:val="-2"/>
          <w:position w:val="17"/>
          <w:sz w:val="24"/>
          <w:szCs w:val="24"/>
        </w:rPr>
        <w:t>六、承诺本单位提出政府采购质疑和投诉坚持依法依规、诚实信用原则，在全国范</w:t>
      </w:r>
    </w:p>
    <w:p w14:paraId="29A663B8">
      <w:pPr>
        <w:spacing w:before="1" w:line="218" w:lineRule="auto"/>
        <w:ind w:left="30"/>
        <w:rPr>
          <w:rFonts w:ascii="宋体" w:hAnsi="宋体" w:eastAsia="宋体" w:cs="宋体"/>
          <w:sz w:val="24"/>
          <w:szCs w:val="24"/>
        </w:rPr>
      </w:pPr>
      <w:r>
        <w:rPr>
          <w:rFonts w:ascii="宋体" w:hAnsi="宋体" w:eastAsia="宋体" w:cs="宋体"/>
          <w:spacing w:val="-3"/>
          <w:sz w:val="24"/>
          <w:szCs w:val="24"/>
        </w:rPr>
        <w:t>围</w:t>
      </w:r>
      <w:r>
        <w:rPr>
          <w:rFonts w:ascii="宋体" w:hAnsi="宋体" w:eastAsia="宋体" w:cs="宋体"/>
          <w:spacing w:val="-30"/>
          <w:sz w:val="24"/>
          <w:szCs w:val="24"/>
        </w:rPr>
        <w:t xml:space="preserve"> </w:t>
      </w:r>
      <w:r>
        <w:rPr>
          <w:rFonts w:ascii="宋体" w:hAnsi="宋体" w:eastAsia="宋体" w:cs="宋体"/>
          <w:spacing w:val="-3"/>
          <w:sz w:val="24"/>
          <w:szCs w:val="24"/>
        </w:rPr>
        <w:t>12</w:t>
      </w:r>
      <w:r>
        <w:rPr>
          <w:rFonts w:ascii="宋体" w:hAnsi="宋体" w:eastAsia="宋体" w:cs="宋体"/>
          <w:spacing w:val="-50"/>
          <w:sz w:val="24"/>
          <w:szCs w:val="24"/>
        </w:rPr>
        <w:t xml:space="preserve"> </w:t>
      </w:r>
      <w:r>
        <w:rPr>
          <w:rFonts w:ascii="宋体" w:hAnsi="宋体" w:eastAsia="宋体" w:cs="宋体"/>
          <w:spacing w:val="-3"/>
          <w:sz w:val="24"/>
          <w:szCs w:val="24"/>
        </w:rPr>
        <w:t>个月内没有三次以上查无实据的政府采购投诉；</w:t>
      </w:r>
    </w:p>
    <w:p w14:paraId="52DBE5FE">
      <w:pPr>
        <w:spacing w:before="181" w:line="219" w:lineRule="auto"/>
        <w:ind w:right="8"/>
        <w:jc w:val="right"/>
        <w:rPr>
          <w:rFonts w:ascii="宋体" w:hAnsi="宋体" w:eastAsia="宋体" w:cs="宋体"/>
          <w:sz w:val="24"/>
          <w:szCs w:val="24"/>
        </w:rPr>
      </w:pPr>
      <w:r>
        <w:rPr>
          <w:rFonts w:ascii="宋体" w:hAnsi="宋体" w:eastAsia="宋体" w:cs="宋体"/>
          <w:spacing w:val="42"/>
          <w:sz w:val="24"/>
          <w:szCs w:val="24"/>
        </w:rPr>
        <w:t>七</w:t>
      </w:r>
      <w:r>
        <w:rPr>
          <w:rFonts w:ascii="宋体" w:hAnsi="宋体" w:eastAsia="宋体" w:cs="宋体"/>
          <w:spacing w:val="-45"/>
          <w:sz w:val="24"/>
          <w:szCs w:val="24"/>
        </w:rPr>
        <w:t xml:space="preserve"> </w:t>
      </w:r>
      <w:r>
        <w:rPr>
          <w:rFonts w:ascii="宋体" w:hAnsi="宋体" w:eastAsia="宋体" w:cs="宋体"/>
          <w:spacing w:val="42"/>
          <w:sz w:val="24"/>
          <w:szCs w:val="24"/>
        </w:rPr>
        <w:t>、</w:t>
      </w:r>
      <w:r>
        <w:rPr>
          <w:rFonts w:ascii="宋体" w:hAnsi="宋体" w:eastAsia="宋体" w:cs="宋体"/>
          <w:spacing w:val="-63"/>
          <w:sz w:val="24"/>
          <w:szCs w:val="24"/>
        </w:rPr>
        <w:t xml:space="preserve"> </w:t>
      </w:r>
      <w:r>
        <w:rPr>
          <w:rFonts w:ascii="宋体" w:hAnsi="宋体" w:eastAsia="宋体" w:cs="宋体"/>
          <w:spacing w:val="42"/>
          <w:sz w:val="24"/>
          <w:szCs w:val="24"/>
        </w:rPr>
        <w:t>根据政府采购相关法律法规的规定需要作出的其他承诺</w:t>
      </w:r>
      <w:r>
        <w:rPr>
          <w:rFonts w:ascii="宋体" w:hAnsi="宋体" w:eastAsia="宋体" w:cs="宋体"/>
          <w:spacing w:val="-42"/>
          <w:sz w:val="24"/>
          <w:szCs w:val="24"/>
        </w:rPr>
        <w:t xml:space="preserve"> </w:t>
      </w:r>
      <w:r>
        <w:rPr>
          <w:rFonts w:ascii="宋体" w:hAnsi="宋体" w:eastAsia="宋体" w:cs="宋体"/>
          <w:spacing w:val="-29"/>
          <w:sz w:val="24"/>
          <w:szCs w:val="24"/>
        </w:rPr>
        <w:t>：</w:t>
      </w:r>
      <w:r>
        <w:rPr>
          <w:rFonts w:ascii="宋体" w:hAnsi="宋体" w:eastAsia="宋体" w:cs="宋体"/>
          <w:spacing w:val="-72"/>
          <w:sz w:val="24"/>
          <w:szCs w:val="24"/>
        </w:rPr>
        <w:t xml:space="preserve"> </w:t>
      </w:r>
      <w:r>
        <w:rPr>
          <w:rFonts w:ascii="宋体" w:hAnsi="宋体" w:eastAsia="宋体" w:cs="宋体"/>
          <w:spacing w:val="24"/>
          <w:sz w:val="24"/>
          <w:szCs w:val="24"/>
          <w:u w:val="single" w:color="auto"/>
        </w:rPr>
        <w:t xml:space="preserve">  </w:t>
      </w:r>
      <w:r>
        <w:rPr>
          <w:rFonts w:ascii="宋体" w:hAnsi="宋体" w:eastAsia="宋体" w:cs="宋体"/>
          <w:spacing w:val="-29"/>
          <w:sz w:val="24"/>
          <w:szCs w:val="24"/>
          <w:u w:val="single" w:color="auto"/>
        </w:rPr>
        <w:t>（</w:t>
      </w:r>
      <w:r>
        <w:rPr>
          <w:rFonts w:ascii="宋体" w:hAnsi="宋体" w:eastAsia="宋体" w:cs="宋体"/>
          <w:spacing w:val="42"/>
          <w:sz w:val="24"/>
          <w:szCs w:val="24"/>
          <w:u w:val="single" w:color="auto"/>
        </w:rPr>
        <w:t>自</w:t>
      </w:r>
    </w:p>
    <w:p w14:paraId="0B97A940">
      <w:pPr>
        <w:spacing w:before="183" w:line="219" w:lineRule="auto"/>
        <w:ind w:left="9"/>
        <w:rPr>
          <w:rFonts w:ascii="宋体" w:hAnsi="宋体" w:eastAsia="宋体" w:cs="宋体"/>
          <w:sz w:val="24"/>
          <w:szCs w:val="24"/>
        </w:rPr>
      </w:pPr>
      <w:r>
        <w:pict>
          <v:rect id="_x0000_s1028" o:spid="_x0000_s1028" o:spt="1" style="position:absolute;left:0pt;margin-left:0pt;margin-top:20.4pt;height:0.6pt;width:198pt;z-index:251662336;mso-width-relative:page;mso-height-relative:page;" fillcolor="#000000" filled="t" stroked="f" coordsize="21600,21600">
            <v:path/>
            <v:fill on="t" focussize="0,0"/>
            <v:stroke on="f"/>
            <v:imagedata o:title=""/>
            <o:lock v:ext="edit"/>
          </v:rect>
        </w:pict>
      </w:r>
      <w:r>
        <w:rPr>
          <w:rFonts w:ascii="宋体" w:hAnsi="宋体" w:eastAsia="宋体" w:cs="宋体"/>
          <w:spacing w:val="-4"/>
          <w:sz w:val="24"/>
          <w:szCs w:val="24"/>
        </w:rPr>
        <w:t>拟）</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4"/>
          <w:sz w:val="24"/>
          <w:szCs w:val="24"/>
        </w:rPr>
        <w:t>;</w:t>
      </w:r>
    </w:p>
    <w:p w14:paraId="66CD3A63">
      <w:pPr>
        <w:spacing w:before="183" w:line="359" w:lineRule="auto"/>
        <w:ind w:left="9" w:right="8" w:firstLine="483"/>
        <w:jc w:val="both"/>
        <w:rPr>
          <w:rFonts w:ascii="宋体" w:hAnsi="宋体" w:eastAsia="宋体" w:cs="宋体"/>
          <w:sz w:val="24"/>
          <w:szCs w:val="24"/>
        </w:rPr>
      </w:pPr>
      <w:r>
        <w:rPr>
          <w:rFonts w:ascii="宋体" w:hAnsi="宋体" w:eastAsia="宋体" w:cs="宋体"/>
          <w:spacing w:val="-2"/>
          <w:sz w:val="24"/>
          <w:szCs w:val="24"/>
        </w:rPr>
        <w:t>八、按照信用信息管理有关要求，本单位同意将以上承诺在各级信用信息共享平台</w:t>
      </w:r>
      <w:r>
        <w:rPr>
          <w:rFonts w:ascii="宋体" w:hAnsi="宋体" w:eastAsia="宋体" w:cs="宋体"/>
          <w:spacing w:val="9"/>
          <w:sz w:val="24"/>
          <w:szCs w:val="24"/>
        </w:rPr>
        <w:t xml:space="preserve"> </w:t>
      </w:r>
      <w:r>
        <w:rPr>
          <w:rFonts w:ascii="宋体" w:hAnsi="宋体" w:eastAsia="宋体" w:cs="宋体"/>
          <w:spacing w:val="-2"/>
          <w:sz w:val="24"/>
          <w:szCs w:val="24"/>
        </w:rPr>
        <w:t>公示，接受社会监督。若违背以上承诺，同意依据相关规定记入企业信用档案和在各级</w:t>
      </w:r>
      <w:r>
        <w:rPr>
          <w:rFonts w:ascii="宋体" w:hAnsi="宋体" w:eastAsia="宋体" w:cs="宋体"/>
          <w:spacing w:val="17"/>
          <w:sz w:val="24"/>
          <w:szCs w:val="24"/>
        </w:rPr>
        <w:t xml:space="preserve"> </w:t>
      </w:r>
      <w:r>
        <w:rPr>
          <w:rFonts w:ascii="宋体" w:hAnsi="宋体" w:eastAsia="宋体" w:cs="宋体"/>
          <w:spacing w:val="-2"/>
          <w:sz w:val="24"/>
          <w:szCs w:val="24"/>
        </w:rPr>
        <w:t>信用信息共享平台公示；性质严重的，同意承担相应法律后果和责任，并依法依规列入</w:t>
      </w:r>
    </w:p>
    <w:p w14:paraId="36BA4221">
      <w:pPr>
        <w:spacing w:before="1" w:line="219" w:lineRule="auto"/>
        <w:ind w:left="10"/>
        <w:rPr>
          <w:rFonts w:ascii="宋体" w:hAnsi="宋体" w:eastAsia="宋体" w:cs="宋体"/>
          <w:sz w:val="24"/>
          <w:szCs w:val="24"/>
        </w:rPr>
      </w:pPr>
      <w:r>
        <w:rPr>
          <w:rFonts w:ascii="宋体" w:hAnsi="宋体" w:eastAsia="宋体" w:cs="宋体"/>
          <w:spacing w:val="-2"/>
          <w:sz w:val="24"/>
          <w:szCs w:val="24"/>
        </w:rPr>
        <w:t>严重失信名单。</w:t>
      </w:r>
    </w:p>
    <w:p w14:paraId="0778A7EF">
      <w:pPr>
        <w:spacing w:line="219" w:lineRule="auto"/>
        <w:rPr>
          <w:rFonts w:ascii="宋体" w:hAnsi="宋体" w:eastAsia="宋体" w:cs="宋体"/>
          <w:sz w:val="24"/>
          <w:szCs w:val="24"/>
        </w:rPr>
        <w:sectPr>
          <w:footerReference r:id="rId23" w:type="default"/>
          <w:pgSz w:w="11905" w:h="16839"/>
          <w:pgMar w:top="1424" w:right="1408" w:bottom="1156" w:left="1416" w:header="0" w:footer="994" w:gutter="0"/>
          <w:pgNumType w:fmt="decimal"/>
          <w:cols w:space="720" w:num="1"/>
        </w:sectPr>
      </w:pPr>
    </w:p>
    <w:p w14:paraId="3F095C68">
      <w:pPr>
        <w:pStyle w:val="4"/>
        <w:spacing w:line="430" w:lineRule="auto"/>
      </w:pPr>
    </w:p>
    <w:p w14:paraId="17E16E3F">
      <w:pPr>
        <w:spacing w:before="78" w:line="219" w:lineRule="auto"/>
        <w:ind w:left="3838"/>
        <w:rPr>
          <w:rFonts w:ascii="宋体" w:hAnsi="宋体" w:eastAsia="宋体" w:cs="宋体"/>
          <w:sz w:val="24"/>
          <w:szCs w:val="24"/>
        </w:rPr>
      </w:pPr>
      <w:r>
        <w:rPr>
          <w:rFonts w:ascii="宋体" w:hAnsi="宋体" w:eastAsia="宋体" w:cs="宋体"/>
          <w:spacing w:val="-2"/>
          <w:sz w:val="24"/>
          <w:szCs w:val="24"/>
        </w:rPr>
        <w:t>承诺单位（盖章</w:t>
      </w:r>
      <w:r>
        <w:rPr>
          <w:rFonts w:ascii="宋体" w:hAnsi="宋体" w:eastAsia="宋体" w:cs="宋体"/>
          <w:spacing w:val="1"/>
          <w:sz w:val="24"/>
          <w:szCs w:val="24"/>
        </w:rPr>
        <w:t>）：</w:t>
      </w:r>
    </w:p>
    <w:p w14:paraId="0EB22A2A">
      <w:pPr>
        <w:spacing w:before="181" w:line="219" w:lineRule="auto"/>
        <w:ind w:left="3839"/>
        <w:rPr>
          <w:rFonts w:ascii="宋体" w:hAnsi="宋体" w:eastAsia="宋体" w:cs="宋体"/>
          <w:sz w:val="24"/>
          <w:szCs w:val="24"/>
        </w:rPr>
      </w:pPr>
      <w:r>
        <w:rPr>
          <w:rFonts w:ascii="宋体" w:hAnsi="宋体" w:eastAsia="宋体" w:cs="宋体"/>
          <w:spacing w:val="-2"/>
          <w:sz w:val="24"/>
          <w:szCs w:val="24"/>
        </w:rPr>
        <w:t>法定代表人（负责人</w:t>
      </w:r>
      <w:r>
        <w:rPr>
          <w:rFonts w:ascii="宋体" w:hAnsi="宋体" w:eastAsia="宋体" w:cs="宋体"/>
          <w:spacing w:val="3"/>
          <w:sz w:val="24"/>
          <w:szCs w:val="24"/>
        </w:rPr>
        <w:t>）：</w:t>
      </w:r>
    </w:p>
    <w:p w14:paraId="3D017071">
      <w:pPr>
        <w:spacing w:before="182" w:line="466" w:lineRule="exact"/>
        <w:ind w:left="3839"/>
        <w:rPr>
          <w:rFonts w:ascii="宋体" w:hAnsi="宋体" w:eastAsia="宋体" w:cs="宋体"/>
          <w:sz w:val="24"/>
          <w:szCs w:val="24"/>
        </w:rPr>
      </w:pPr>
      <w:r>
        <w:rPr>
          <w:rFonts w:ascii="宋体" w:hAnsi="宋体" w:eastAsia="宋体" w:cs="宋体"/>
          <w:spacing w:val="-1"/>
          <w:position w:val="17"/>
          <w:sz w:val="24"/>
          <w:szCs w:val="24"/>
        </w:rPr>
        <w:t>法定代表人（负责人）身份证号：</w:t>
      </w:r>
    </w:p>
    <w:p w14:paraId="2799473F">
      <w:pPr>
        <w:spacing w:line="219" w:lineRule="auto"/>
        <w:ind w:left="3838"/>
        <w:rPr>
          <w:rFonts w:ascii="宋体" w:hAnsi="宋体" w:eastAsia="宋体" w:cs="宋体"/>
          <w:sz w:val="24"/>
          <w:szCs w:val="24"/>
        </w:rPr>
      </w:pPr>
      <w:r>
        <w:rPr>
          <w:rFonts w:ascii="宋体" w:hAnsi="宋体" w:eastAsia="宋体" w:cs="宋体"/>
          <w:spacing w:val="-2"/>
          <w:sz w:val="24"/>
          <w:szCs w:val="24"/>
        </w:rPr>
        <w:t>承诺日期：</w:t>
      </w:r>
    </w:p>
    <w:p w14:paraId="34349D56">
      <w:pPr>
        <w:spacing w:before="183" w:line="465" w:lineRule="exact"/>
        <w:jc w:val="right"/>
        <w:rPr>
          <w:rFonts w:ascii="宋体" w:hAnsi="宋体" w:eastAsia="宋体" w:cs="宋体"/>
          <w:sz w:val="24"/>
          <w:szCs w:val="24"/>
        </w:rPr>
      </w:pPr>
      <w:r>
        <w:rPr>
          <w:rFonts w:ascii="宋体" w:hAnsi="宋体" w:eastAsia="宋体" w:cs="宋体"/>
          <w:spacing w:val="1"/>
          <w:position w:val="17"/>
          <w:sz w:val="24"/>
          <w:szCs w:val="24"/>
        </w:rPr>
        <w:t>注：法定代表人或负责人、主体名称发生变更</w:t>
      </w:r>
      <w:r>
        <w:rPr>
          <w:rFonts w:ascii="宋体" w:hAnsi="宋体" w:eastAsia="宋体" w:cs="宋体"/>
          <w:position w:val="17"/>
          <w:sz w:val="24"/>
          <w:szCs w:val="24"/>
        </w:rPr>
        <w:t>的应当重新做出承诺；承诺书标题</w:t>
      </w:r>
    </w:p>
    <w:p w14:paraId="275ED91C">
      <w:pPr>
        <w:spacing w:before="1" w:line="218" w:lineRule="auto"/>
        <w:rPr>
          <w:rFonts w:ascii="宋体" w:hAnsi="宋体" w:eastAsia="宋体" w:cs="宋体"/>
          <w:sz w:val="24"/>
          <w:szCs w:val="24"/>
        </w:rPr>
      </w:pPr>
      <w:r>
        <w:rPr>
          <w:rFonts w:ascii="宋体" w:hAnsi="宋体" w:eastAsia="宋体" w:cs="宋体"/>
          <w:spacing w:val="-1"/>
          <w:sz w:val="24"/>
          <w:szCs w:val="24"/>
        </w:rPr>
        <w:t>按照工程类、货物类、服务类确定。</w:t>
      </w:r>
    </w:p>
    <w:p w14:paraId="087BF753">
      <w:pPr>
        <w:pStyle w:val="4"/>
        <w:spacing w:line="375" w:lineRule="auto"/>
      </w:pPr>
    </w:p>
    <w:p w14:paraId="06885175">
      <w:pPr>
        <w:spacing w:before="78" w:line="229" w:lineRule="auto"/>
        <w:ind w:left="2" w:firstLine="47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注：此附件作为在信用中国“</w:t>
      </w:r>
      <w:r>
        <w:rPr>
          <w:rFonts w:ascii="宋体" w:hAnsi="宋体" w:eastAsia="宋体" w:cs="宋体"/>
          <w:spacing w:val="-9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陕西榆林</w:t>
      </w:r>
      <w:r>
        <w:rPr>
          <w:rFonts w:ascii="宋体" w:hAnsi="宋体" w:eastAsia="宋体" w:cs="宋体"/>
          <w:spacing w:val="-88"/>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”网站进行注册</w:t>
      </w:r>
      <w:r>
        <w:rPr>
          <w:rFonts w:ascii="宋体" w:hAnsi="宋体" w:eastAsia="宋体" w:cs="宋体"/>
          <w:spacing w:val="-4"/>
          <w:sz w:val="24"/>
          <w:szCs w:val="24"/>
          <w14:textOutline w14:w="4358" w14:cap="sq" w14:cmpd="sng">
            <w14:solidFill>
              <w14:srgbClr w14:val="000000"/>
            </w14:solidFill>
            <w14:prstDash w14:val="solid"/>
            <w14:bevel/>
          </w14:textOutline>
        </w:rPr>
        <w:t>、登录，自主上报信用承诺</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书格式。（承诺时间有效期为一年，承诺起始时间为投标文件截止之日）</w:t>
      </w:r>
    </w:p>
    <w:p w14:paraId="47B541C8">
      <w:pPr>
        <w:pStyle w:val="4"/>
        <w:spacing w:line="242" w:lineRule="auto"/>
      </w:pPr>
    </w:p>
    <w:p w14:paraId="14652363">
      <w:pPr>
        <w:pStyle w:val="4"/>
        <w:spacing w:line="242" w:lineRule="auto"/>
      </w:pPr>
    </w:p>
    <w:p w14:paraId="580C3FE6">
      <w:pPr>
        <w:spacing w:line="219" w:lineRule="auto"/>
        <w:rPr>
          <w:rFonts w:ascii="宋体" w:hAnsi="宋体" w:eastAsia="宋体" w:cs="宋体"/>
          <w:sz w:val="28"/>
          <w:szCs w:val="28"/>
        </w:rPr>
        <w:sectPr>
          <w:footerReference r:id="rId24" w:type="default"/>
          <w:pgSz w:w="11905" w:h="16839"/>
          <w:pgMar w:top="1431" w:right="1417" w:bottom="1156" w:left="1427" w:header="0" w:footer="994" w:gutter="0"/>
          <w:pgNumType w:fmt="decimal"/>
          <w:cols w:space="720" w:num="1"/>
        </w:sectPr>
      </w:pPr>
    </w:p>
    <w:p w14:paraId="280C2EA6">
      <w:pPr>
        <w:spacing w:before="56" w:line="219" w:lineRule="auto"/>
        <w:ind w:left="24"/>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3"/>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2</w:t>
      </w:r>
    </w:p>
    <w:p w14:paraId="707842A1">
      <w:pPr>
        <w:spacing w:before="297" w:line="224" w:lineRule="auto"/>
        <w:ind w:left="2616"/>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投标信用承诺书（保证金）</w:t>
      </w:r>
    </w:p>
    <w:p w14:paraId="0C28FF8E">
      <w:pPr>
        <w:spacing w:before="32" w:line="360" w:lineRule="auto"/>
        <w:ind w:left="4"/>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6CADBE48">
      <w:pPr>
        <w:spacing w:line="218" w:lineRule="auto"/>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z w:val="24"/>
          <w:szCs w:val="24"/>
          <w:u w:val="single" w:color="auto"/>
        </w:rPr>
        <w:t xml:space="preserve">                                                </w:t>
      </w:r>
    </w:p>
    <w:p w14:paraId="2E5AF861">
      <w:pPr>
        <w:spacing w:before="184" w:line="358" w:lineRule="auto"/>
        <w:ind w:left="6"/>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法人代表：</w:t>
      </w:r>
      <w:r>
        <w:rPr>
          <w:rFonts w:ascii="宋体" w:hAnsi="宋体" w:eastAsia="宋体" w:cs="宋体"/>
          <w:spacing w:val="-3"/>
          <w:sz w:val="24"/>
          <w:szCs w:val="24"/>
          <w:u w:val="single" w:color="auto"/>
        </w:rPr>
        <w:t xml:space="preserve">                </w:t>
      </w:r>
    </w:p>
    <w:p w14:paraId="44C8449A">
      <w:pPr>
        <w:spacing w:line="218" w:lineRule="auto"/>
        <w:ind w:left="480"/>
        <w:rPr>
          <w:rFonts w:ascii="宋体" w:hAnsi="宋体" w:eastAsia="宋体" w:cs="宋体"/>
          <w:sz w:val="24"/>
          <w:szCs w:val="24"/>
        </w:rPr>
      </w:pPr>
      <w:r>
        <w:rPr>
          <w:rFonts w:ascii="宋体" w:hAnsi="宋体" w:eastAsia="宋体" w:cs="宋体"/>
          <w:spacing w:val="-2"/>
          <w:sz w:val="24"/>
          <w:szCs w:val="24"/>
        </w:rPr>
        <w:t>在本项目标段招投标活动中，我公司（单位）</w:t>
      </w:r>
      <w:r>
        <w:rPr>
          <w:rFonts w:ascii="宋体" w:hAnsi="宋体" w:eastAsia="宋体" w:cs="宋体"/>
          <w:spacing w:val="-64"/>
          <w:sz w:val="24"/>
          <w:szCs w:val="24"/>
        </w:rPr>
        <w:t xml:space="preserve"> </w:t>
      </w:r>
      <w:r>
        <w:rPr>
          <w:rFonts w:ascii="宋体" w:hAnsi="宋体" w:eastAsia="宋体" w:cs="宋体"/>
          <w:spacing w:val="-2"/>
          <w:sz w:val="24"/>
          <w:szCs w:val="24"/>
        </w:rPr>
        <w:t>自愿作出以下投标信用承诺：</w:t>
      </w:r>
    </w:p>
    <w:p w14:paraId="54D17E63">
      <w:pPr>
        <w:spacing w:before="185" w:line="219" w:lineRule="auto"/>
        <w:ind w:left="492"/>
        <w:rPr>
          <w:rFonts w:ascii="宋体" w:hAnsi="宋体" w:eastAsia="宋体" w:cs="宋体"/>
          <w:sz w:val="24"/>
          <w:szCs w:val="24"/>
        </w:rPr>
      </w:pPr>
      <w:r>
        <w:rPr>
          <w:rFonts w:ascii="宋体" w:hAnsi="宋体" w:eastAsia="宋体" w:cs="宋体"/>
          <w:spacing w:val="-1"/>
          <w:sz w:val="24"/>
          <w:szCs w:val="24"/>
        </w:rPr>
        <w:t>（一）能严格遵守法律法规、职业道德和行业规范。</w:t>
      </w:r>
    </w:p>
    <w:p w14:paraId="7A32D21E">
      <w:pPr>
        <w:spacing w:before="182" w:line="359" w:lineRule="auto"/>
        <w:ind w:firstLine="492"/>
        <w:rPr>
          <w:rFonts w:ascii="宋体" w:hAnsi="宋体" w:eastAsia="宋体" w:cs="宋体"/>
          <w:sz w:val="24"/>
          <w:szCs w:val="24"/>
        </w:rPr>
      </w:pPr>
      <w:r>
        <w:rPr>
          <w:rFonts w:ascii="宋体" w:hAnsi="宋体" w:eastAsia="宋体" w:cs="宋体"/>
          <w:spacing w:val="-2"/>
          <w:sz w:val="24"/>
          <w:szCs w:val="24"/>
        </w:rPr>
        <w:t>（二）不得有以下违法违规行为：1.围标串标；以他人名义或者其他方式弄虚作假</w:t>
      </w:r>
      <w:r>
        <w:rPr>
          <w:rFonts w:ascii="宋体" w:hAnsi="宋体" w:eastAsia="宋体" w:cs="宋体"/>
          <w:spacing w:val="4"/>
          <w:sz w:val="24"/>
          <w:szCs w:val="24"/>
        </w:rPr>
        <w:t xml:space="preserve"> </w:t>
      </w:r>
      <w:r>
        <w:rPr>
          <w:rFonts w:ascii="宋体" w:hAnsi="宋体" w:eastAsia="宋体" w:cs="宋体"/>
          <w:spacing w:val="-2"/>
          <w:sz w:val="24"/>
          <w:szCs w:val="24"/>
        </w:rPr>
        <w:t>投标；出让出租资格、资质证书供他人投标；恶意竞标；以暴力、威胁、利诱等手段阻</w:t>
      </w:r>
      <w:r>
        <w:rPr>
          <w:rFonts w:ascii="宋体" w:hAnsi="宋体" w:eastAsia="宋体" w:cs="宋体"/>
          <w:spacing w:val="18"/>
          <w:sz w:val="24"/>
          <w:szCs w:val="24"/>
        </w:rPr>
        <w:t xml:space="preserve"> </w:t>
      </w:r>
      <w:r>
        <w:rPr>
          <w:rFonts w:ascii="宋体" w:hAnsi="宋体" w:eastAsia="宋体" w:cs="宋体"/>
          <w:spacing w:val="-1"/>
          <w:sz w:val="24"/>
          <w:szCs w:val="24"/>
        </w:rPr>
        <w:t>止或者控制其他潜在供应商参与招投标活动。</w:t>
      </w:r>
      <w:r>
        <w:rPr>
          <w:rFonts w:ascii="宋体" w:hAnsi="宋体" w:eastAsia="宋体" w:cs="宋体"/>
          <w:spacing w:val="-2"/>
          <w:sz w:val="24"/>
          <w:szCs w:val="24"/>
        </w:rPr>
        <w:t>2.向监督部门、交易中心、采购人、招标</w:t>
      </w:r>
      <w:r>
        <w:rPr>
          <w:rFonts w:ascii="宋体" w:hAnsi="宋体" w:eastAsia="宋体" w:cs="宋体"/>
          <w:sz w:val="24"/>
          <w:szCs w:val="24"/>
        </w:rPr>
        <w:t xml:space="preserve"> 代理机构、评审委员会及其成员等当事主体赠送财物。3.投标</w:t>
      </w:r>
      <w:r>
        <w:rPr>
          <w:rFonts w:ascii="宋体" w:hAnsi="宋体" w:eastAsia="宋体" w:cs="宋体"/>
          <w:spacing w:val="-1"/>
          <w:sz w:val="24"/>
          <w:szCs w:val="24"/>
        </w:rPr>
        <w:t>截止后至中标人确定前，</w:t>
      </w:r>
      <w:r>
        <w:rPr>
          <w:rFonts w:ascii="宋体" w:hAnsi="宋体" w:eastAsia="宋体" w:cs="宋体"/>
          <w:sz w:val="24"/>
          <w:szCs w:val="24"/>
        </w:rPr>
        <w:t xml:space="preserve"> </w:t>
      </w:r>
      <w:r>
        <w:rPr>
          <w:rFonts w:ascii="宋体" w:hAnsi="宋体" w:eastAsia="宋体" w:cs="宋体"/>
          <w:spacing w:val="-1"/>
          <w:sz w:val="24"/>
          <w:szCs w:val="24"/>
        </w:rPr>
        <w:t>修改或者撤销投标文件。4.在被确定为中标</w:t>
      </w:r>
      <w:r>
        <w:rPr>
          <w:rFonts w:ascii="宋体" w:hAnsi="宋体" w:eastAsia="宋体" w:cs="宋体"/>
          <w:spacing w:val="-2"/>
          <w:sz w:val="24"/>
          <w:szCs w:val="24"/>
        </w:rPr>
        <w:t>人后无正当理由：不按照招标文件和投标文</w:t>
      </w:r>
      <w:r>
        <w:rPr>
          <w:rFonts w:ascii="宋体" w:hAnsi="宋体" w:eastAsia="宋体" w:cs="宋体"/>
          <w:sz w:val="24"/>
          <w:szCs w:val="24"/>
        </w:rPr>
        <w:t xml:space="preserve"> </w:t>
      </w:r>
      <w:r>
        <w:rPr>
          <w:rFonts w:ascii="宋体" w:hAnsi="宋体" w:eastAsia="宋体" w:cs="宋体"/>
          <w:spacing w:val="-2"/>
          <w:sz w:val="24"/>
          <w:szCs w:val="24"/>
        </w:rPr>
        <w:t>件与采购人签订合同；在签订合同时向采购人提出附加条件、或者改变投标文件的实质</w:t>
      </w:r>
      <w:r>
        <w:rPr>
          <w:rFonts w:ascii="宋体" w:hAnsi="宋体" w:eastAsia="宋体" w:cs="宋体"/>
          <w:spacing w:val="18"/>
          <w:sz w:val="24"/>
          <w:szCs w:val="24"/>
        </w:rPr>
        <w:t xml:space="preserve"> </w:t>
      </w:r>
      <w:r>
        <w:rPr>
          <w:rFonts w:ascii="宋体" w:hAnsi="宋体" w:eastAsia="宋体" w:cs="宋体"/>
          <w:spacing w:val="-3"/>
          <w:sz w:val="24"/>
          <w:szCs w:val="24"/>
        </w:rPr>
        <w:t>性内容；收到中标通知书后，30 日内未将合同原件送至招标代</w:t>
      </w:r>
      <w:r>
        <w:rPr>
          <w:rFonts w:ascii="宋体" w:hAnsi="宋体" w:eastAsia="宋体" w:cs="宋体"/>
          <w:spacing w:val="-4"/>
          <w:sz w:val="24"/>
          <w:szCs w:val="24"/>
        </w:rPr>
        <w:t>理机构备案；放弃中标；</w:t>
      </w:r>
    </w:p>
    <w:p w14:paraId="0A770FBF">
      <w:pPr>
        <w:spacing w:line="219" w:lineRule="auto"/>
        <w:ind w:left="4"/>
        <w:rPr>
          <w:rFonts w:ascii="宋体" w:hAnsi="宋体" w:eastAsia="宋体" w:cs="宋体"/>
          <w:sz w:val="24"/>
          <w:szCs w:val="24"/>
        </w:rPr>
      </w:pPr>
      <w:r>
        <w:rPr>
          <w:rFonts w:ascii="宋体" w:hAnsi="宋体" w:eastAsia="宋体" w:cs="宋体"/>
          <w:sz w:val="24"/>
          <w:szCs w:val="24"/>
        </w:rPr>
        <w:t>不按照招标文件的规定提交履约保证金。5.招</w:t>
      </w:r>
      <w:r>
        <w:rPr>
          <w:rFonts w:ascii="宋体" w:hAnsi="宋体" w:eastAsia="宋体" w:cs="宋体"/>
          <w:spacing w:val="-1"/>
          <w:sz w:val="24"/>
          <w:szCs w:val="24"/>
        </w:rPr>
        <w:t>投标法规定的其它违法违规行为。</w:t>
      </w:r>
    </w:p>
    <w:p w14:paraId="342EE307">
      <w:pPr>
        <w:spacing w:before="184" w:line="358" w:lineRule="auto"/>
        <w:ind w:left="2" w:right="46" w:firstLine="489"/>
        <w:rPr>
          <w:rFonts w:ascii="宋体" w:hAnsi="宋体" w:eastAsia="宋体" w:cs="宋体"/>
          <w:sz w:val="24"/>
          <w:szCs w:val="24"/>
        </w:rPr>
      </w:pPr>
      <w:r>
        <w:rPr>
          <w:rFonts w:ascii="宋体" w:hAnsi="宋体" w:eastAsia="宋体" w:cs="宋体"/>
          <w:spacing w:val="-8"/>
          <w:sz w:val="24"/>
          <w:szCs w:val="24"/>
        </w:rPr>
        <w:t>（三）若我公司（单位）及相关参与人员违背以上承</w:t>
      </w:r>
      <w:r>
        <w:rPr>
          <w:rFonts w:ascii="宋体" w:hAnsi="宋体" w:eastAsia="宋体" w:cs="宋体"/>
          <w:spacing w:val="-9"/>
          <w:sz w:val="24"/>
          <w:szCs w:val="24"/>
        </w:rPr>
        <w:t>诺事项，即被视为失信企业（法</w:t>
      </w:r>
      <w:r>
        <w:rPr>
          <w:rFonts w:ascii="宋体" w:hAnsi="宋体" w:eastAsia="宋体" w:cs="宋体"/>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w:t>
      </w:r>
      <w:r>
        <w:rPr>
          <w:rFonts w:ascii="宋体" w:hAnsi="宋体" w:eastAsia="宋体" w:cs="宋体"/>
          <w:spacing w:val="-1"/>
          <w:sz w:val="24"/>
          <w:szCs w:val="24"/>
        </w:rPr>
        <w:t>依据《关于对公共资源交易领域严重失信</w:t>
      </w:r>
      <w:r>
        <w:rPr>
          <w:rFonts w:ascii="宋体" w:hAnsi="宋体" w:eastAsia="宋体" w:cs="宋体"/>
          <w:spacing w:val="-2"/>
          <w:sz w:val="24"/>
          <w:szCs w:val="24"/>
        </w:rPr>
        <w:t>主体开展联合惩戒的备忘录》（发改法</w:t>
      </w:r>
    </w:p>
    <w:p w14:paraId="0C00AF11">
      <w:pPr>
        <w:spacing w:line="219" w:lineRule="auto"/>
        <w:ind w:left="1"/>
        <w:rPr>
          <w:rFonts w:ascii="宋体" w:hAnsi="宋体" w:eastAsia="宋体" w:cs="宋体"/>
          <w:sz w:val="24"/>
          <w:szCs w:val="24"/>
        </w:rPr>
      </w:pPr>
      <w:r>
        <w:rPr>
          <w:rFonts w:ascii="宋体" w:hAnsi="宋体" w:eastAsia="宋体" w:cs="宋体"/>
          <w:spacing w:val="-4"/>
          <w:sz w:val="24"/>
          <w:szCs w:val="24"/>
        </w:rPr>
        <w:t>规〔2018〕457</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自愿接受</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至</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年内限制参与公共</w:t>
      </w:r>
      <w:r>
        <w:rPr>
          <w:rFonts w:ascii="宋体" w:hAnsi="宋体" w:eastAsia="宋体" w:cs="宋体"/>
          <w:spacing w:val="-5"/>
          <w:sz w:val="24"/>
          <w:szCs w:val="24"/>
        </w:rPr>
        <w:t>资源交易活动。</w:t>
      </w:r>
    </w:p>
    <w:p w14:paraId="128D8009">
      <w:pPr>
        <w:pStyle w:val="4"/>
        <w:spacing w:line="283" w:lineRule="auto"/>
      </w:pPr>
    </w:p>
    <w:p w14:paraId="3E1393DB">
      <w:pPr>
        <w:pStyle w:val="4"/>
        <w:spacing w:line="283" w:lineRule="auto"/>
      </w:pPr>
    </w:p>
    <w:p w14:paraId="5FA7B102">
      <w:pPr>
        <w:spacing w:before="79" w:line="219" w:lineRule="auto"/>
        <w:ind w:left="481"/>
        <w:rPr>
          <w:rFonts w:ascii="宋体" w:hAnsi="宋体" w:eastAsia="宋体" w:cs="宋体"/>
          <w:sz w:val="24"/>
          <w:szCs w:val="24"/>
        </w:rPr>
      </w:pPr>
      <w:r>
        <w:rPr>
          <w:rFonts w:ascii="宋体" w:hAnsi="宋体" w:eastAsia="宋体" w:cs="宋体"/>
          <w:spacing w:val="-2"/>
          <w:sz w:val="24"/>
          <w:szCs w:val="24"/>
        </w:rPr>
        <w:t>法定代表人（签章</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供应商（盖章</w:t>
      </w:r>
      <w:r>
        <w:rPr>
          <w:rFonts w:ascii="宋体" w:hAnsi="宋体" w:eastAsia="宋体" w:cs="宋体"/>
          <w:spacing w:val="1"/>
          <w:sz w:val="24"/>
          <w:szCs w:val="24"/>
        </w:rPr>
        <w:t>）：</w:t>
      </w:r>
    </w:p>
    <w:p w14:paraId="17C7CFAA">
      <w:pPr>
        <w:pStyle w:val="4"/>
        <w:spacing w:line="285" w:lineRule="auto"/>
      </w:pPr>
    </w:p>
    <w:p w14:paraId="20B5A1BC">
      <w:pPr>
        <w:pStyle w:val="4"/>
        <w:spacing w:line="285" w:lineRule="auto"/>
      </w:pPr>
    </w:p>
    <w:p w14:paraId="31C041F4">
      <w:pPr>
        <w:spacing w:before="78" w:line="219" w:lineRule="auto"/>
        <w:ind w:left="4416"/>
        <w:rPr>
          <w:rFonts w:ascii="宋体" w:hAnsi="宋体" w:eastAsia="宋体" w:cs="宋体"/>
          <w:sz w:val="24"/>
          <w:szCs w:val="24"/>
        </w:rPr>
      </w:pPr>
      <w:r>
        <w:rPr>
          <w:rFonts w:ascii="宋体" w:hAnsi="宋体" w:eastAsia="宋体" w:cs="宋体"/>
          <w:spacing w:val="-2"/>
          <w:sz w:val="24"/>
          <w:szCs w:val="24"/>
        </w:rPr>
        <w:t>承诺时间：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414E98CD">
      <w:pPr>
        <w:pStyle w:val="4"/>
        <w:spacing w:line="283" w:lineRule="auto"/>
      </w:pPr>
    </w:p>
    <w:p w14:paraId="07157B66">
      <w:pPr>
        <w:pStyle w:val="4"/>
        <w:spacing w:line="283" w:lineRule="auto"/>
      </w:pPr>
    </w:p>
    <w:p w14:paraId="410D5E11">
      <w:pPr>
        <w:spacing w:before="79" w:line="471" w:lineRule="exact"/>
        <w:ind w:left="219"/>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说明：本承诺书效力和作用等同投标保证金，其有效期与投标有效期一致。</w:t>
      </w:r>
    </w:p>
    <w:p w14:paraId="40B02C65">
      <w:pPr>
        <w:spacing w:line="219" w:lineRule="auto"/>
        <w:rPr>
          <w:rFonts w:ascii="宋体" w:hAnsi="宋体" w:eastAsia="宋体" w:cs="宋体"/>
          <w:sz w:val="28"/>
          <w:szCs w:val="28"/>
        </w:rPr>
        <w:sectPr>
          <w:footerReference r:id="rId25" w:type="default"/>
          <w:pgSz w:w="11905" w:h="16839"/>
          <w:pgMar w:top="1424" w:right="1370" w:bottom="1156" w:left="1424" w:header="0" w:footer="994" w:gutter="0"/>
          <w:pgNumType w:fmt="decimal"/>
          <w:cols w:space="720" w:num="1"/>
        </w:sectPr>
      </w:pPr>
    </w:p>
    <w:p w14:paraId="4EDF2A44">
      <w:pPr>
        <w:spacing w:before="63" w:line="224" w:lineRule="auto"/>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pPr>
      <w:r>
        <w:rPr>
          <w:rFonts w:ascii="宋体" w:hAnsi="宋体" w:eastAsia="宋体" w:cs="宋体"/>
          <w:sz w:val="28"/>
          <w:szCs w:val="28"/>
          <w14:textOutline w14:w="5103" w14:cap="sq" w14:cmpd="sng">
            <w14:solidFill>
              <w14:srgbClr w14:val="000000"/>
            </w14:solidFill>
            <w14:prstDash w14:val="solid"/>
            <w14:bevel/>
          </w14:textOutline>
        </w:rPr>
        <w:t>附件</w:t>
      </w:r>
      <w:r>
        <w:rPr>
          <w:rFonts w:ascii="宋体" w:hAnsi="宋体" w:eastAsia="宋体" w:cs="宋体"/>
          <w:spacing w:val="-52"/>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3：</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 xml:space="preserve">                </w:t>
      </w:r>
    </w:p>
    <w:p w14:paraId="50E6279F">
      <w:pPr>
        <w:spacing w:before="63" w:line="224" w:lineRule="auto"/>
        <w:ind w:firstLine="3260" w:firstLineChars="100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投标人信用承诺书</w:t>
      </w:r>
    </w:p>
    <w:p w14:paraId="27C3A58B">
      <w:pPr>
        <w:pStyle w:val="4"/>
        <w:spacing w:line="279" w:lineRule="auto"/>
      </w:pPr>
    </w:p>
    <w:p w14:paraId="007BF95A">
      <w:pPr>
        <w:spacing w:before="78" w:line="220" w:lineRule="auto"/>
        <w:ind w:left="3"/>
        <w:rPr>
          <w:rFonts w:ascii="宋体" w:hAnsi="宋体" w:eastAsia="宋体" w:cs="宋体"/>
          <w:sz w:val="24"/>
          <w:szCs w:val="24"/>
        </w:rPr>
      </w:pPr>
      <w:r>
        <w:rPr>
          <w:rFonts w:ascii="宋体" w:hAnsi="宋体" w:eastAsia="宋体" w:cs="宋体"/>
          <w:spacing w:val="-4"/>
          <w:sz w:val="24"/>
          <w:szCs w:val="24"/>
        </w:rPr>
        <w:t>投标人：</w:t>
      </w:r>
    </w:p>
    <w:p w14:paraId="3EFE6721">
      <w:pPr>
        <w:spacing w:before="174" w:line="461" w:lineRule="exact"/>
        <w:ind w:left="6"/>
        <w:rPr>
          <w:rFonts w:ascii="宋体" w:hAnsi="宋体" w:eastAsia="宋体" w:cs="宋体"/>
          <w:sz w:val="24"/>
          <w:szCs w:val="24"/>
        </w:rPr>
      </w:pPr>
      <w:r>
        <w:rPr>
          <w:rFonts w:ascii="宋体" w:hAnsi="宋体" w:eastAsia="宋体" w:cs="宋体"/>
          <w:spacing w:val="-1"/>
          <w:position w:val="16"/>
          <w:sz w:val="24"/>
          <w:szCs w:val="24"/>
        </w:rPr>
        <w:t>统一社会信用代码：                   法人代表：</w:t>
      </w:r>
    </w:p>
    <w:p w14:paraId="0E5A3CE0">
      <w:pPr>
        <w:spacing w:line="219" w:lineRule="auto"/>
        <w:rPr>
          <w:rFonts w:ascii="宋体" w:hAnsi="宋体" w:eastAsia="宋体" w:cs="宋体"/>
          <w:sz w:val="24"/>
          <w:szCs w:val="24"/>
        </w:rPr>
      </w:pPr>
      <w:r>
        <w:rPr>
          <w:rFonts w:ascii="宋体" w:hAnsi="宋体" w:eastAsia="宋体" w:cs="宋体"/>
          <w:spacing w:val="-3"/>
          <w:sz w:val="24"/>
          <w:szCs w:val="24"/>
        </w:rPr>
        <w:t>承诺有效期限：</w:t>
      </w:r>
      <w:r>
        <w:rPr>
          <w:rFonts w:ascii="宋体" w:hAnsi="宋体" w:eastAsia="宋体" w:cs="宋体"/>
          <w:spacing w:val="-3"/>
          <w:sz w:val="24"/>
          <w:szCs w:val="24"/>
          <w:u w:val="single" w:color="auto"/>
        </w:rPr>
        <w:t>202</w:t>
      </w:r>
      <w:r>
        <w:rPr>
          <w:rFonts w:hint="eastAsia" w:ascii="宋体" w:hAnsi="宋体" w:eastAsia="宋体" w:cs="宋体"/>
          <w:spacing w:val="-3"/>
          <w:sz w:val="24"/>
          <w:szCs w:val="24"/>
          <w:u w:val="single" w:color="auto"/>
          <w:lang w:val="en-US" w:eastAsia="zh-CN"/>
        </w:rPr>
        <w:t>5</w:t>
      </w:r>
      <w:r>
        <w:rPr>
          <w:rFonts w:ascii="宋体" w:hAnsi="宋体" w:eastAsia="宋体" w:cs="宋体"/>
          <w:spacing w:val="-50"/>
          <w:sz w:val="24"/>
          <w:szCs w:val="24"/>
          <w:u w:val="single" w:color="auto"/>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月</w:t>
      </w:r>
      <w:r>
        <w:rPr>
          <w:rFonts w:ascii="宋体" w:hAnsi="宋体" w:eastAsia="宋体" w:cs="宋体"/>
          <w:spacing w:val="25"/>
          <w:sz w:val="24"/>
          <w:szCs w:val="24"/>
          <w:u w:val="single" w:color="auto"/>
        </w:rPr>
        <w:t xml:space="preserve">  </w:t>
      </w:r>
      <w:r>
        <w:rPr>
          <w:rFonts w:ascii="宋体" w:hAnsi="宋体" w:eastAsia="宋体" w:cs="宋体"/>
          <w:spacing w:val="-3"/>
          <w:sz w:val="24"/>
          <w:szCs w:val="24"/>
          <w:u w:val="single" w:color="auto"/>
        </w:rPr>
        <w:t>日</w:t>
      </w:r>
      <w:r>
        <w:rPr>
          <w:rFonts w:ascii="宋体" w:hAnsi="宋体" w:eastAsia="宋体" w:cs="宋体"/>
          <w:spacing w:val="-3"/>
          <w:sz w:val="24"/>
          <w:szCs w:val="24"/>
        </w:rPr>
        <w:t>—</w:t>
      </w:r>
      <w:r>
        <w:rPr>
          <w:rFonts w:ascii="宋体" w:hAnsi="宋体" w:eastAsia="宋体" w:cs="宋体"/>
          <w:spacing w:val="-3"/>
          <w:sz w:val="24"/>
          <w:szCs w:val="24"/>
          <w:u w:val="single" w:color="auto"/>
        </w:rPr>
        <w:t>202</w:t>
      </w:r>
      <w:r>
        <w:rPr>
          <w:rFonts w:hint="eastAsia" w:ascii="宋体" w:hAnsi="宋体" w:eastAsia="宋体" w:cs="宋体"/>
          <w:spacing w:val="-3"/>
          <w:sz w:val="24"/>
          <w:szCs w:val="24"/>
          <w:u w:val="single" w:color="auto"/>
          <w:lang w:val="en-US" w:eastAsia="zh-CN"/>
        </w:rPr>
        <w:t>6</w:t>
      </w:r>
      <w:r>
        <w:rPr>
          <w:rFonts w:ascii="宋体" w:hAnsi="宋体" w:eastAsia="宋体" w:cs="宋体"/>
          <w:spacing w:val="-3"/>
          <w:sz w:val="24"/>
          <w:szCs w:val="24"/>
        </w:rPr>
        <w:t>年</w:t>
      </w:r>
      <w:r>
        <w:rPr>
          <w:rFonts w:ascii="宋体" w:hAnsi="宋体" w:eastAsia="宋体" w:cs="宋体"/>
          <w:spacing w:val="-4"/>
          <w:sz w:val="24"/>
          <w:szCs w:val="24"/>
          <w:u w:val="single" w:color="auto"/>
        </w:rPr>
        <w:t xml:space="preserve">  月</w:t>
      </w:r>
      <w:r>
        <w:rPr>
          <w:rFonts w:ascii="宋体" w:hAnsi="宋体" w:eastAsia="宋体" w:cs="宋体"/>
          <w:spacing w:val="25"/>
          <w:sz w:val="24"/>
          <w:szCs w:val="24"/>
          <w:u w:val="single" w:color="auto"/>
        </w:rPr>
        <w:t xml:space="preserve">  </w:t>
      </w:r>
      <w:r>
        <w:rPr>
          <w:rFonts w:ascii="宋体" w:hAnsi="宋体" w:eastAsia="宋体" w:cs="宋体"/>
          <w:spacing w:val="-4"/>
          <w:sz w:val="24"/>
          <w:szCs w:val="24"/>
          <w:u w:val="single" w:color="auto"/>
        </w:rPr>
        <w:t>日</w:t>
      </w:r>
    </w:p>
    <w:p w14:paraId="2B078A81">
      <w:pPr>
        <w:spacing w:before="173" w:line="219" w:lineRule="auto"/>
        <w:ind w:left="480"/>
        <w:rPr>
          <w:rFonts w:ascii="宋体" w:hAnsi="宋体" w:eastAsia="宋体" w:cs="宋体"/>
          <w:sz w:val="24"/>
          <w:szCs w:val="24"/>
        </w:rPr>
      </w:pPr>
      <w:r>
        <w:rPr>
          <w:rFonts w:ascii="宋体" w:hAnsi="宋体" w:eastAsia="宋体" w:cs="宋体"/>
          <w:sz w:val="24"/>
          <w:szCs w:val="24"/>
        </w:rPr>
        <w:t>在</w:t>
      </w:r>
      <w:r>
        <w:rPr>
          <w:rFonts w:ascii="宋体" w:hAnsi="宋体" w:eastAsia="宋体" w:cs="宋体"/>
          <w:sz w:val="24"/>
          <w:szCs w:val="24"/>
          <w:u w:val="single" w:color="auto"/>
        </w:rPr>
        <w:t xml:space="preserve">           项目</w:t>
      </w:r>
      <w:r>
        <w:rPr>
          <w:rFonts w:ascii="宋体" w:hAnsi="宋体" w:eastAsia="宋体" w:cs="宋体"/>
          <w:sz w:val="24"/>
          <w:szCs w:val="24"/>
        </w:rPr>
        <w:t>招投标活动中，我公司（单位）郑</w:t>
      </w:r>
      <w:r>
        <w:rPr>
          <w:rFonts w:ascii="宋体" w:hAnsi="宋体" w:eastAsia="宋体" w:cs="宋体"/>
          <w:spacing w:val="-1"/>
          <w:sz w:val="24"/>
          <w:szCs w:val="24"/>
        </w:rPr>
        <w:t>重作出以下信用承诺：</w:t>
      </w:r>
    </w:p>
    <w:p w14:paraId="6E095DF2">
      <w:pPr>
        <w:spacing w:before="176" w:line="354" w:lineRule="auto"/>
        <w:ind w:left="1" w:firstLine="490"/>
        <w:rPr>
          <w:rFonts w:ascii="宋体" w:hAnsi="宋体" w:eastAsia="宋体" w:cs="宋体"/>
          <w:sz w:val="24"/>
          <w:szCs w:val="24"/>
        </w:rPr>
      </w:pPr>
      <w:r>
        <w:rPr>
          <w:rFonts w:ascii="宋体" w:hAnsi="宋体" w:eastAsia="宋体" w:cs="宋体"/>
          <w:spacing w:val="-6"/>
          <w:sz w:val="24"/>
          <w:szCs w:val="24"/>
        </w:rPr>
        <w:t>（一）能严格遵守法律法规、职业道德和行业规范，具有独立承担</w:t>
      </w:r>
      <w:r>
        <w:rPr>
          <w:rFonts w:ascii="宋体" w:hAnsi="宋体" w:eastAsia="宋体" w:cs="宋体"/>
          <w:spacing w:val="-7"/>
          <w:sz w:val="24"/>
          <w:szCs w:val="24"/>
        </w:rPr>
        <w:t>民事责任的能力；</w:t>
      </w:r>
      <w:r>
        <w:rPr>
          <w:rFonts w:ascii="宋体" w:hAnsi="宋体" w:eastAsia="宋体" w:cs="宋体"/>
          <w:sz w:val="24"/>
          <w:szCs w:val="24"/>
        </w:rPr>
        <w:t xml:space="preserve"> 符合依法依规应当具备的相关资质（资格）条件；具有独立</w:t>
      </w:r>
      <w:r>
        <w:rPr>
          <w:rFonts w:ascii="宋体" w:hAnsi="宋体" w:eastAsia="宋体" w:cs="宋体"/>
          <w:spacing w:val="-1"/>
          <w:sz w:val="24"/>
          <w:szCs w:val="24"/>
        </w:rPr>
        <w:t>承担中标项目的履约能力；</w:t>
      </w:r>
      <w:r>
        <w:rPr>
          <w:rFonts w:ascii="宋体" w:hAnsi="宋体" w:eastAsia="宋体" w:cs="宋体"/>
          <w:sz w:val="24"/>
          <w:szCs w:val="24"/>
        </w:rPr>
        <w:t xml:space="preserve"> </w:t>
      </w:r>
      <w:r>
        <w:rPr>
          <w:rFonts w:ascii="宋体" w:hAnsi="宋体" w:eastAsia="宋体" w:cs="宋体"/>
          <w:spacing w:val="-2"/>
          <w:sz w:val="24"/>
          <w:szCs w:val="24"/>
        </w:rPr>
        <w:t>具有良好的商业信誉和健全的财务会计制度；有依法缴纳税收和社会保障资金的良好</w:t>
      </w:r>
      <w:r>
        <w:rPr>
          <w:rFonts w:ascii="宋体" w:hAnsi="宋体" w:eastAsia="宋体" w:cs="宋体"/>
          <w:spacing w:val="-3"/>
          <w:sz w:val="24"/>
          <w:szCs w:val="24"/>
        </w:rPr>
        <w:t xml:space="preserve">记 </w:t>
      </w:r>
      <w:r>
        <w:rPr>
          <w:rFonts w:ascii="宋体" w:hAnsi="宋体" w:eastAsia="宋体" w:cs="宋体"/>
          <w:spacing w:val="-6"/>
          <w:sz w:val="24"/>
          <w:szCs w:val="24"/>
        </w:rPr>
        <w:t>录；无法律法规规定禁止开展从业活动情形。所递交文件资料合法、真实、准确、完整、</w:t>
      </w:r>
    </w:p>
    <w:p w14:paraId="5C98687D">
      <w:pPr>
        <w:spacing w:line="220" w:lineRule="auto"/>
        <w:ind w:left="1"/>
        <w:rPr>
          <w:rFonts w:ascii="宋体" w:hAnsi="宋体" w:eastAsia="宋体" w:cs="宋体"/>
          <w:sz w:val="24"/>
          <w:szCs w:val="24"/>
        </w:rPr>
      </w:pPr>
      <w:r>
        <w:rPr>
          <w:rFonts w:ascii="宋体" w:hAnsi="宋体" w:eastAsia="宋体" w:cs="宋体"/>
          <w:spacing w:val="-4"/>
          <w:sz w:val="24"/>
          <w:szCs w:val="24"/>
        </w:rPr>
        <w:t>有效。</w:t>
      </w:r>
    </w:p>
    <w:p w14:paraId="2AB48B0C">
      <w:pPr>
        <w:spacing w:before="172" w:line="354" w:lineRule="auto"/>
        <w:ind w:right="80" w:firstLine="491"/>
        <w:rPr>
          <w:rFonts w:ascii="宋体" w:hAnsi="宋体" w:eastAsia="宋体" w:cs="宋体"/>
          <w:sz w:val="24"/>
          <w:szCs w:val="24"/>
        </w:rPr>
      </w:pPr>
      <w:r>
        <w:rPr>
          <w:rFonts w:ascii="宋体" w:hAnsi="宋体" w:eastAsia="宋体" w:cs="宋体"/>
          <w:spacing w:val="-2"/>
          <w:sz w:val="24"/>
          <w:szCs w:val="24"/>
        </w:rPr>
        <w:t>（二）不得有以下违法违规行为：1.围标串标；以他人名义或者其他方式弄虚作假</w:t>
      </w:r>
      <w:r>
        <w:rPr>
          <w:rFonts w:ascii="宋体" w:hAnsi="宋体" w:eastAsia="宋体" w:cs="宋体"/>
          <w:spacing w:val="4"/>
          <w:sz w:val="24"/>
          <w:szCs w:val="24"/>
        </w:rPr>
        <w:t xml:space="preserve"> </w:t>
      </w:r>
      <w:r>
        <w:rPr>
          <w:rFonts w:ascii="宋体" w:hAnsi="宋体" w:eastAsia="宋体" w:cs="宋体"/>
          <w:spacing w:val="-2"/>
          <w:sz w:val="24"/>
          <w:szCs w:val="24"/>
        </w:rPr>
        <w:t>投标；出让出租资格、资质证书供他人投标；恶意竞标、强揽工程；以暴力、威胁、利</w:t>
      </w:r>
      <w:r>
        <w:rPr>
          <w:rFonts w:ascii="宋体" w:hAnsi="宋体" w:eastAsia="宋体" w:cs="宋体"/>
          <w:spacing w:val="17"/>
          <w:sz w:val="24"/>
          <w:szCs w:val="24"/>
        </w:rPr>
        <w:t xml:space="preserve"> </w:t>
      </w:r>
      <w:r>
        <w:rPr>
          <w:rFonts w:ascii="宋体" w:hAnsi="宋体" w:eastAsia="宋体" w:cs="宋体"/>
          <w:spacing w:val="-1"/>
          <w:sz w:val="24"/>
          <w:szCs w:val="24"/>
        </w:rPr>
        <w:t>诱等手段阻止或者控制其他潜在投标人参与</w:t>
      </w:r>
      <w:r>
        <w:rPr>
          <w:rFonts w:ascii="宋体" w:hAnsi="宋体" w:eastAsia="宋体" w:cs="宋体"/>
          <w:spacing w:val="-2"/>
          <w:sz w:val="24"/>
          <w:szCs w:val="24"/>
        </w:rPr>
        <w:t>招投标活动。2.向招投标监督部门、交易中</w:t>
      </w:r>
      <w:r>
        <w:rPr>
          <w:rFonts w:ascii="宋体" w:hAnsi="宋体" w:eastAsia="宋体" w:cs="宋体"/>
          <w:sz w:val="24"/>
          <w:szCs w:val="24"/>
        </w:rPr>
        <w:t xml:space="preserve"> </w:t>
      </w:r>
      <w:r>
        <w:rPr>
          <w:rFonts w:ascii="宋体" w:hAnsi="宋体" w:eastAsia="宋体" w:cs="宋体"/>
          <w:spacing w:val="-1"/>
          <w:sz w:val="24"/>
          <w:szCs w:val="24"/>
        </w:rPr>
        <w:t>心、招标人、招标代理机构、评审委员会及</w:t>
      </w:r>
      <w:r>
        <w:rPr>
          <w:rFonts w:ascii="宋体" w:hAnsi="宋体" w:eastAsia="宋体" w:cs="宋体"/>
          <w:spacing w:val="-2"/>
          <w:sz w:val="24"/>
          <w:szCs w:val="24"/>
        </w:rPr>
        <w:t>其成员等当事主体赠送财物。3.投标截止后</w:t>
      </w:r>
      <w:r>
        <w:rPr>
          <w:rFonts w:ascii="宋体" w:hAnsi="宋体" w:eastAsia="宋体" w:cs="宋体"/>
          <w:sz w:val="24"/>
          <w:szCs w:val="24"/>
        </w:rPr>
        <w:t xml:space="preserve"> </w:t>
      </w:r>
      <w:r>
        <w:rPr>
          <w:rFonts w:ascii="宋体" w:hAnsi="宋体" w:eastAsia="宋体" w:cs="宋体"/>
          <w:spacing w:val="-1"/>
          <w:sz w:val="24"/>
          <w:szCs w:val="24"/>
        </w:rPr>
        <w:t>至中标人确定前，修改或者撤销投标文件。</w:t>
      </w:r>
      <w:r>
        <w:rPr>
          <w:rFonts w:ascii="宋体" w:hAnsi="宋体" w:eastAsia="宋体" w:cs="宋体"/>
          <w:spacing w:val="-2"/>
          <w:sz w:val="24"/>
          <w:szCs w:val="24"/>
        </w:rPr>
        <w:t>4.在被确定为中标人后无正当理由：不按照</w:t>
      </w:r>
      <w:r>
        <w:rPr>
          <w:rFonts w:ascii="宋体" w:hAnsi="宋体" w:eastAsia="宋体" w:cs="宋体"/>
          <w:sz w:val="24"/>
          <w:szCs w:val="24"/>
        </w:rPr>
        <w:t xml:space="preserve"> </w:t>
      </w:r>
      <w:r>
        <w:rPr>
          <w:rFonts w:ascii="宋体" w:hAnsi="宋体" w:eastAsia="宋体" w:cs="宋体"/>
          <w:spacing w:val="-2"/>
          <w:sz w:val="24"/>
          <w:szCs w:val="24"/>
        </w:rPr>
        <w:t>招标文件和投标文件与招标人签订合同；在签订合同时向招标人提出附加条件、或者改</w:t>
      </w:r>
      <w:r>
        <w:rPr>
          <w:rFonts w:ascii="宋体" w:hAnsi="宋体" w:eastAsia="宋体" w:cs="宋体"/>
          <w:spacing w:val="17"/>
          <w:sz w:val="24"/>
          <w:szCs w:val="24"/>
        </w:rPr>
        <w:t xml:space="preserve"> </w:t>
      </w:r>
      <w:r>
        <w:rPr>
          <w:rFonts w:ascii="宋体" w:hAnsi="宋体" w:eastAsia="宋体" w:cs="宋体"/>
          <w:spacing w:val="-1"/>
          <w:sz w:val="24"/>
          <w:szCs w:val="24"/>
        </w:rPr>
        <w:t>变投标文件的实质性内容；放弃中标；不按</w:t>
      </w:r>
      <w:r>
        <w:rPr>
          <w:rFonts w:ascii="宋体" w:hAnsi="宋体" w:eastAsia="宋体" w:cs="宋体"/>
          <w:spacing w:val="-2"/>
          <w:sz w:val="24"/>
          <w:szCs w:val="24"/>
        </w:rPr>
        <w:t>照招标文件的规定提交履约保证金。5.招投</w:t>
      </w:r>
    </w:p>
    <w:p w14:paraId="6931FB4F">
      <w:pPr>
        <w:spacing w:line="220" w:lineRule="auto"/>
        <w:ind w:left="1"/>
        <w:rPr>
          <w:rFonts w:ascii="宋体" w:hAnsi="宋体" w:eastAsia="宋体" w:cs="宋体"/>
          <w:sz w:val="24"/>
          <w:szCs w:val="24"/>
        </w:rPr>
      </w:pPr>
      <w:r>
        <w:rPr>
          <w:rFonts w:ascii="宋体" w:hAnsi="宋体" w:eastAsia="宋体" w:cs="宋体"/>
          <w:spacing w:val="-1"/>
          <w:sz w:val="24"/>
          <w:szCs w:val="24"/>
        </w:rPr>
        <w:t>标法规定的其它违法违规行为。</w:t>
      </w:r>
    </w:p>
    <w:p w14:paraId="62272F76">
      <w:pPr>
        <w:spacing w:before="174" w:line="219" w:lineRule="auto"/>
        <w:ind w:left="492"/>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spacing w:val="-55"/>
          <w:sz w:val="24"/>
          <w:szCs w:val="24"/>
        </w:rPr>
        <w:t xml:space="preserve"> </w:t>
      </w:r>
      <w:r>
        <w:rPr>
          <w:rFonts w:ascii="宋体" w:hAnsi="宋体" w:eastAsia="宋体" w:cs="宋体"/>
          <w:spacing w:val="-3"/>
          <w:sz w:val="24"/>
          <w:szCs w:val="24"/>
        </w:rPr>
        <w:t>自愿接受招投标监督部门和有关行政监督部门的依法检查。</w:t>
      </w:r>
    </w:p>
    <w:p w14:paraId="2822A7D9">
      <w:pPr>
        <w:spacing w:before="174" w:line="461" w:lineRule="exact"/>
        <w:ind w:left="492"/>
        <w:rPr>
          <w:rFonts w:ascii="宋体" w:hAnsi="宋体" w:eastAsia="宋体" w:cs="宋体"/>
          <w:sz w:val="24"/>
          <w:szCs w:val="24"/>
        </w:rPr>
      </w:pPr>
      <w:r>
        <w:rPr>
          <w:rFonts w:ascii="宋体" w:hAnsi="宋体" w:eastAsia="宋体" w:cs="宋体"/>
          <w:spacing w:val="-2"/>
          <w:position w:val="16"/>
          <w:sz w:val="24"/>
          <w:szCs w:val="24"/>
        </w:rPr>
        <w:t>（四）同意将此信用承诺纳入陕西省公共信用信息平台和榆林市公共信用信息共享</w:t>
      </w:r>
    </w:p>
    <w:p w14:paraId="331EDEBB">
      <w:pPr>
        <w:spacing w:before="1" w:line="218" w:lineRule="auto"/>
        <w:rPr>
          <w:rFonts w:ascii="宋体" w:hAnsi="宋体" w:eastAsia="宋体" w:cs="宋体"/>
          <w:sz w:val="24"/>
          <w:szCs w:val="24"/>
        </w:rPr>
      </w:pPr>
      <w:r>
        <w:rPr>
          <w:rFonts w:ascii="宋体" w:hAnsi="宋体" w:eastAsia="宋体" w:cs="宋体"/>
          <w:spacing w:val="-1"/>
          <w:sz w:val="24"/>
          <w:szCs w:val="24"/>
        </w:rPr>
        <w:t>平台，并上网公示，接受社会监督。</w:t>
      </w:r>
    </w:p>
    <w:p w14:paraId="1AB2E096">
      <w:pPr>
        <w:spacing w:before="176" w:line="354" w:lineRule="auto"/>
        <w:ind w:left="1" w:right="80" w:firstLine="490"/>
        <w:rPr>
          <w:rFonts w:ascii="宋体" w:hAnsi="宋体" w:eastAsia="宋体" w:cs="宋体"/>
          <w:sz w:val="24"/>
          <w:szCs w:val="24"/>
        </w:rPr>
      </w:pPr>
      <w:r>
        <w:rPr>
          <w:rFonts w:ascii="宋体" w:hAnsi="宋体" w:eastAsia="宋体" w:cs="宋体"/>
          <w:spacing w:val="-8"/>
          <w:sz w:val="24"/>
          <w:szCs w:val="24"/>
        </w:rPr>
        <w:t>（五）若我公司（单位）及相关参与人员违背以上承</w:t>
      </w:r>
      <w:r>
        <w:rPr>
          <w:rFonts w:ascii="宋体" w:hAnsi="宋体" w:eastAsia="宋体" w:cs="宋体"/>
          <w:spacing w:val="-9"/>
          <w:sz w:val="24"/>
          <w:szCs w:val="24"/>
        </w:rPr>
        <w:t>诺事项，即被视为失信企业（法</w:t>
      </w:r>
      <w:r>
        <w:rPr>
          <w:rFonts w:ascii="宋体" w:hAnsi="宋体" w:eastAsia="宋体" w:cs="宋体"/>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w:t>
      </w:r>
      <w:r>
        <w:rPr>
          <w:rFonts w:ascii="宋体" w:hAnsi="宋体" w:eastAsia="宋体" w:cs="宋体"/>
          <w:spacing w:val="-1"/>
          <w:sz w:val="24"/>
          <w:szCs w:val="24"/>
        </w:rPr>
        <w:t>依据《关于对公共资源交易领域严重失信主</w:t>
      </w:r>
      <w:r>
        <w:rPr>
          <w:rFonts w:ascii="宋体" w:hAnsi="宋体" w:eastAsia="宋体" w:cs="宋体"/>
          <w:spacing w:val="-2"/>
          <w:sz w:val="24"/>
          <w:szCs w:val="24"/>
        </w:rPr>
        <w:t>体开展联合惩戒的备忘录》（发改法</w:t>
      </w:r>
      <w:r>
        <w:rPr>
          <w:rFonts w:ascii="宋体" w:hAnsi="宋体" w:eastAsia="宋体" w:cs="宋体"/>
          <w:sz w:val="24"/>
          <w:szCs w:val="24"/>
        </w:rPr>
        <w:t xml:space="preserve"> </w:t>
      </w:r>
      <w:r>
        <w:rPr>
          <w:rFonts w:ascii="宋体" w:hAnsi="宋体" w:eastAsia="宋体" w:cs="宋体"/>
          <w:spacing w:val="-2"/>
          <w:sz w:val="24"/>
          <w:szCs w:val="24"/>
        </w:rPr>
        <w:t>规[2018]457</w:t>
      </w:r>
      <w:r>
        <w:rPr>
          <w:rFonts w:ascii="宋体" w:hAnsi="宋体" w:eastAsia="宋体" w:cs="宋体"/>
          <w:spacing w:val="-42"/>
          <w:sz w:val="24"/>
          <w:szCs w:val="24"/>
        </w:rPr>
        <w:t xml:space="preserve"> </w:t>
      </w:r>
      <w:r>
        <w:rPr>
          <w:rFonts w:ascii="宋体" w:hAnsi="宋体" w:eastAsia="宋体" w:cs="宋体"/>
          <w:spacing w:val="-2"/>
          <w:sz w:val="24"/>
          <w:szCs w:val="24"/>
        </w:rPr>
        <w:t>号</w:t>
      </w:r>
      <w:r>
        <w:rPr>
          <w:rFonts w:ascii="宋体" w:hAnsi="宋体" w:eastAsia="宋体" w:cs="宋体"/>
          <w:spacing w:val="3"/>
          <w:sz w:val="24"/>
          <w:szCs w:val="24"/>
        </w:rPr>
        <w:t>），</w:t>
      </w:r>
      <w:r>
        <w:rPr>
          <w:rFonts w:ascii="宋体" w:hAnsi="宋体" w:eastAsia="宋体" w:cs="宋体"/>
          <w:spacing w:val="-71"/>
          <w:sz w:val="24"/>
          <w:szCs w:val="24"/>
        </w:rPr>
        <w:t xml:space="preserve"> </w:t>
      </w:r>
      <w:r>
        <w:rPr>
          <w:rFonts w:ascii="宋体" w:hAnsi="宋体" w:eastAsia="宋体" w:cs="宋体"/>
          <w:spacing w:val="-2"/>
          <w:sz w:val="24"/>
          <w:szCs w:val="24"/>
        </w:rPr>
        <w:t>自愿接受失信联合惩戒和依</w:t>
      </w:r>
      <w:r>
        <w:rPr>
          <w:rFonts w:ascii="宋体" w:hAnsi="宋体" w:eastAsia="宋体" w:cs="宋体"/>
          <w:spacing w:val="-3"/>
          <w:sz w:val="24"/>
          <w:szCs w:val="24"/>
        </w:rPr>
        <w:t>法给予的行政处罚（处理</w:t>
      </w:r>
      <w:r>
        <w:rPr>
          <w:rFonts w:ascii="宋体" w:hAnsi="宋体" w:eastAsia="宋体" w:cs="宋体"/>
          <w:spacing w:val="3"/>
          <w:sz w:val="24"/>
          <w:szCs w:val="24"/>
        </w:rPr>
        <w:t>），</w:t>
      </w:r>
      <w:r>
        <w:rPr>
          <w:rFonts w:ascii="宋体" w:hAnsi="宋体" w:eastAsia="宋体" w:cs="宋体"/>
          <w:spacing w:val="-3"/>
          <w:sz w:val="24"/>
          <w:szCs w:val="24"/>
        </w:rPr>
        <w:t>并依法承</w:t>
      </w:r>
    </w:p>
    <w:p w14:paraId="3FD67C22">
      <w:pPr>
        <w:spacing w:line="219" w:lineRule="auto"/>
        <w:ind w:left="1"/>
        <w:rPr>
          <w:rFonts w:ascii="宋体" w:hAnsi="宋体" w:eastAsia="宋体" w:cs="宋体"/>
          <w:sz w:val="24"/>
          <w:szCs w:val="24"/>
        </w:rPr>
      </w:pPr>
      <w:r>
        <w:rPr>
          <w:rFonts w:ascii="宋体" w:hAnsi="宋体" w:eastAsia="宋体" w:cs="宋体"/>
          <w:spacing w:val="-1"/>
          <w:sz w:val="24"/>
          <w:szCs w:val="24"/>
        </w:rPr>
        <w:t>担赔偿责任和刑事责任。</w:t>
      </w:r>
    </w:p>
    <w:p w14:paraId="61FA802B">
      <w:pPr>
        <w:spacing w:before="173" w:line="219" w:lineRule="auto"/>
        <w:ind w:left="1"/>
        <w:rPr>
          <w:rFonts w:ascii="宋体" w:hAnsi="宋体" w:eastAsia="宋体" w:cs="宋体"/>
          <w:sz w:val="24"/>
          <w:szCs w:val="24"/>
        </w:rPr>
      </w:pPr>
      <w:r>
        <w:rPr>
          <w:rFonts w:ascii="宋体" w:hAnsi="宋体" w:eastAsia="宋体" w:cs="宋体"/>
          <w:spacing w:val="-2"/>
          <w:sz w:val="24"/>
          <w:szCs w:val="24"/>
        </w:rPr>
        <w:t>法定代表人（签章</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投标人（盖章</w:t>
      </w:r>
      <w:r>
        <w:rPr>
          <w:rFonts w:ascii="宋体" w:hAnsi="宋体" w:eastAsia="宋体" w:cs="宋体"/>
          <w:spacing w:val="1"/>
          <w:sz w:val="24"/>
          <w:szCs w:val="24"/>
        </w:rPr>
        <w:t>）：</w:t>
      </w:r>
    </w:p>
    <w:p w14:paraId="634495C7">
      <w:pPr>
        <w:spacing w:before="177" w:line="219" w:lineRule="auto"/>
        <w:ind w:left="4805"/>
        <w:rPr>
          <w:rFonts w:ascii="宋体" w:hAnsi="宋体" w:eastAsia="宋体" w:cs="宋体"/>
          <w:sz w:val="24"/>
          <w:szCs w:val="24"/>
        </w:rPr>
      </w:pPr>
      <w:r>
        <w:rPr>
          <w:rFonts w:ascii="宋体" w:hAnsi="宋体" w:eastAsia="宋体" w:cs="宋体"/>
          <w:spacing w:val="-2"/>
          <w:sz w:val="24"/>
          <w:szCs w:val="24"/>
        </w:rPr>
        <w:t>承诺时间：</w:t>
      </w:r>
      <w:r>
        <w:rPr>
          <w:rFonts w:ascii="宋体" w:hAnsi="宋体" w:eastAsia="宋体" w:cs="宋体"/>
          <w:spacing w:val="-2"/>
          <w:sz w:val="24"/>
          <w:szCs w:val="24"/>
          <w:u w:val="single" w:color="auto"/>
        </w:rPr>
        <w:t>202</w:t>
      </w:r>
      <w:r>
        <w:rPr>
          <w:rFonts w:hint="eastAsia" w:ascii="宋体" w:hAnsi="宋体" w:eastAsia="宋体" w:cs="宋体"/>
          <w:spacing w:val="-2"/>
          <w:sz w:val="24"/>
          <w:szCs w:val="24"/>
          <w:u w:val="single" w:color="auto"/>
          <w:lang w:val="en-US" w:eastAsia="zh-CN"/>
        </w:rPr>
        <w:t>5</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年  月</w:t>
      </w:r>
      <w:r>
        <w:rPr>
          <w:rFonts w:ascii="宋体" w:hAnsi="宋体" w:eastAsia="宋体" w:cs="宋体"/>
          <w:spacing w:val="25"/>
          <w:sz w:val="24"/>
          <w:szCs w:val="24"/>
          <w:u w:val="single" w:color="auto"/>
        </w:rPr>
        <w:t xml:space="preserve">  </w:t>
      </w:r>
      <w:r>
        <w:rPr>
          <w:rFonts w:ascii="宋体" w:hAnsi="宋体" w:eastAsia="宋体" w:cs="宋体"/>
          <w:spacing w:val="-2"/>
          <w:sz w:val="24"/>
          <w:szCs w:val="24"/>
          <w:u w:val="single" w:color="auto"/>
        </w:rPr>
        <w:t>日</w:t>
      </w:r>
    </w:p>
    <w:p w14:paraId="0E37B57E">
      <w:pPr>
        <w:spacing w:before="48" w:line="229" w:lineRule="auto"/>
        <w:ind w:left="4" w:right="80" w:hanging="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注：此附件作为在信用中国“</w:t>
      </w:r>
      <w:r>
        <w:rPr>
          <w:rFonts w:ascii="宋体" w:hAnsi="宋体" w:eastAsia="宋体" w:cs="宋体"/>
          <w:spacing w:val="-9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陕西榆林</w:t>
      </w:r>
      <w:r>
        <w:rPr>
          <w:rFonts w:ascii="宋体" w:hAnsi="宋体" w:eastAsia="宋体" w:cs="宋体"/>
          <w:spacing w:val="-8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”网站进行注册、登录，自主上报</w:t>
      </w:r>
      <w:r>
        <w:rPr>
          <w:rFonts w:ascii="宋体" w:hAnsi="宋体" w:eastAsia="宋体" w:cs="宋体"/>
          <w:spacing w:val="-4"/>
          <w:sz w:val="24"/>
          <w:szCs w:val="24"/>
          <w14:textOutline w14:w="4358" w14:cap="sq" w14:cmpd="sng">
            <w14:solidFill>
              <w14:srgbClr w14:val="000000"/>
            </w14:solidFill>
            <w14:prstDash w14:val="solid"/>
            <w14:bevel/>
          </w14:textOutline>
        </w:rPr>
        <w:t>信用承诺书格</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式。（承诺时间有效期为一年，承诺起始时间为投标文件截止之日）</w:t>
      </w:r>
    </w:p>
    <w:p w14:paraId="6B2D211E">
      <w:pPr>
        <w:rPr>
          <w:rFonts w:ascii="宋体" w:hAnsi="宋体" w:eastAsia="宋体" w:cs="宋体"/>
          <w:sz w:val="28"/>
          <w:szCs w:val="28"/>
          <w14:textOutline w14:w="5103" w14:cap="sq" w14:cmpd="sng">
            <w14:solidFill>
              <w14:srgbClr w14:val="000000"/>
            </w14:solidFill>
            <w14:prstDash w14:val="solid"/>
            <w14:bevel/>
          </w14:textOutline>
        </w:rPr>
      </w:pPr>
      <w:r>
        <w:rPr>
          <w:rFonts w:ascii="宋体" w:hAnsi="宋体" w:eastAsia="宋体" w:cs="宋体"/>
          <w:sz w:val="28"/>
          <w:szCs w:val="28"/>
          <w14:textOutline w14:w="5103" w14:cap="sq" w14:cmpd="sng">
            <w14:solidFill>
              <w14:srgbClr w14:val="000000"/>
            </w14:solidFill>
            <w14:prstDash w14:val="solid"/>
            <w14:bevel/>
          </w14:textOutline>
        </w:rPr>
        <w:br w:type="page"/>
      </w:r>
    </w:p>
    <w:p w14:paraId="68560E05">
      <w:pPr>
        <w:spacing w:before="63" w:line="224" w:lineRule="auto"/>
        <w:rPr>
          <w:rFonts w:ascii="宋体" w:hAnsi="宋体" w:eastAsia="宋体" w:cs="宋体"/>
          <w:sz w:val="28"/>
          <w:szCs w:val="28"/>
          <w14:textOutline w14:w="5103" w14:cap="sq" w14:cmpd="sng">
            <w14:solidFill>
              <w14:srgbClr w14:val="000000"/>
            </w14:solidFill>
            <w14:prstDash w14:val="solid"/>
            <w14:bevel/>
          </w14:textOutline>
        </w:rPr>
      </w:pPr>
      <w:r>
        <w:rPr>
          <w:rFonts w:ascii="宋体" w:hAnsi="宋体" w:eastAsia="宋体" w:cs="宋体"/>
          <w:sz w:val="28"/>
          <w:szCs w:val="28"/>
          <w14:textOutline w14:w="5103" w14:cap="sq" w14:cmpd="sng">
            <w14:solidFill>
              <w14:srgbClr w14:val="000000"/>
            </w14:solidFill>
            <w14:prstDash w14:val="solid"/>
            <w14:bevel/>
          </w14:textOutline>
        </w:rPr>
        <w:t>附件</w:t>
      </w:r>
      <w:r>
        <w:rPr>
          <w:rFonts w:ascii="宋体" w:hAnsi="宋体" w:eastAsia="宋体" w:cs="宋体"/>
          <w:spacing w:val="-52"/>
          <w:sz w:val="28"/>
          <w:szCs w:val="28"/>
        </w:rPr>
        <w:t xml:space="preserve"> </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w:t>
      </w:r>
    </w:p>
    <w:p w14:paraId="16E61888">
      <w:pPr>
        <w:spacing w:before="63" w:line="224" w:lineRule="auto"/>
        <w:ind w:firstLine="2624" w:firstLineChars="80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投标人委托代理人员信用承诺书</w:t>
      </w:r>
    </w:p>
    <w:p w14:paraId="2AD0AF25">
      <w:pPr>
        <w:pStyle w:val="4"/>
        <w:spacing w:line="265" w:lineRule="auto"/>
      </w:pPr>
    </w:p>
    <w:p w14:paraId="739F0597">
      <w:pPr>
        <w:spacing w:before="78" w:line="219" w:lineRule="auto"/>
        <w:ind w:left="480"/>
        <w:rPr>
          <w:rFonts w:ascii="宋体" w:hAnsi="宋体" w:eastAsia="宋体" w:cs="宋体"/>
          <w:sz w:val="24"/>
          <w:szCs w:val="24"/>
        </w:rPr>
      </w:pPr>
      <w:r>
        <w:rPr>
          <w:rFonts w:ascii="宋体" w:hAnsi="宋体" w:eastAsia="宋体" w:cs="宋体"/>
          <w:sz w:val="24"/>
          <w:szCs w:val="24"/>
        </w:rPr>
        <w:t>在</w:t>
      </w:r>
      <w:r>
        <w:rPr>
          <w:rFonts w:ascii="宋体" w:hAnsi="宋体" w:eastAsia="宋体" w:cs="宋体"/>
          <w:sz w:val="24"/>
          <w:szCs w:val="24"/>
          <w:u w:val="single" w:color="auto"/>
        </w:rPr>
        <w:t xml:space="preserve">            项目</w:t>
      </w:r>
      <w:r>
        <w:rPr>
          <w:rFonts w:ascii="宋体" w:hAnsi="宋体" w:eastAsia="宋体" w:cs="宋体"/>
          <w:sz w:val="24"/>
          <w:szCs w:val="24"/>
        </w:rPr>
        <w:t>招投标活动中，我个人郑</w:t>
      </w:r>
      <w:r>
        <w:rPr>
          <w:rFonts w:ascii="宋体" w:hAnsi="宋体" w:eastAsia="宋体" w:cs="宋体"/>
          <w:spacing w:val="-1"/>
          <w:sz w:val="24"/>
          <w:szCs w:val="24"/>
        </w:rPr>
        <w:t>重作出以下信用承诺：</w:t>
      </w:r>
    </w:p>
    <w:p w14:paraId="2B112B27">
      <w:pPr>
        <w:spacing w:before="153" w:line="339" w:lineRule="auto"/>
        <w:ind w:left="2" w:firstLine="489"/>
        <w:rPr>
          <w:rFonts w:ascii="宋体" w:hAnsi="宋体" w:eastAsia="宋体" w:cs="宋体"/>
          <w:sz w:val="24"/>
          <w:szCs w:val="24"/>
        </w:rPr>
      </w:pPr>
      <w:r>
        <w:rPr>
          <w:rFonts w:ascii="宋体" w:hAnsi="宋体" w:eastAsia="宋体" w:cs="宋体"/>
          <w:spacing w:val="-6"/>
          <w:sz w:val="24"/>
          <w:szCs w:val="24"/>
        </w:rPr>
        <w:t>（一）能严格遵守法律法规、职业道德和行业规范，具有独立承担</w:t>
      </w:r>
      <w:r>
        <w:rPr>
          <w:rFonts w:ascii="宋体" w:hAnsi="宋体" w:eastAsia="宋体" w:cs="宋体"/>
          <w:spacing w:val="-7"/>
          <w:sz w:val="24"/>
          <w:szCs w:val="24"/>
        </w:rPr>
        <w:t>民事责任的能力；</w:t>
      </w:r>
      <w:r>
        <w:rPr>
          <w:rFonts w:ascii="宋体" w:hAnsi="宋体" w:eastAsia="宋体" w:cs="宋体"/>
          <w:sz w:val="24"/>
          <w:szCs w:val="24"/>
        </w:rPr>
        <w:t xml:space="preserve"> </w:t>
      </w:r>
      <w:r>
        <w:rPr>
          <w:rFonts w:ascii="宋体" w:hAnsi="宋体" w:eastAsia="宋体" w:cs="宋体"/>
          <w:spacing w:val="-6"/>
          <w:sz w:val="24"/>
          <w:szCs w:val="24"/>
        </w:rPr>
        <w:t>无法律法规规定禁止开展从业活动情形。我所递交的文件资料合法、真实、准确、完整、</w:t>
      </w:r>
    </w:p>
    <w:p w14:paraId="6D55BC42">
      <w:pPr>
        <w:spacing w:line="218" w:lineRule="auto"/>
        <w:ind w:left="1"/>
        <w:rPr>
          <w:rFonts w:ascii="宋体" w:hAnsi="宋体" w:eastAsia="宋体" w:cs="宋体"/>
          <w:sz w:val="24"/>
          <w:szCs w:val="24"/>
        </w:rPr>
      </w:pPr>
      <w:r>
        <w:rPr>
          <w:rFonts w:ascii="宋体" w:hAnsi="宋体" w:eastAsia="宋体" w:cs="宋体"/>
          <w:spacing w:val="-1"/>
          <w:sz w:val="24"/>
          <w:szCs w:val="24"/>
        </w:rPr>
        <w:t>有效，无弄虚作假等情形。</w:t>
      </w:r>
    </w:p>
    <w:p w14:paraId="3C46BAFC">
      <w:pPr>
        <w:spacing w:before="158" w:line="338" w:lineRule="auto"/>
        <w:ind w:right="80" w:firstLine="491"/>
        <w:rPr>
          <w:rFonts w:ascii="宋体" w:hAnsi="宋体" w:eastAsia="宋体" w:cs="宋体"/>
          <w:sz w:val="24"/>
          <w:szCs w:val="24"/>
        </w:rPr>
      </w:pPr>
      <w:r>
        <w:rPr>
          <w:rFonts w:ascii="宋体" w:hAnsi="宋体" w:eastAsia="宋体" w:cs="宋体"/>
          <w:spacing w:val="-2"/>
          <w:sz w:val="24"/>
          <w:szCs w:val="24"/>
        </w:rPr>
        <w:t>（二）不得有以下违法违规行为：1.围标串标；以他人名义或者其他方式弄虚作假</w:t>
      </w:r>
      <w:r>
        <w:rPr>
          <w:rFonts w:ascii="宋体" w:hAnsi="宋体" w:eastAsia="宋体" w:cs="宋体"/>
          <w:spacing w:val="4"/>
          <w:sz w:val="24"/>
          <w:szCs w:val="24"/>
        </w:rPr>
        <w:t xml:space="preserve"> </w:t>
      </w:r>
      <w:r>
        <w:rPr>
          <w:rFonts w:ascii="宋体" w:hAnsi="宋体" w:eastAsia="宋体" w:cs="宋体"/>
          <w:spacing w:val="-2"/>
          <w:sz w:val="24"/>
          <w:szCs w:val="24"/>
        </w:rPr>
        <w:t>投标；出让出租资格、资质证书供他人投标；恶意竞标、强揽工程；以暴力、威胁、利</w:t>
      </w:r>
      <w:r>
        <w:rPr>
          <w:rFonts w:ascii="宋体" w:hAnsi="宋体" w:eastAsia="宋体" w:cs="宋体"/>
          <w:spacing w:val="17"/>
          <w:sz w:val="24"/>
          <w:szCs w:val="24"/>
        </w:rPr>
        <w:t xml:space="preserve"> </w:t>
      </w:r>
      <w:r>
        <w:rPr>
          <w:rFonts w:ascii="宋体" w:hAnsi="宋体" w:eastAsia="宋体" w:cs="宋体"/>
          <w:spacing w:val="-1"/>
          <w:sz w:val="24"/>
          <w:szCs w:val="24"/>
        </w:rPr>
        <w:t>诱等手段阻止或者控制其他潜在投标人参与</w:t>
      </w:r>
      <w:r>
        <w:rPr>
          <w:rFonts w:ascii="宋体" w:hAnsi="宋体" w:eastAsia="宋体" w:cs="宋体"/>
          <w:spacing w:val="-2"/>
          <w:sz w:val="24"/>
          <w:szCs w:val="24"/>
        </w:rPr>
        <w:t>招投标活动。2.向招投标监督部门、交易中</w:t>
      </w:r>
      <w:r>
        <w:rPr>
          <w:rFonts w:ascii="宋体" w:hAnsi="宋体" w:eastAsia="宋体" w:cs="宋体"/>
          <w:sz w:val="24"/>
          <w:szCs w:val="24"/>
        </w:rPr>
        <w:t xml:space="preserve"> </w:t>
      </w:r>
      <w:r>
        <w:rPr>
          <w:rFonts w:ascii="宋体" w:hAnsi="宋体" w:eastAsia="宋体" w:cs="宋体"/>
          <w:spacing w:val="-1"/>
          <w:sz w:val="24"/>
          <w:szCs w:val="24"/>
        </w:rPr>
        <w:t>心、招标人、招标代理机构、评审委员会及</w:t>
      </w:r>
      <w:r>
        <w:rPr>
          <w:rFonts w:ascii="宋体" w:hAnsi="宋体" w:eastAsia="宋体" w:cs="宋体"/>
          <w:spacing w:val="-2"/>
          <w:sz w:val="24"/>
          <w:szCs w:val="24"/>
        </w:rPr>
        <w:t>其成员等当事主体赠送财物。3.投标截止后</w:t>
      </w:r>
      <w:r>
        <w:rPr>
          <w:rFonts w:ascii="宋体" w:hAnsi="宋体" w:eastAsia="宋体" w:cs="宋体"/>
          <w:sz w:val="24"/>
          <w:szCs w:val="24"/>
        </w:rPr>
        <w:t xml:space="preserve"> </w:t>
      </w:r>
      <w:r>
        <w:rPr>
          <w:rFonts w:ascii="宋体" w:hAnsi="宋体" w:eastAsia="宋体" w:cs="宋体"/>
          <w:spacing w:val="-1"/>
          <w:sz w:val="24"/>
          <w:szCs w:val="24"/>
        </w:rPr>
        <w:t>至中标人确定前，修改或者撤销投标文件。</w:t>
      </w:r>
      <w:r>
        <w:rPr>
          <w:rFonts w:ascii="宋体" w:hAnsi="宋体" w:eastAsia="宋体" w:cs="宋体"/>
          <w:spacing w:val="-2"/>
          <w:sz w:val="24"/>
          <w:szCs w:val="24"/>
        </w:rPr>
        <w:t>4.在被确定为中标人后无正当理由：不按照</w:t>
      </w:r>
      <w:r>
        <w:rPr>
          <w:rFonts w:ascii="宋体" w:hAnsi="宋体" w:eastAsia="宋体" w:cs="宋体"/>
          <w:sz w:val="24"/>
          <w:szCs w:val="24"/>
        </w:rPr>
        <w:t xml:space="preserve"> </w:t>
      </w:r>
      <w:r>
        <w:rPr>
          <w:rFonts w:ascii="宋体" w:hAnsi="宋体" w:eastAsia="宋体" w:cs="宋体"/>
          <w:spacing w:val="-2"/>
          <w:sz w:val="24"/>
          <w:szCs w:val="24"/>
        </w:rPr>
        <w:t>招标文件和投标文件与招标人签订合同；在签订合同时向招标人提出附加条件、或者改</w:t>
      </w:r>
      <w:r>
        <w:rPr>
          <w:rFonts w:ascii="宋体" w:hAnsi="宋体" w:eastAsia="宋体" w:cs="宋体"/>
          <w:spacing w:val="17"/>
          <w:sz w:val="24"/>
          <w:szCs w:val="24"/>
        </w:rPr>
        <w:t xml:space="preserve"> </w:t>
      </w:r>
      <w:r>
        <w:rPr>
          <w:rFonts w:ascii="宋体" w:hAnsi="宋体" w:eastAsia="宋体" w:cs="宋体"/>
          <w:spacing w:val="-1"/>
          <w:sz w:val="24"/>
          <w:szCs w:val="24"/>
        </w:rPr>
        <w:t>变投标文件的实质性内容；放弃中标；不按</w:t>
      </w:r>
      <w:r>
        <w:rPr>
          <w:rFonts w:ascii="宋体" w:hAnsi="宋体" w:eastAsia="宋体" w:cs="宋体"/>
          <w:spacing w:val="-2"/>
          <w:sz w:val="24"/>
          <w:szCs w:val="24"/>
        </w:rPr>
        <w:t>照招标文件的规定提交履约保证金。5.招投</w:t>
      </w:r>
    </w:p>
    <w:p w14:paraId="17F699B3">
      <w:pPr>
        <w:spacing w:line="220" w:lineRule="auto"/>
        <w:ind w:left="1"/>
        <w:rPr>
          <w:rFonts w:ascii="宋体" w:hAnsi="宋体" w:eastAsia="宋体" w:cs="宋体"/>
          <w:sz w:val="24"/>
          <w:szCs w:val="24"/>
        </w:rPr>
      </w:pPr>
      <w:r>
        <w:rPr>
          <w:rFonts w:ascii="宋体" w:hAnsi="宋体" w:eastAsia="宋体" w:cs="宋体"/>
          <w:spacing w:val="-1"/>
          <w:sz w:val="24"/>
          <w:szCs w:val="24"/>
        </w:rPr>
        <w:t>标法规定的其它违法违规行为。</w:t>
      </w:r>
    </w:p>
    <w:p w14:paraId="02EDEE38">
      <w:pPr>
        <w:spacing w:before="155" w:line="219" w:lineRule="auto"/>
        <w:ind w:left="492"/>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spacing w:val="-55"/>
          <w:sz w:val="24"/>
          <w:szCs w:val="24"/>
        </w:rPr>
        <w:t xml:space="preserve"> </w:t>
      </w:r>
      <w:r>
        <w:rPr>
          <w:rFonts w:ascii="宋体" w:hAnsi="宋体" w:eastAsia="宋体" w:cs="宋体"/>
          <w:spacing w:val="-3"/>
          <w:sz w:val="24"/>
          <w:szCs w:val="24"/>
        </w:rPr>
        <w:t>自愿接受招投标监督部门和有关行政监督部门的依法检查。</w:t>
      </w:r>
    </w:p>
    <w:p w14:paraId="49E62A5F">
      <w:pPr>
        <w:spacing w:before="155" w:line="440" w:lineRule="exact"/>
        <w:ind w:left="492"/>
        <w:rPr>
          <w:rFonts w:ascii="宋体" w:hAnsi="宋体" w:eastAsia="宋体" w:cs="宋体"/>
          <w:sz w:val="24"/>
          <w:szCs w:val="24"/>
        </w:rPr>
      </w:pPr>
      <w:r>
        <w:rPr>
          <w:rFonts w:ascii="宋体" w:hAnsi="宋体" w:eastAsia="宋体" w:cs="宋体"/>
          <w:spacing w:val="-2"/>
          <w:position w:val="14"/>
          <w:sz w:val="24"/>
          <w:szCs w:val="24"/>
        </w:rPr>
        <w:t>（四）同意将此信用承诺纳入陕西省公共信用信息平台和榆林市公共信用信息共享</w:t>
      </w:r>
    </w:p>
    <w:p w14:paraId="3A45B505">
      <w:pPr>
        <w:spacing w:line="218" w:lineRule="auto"/>
        <w:rPr>
          <w:rFonts w:ascii="宋体" w:hAnsi="宋体" w:eastAsia="宋体" w:cs="宋体"/>
          <w:sz w:val="24"/>
          <w:szCs w:val="24"/>
        </w:rPr>
      </w:pPr>
      <w:r>
        <w:rPr>
          <w:rFonts w:ascii="宋体" w:hAnsi="宋体" w:eastAsia="宋体" w:cs="宋体"/>
          <w:spacing w:val="-1"/>
          <w:sz w:val="24"/>
          <w:szCs w:val="24"/>
        </w:rPr>
        <w:t>平台，并接受社会监督。</w:t>
      </w:r>
    </w:p>
    <w:p w14:paraId="50E4C431">
      <w:pPr>
        <w:spacing w:before="157" w:line="338" w:lineRule="auto"/>
        <w:ind w:left="1" w:right="80" w:firstLine="490"/>
        <w:rPr>
          <w:rFonts w:ascii="宋体" w:hAnsi="宋体" w:eastAsia="宋体" w:cs="宋体"/>
          <w:sz w:val="24"/>
          <w:szCs w:val="24"/>
        </w:rPr>
      </w:pPr>
      <w:r>
        <w:rPr>
          <w:rFonts w:ascii="宋体" w:hAnsi="宋体" w:eastAsia="宋体" w:cs="宋体"/>
          <w:spacing w:val="-2"/>
          <w:sz w:val="24"/>
          <w:szCs w:val="24"/>
        </w:rPr>
        <w:t>（五）若我违背以上承诺事项，即被视为失信人，依据《关于对公共资源交易领域</w:t>
      </w:r>
      <w:r>
        <w:rPr>
          <w:rFonts w:ascii="宋体" w:hAnsi="宋体" w:eastAsia="宋体" w:cs="宋体"/>
          <w:spacing w:val="2"/>
          <w:sz w:val="24"/>
          <w:szCs w:val="24"/>
        </w:rPr>
        <w:t xml:space="preserve"> </w:t>
      </w:r>
      <w:r>
        <w:rPr>
          <w:rFonts w:ascii="宋体" w:hAnsi="宋体" w:eastAsia="宋体" w:cs="宋体"/>
          <w:spacing w:val="-2"/>
          <w:sz w:val="24"/>
          <w:szCs w:val="24"/>
        </w:rPr>
        <w:t>严重失信主体开展联合惩戒的备忘录》（发改法规[2018]457</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2"/>
          <w:sz w:val="24"/>
          <w:szCs w:val="24"/>
        </w:rPr>
        <w:t>），</w:t>
      </w:r>
      <w:r>
        <w:rPr>
          <w:rFonts w:ascii="宋体" w:hAnsi="宋体" w:eastAsia="宋体" w:cs="宋体"/>
          <w:spacing w:val="-71"/>
          <w:sz w:val="24"/>
          <w:szCs w:val="24"/>
        </w:rPr>
        <w:t xml:space="preserve"> </w:t>
      </w:r>
      <w:r>
        <w:rPr>
          <w:rFonts w:ascii="宋体" w:hAnsi="宋体" w:eastAsia="宋体" w:cs="宋体"/>
          <w:spacing w:val="-2"/>
          <w:sz w:val="24"/>
          <w:szCs w:val="24"/>
        </w:rPr>
        <w:t>自愿接受失信联合</w:t>
      </w:r>
    </w:p>
    <w:p w14:paraId="73B35FBC">
      <w:pPr>
        <w:spacing w:before="1" w:line="218" w:lineRule="auto"/>
        <w:ind w:left="6"/>
        <w:rPr>
          <w:rFonts w:ascii="宋体" w:hAnsi="宋体" w:eastAsia="宋体" w:cs="宋体"/>
          <w:sz w:val="24"/>
          <w:szCs w:val="24"/>
        </w:rPr>
      </w:pPr>
      <w:r>
        <w:rPr>
          <w:rFonts w:ascii="宋体" w:hAnsi="宋体" w:eastAsia="宋体" w:cs="宋体"/>
          <w:spacing w:val="-1"/>
          <w:sz w:val="24"/>
          <w:szCs w:val="24"/>
        </w:rPr>
        <w:t>惩戒和依法给予的行政处罚（处理</w:t>
      </w:r>
      <w:r>
        <w:rPr>
          <w:rFonts w:ascii="宋体" w:hAnsi="宋体" w:eastAsia="宋体" w:cs="宋体"/>
          <w:spacing w:val="7"/>
          <w:sz w:val="24"/>
          <w:szCs w:val="24"/>
        </w:rPr>
        <w:t>），</w:t>
      </w:r>
      <w:r>
        <w:rPr>
          <w:rFonts w:ascii="宋体" w:hAnsi="宋体" w:eastAsia="宋体" w:cs="宋体"/>
          <w:spacing w:val="-1"/>
          <w:sz w:val="24"/>
          <w:szCs w:val="24"/>
        </w:rPr>
        <w:t>并依法承担赔偿责任和刑事责</w:t>
      </w:r>
      <w:r>
        <w:rPr>
          <w:rFonts w:ascii="宋体" w:hAnsi="宋体" w:eastAsia="宋体" w:cs="宋体"/>
          <w:spacing w:val="-2"/>
          <w:sz w:val="24"/>
          <w:szCs w:val="24"/>
        </w:rPr>
        <w:t>任。</w:t>
      </w:r>
    </w:p>
    <w:p w14:paraId="2C3D0CC4">
      <w:pPr>
        <w:pStyle w:val="4"/>
        <w:spacing w:line="257" w:lineRule="auto"/>
      </w:pPr>
    </w:p>
    <w:p w14:paraId="50171119">
      <w:pPr>
        <w:pStyle w:val="4"/>
        <w:spacing w:line="258" w:lineRule="auto"/>
      </w:pPr>
    </w:p>
    <w:p w14:paraId="3AAF693B">
      <w:pPr>
        <w:spacing w:before="78" w:line="338" w:lineRule="auto"/>
        <w:ind w:left="483"/>
        <w:rPr>
          <w:rFonts w:ascii="宋体" w:hAnsi="宋体" w:eastAsia="宋体" w:cs="宋体"/>
          <w:sz w:val="24"/>
          <w:szCs w:val="24"/>
        </w:rPr>
      </w:pPr>
      <w:r>
        <w:rPr>
          <w:rFonts w:ascii="宋体" w:hAnsi="宋体" w:eastAsia="宋体" w:cs="宋体"/>
          <w:spacing w:val="-3"/>
          <w:sz w:val="24"/>
          <w:szCs w:val="24"/>
        </w:rPr>
        <w:t>承诺有效期限：202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月</w:t>
      </w:r>
      <w:r>
        <w:rPr>
          <w:rFonts w:ascii="宋体" w:hAnsi="宋体" w:eastAsia="宋体" w:cs="宋体"/>
          <w:spacing w:val="25"/>
          <w:sz w:val="24"/>
          <w:szCs w:val="24"/>
          <w:u w:val="single" w:color="auto"/>
        </w:rPr>
        <w:t xml:space="preserve">  </w:t>
      </w:r>
      <w:r>
        <w:rPr>
          <w:rFonts w:ascii="宋体" w:hAnsi="宋体" w:eastAsia="宋体" w:cs="宋体"/>
          <w:spacing w:val="-3"/>
          <w:sz w:val="24"/>
          <w:szCs w:val="24"/>
          <w:u w:val="single" w:color="auto"/>
        </w:rPr>
        <w:t>日</w:t>
      </w:r>
      <w:r>
        <w:rPr>
          <w:rFonts w:ascii="宋体" w:hAnsi="宋体" w:eastAsia="宋体" w:cs="宋体"/>
          <w:spacing w:val="-3"/>
          <w:sz w:val="24"/>
          <w:szCs w:val="24"/>
        </w:rPr>
        <w:t>—</w:t>
      </w:r>
      <w:r>
        <w:rPr>
          <w:rFonts w:ascii="宋体" w:hAnsi="宋体" w:eastAsia="宋体" w:cs="宋体"/>
          <w:spacing w:val="-3"/>
          <w:sz w:val="24"/>
          <w:szCs w:val="24"/>
          <w:u w:val="single" w:color="auto"/>
        </w:rPr>
        <w:t>202</w:t>
      </w:r>
      <w:r>
        <w:rPr>
          <w:rFonts w:hint="eastAsia" w:ascii="宋体" w:hAnsi="宋体" w:eastAsia="宋体" w:cs="宋体"/>
          <w:spacing w:val="-3"/>
          <w:sz w:val="24"/>
          <w:szCs w:val="24"/>
          <w:u w:val="single" w:color="auto"/>
          <w:lang w:val="en-US" w:eastAsia="zh-CN"/>
        </w:rPr>
        <w:t>6</w:t>
      </w:r>
      <w:r>
        <w:rPr>
          <w:rFonts w:ascii="宋体" w:hAnsi="宋体" w:eastAsia="宋体" w:cs="宋体"/>
          <w:spacing w:val="-3"/>
          <w:sz w:val="24"/>
          <w:szCs w:val="24"/>
        </w:rPr>
        <w:t>年</w:t>
      </w:r>
      <w:r>
        <w:rPr>
          <w:rFonts w:ascii="宋体" w:hAnsi="宋体" w:eastAsia="宋体" w:cs="宋体"/>
          <w:spacing w:val="-4"/>
          <w:sz w:val="24"/>
          <w:szCs w:val="24"/>
          <w:u w:val="single" w:color="auto"/>
        </w:rPr>
        <w:t xml:space="preserve">  月</w:t>
      </w:r>
      <w:r>
        <w:rPr>
          <w:rFonts w:ascii="宋体" w:hAnsi="宋体" w:eastAsia="宋体" w:cs="宋体"/>
          <w:spacing w:val="25"/>
          <w:sz w:val="24"/>
          <w:szCs w:val="24"/>
          <w:u w:val="single" w:color="auto"/>
        </w:rPr>
        <w:t xml:space="preserve">  </w:t>
      </w:r>
      <w:r>
        <w:rPr>
          <w:rFonts w:ascii="宋体" w:hAnsi="宋体" w:eastAsia="宋体" w:cs="宋体"/>
          <w:spacing w:val="-4"/>
          <w:sz w:val="24"/>
          <w:szCs w:val="24"/>
          <w:u w:val="single" w:color="auto"/>
        </w:rPr>
        <w:t>日</w:t>
      </w:r>
    </w:p>
    <w:p w14:paraId="5CF74FA0">
      <w:pPr>
        <w:spacing w:line="220" w:lineRule="auto"/>
        <w:ind w:left="486"/>
        <w:rPr>
          <w:rFonts w:ascii="宋体" w:hAnsi="宋体" w:eastAsia="宋体" w:cs="宋体"/>
          <w:sz w:val="24"/>
          <w:szCs w:val="24"/>
        </w:rPr>
      </w:pPr>
      <w:r>
        <w:rPr>
          <w:rFonts w:ascii="宋体" w:hAnsi="宋体" w:eastAsia="宋体" w:cs="宋体"/>
          <w:spacing w:val="-4"/>
          <w:sz w:val="24"/>
          <w:szCs w:val="24"/>
        </w:rPr>
        <w:t>投标人：</w:t>
      </w:r>
      <w:r>
        <w:rPr>
          <w:rFonts w:ascii="宋体" w:hAnsi="宋体" w:eastAsia="宋体" w:cs="宋体"/>
          <w:sz w:val="24"/>
          <w:szCs w:val="24"/>
          <w:u w:val="single" w:color="auto"/>
        </w:rPr>
        <w:t xml:space="preserve">                 </w:t>
      </w:r>
    </w:p>
    <w:p w14:paraId="43B61EB1">
      <w:pPr>
        <w:spacing w:before="156" w:line="219" w:lineRule="auto"/>
        <w:ind w:left="483"/>
        <w:rPr>
          <w:rFonts w:ascii="宋体" w:hAnsi="宋体" w:eastAsia="宋体" w:cs="宋体"/>
          <w:sz w:val="24"/>
          <w:szCs w:val="24"/>
        </w:rPr>
      </w:pPr>
      <w:r>
        <w:rPr>
          <w:rFonts w:ascii="宋体" w:hAnsi="宋体" w:eastAsia="宋体" w:cs="宋体"/>
          <w:spacing w:val="-2"/>
          <w:sz w:val="24"/>
          <w:szCs w:val="24"/>
        </w:rPr>
        <w:t>承诺人（签字</w:t>
      </w:r>
      <w:r>
        <w:rPr>
          <w:rFonts w:ascii="宋体" w:hAnsi="宋体" w:eastAsia="宋体" w:cs="宋体"/>
          <w:sz w:val="24"/>
          <w:szCs w:val="24"/>
        </w:rPr>
        <w:t>）：</w:t>
      </w:r>
    </w:p>
    <w:p w14:paraId="598BF0DC">
      <w:pPr>
        <w:spacing w:before="155" w:line="219" w:lineRule="auto"/>
        <w:ind w:left="483"/>
        <w:rPr>
          <w:rFonts w:ascii="宋体" w:hAnsi="宋体" w:eastAsia="宋体" w:cs="宋体"/>
          <w:sz w:val="24"/>
          <w:szCs w:val="24"/>
        </w:rPr>
      </w:pPr>
      <w:r>
        <w:rPr>
          <w:rFonts w:ascii="宋体" w:hAnsi="宋体" w:eastAsia="宋体" w:cs="宋体"/>
          <w:spacing w:val="-2"/>
          <w:sz w:val="24"/>
          <w:szCs w:val="24"/>
        </w:rPr>
        <w:t>承诺时间：</w:t>
      </w:r>
      <w:r>
        <w:rPr>
          <w:rFonts w:ascii="宋体" w:hAnsi="宋体" w:eastAsia="宋体" w:cs="宋体"/>
          <w:spacing w:val="-2"/>
          <w:sz w:val="24"/>
          <w:szCs w:val="24"/>
          <w:u w:val="single" w:color="auto"/>
        </w:rPr>
        <w:t>202</w:t>
      </w:r>
      <w:r>
        <w:rPr>
          <w:rFonts w:hint="eastAsia" w:ascii="宋体" w:hAnsi="宋体" w:eastAsia="宋体" w:cs="宋体"/>
          <w:spacing w:val="-2"/>
          <w:sz w:val="24"/>
          <w:szCs w:val="24"/>
          <w:u w:val="single" w:color="auto"/>
          <w:lang w:val="en-US" w:eastAsia="zh-CN"/>
        </w:rPr>
        <w:t>5</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年  月</w:t>
      </w:r>
      <w:r>
        <w:rPr>
          <w:rFonts w:ascii="宋体" w:hAnsi="宋体" w:eastAsia="宋体" w:cs="宋体"/>
          <w:spacing w:val="25"/>
          <w:sz w:val="24"/>
          <w:szCs w:val="24"/>
          <w:u w:val="single" w:color="auto"/>
        </w:rPr>
        <w:t xml:space="preserve">  </w:t>
      </w:r>
      <w:r>
        <w:rPr>
          <w:rFonts w:ascii="宋体" w:hAnsi="宋体" w:eastAsia="宋体" w:cs="宋体"/>
          <w:spacing w:val="-2"/>
          <w:sz w:val="24"/>
          <w:szCs w:val="24"/>
          <w:u w:val="single" w:color="auto"/>
        </w:rPr>
        <w:t>日</w:t>
      </w:r>
    </w:p>
    <w:p w14:paraId="779852DB">
      <w:pPr>
        <w:pStyle w:val="4"/>
        <w:spacing w:line="261" w:lineRule="auto"/>
      </w:pPr>
    </w:p>
    <w:p w14:paraId="31781122">
      <w:pPr>
        <w:pStyle w:val="4"/>
        <w:spacing w:line="262" w:lineRule="auto"/>
      </w:pPr>
    </w:p>
    <w:p w14:paraId="090952FD">
      <w:pPr>
        <w:spacing w:before="78" w:line="229" w:lineRule="auto"/>
        <w:ind w:left="4" w:right="80" w:hanging="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注：此附件作为在信用中国“</w:t>
      </w:r>
      <w:r>
        <w:rPr>
          <w:rFonts w:ascii="宋体" w:hAnsi="宋体" w:eastAsia="宋体" w:cs="宋体"/>
          <w:spacing w:val="-93"/>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陕西榆林</w:t>
      </w:r>
      <w:r>
        <w:rPr>
          <w:rFonts w:ascii="宋体" w:hAnsi="宋体" w:eastAsia="宋体" w:cs="宋体"/>
          <w:spacing w:val="-86"/>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”网站进行注册、登录，自主上报</w:t>
      </w:r>
      <w:r>
        <w:rPr>
          <w:rFonts w:ascii="宋体" w:hAnsi="宋体" w:eastAsia="宋体" w:cs="宋体"/>
          <w:spacing w:val="-4"/>
          <w:sz w:val="24"/>
          <w:szCs w:val="24"/>
          <w14:textOutline w14:w="4358" w14:cap="sq" w14:cmpd="sng">
            <w14:solidFill>
              <w14:srgbClr w14:val="000000"/>
            </w14:solidFill>
            <w14:prstDash w14:val="solid"/>
            <w14:bevel/>
          </w14:textOutline>
        </w:rPr>
        <w:t>信用承诺书格</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式。（承诺时间有效期为一年，承诺起始时间为投标文件截止之日）</w:t>
      </w:r>
    </w:p>
    <w:p w14:paraId="3B9BC404">
      <w:pPr>
        <w:spacing w:line="224" w:lineRule="auto"/>
        <w:rPr>
          <w:rFonts w:ascii="宋体" w:hAnsi="宋体" w:eastAsia="宋体" w:cs="宋体"/>
          <w:sz w:val="35"/>
          <w:szCs w:val="35"/>
        </w:rPr>
        <w:sectPr>
          <w:footerReference r:id="rId26" w:type="default"/>
          <w:pgSz w:w="11905" w:h="16839"/>
          <w:pgMar w:top="1424" w:right="1336" w:bottom="1156" w:left="1424" w:header="0" w:footer="994" w:gutter="0"/>
          <w:pgNumType w:fmt="decimal"/>
          <w:cols w:space="720" w:num="1"/>
        </w:sectPr>
      </w:pPr>
    </w:p>
    <w:p w14:paraId="2868692B">
      <w:pPr>
        <w:spacing w:before="64" w:line="225" w:lineRule="auto"/>
        <w:ind w:left="347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7.项目实施方案</w:t>
      </w:r>
    </w:p>
    <w:p w14:paraId="17DA9EFB">
      <w:pPr>
        <w:pStyle w:val="4"/>
        <w:spacing w:line="270" w:lineRule="auto"/>
      </w:pPr>
    </w:p>
    <w:p w14:paraId="6570C295">
      <w:pPr>
        <w:pStyle w:val="4"/>
        <w:spacing w:line="270" w:lineRule="auto"/>
      </w:pPr>
    </w:p>
    <w:p w14:paraId="51CB266C">
      <w:pPr>
        <w:pStyle w:val="4"/>
        <w:spacing w:line="270" w:lineRule="auto"/>
      </w:pPr>
    </w:p>
    <w:p w14:paraId="7B74A81C">
      <w:pPr>
        <w:pStyle w:val="4"/>
        <w:spacing w:line="270" w:lineRule="auto"/>
      </w:pPr>
    </w:p>
    <w:p w14:paraId="6FFF0813">
      <w:pPr>
        <w:spacing w:before="78" w:line="219" w:lineRule="auto"/>
        <w:ind w:left="2307"/>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投标单位根据单一来源采购文件要求自拟。</w:t>
      </w:r>
    </w:p>
    <w:p w14:paraId="39304898">
      <w:pPr>
        <w:pStyle w:val="4"/>
        <w:spacing w:line="283" w:lineRule="auto"/>
      </w:pPr>
    </w:p>
    <w:p w14:paraId="50C0C126">
      <w:pPr>
        <w:pStyle w:val="4"/>
        <w:spacing w:line="284" w:lineRule="auto"/>
      </w:pPr>
    </w:p>
    <w:p w14:paraId="4B195B78">
      <w:pPr>
        <w:spacing w:before="78" w:line="219" w:lineRule="auto"/>
        <w:ind w:left="76"/>
        <w:rPr>
          <w:rFonts w:ascii="宋体" w:hAnsi="宋体" w:eastAsia="宋体" w:cs="宋体"/>
          <w:sz w:val="24"/>
          <w:szCs w:val="24"/>
        </w:rPr>
      </w:pPr>
      <w:r>
        <w:rPr>
          <w:rFonts w:ascii="宋体" w:hAnsi="宋体" w:eastAsia="宋体" w:cs="宋体"/>
          <w:spacing w:val="-3"/>
          <w:sz w:val="24"/>
          <w:szCs w:val="24"/>
        </w:rPr>
        <w:t>附表</w:t>
      </w:r>
      <w:r>
        <w:rPr>
          <w:rFonts w:ascii="宋体" w:hAnsi="宋体" w:eastAsia="宋体" w:cs="宋体"/>
          <w:spacing w:val="-33"/>
          <w:sz w:val="24"/>
          <w:szCs w:val="24"/>
        </w:rPr>
        <w:t xml:space="preserve"> </w:t>
      </w:r>
      <w:r>
        <w:rPr>
          <w:rFonts w:ascii="宋体" w:hAnsi="宋体" w:eastAsia="宋体" w:cs="宋体"/>
          <w:spacing w:val="-3"/>
          <w:sz w:val="24"/>
          <w:szCs w:val="24"/>
        </w:rPr>
        <w:t>1、拟投入本项目的主要负责人简历表</w:t>
      </w:r>
    </w:p>
    <w:p w14:paraId="0FB13BAD">
      <w:pPr>
        <w:spacing w:line="146" w:lineRule="exact"/>
      </w:pPr>
    </w:p>
    <w:tbl>
      <w:tblPr>
        <w:tblStyle w:val="16"/>
        <w:tblW w:w="91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1159"/>
        <w:gridCol w:w="329"/>
        <w:gridCol w:w="553"/>
        <w:gridCol w:w="836"/>
        <w:gridCol w:w="1031"/>
        <w:gridCol w:w="248"/>
        <w:gridCol w:w="2828"/>
      </w:tblGrid>
      <w:tr w14:paraId="2A54E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2180" w:type="dxa"/>
            <w:vAlign w:val="top"/>
          </w:tcPr>
          <w:p w14:paraId="1663CFB5">
            <w:pPr>
              <w:spacing w:line="310" w:lineRule="auto"/>
              <w:rPr>
                <w:rFonts w:ascii="Arial"/>
                <w:sz w:val="21"/>
              </w:rPr>
            </w:pPr>
          </w:p>
          <w:p w14:paraId="22DD0C28">
            <w:pPr>
              <w:pStyle w:val="17"/>
              <w:spacing w:before="78" w:line="219" w:lineRule="auto"/>
              <w:ind w:left="737"/>
            </w:pPr>
            <w:r>
              <w:rPr>
                <w:spacing w:val="-5"/>
              </w:rPr>
              <w:t>姓</w:t>
            </w:r>
            <w:r>
              <w:rPr>
                <w:spacing w:val="6"/>
              </w:rPr>
              <w:t xml:space="preserve">  </w:t>
            </w:r>
            <w:r>
              <w:rPr>
                <w:spacing w:val="-5"/>
              </w:rPr>
              <w:t>名</w:t>
            </w:r>
          </w:p>
        </w:tc>
        <w:tc>
          <w:tcPr>
            <w:tcW w:w="1159" w:type="dxa"/>
            <w:vAlign w:val="top"/>
          </w:tcPr>
          <w:p w14:paraId="5017CEF8">
            <w:pPr>
              <w:rPr>
                <w:rFonts w:ascii="Arial"/>
                <w:sz w:val="21"/>
              </w:rPr>
            </w:pPr>
          </w:p>
        </w:tc>
        <w:tc>
          <w:tcPr>
            <w:tcW w:w="882" w:type="dxa"/>
            <w:gridSpan w:val="2"/>
            <w:vAlign w:val="top"/>
          </w:tcPr>
          <w:p w14:paraId="453D3BC4">
            <w:pPr>
              <w:spacing w:line="309" w:lineRule="auto"/>
              <w:rPr>
                <w:rFonts w:ascii="Arial"/>
                <w:sz w:val="21"/>
              </w:rPr>
            </w:pPr>
          </w:p>
          <w:p w14:paraId="2B4A57AA">
            <w:pPr>
              <w:pStyle w:val="17"/>
              <w:spacing w:before="78" w:line="220" w:lineRule="auto"/>
              <w:ind w:left="149"/>
            </w:pPr>
            <w:r>
              <w:rPr>
                <w:spacing w:val="-7"/>
              </w:rPr>
              <w:t>性</w:t>
            </w:r>
            <w:r>
              <w:rPr>
                <w:spacing w:val="13"/>
              </w:rPr>
              <w:t xml:space="preserve"> </w:t>
            </w:r>
            <w:r>
              <w:rPr>
                <w:spacing w:val="-7"/>
              </w:rPr>
              <w:t>别</w:t>
            </w:r>
          </w:p>
        </w:tc>
        <w:tc>
          <w:tcPr>
            <w:tcW w:w="836" w:type="dxa"/>
            <w:vAlign w:val="top"/>
          </w:tcPr>
          <w:p w14:paraId="05098B77">
            <w:pPr>
              <w:rPr>
                <w:rFonts w:ascii="Arial"/>
                <w:sz w:val="21"/>
              </w:rPr>
            </w:pPr>
          </w:p>
        </w:tc>
        <w:tc>
          <w:tcPr>
            <w:tcW w:w="1031" w:type="dxa"/>
            <w:vAlign w:val="top"/>
          </w:tcPr>
          <w:p w14:paraId="3E194C47">
            <w:pPr>
              <w:pStyle w:val="17"/>
              <w:spacing w:before="154" w:line="466" w:lineRule="exact"/>
              <w:ind w:left="243"/>
            </w:pPr>
            <w:r>
              <w:rPr>
                <w:spacing w:val="-15"/>
                <w:position w:val="16"/>
              </w:rPr>
              <w:t>出</w:t>
            </w:r>
            <w:r>
              <w:rPr>
                <w:spacing w:val="11"/>
                <w:position w:val="16"/>
              </w:rPr>
              <w:t xml:space="preserve"> </w:t>
            </w:r>
            <w:r>
              <w:rPr>
                <w:spacing w:val="-15"/>
                <w:position w:val="16"/>
              </w:rPr>
              <w:t>生</w:t>
            </w:r>
          </w:p>
          <w:p w14:paraId="53DC56B8">
            <w:pPr>
              <w:pStyle w:val="17"/>
              <w:spacing w:line="220" w:lineRule="auto"/>
              <w:ind w:left="264"/>
            </w:pPr>
            <w:r>
              <w:rPr>
                <w:spacing w:val="-26"/>
              </w:rPr>
              <w:t>日</w:t>
            </w:r>
            <w:r>
              <w:rPr>
                <w:spacing w:val="12"/>
              </w:rPr>
              <w:t xml:space="preserve"> </w:t>
            </w:r>
            <w:r>
              <w:rPr>
                <w:spacing w:val="-26"/>
              </w:rPr>
              <w:t>期</w:t>
            </w:r>
          </w:p>
        </w:tc>
        <w:tc>
          <w:tcPr>
            <w:tcW w:w="3076" w:type="dxa"/>
            <w:gridSpan w:val="2"/>
            <w:vAlign w:val="top"/>
          </w:tcPr>
          <w:p w14:paraId="2438B5A8">
            <w:pPr>
              <w:spacing w:line="310" w:lineRule="auto"/>
              <w:rPr>
                <w:rFonts w:ascii="Arial"/>
                <w:sz w:val="21"/>
              </w:rPr>
            </w:pPr>
          </w:p>
          <w:p w14:paraId="0A54A3DC">
            <w:pPr>
              <w:pStyle w:val="17"/>
              <w:spacing w:before="78" w:line="219" w:lineRule="auto"/>
              <w:ind w:left="765"/>
            </w:pPr>
            <w:r>
              <w:rPr>
                <w:spacing w:val="-9"/>
              </w:rPr>
              <w:t>年</w:t>
            </w:r>
            <w:r>
              <w:rPr>
                <w:spacing w:val="3"/>
              </w:rPr>
              <w:t xml:space="preserve">    </w:t>
            </w:r>
            <w:r>
              <w:rPr>
                <w:spacing w:val="-9"/>
              </w:rPr>
              <w:t>月</w:t>
            </w:r>
            <w:r>
              <w:rPr>
                <w:spacing w:val="18"/>
              </w:rPr>
              <w:t xml:space="preserve">   </w:t>
            </w:r>
            <w:r>
              <w:rPr>
                <w:spacing w:val="-9"/>
              </w:rPr>
              <w:t>日</w:t>
            </w:r>
          </w:p>
        </w:tc>
      </w:tr>
      <w:tr w14:paraId="4C93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2180" w:type="dxa"/>
            <w:vAlign w:val="top"/>
          </w:tcPr>
          <w:p w14:paraId="0E8F3EBB">
            <w:pPr>
              <w:spacing w:line="304" w:lineRule="auto"/>
              <w:rPr>
                <w:rFonts w:ascii="Arial"/>
                <w:sz w:val="21"/>
              </w:rPr>
            </w:pPr>
          </w:p>
          <w:p w14:paraId="740C2ADC">
            <w:pPr>
              <w:pStyle w:val="17"/>
              <w:spacing w:before="78" w:line="219" w:lineRule="auto"/>
              <w:ind w:left="261"/>
            </w:pPr>
            <w:r>
              <w:rPr>
                <w:spacing w:val="-3"/>
              </w:rPr>
              <w:t>毕业院校及专业</w:t>
            </w:r>
          </w:p>
        </w:tc>
        <w:tc>
          <w:tcPr>
            <w:tcW w:w="2877" w:type="dxa"/>
            <w:gridSpan w:val="4"/>
            <w:vAlign w:val="top"/>
          </w:tcPr>
          <w:p w14:paraId="409F2E58">
            <w:pPr>
              <w:rPr>
                <w:rFonts w:ascii="Arial"/>
                <w:sz w:val="21"/>
              </w:rPr>
            </w:pPr>
          </w:p>
        </w:tc>
        <w:tc>
          <w:tcPr>
            <w:tcW w:w="1031" w:type="dxa"/>
            <w:vAlign w:val="top"/>
          </w:tcPr>
          <w:p w14:paraId="0811F560">
            <w:pPr>
              <w:pStyle w:val="17"/>
              <w:spacing w:before="151" w:line="466" w:lineRule="exact"/>
              <w:ind w:left="218"/>
            </w:pPr>
            <w:r>
              <w:rPr>
                <w:spacing w:val="-8"/>
                <w:position w:val="17"/>
              </w:rPr>
              <w:t>毕</w:t>
            </w:r>
            <w:r>
              <w:rPr>
                <w:spacing w:val="9"/>
                <w:position w:val="17"/>
              </w:rPr>
              <w:t xml:space="preserve"> </w:t>
            </w:r>
            <w:r>
              <w:rPr>
                <w:spacing w:val="-8"/>
                <w:position w:val="17"/>
              </w:rPr>
              <w:t>业</w:t>
            </w:r>
          </w:p>
          <w:p w14:paraId="6966C80C">
            <w:pPr>
              <w:pStyle w:val="17"/>
              <w:spacing w:line="221" w:lineRule="auto"/>
              <w:ind w:left="225"/>
            </w:pPr>
            <w:r>
              <w:rPr>
                <w:spacing w:val="-11"/>
              </w:rPr>
              <w:t>时</w:t>
            </w:r>
            <w:r>
              <w:rPr>
                <w:spacing w:val="28"/>
              </w:rPr>
              <w:t xml:space="preserve"> </w:t>
            </w:r>
            <w:r>
              <w:rPr>
                <w:spacing w:val="-11"/>
              </w:rPr>
              <w:t>间</w:t>
            </w:r>
          </w:p>
        </w:tc>
        <w:tc>
          <w:tcPr>
            <w:tcW w:w="3076" w:type="dxa"/>
            <w:gridSpan w:val="2"/>
            <w:vAlign w:val="top"/>
          </w:tcPr>
          <w:p w14:paraId="30C51F7F">
            <w:pPr>
              <w:spacing w:line="304" w:lineRule="auto"/>
              <w:rPr>
                <w:rFonts w:ascii="Arial"/>
                <w:sz w:val="21"/>
              </w:rPr>
            </w:pPr>
          </w:p>
          <w:p w14:paraId="4137976E">
            <w:pPr>
              <w:pStyle w:val="17"/>
              <w:spacing w:before="78" w:line="219" w:lineRule="auto"/>
              <w:ind w:left="786"/>
            </w:pPr>
            <w:r>
              <w:rPr>
                <w:spacing w:val="-9"/>
              </w:rPr>
              <w:t>年</w:t>
            </w:r>
            <w:r>
              <w:rPr>
                <w:spacing w:val="3"/>
              </w:rPr>
              <w:t xml:space="preserve">    </w:t>
            </w:r>
            <w:r>
              <w:rPr>
                <w:spacing w:val="-9"/>
              </w:rPr>
              <w:t>月</w:t>
            </w:r>
            <w:r>
              <w:rPr>
                <w:spacing w:val="18"/>
              </w:rPr>
              <w:t xml:space="preserve">   </w:t>
            </w:r>
            <w:r>
              <w:rPr>
                <w:spacing w:val="-9"/>
              </w:rPr>
              <w:t>日</w:t>
            </w:r>
          </w:p>
        </w:tc>
      </w:tr>
      <w:tr w14:paraId="66F4A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180" w:type="dxa"/>
            <w:vAlign w:val="top"/>
          </w:tcPr>
          <w:p w14:paraId="1D041446">
            <w:pPr>
              <w:pStyle w:val="17"/>
              <w:spacing w:before="215" w:line="219" w:lineRule="auto"/>
              <w:ind w:left="260"/>
            </w:pPr>
            <w:r>
              <w:rPr>
                <w:spacing w:val="-2"/>
              </w:rPr>
              <w:t>从事本专业时间</w:t>
            </w:r>
          </w:p>
        </w:tc>
        <w:tc>
          <w:tcPr>
            <w:tcW w:w="1488" w:type="dxa"/>
            <w:gridSpan w:val="2"/>
            <w:vAlign w:val="top"/>
          </w:tcPr>
          <w:p w14:paraId="2948FA2A">
            <w:pPr>
              <w:rPr>
                <w:rFonts w:ascii="Arial"/>
                <w:sz w:val="21"/>
              </w:rPr>
            </w:pPr>
          </w:p>
        </w:tc>
        <w:tc>
          <w:tcPr>
            <w:tcW w:w="2420" w:type="dxa"/>
            <w:gridSpan w:val="3"/>
            <w:vAlign w:val="top"/>
          </w:tcPr>
          <w:p w14:paraId="030EB16C">
            <w:pPr>
              <w:pStyle w:val="17"/>
              <w:spacing w:before="216" w:line="219" w:lineRule="auto"/>
              <w:ind w:left="259"/>
            </w:pPr>
            <w:r>
              <w:rPr>
                <w:spacing w:val="-2"/>
              </w:rPr>
              <w:t>为申请人服务时间</w:t>
            </w:r>
          </w:p>
        </w:tc>
        <w:tc>
          <w:tcPr>
            <w:tcW w:w="3076" w:type="dxa"/>
            <w:gridSpan w:val="2"/>
            <w:vAlign w:val="top"/>
          </w:tcPr>
          <w:p w14:paraId="5DD0CBA0">
            <w:pPr>
              <w:rPr>
                <w:rFonts w:ascii="Arial"/>
                <w:sz w:val="21"/>
              </w:rPr>
            </w:pPr>
          </w:p>
        </w:tc>
      </w:tr>
      <w:tr w14:paraId="18ED0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4" w:type="dxa"/>
            <w:gridSpan w:val="8"/>
            <w:vAlign w:val="top"/>
          </w:tcPr>
          <w:p w14:paraId="26427D46">
            <w:pPr>
              <w:pStyle w:val="17"/>
              <w:spacing w:before="180" w:line="222" w:lineRule="auto"/>
              <w:ind w:left="3751"/>
            </w:pPr>
            <w:r>
              <w:rPr>
                <w:spacing w:val="-9"/>
              </w:rPr>
              <w:t>主</w:t>
            </w:r>
            <w:r>
              <w:rPr>
                <w:spacing w:val="6"/>
              </w:rPr>
              <w:t xml:space="preserve">  </w:t>
            </w:r>
            <w:r>
              <w:rPr>
                <w:spacing w:val="-9"/>
              </w:rPr>
              <w:t>要</w:t>
            </w:r>
            <w:r>
              <w:rPr>
                <w:spacing w:val="5"/>
              </w:rPr>
              <w:t xml:space="preserve">  </w:t>
            </w:r>
            <w:r>
              <w:rPr>
                <w:spacing w:val="-9"/>
              </w:rPr>
              <w:t>经</w:t>
            </w:r>
            <w:r>
              <w:rPr>
                <w:spacing w:val="6"/>
              </w:rPr>
              <w:t xml:space="preserve">  </w:t>
            </w:r>
            <w:r>
              <w:rPr>
                <w:spacing w:val="-9"/>
              </w:rPr>
              <w:t>历</w:t>
            </w:r>
          </w:p>
        </w:tc>
      </w:tr>
      <w:tr w14:paraId="6CD30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180" w:type="dxa"/>
            <w:vAlign w:val="top"/>
          </w:tcPr>
          <w:p w14:paraId="7491139D">
            <w:pPr>
              <w:pStyle w:val="17"/>
              <w:spacing w:before="237" w:line="221" w:lineRule="auto"/>
              <w:ind w:left="688"/>
            </w:pPr>
            <w:r>
              <w:rPr>
                <w:spacing w:val="-11"/>
              </w:rPr>
              <w:t>时</w:t>
            </w:r>
            <w:r>
              <w:rPr>
                <w:spacing w:val="9"/>
              </w:rPr>
              <w:t xml:space="preserve">   </w:t>
            </w:r>
            <w:r>
              <w:rPr>
                <w:spacing w:val="-11"/>
              </w:rPr>
              <w:t>间</w:t>
            </w:r>
          </w:p>
        </w:tc>
        <w:tc>
          <w:tcPr>
            <w:tcW w:w="4156" w:type="dxa"/>
            <w:gridSpan w:val="6"/>
            <w:vAlign w:val="top"/>
          </w:tcPr>
          <w:p w14:paraId="29DAF5CB">
            <w:pPr>
              <w:pStyle w:val="17"/>
              <w:spacing w:before="237" w:line="219" w:lineRule="auto"/>
              <w:ind w:left="527"/>
            </w:pPr>
            <w:r>
              <w:rPr>
                <w:spacing w:val="-1"/>
              </w:rPr>
              <w:t>参加过的类似项目名称及规模</w:t>
            </w:r>
          </w:p>
        </w:tc>
        <w:tc>
          <w:tcPr>
            <w:tcW w:w="2828" w:type="dxa"/>
            <w:vAlign w:val="top"/>
          </w:tcPr>
          <w:p w14:paraId="20F93543">
            <w:pPr>
              <w:pStyle w:val="17"/>
              <w:spacing w:before="237" w:line="219" w:lineRule="auto"/>
              <w:ind w:left="705"/>
            </w:pPr>
            <w:r>
              <w:rPr>
                <w:spacing w:val="-3"/>
              </w:rPr>
              <w:t>该项目中任职</w:t>
            </w:r>
          </w:p>
        </w:tc>
      </w:tr>
      <w:tr w14:paraId="66F3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0" w:hRule="atLeast"/>
        </w:trPr>
        <w:tc>
          <w:tcPr>
            <w:tcW w:w="2180" w:type="dxa"/>
            <w:vAlign w:val="top"/>
          </w:tcPr>
          <w:p w14:paraId="28D64BE9">
            <w:pPr>
              <w:rPr>
                <w:rFonts w:ascii="Arial"/>
                <w:sz w:val="21"/>
              </w:rPr>
            </w:pPr>
          </w:p>
        </w:tc>
        <w:tc>
          <w:tcPr>
            <w:tcW w:w="4156" w:type="dxa"/>
            <w:gridSpan w:val="6"/>
            <w:vAlign w:val="top"/>
          </w:tcPr>
          <w:p w14:paraId="6230F4F3">
            <w:pPr>
              <w:rPr>
                <w:rFonts w:ascii="Arial"/>
                <w:sz w:val="21"/>
              </w:rPr>
            </w:pPr>
          </w:p>
        </w:tc>
        <w:tc>
          <w:tcPr>
            <w:tcW w:w="2828" w:type="dxa"/>
            <w:vAlign w:val="top"/>
          </w:tcPr>
          <w:p w14:paraId="2244B9D1">
            <w:pPr>
              <w:rPr>
                <w:rFonts w:ascii="Arial"/>
                <w:sz w:val="21"/>
              </w:rPr>
            </w:pPr>
          </w:p>
        </w:tc>
      </w:tr>
    </w:tbl>
    <w:p w14:paraId="2937C6BA">
      <w:pPr>
        <w:pStyle w:val="4"/>
      </w:pPr>
    </w:p>
    <w:p w14:paraId="44D300C5">
      <w:pPr>
        <w:sectPr>
          <w:footerReference r:id="rId27" w:type="default"/>
          <w:pgSz w:w="11905" w:h="16839"/>
          <w:pgMar w:top="1424" w:right="1368" w:bottom="1153" w:left="1367" w:header="0" w:footer="994" w:gutter="0"/>
          <w:pgNumType w:fmt="decimal"/>
          <w:cols w:space="720" w:num="1"/>
        </w:sectPr>
      </w:pPr>
    </w:p>
    <w:p w14:paraId="29C7E5EA">
      <w:pPr>
        <w:spacing w:before="63" w:line="225" w:lineRule="auto"/>
        <w:ind w:left="310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8.质量保证承诺</w:t>
      </w:r>
    </w:p>
    <w:p w14:paraId="24B14CFA">
      <w:pPr>
        <w:pStyle w:val="4"/>
        <w:spacing w:line="261" w:lineRule="auto"/>
      </w:pPr>
    </w:p>
    <w:p w14:paraId="20D0CF5B">
      <w:pPr>
        <w:pStyle w:val="4"/>
        <w:spacing w:line="261" w:lineRule="auto"/>
      </w:pPr>
    </w:p>
    <w:p w14:paraId="66334C35">
      <w:pPr>
        <w:pStyle w:val="4"/>
        <w:spacing w:line="262" w:lineRule="auto"/>
      </w:pPr>
    </w:p>
    <w:p w14:paraId="0652C5F9">
      <w:pPr>
        <w:pStyle w:val="4"/>
        <w:spacing w:line="262" w:lineRule="auto"/>
      </w:pPr>
    </w:p>
    <w:p w14:paraId="2CEF21CA">
      <w:pPr>
        <w:pStyle w:val="4"/>
        <w:spacing w:line="262" w:lineRule="auto"/>
      </w:pPr>
    </w:p>
    <w:p w14:paraId="79FE4AA4">
      <w:pPr>
        <w:pStyle w:val="4"/>
        <w:spacing w:line="262" w:lineRule="auto"/>
      </w:pPr>
    </w:p>
    <w:p w14:paraId="17764116">
      <w:pPr>
        <w:pStyle w:val="4"/>
        <w:spacing w:line="262" w:lineRule="auto"/>
      </w:pPr>
    </w:p>
    <w:p w14:paraId="202DCAC8">
      <w:pPr>
        <w:pStyle w:val="4"/>
        <w:spacing w:line="262" w:lineRule="auto"/>
      </w:pPr>
    </w:p>
    <w:p w14:paraId="33DC413E">
      <w:pPr>
        <w:pStyle w:val="4"/>
        <w:spacing w:line="262" w:lineRule="auto"/>
      </w:pPr>
    </w:p>
    <w:p w14:paraId="030D69F8">
      <w:pPr>
        <w:pStyle w:val="4"/>
        <w:spacing w:line="262" w:lineRule="auto"/>
      </w:pPr>
    </w:p>
    <w:p w14:paraId="4C7F203F">
      <w:pPr>
        <w:spacing w:before="100" w:line="225" w:lineRule="auto"/>
        <w:ind w:left="343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9.售后服务</w:t>
      </w:r>
    </w:p>
    <w:p w14:paraId="2B4AAC4A">
      <w:pPr>
        <w:pStyle w:val="4"/>
        <w:spacing w:line="248" w:lineRule="auto"/>
      </w:pPr>
    </w:p>
    <w:p w14:paraId="11E505DC">
      <w:pPr>
        <w:pStyle w:val="4"/>
        <w:spacing w:line="248" w:lineRule="auto"/>
      </w:pPr>
    </w:p>
    <w:p w14:paraId="0E1D15FF">
      <w:pPr>
        <w:pStyle w:val="4"/>
        <w:spacing w:line="248" w:lineRule="auto"/>
      </w:pPr>
    </w:p>
    <w:p w14:paraId="36750BAE">
      <w:pPr>
        <w:pStyle w:val="4"/>
        <w:spacing w:line="248" w:lineRule="auto"/>
      </w:pPr>
    </w:p>
    <w:p w14:paraId="1CE2C560">
      <w:pPr>
        <w:pStyle w:val="4"/>
        <w:spacing w:line="248" w:lineRule="auto"/>
      </w:pPr>
    </w:p>
    <w:p w14:paraId="2FA0A5FB">
      <w:pPr>
        <w:pStyle w:val="4"/>
        <w:spacing w:line="248" w:lineRule="auto"/>
      </w:pPr>
    </w:p>
    <w:p w14:paraId="79BEBE6A">
      <w:pPr>
        <w:pStyle w:val="4"/>
        <w:spacing w:line="248" w:lineRule="auto"/>
      </w:pPr>
    </w:p>
    <w:p w14:paraId="7FA74A73">
      <w:pPr>
        <w:pStyle w:val="4"/>
        <w:spacing w:line="248" w:lineRule="auto"/>
      </w:pPr>
    </w:p>
    <w:p w14:paraId="34B02C63">
      <w:pPr>
        <w:pStyle w:val="4"/>
        <w:spacing w:line="248" w:lineRule="auto"/>
      </w:pPr>
    </w:p>
    <w:p w14:paraId="4F693894">
      <w:pPr>
        <w:pStyle w:val="4"/>
        <w:spacing w:line="248" w:lineRule="auto"/>
      </w:pPr>
    </w:p>
    <w:p w14:paraId="669E2059">
      <w:pPr>
        <w:pStyle w:val="4"/>
        <w:spacing w:line="249" w:lineRule="auto"/>
      </w:pPr>
    </w:p>
    <w:p w14:paraId="507471D0">
      <w:pPr>
        <w:pStyle w:val="4"/>
        <w:spacing w:line="249" w:lineRule="auto"/>
      </w:pPr>
    </w:p>
    <w:p w14:paraId="5ADE1A82">
      <w:pPr>
        <w:spacing w:before="101" w:line="224" w:lineRule="auto"/>
        <w:jc w:val="right"/>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10.供应商认为有必要补充说明的事宜（若有，没有可删除）</w:t>
      </w:r>
    </w:p>
    <w:p w14:paraId="78904CC2">
      <w:pPr>
        <w:spacing w:line="224" w:lineRule="auto"/>
        <w:rPr>
          <w:rFonts w:ascii="宋体" w:hAnsi="宋体" w:eastAsia="宋体" w:cs="宋体"/>
          <w:sz w:val="31"/>
          <w:szCs w:val="31"/>
        </w:rPr>
        <w:sectPr>
          <w:footerReference r:id="rId28" w:type="default"/>
          <w:pgSz w:w="11905" w:h="16839"/>
          <w:pgMar w:top="1424" w:right="1723" w:bottom="1156" w:left="1730" w:header="0" w:footer="994" w:gutter="0"/>
          <w:pgNumType w:fmt="decimal"/>
          <w:cols w:space="720" w:num="1"/>
        </w:sectPr>
      </w:pPr>
    </w:p>
    <w:p w14:paraId="2498839F">
      <w:pPr>
        <w:spacing w:before="63" w:line="224" w:lineRule="auto"/>
        <w:ind w:left="957"/>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11.《拒绝政府采购领域商业贿赂承诺书》（格式）</w:t>
      </w:r>
    </w:p>
    <w:p w14:paraId="26E852C1">
      <w:pPr>
        <w:pStyle w:val="4"/>
        <w:spacing w:line="471" w:lineRule="auto"/>
      </w:pPr>
    </w:p>
    <w:p w14:paraId="1AA2FCFB">
      <w:pPr>
        <w:spacing w:before="78" w:line="219" w:lineRule="auto"/>
        <w:ind w:left="335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陕西省政府采购供应商</w:t>
      </w:r>
    </w:p>
    <w:p w14:paraId="10C0D493">
      <w:pPr>
        <w:spacing w:before="116" w:line="219" w:lineRule="auto"/>
        <w:ind w:left="2648"/>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拒绝政府采购领域商业贿赂承诺书</w:t>
      </w:r>
      <w:r>
        <w:rPr>
          <w:rFonts w:ascii="宋体" w:hAnsi="宋体" w:eastAsia="宋体" w:cs="宋体"/>
          <w:spacing w:val="-3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1</w:t>
      </w:r>
    </w:p>
    <w:p w14:paraId="7EB23B4A">
      <w:pPr>
        <w:pStyle w:val="4"/>
        <w:spacing w:line="355" w:lineRule="auto"/>
      </w:pPr>
    </w:p>
    <w:p w14:paraId="031B6A71">
      <w:pPr>
        <w:spacing w:before="78" w:line="219" w:lineRule="auto"/>
        <w:jc w:val="right"/>
        <w:rPr>
          <w:rFonts w:ascii="宋体" w:hAnsi="宋体" w:eastAsia="宋体" w:cs="宋体"/>
          <w:sz w:val="24"/>
          <w:szCs w:val="24"/>
        </w:rPr>
      </w:pPr>
      <w:r>
        <w:rPr>
          <w:rFonts w:ascii="宋体" w:hAnsi="宋体" w:eastAsia="宋体" w:cs="宋体"/>
          <w:sz w:val="24"/>
          <w:szCs w:val="24"/>
        </w:rPr>
        <w:t>为响应党中央、国务院关于治理政府采购领域商</w:t>
      </w:r>
      <w:r>
        <w:rPr>
          <w:rFonts w:ascii="宋体" w:hAnsi="宋体" w:eastAsia="宋体" w:cs="宋体"/>
          <w:spacing w:val="-1"/>
          <w:sz w:val="24"/>
          <w:szCs w:val="24"/>
        </w:rPr>
        <w:t>业贿赂行为的号召</w:t>
      </w:r>
      <w:r>
        <w:rPr>
          <w:rFonts w:ascii="宋体" w:hAnsi="宋体" w:eastAsia="宋体" w:cs="宋体"/>
          <w:spacing w:val="-25"/>
          <w:sz w:val="24"/>
          <w:szCs w:val="24"/>
        </w:rPr>
        <w:t>，，</w:t>
      </w:r>
      <w:r>
        <w:rPr>
          <w:rFonts w:ascii="宋体" w:hAnsi="宋体" w:eastAsia="宋体" w:cs="宋体"/>
          <w:spacing w:val="-1"/>
          <w:sz w:val="24"/>
          <w:szCs w:val="24"/>
        </w:rPr>
        <w:t>我单位作为</w:t>
      </w:r>
    </w:p>
    <w:p w14:paraId="36F6FEDA">
      <w:pPr>
        <w:tabs>
          <w:tab w:val="left" w:pos="135"/>
        </w:tabs>
        <w:spacing w:before="183"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 xml:space="preserve">（项目名称）         </w:t>
      </w:r>
      <w:r>
        <w:rPr>
          <w:rFonts w:ascii="宋体" w:hAnsi="宋体" w:eastAsia="宋体" w:cs="宋体"/>
          <w:spacing w:val="29"/>
          <w:sz w:val="24"/>
          <w:szCs w:val="24"/>
        </w:rPr>
        <w:t xml:space="preserve"> </w:t>
      </w:r>
      <w:r>
        <w:rPr>
          <w:rFonts w:ascii="宋体" w:hAnsi="宋体" w:eastAsia="宋体" w:cs="宋体"/>
          <w:spacing w:val="-6"/>
          <w:sz w:val="24"/>
          <w:szCs w:val="24"/>
        </w:rPr>
        <w:t>的供应商，在此庄</w:t>
      </w:r>
      <w:r>
        <w:rPr>
          <w:rFonts w:ascii="宋体" w:hAnsi="宋体" w:eastAsia="宋体" w:cs="宋体"/>
          <w:spacing w:val="-7"/>
          <w:sz w:val="24"/>
          <w:szCs w:val="24"/>
        </w:rPr>
        <w:t>严承诺：</w:t>
      </w:r>
    </w:p>
    <w:p w14:paraId="7FE55998">
      <w:pPr>
        <w:spacing w:before="181" w:line="219" w:lineRule="auto"/>
        <w:ind w:left="987"/>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29E72E5E">
      <w:pPr>
        <w:spacing w:before="183" w:line="219" w:lineRule="auto"/>
        <w:jc w:val="right"/>
        <w:rPr>
          <w:rFonts w:ascii="宋体" w:hAnsi="宋体" w:eastAsia="宋体" w:cs="宋体"/>
          <w:sz w:val="24"/>
          <w:szCs w:val="24"/>
        </w:rPr>
      </w:pPr>
      <w:r>
        <w:rPr>
          <w:rFonts w:ascii="宋体" w:hAnsi="宋体" w:eastAsia="宋体" w:cs="宋体"/>
          <w:spacing w:val="2"/>
          <w:sz w:val="24"/>
          <w:szCs w:val="24"/>
        </w:rPr>
        <w:t>2、不向采购人、采购代理机构和政府采购</w:t>
      </w:r>
      <w:r>
        <w:rPr>
          <w:rFonts w:ascii="宋体" w:hAnsi="宋体" w:eastAsia="宋体" w:cs="宋体"/>
          <w:spacing w:val="1"/>
          <w:sz w:val="24"/>
          <w:szCs w:val="24"/>
        </w:rPr>
        <w:t>评审专家进行任何形式的商业贿赂</w:t>
      </w:r>
    </w:p>
    <w:p w14:paraId="604D49DE">
      <w:pPr>
        <w:spacing w:before="181" w:line="219" w:lineRule="auto"/>
        <w:ind w:left="36"/>
        <w:rPr>
          <w:rFonts w:ascii="宋体" w:hAnsi="宋体" w:eastAsia="宋体" w:cs="宋体"/>
          <w:sz w:val="24"/>
          <w:szCs w:val="24"/>
        </w:rPr>
      </w:pPr>
      <w:r>
        <w:rPr>
          <w:rFonts w:ascii="宋体" w:hAnsi="宋体" w:eastAsia="宋体" w:cs="宋体"/>
          <w:spacing w:val="-5"/>
          <w:sz w:val="24"/>
          <w:szCs w:val="24"/>
        </w:rPr>
        <w:t>以谋取交易机会。</w:t>
      </w:r>
    </w:p>
    <w:p w14:paraId="41F410D0">
      <w:pPr>
        <w:spacing w:before="183" w:line="219" w:lineRule="auto"/>
        <w:ind w:right="2"/>
        <w:jc w:val="right"/>
        <w:rPr>
          <w:rFonts w:ascii="宋体" w:hAnsi="宋体" w:eastAsia="宋体" w:cs="宋体"/>
          <w:sz w:val="24"/>
          <w:szCs w:val="24"/>
        </w:rPr>
      </w:pPr>
      <w:r>
        <w:rPr>
          <w:rFonts w:ascii="宋体" w:hAnsi="宋体" w:eastAsia="宋体" w:cs="宋体"/>
          <w:spacing w:val="1"/>
          <w:sz w:val="24"/>
          <w:szCs w:val="24"/>
        </w:rPr>
        <w:t>3、不向政府采购采购代理机构和采购人提供虚假资质文件或采用虚假应标方</w:t>
      </w:r>
    </w:p>
    <w:p w14:paraId="4B6E4549">
      <w:pPr>
        <w:spacing w:before="181" w:line="219" w:lineRule="auto"/>
        <w:ind w:left="14"/>
        <w:rPr>
          <w:rFonts w:ascii="宋体" w:hAnsi="宋体" w:eastAsia="宋体" w:cs="宋体"/>
          <w:sz w:val="24"/>
          <w:szCs w:val="24"/>
        </w:rPr>
      </w:pPr>
      <w:r>
        <w:rPr>
          <w:rFonts w:ascii="宋体" w:hAnsi="宋体" w:eastAsia="宋体" w:cs="宋体"/>
          <w:spacing w:val="-1"/>
          <w:sz w:val="24"/>
          <w:szCs w:val="24"/>
        </w:rPr>
        <w:t>式参与政府采购市场竞争并谋取成交。</w:t>
      </w:r>
    </w:p>
    <w:p w14:paraId="6B71D63F">
      <w:pPr>
        <w:spacing w:before="183" w:line="219" w:lineRule="auto"/>
        <w:ind w:left="968"/>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2E1198A8">
      <w:pPr>
        <w:spacing w:before="181" w:line="219" w:lineRule="auto"/>
        <w:ind w:left="974"/>
        <w:rPr>
          <w:rFonts w:ascii="宋体" w:hAnsi="宋体" w:eastAsia="宋体" w:cs="宋体"/>
          <w:sz w:val="24"/>
          <w:szCs w:val="24"/>
        </w:rPr>
      </w:pPr>
      <w:r>
        <w:rPr>
          <w:rFonts w:ascii="宋体" w:hAnsi="宋体" w:eastAsia="宋体" w:cs="宋体"/>
          <w:spacing w:val="-1"/>
          <w:sz w:val="24"/>
          <w:szCs w:val="24"/>
        </w:rPr>
        <w:t>5、不采取不正当手段低毁、排挤其他供应商。</w:t>
      </w:r>
    </w:p>
    <w:p w14:paraId="59253B28">
      <w:pPr>
        <w:spacing w:before="183" w:line="219" w:lineRule="auto"/>
        <w:ind w:left="971"/>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7E61122E">
      <w:pPr>
        <w:spacing w:before="181" w:line="219" w:lineRule="auto"/>
        <w:jc w:val="right"/>
        <w:rPr>
          <w:rFonts w:ascii="宋体" w:hAnsi="宋体" w:eastAsia="宋体" w:cs="宋体"/>
          <w:sz w:val="24"/>
          <w:szCs w:val="24"/>
        </w:rPr>
      </w:pPr>
      <w:r>
        <w:rPr>
          <w:rFonts w:ascii="宋体" w:hAnsi="宋体" w:eastAsia="宋体" w:cs="宋体"/>
          <w:spacing w:val="2"/>
          <w:sz w:val="24"/>
          <w:szCs w:val="24"/>
        </w:rPr>
        <w:t>7、不与采购人、采购代理机构政府采购评</w:t>
      </w:r>
      <w:r>
        <w:rPr>
          <w:rFonts w:ascii="宋体" w:hAnsi="宋体" w:eastAsia="宋体" w:cs="宋体"/>
          <w:spacing w:val="1"/>
          <w:sz w:val="24"/>
          <w:szCs w:val="24"/>
        </w:rPr>
        <w:t>审专家或其它供应商恶意串通，进</w:t>
      </w:r>
    </w:p>
    <w:p w14:paraId="2FFA54A5">
      <w:pPr>
        <w:spacing w:before="184" w:line="219" w:lineRule="auto"/>
        <w:ind w:left="13"/>
        <w:rPr>
          <w:rFonts w:ascii="宋体" w:hAnsi="宋体" w:eastAsia="宋体" w:cs="宋体"/>
          <w:sz w:val="24"/>
          <w:szCs w:val="24"/>
        </w:rPr>
      </w:pPr>
      <w:r>
        <w:rPr>
          <w:rFonts w:ascii="宋体" w:hAnsi="宋体" w:eastAsia="宋体" w:cs="宋体"/>
          <w:spacing w:val="-1"/>
          <w:sz w:val="24"/>
          <w:szCs w:val="24"/>
        </w:rPr>
        <w:t>行质疑和投诉，维护政府采购市场秩序。</w:t>
      </w:r>
    </w:p>
    <w:p w14:paraId="2B9F0B8B">
      <w:pPr>
        <w:spacing w:before="183" w:line="219" w:lineRule="auto"/>
        <w:ind w:right="5"/>
        <w:jc w:val="right"/>
        <w:rPr>
          <w:rFonts w:ascii="宋体" w:hAnsi="宋体" w:eastAsia="宋体" w:cs="宋体"/>
          <w:sz w:val="24"/>
          <w:szCs w:val="24"/>
        </w:rPr>
      </w:pPr>
      <w:r>
        <w:rPr>
          <w:rFonts w:ascii="宋体" w:hAnsi="宋体" w:eastAsia="宋体" w:cs="宋体"/>
          <w:spacing w:val="1"/>
          <w:sz w:val="24"/>
          <w:szCs w:val="24"/>
        </w:rPr>
        <w:t>8、尊重和接受政府采购监督管理部门的监督和政府采购代理机构采购要求，</w:t>
      </w:r>
    </w:p>
    <w:p w14:paraId="09FDE412">
      <w:pPr>
        <w:spacing w:before="181" w:line="219" w:lineRule="auto"/>
        <w:ind w:left="9"/>
        <w:rPr>
          <w:rFonts w:ascii="宋体" w:hAnsi="宋体" w:eastAsia="宋体" w:cs="宋体"/>
          <w:sz w:val="24"/>
          <w:szCs w:val="24"/>
        </w:rPr>
      </w:pPr>
      <w:r>
        <w:rPr>
          <w:rFonts w:ascii="宋体" w:hAnsi="宋体" w:eastAsia="宋体" w:cs="宋体"/>
          <w:spacing w:val="-1"/>
          <w:sz w:val="24"/>
          <w:szCs w:val="24"/>
        </w:rPr>
        <w:t>承担因违约行为给采购人造成的损失。</w:t>
      </w:r>
    </w:p>
    <w:p w14:paraId="10BB11C4">
      <w:pPr>
        <w:spacing w:before="183" w:line="219" w:lineRule="auto"/>
        <w:ind w:left="970"/>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19D76BCF">
      <w:pPr>
        <w:pStyle w:val="4"/>
        <w:spacing w:line="282" w:lineRule="auto"/>
      </w:pPr>
    </w:p>
    <w:p w14:paraId="541633E8">
      <w:pPr>
        <w:pStyle w:val="4"/>
        <w:spacing w:line="283" w:lineRule="auto"/>
      </w:pPr>
    </w:p>
    <w:p w14:paraId="342C98DA">
      <w:pPr>
        <w:spacing w:before="79" w:line="360" w:lineRule="auto"/>
        <w:ind w:firstLine="984" w:firstLineChars="400"/>
        <w:rPr>
          <w:rFonts w:ascii="宋体" w:hAnsi="宋体" w:eastAsia="宋体" w:cs="宋体"/>
          <w:sz w:val="24"/>
          <w:szCs w:val="24"/>
        </w:rPr>
      </w:pPr>
      <w:r>
        <w:rPr>
          <w:rFonts w:ascii="宋体" w:hAnsi="宋体" w:eastAsia="宋体" w:cs="宋体"/>
          <w:spacing w:val="3"/>
          <w:sz w:val="24"/>
          <w:szCs w:val="24"/>
        </w:rPr>
        <w:t>承诺单位</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47691ACB">
      <w:pPr>
        <w:spacing w:line="219" w:lineRule="auto"/>
        <w:ind w:firstLine="984" w:firstLineChars="400"/>
        <w:rPr>
          <w:rFonts w:ascii="宋体" w:hAnsi="宋体" w:eastAsia="宋体" w:cs="宋体"/>
          <w:sz w:val="24"/>
          <w:szCs w:val="24"/>
        </w:rPr>
      </w:pPr>
      <w:r>
        <w:rPr>
          <w:rFonts w:ascii="宋体" w:hAnsi="宋体" w:eastAsia="宋体" w:cs="宋体"/>
          <w:spacing w:val="3"/>
          <w:sz w:val="24"/>
          <w:szCs w:val="24"/>
        </w:rPr>
        <w:t>授权代表</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签字）</w:t>
      </w:r>
    </w:p>
    <w:p w14:paraId="2DAC7392">
      <w:pPr>
        <w:spacing w:before="183" w:line="358" w:lineRule="auto"/>
        <w:ind w:left="969"/>
        <w:rPr>
          <w:rFonts w:ascii="宋体" w:hAnsi="宋体" w:eastAsia="宋体" w:cs="宋体"/>
          <w:sz w:val="24"/>
          <w:szCs w:val="24"/>
        </w:rPr>
      </w:pPr>
      <w:r>
        <w:rPr>
          <w:rFonts w:ascii="宋体" w:hAnsi="宋体" w:eastAsia="宋体" w:cs="宋体"/>
          <w:spacing w:val="-4"/>
          <w:sz w:val="24"/>
          <w:szCs w:val="24"/>
        </w:rPr>
        <w:t>地</w:t>
      </w:r>
      <w:r>
        <w:rPr>
          <w:rFonts w:ascii="宋体" w:hAnsi="宋体" w:eastAsia="宋体" w:cs="宋体"/>
          <w:spacing w:val="2"/>
          <w:sz w:val="24"/>
          <w:szCs w:val="24"/>
        </w:rPr>
        <w:t xml:space="preserve">    </w:t>
      </w:r>
      <w:r>
        <w:rPr>
          <w:rFonts w:ascii="宋体" w:hAnsi="宋体" w:eastAsia="宋体" w:cs="宋体"/>
          <w:spacing w:val="-4"/>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3CFACF03">
      <w:pPr>
        <w:spacing w:before="1" w:line="219" w:lineRule="auto"/>
        <w:ind w:left="987"/>
        <w:rPr>
          <w:rFonts w:ascii="宋体" w:hAnsi="宋体" w:eastAsia="宋体" w:cs="宋体"/>
          <w:sz w:val="24"/>
          <w:szCs w:val="24"/>
        </w:rPr>
      </w:pPr>
      <w:r>
        <w:rPr>
          <w:rFonts w:ascii="宋体" w:hAnsi="宋体" w:eastAsia="宋体" w:cs="宋体"/>
          <w:spacing w:val="-13"/>
          <w:sz w:val="24"/>
          <w:szCs w:val="24"/>
        </w:rPr>
        <w:t>邮</w:t>
      </w:r>
      <w:r>
        <w:rPr>
          <w:rFonts w:ascii="宋体" w:hAnsi="宋体" w:eastAsia="宋体" w:cs="宋体"/>
          <w:spacing w:val="2"/>
          <w:sz w:val="24"/>
          <w:szCs w:val="24"/>
        </w:rPr>
        <w:t xml:space="preserve">    </w:t>
      </w:r>
      <w:r>
        <w:rPr>
          <w:rFonts w:ascii="宋体" w:hAnsi="宋体" w:eastAsia="宋体" w:cs="宋体"/>
          <w:spacing w:val="-13"/>
          <w:sz w:val="24"/>
          <w:szCs w:val="24"/>
        </w:rPr>
        <w:t>编：</w:t>
      </w:r>
      <w:r>
        <w:rPr>
          <w:rFonts w:ascii="宋体" w:hAnsi="宋体" w:eastAsia="宋体" w:cs="宋体"/>
          <w:sz w:val="24"/>
          <w:szCs w:val="24"/>
          <w:u w:val="single" w:color="auto"/>
        </w:rPr>
        <w:t xml:space="preserve">                             </w:t>
      </w:r>
    </w:p>
    <w:p w14:paraId="117A0538">
      <w:pPr>
        <w:spacing w:before="183" w:line="221" w:lineRule="auto"/>
        <w:ind w:left="997"/>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r>
        <w:rPr>
          <w:rFonts w:ascii="宋体" w:hAnsi="宋体" w:eastAsia="宋体" w:cs="宋体"/>
          <w:sz w:val="24"/>
          <w:szCs w:val="24"/>
          <w:u w:val="single" w:color="auto"/>
        </w:rPr>
        <w:t xml:space="preserve">                              </w:t>
      </w:r>
    </w:p>
    <w:p w14:paraId="4394F908">
      <w:pPr>
        <w:spacing w:before="178" w:line="220" w:lineRule="auto"/>
        <w:ind w:left="101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3"/>
          <w:sz w:val="24"/>
          <w:szCs w:val="24"/>
        </w:rPr>
        <w:t xml:space="preserve">    </w:t>
      </w:r>
      <w:r>
        <w:rPr>
          <w:rFonts w:ascii="宋体" w:hAnsi="宋体" w:eastAsia="宋体" w:cs="宋体"/>
          <w:spacing w:val="-21"/>
          <w:sz w:val="24"/>
          <w:szCs w:val="24"/>
        </w:rPr>
        <w:t>期：</w:t>
      </w:r>
      <w:r>
        <w:rPr>
          <w:rFonts w:ascii="宋体" w:hAnsi="宋体" w:eastAsia="宋体" w:cs="宋体"/>
          <w:sz w:val="24"/>
          <w:szCs w:val="24"/>
          <w:u w:val="single" w:color="auto"/>
        </w:rPr>
        <w:t xml:space="preserve">                              </w:t>
      </w:r>
    </w:p>
    <w:p w14:paraId="5FBF9C84">
      <w:pPr>
        <w:spacing w:line="220" w:lineRule="auto"/>
        <w:rPr>
          <w:rFonts w:ascii="宋体" w:hAnsi="宋体" w:eastAsia="宋体" w:cs="宋体"/>
          <w:sz w:val="24"/>
          <w:szCs w:val="24"/>
        </w:rPr>
        <w:sectPr>
          <w:footerReference r:id="rId29" w:type="default"/>
          <w:pgSz w:w="11905" w:h="16839"/>
          <w:pgMar w:top="1424" w:right="1417" w:bottom="1153" w:left="1416" w:header="0" w:footer="994" w:gutter="0"/>
          <w:pgNumType w:fmt="decimal"/>
          <w:cols w:space="720" w:num="1"/>
        </w:sectPr>
      </w:pPr>
    </w:p>
    <w:p w14:paraId="14AC6AEA">
      <w:pPr>
        <w:spacing w:before="64" w:line="218" w:lineRule="auto"/>
        <w:ind w:left="3874"/>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承诺书Ⅱ</w:t>
      </w:r>
    </w:p>
    <w:tbl>
      <w:tblPr>
        <w:tblStyle w:val="1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55D25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36B0F891">
            <w:pPr>
              <w:pStyle w:val="17"/>
              <w:spacing w:before="196" w:line="219" w:lineRule="auto"/>
              <w:ind w:left="117"/>
              <w:rPr>
                <w:rFonts w:hint="eastAsia" w:eastAsia="宋体"/>
                <w:lang w:eastAsia="zh-CN"/>
              </w:rPr>
            </w:pPr>
            <w:r>
              <w:rPr>
                <w:spacing w:val="-1"/>
              </w:rPr>
              <w:t>致：</w:t>
            </w:r>
            <w:r>
              <w:rPr>
                <w:rFonts w:hint="eastAsia"/>
                <w:spacing w:val="-1"/>
                <w:lang w:eastAsia="zh-CN"/>
              </w:rPr>
              <w:t>陕安项目管理有限公司</w:t>
            </w:r>
          </w:p>
        </w:tc>
      </w:tr>
      <w:tr w14:paraId="283D7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20F2927D">
            <w:pPr>
              <w:pStyle w:val="17"/>
              <w:spacing w:before="316" w:line="258" w:lineRule="auto"/>
              <w:ind w:left="118" w:right="107" w:firstLine="480"/>
              <w:jc w:val="both"/>
            </w:pPr>
            <w:r>
              <w:rPr>
                <w:spacing w:val="-3"/>
              </w:rPr>
              <w:t>作为参加贵公司组织的招标采购项目的投标单位，本公司承诺：在参加本</w:t>
            </w:r>
            <w:r>
              <w:rPr>
                <w:spacing w:val="-4"/>
              </w:rPr>
              <w:t>项目招</w:t>
            </w:r>
            <w:r>
              <w:t xml:space="preserve"> </w:t>
            </w:r>
            <w:r>
              <w:rPr>
                <w:spacing w:val="-3"/>
              </w:rPr>
              <w:t>标之前不存在被依法禁止经营行为、财产被接管或冻结的情况，如有隐瞒实情，愿承</w:t>
            </w:r>
            <w:r>
              <w:rPr>
                <w:spacing w:val="3"/>
              </w:rPr>
              <w:t xml:space="preserve"> </w:t>
            </w:r>
            <w:r>
              <w:rPr>
                <w:spacing w:val="-2"/>
              </w:rPr>
              <w:t>担一切责任及后果。</w:t>
            </w:r>
          </w:p>
        </w:tc>
      </w:tr>
      <w:tr w14:paraId="099C8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310C3DFE">
            <w:pPr>
              <w:pStyle w:val="17"/>
              <w:spacing w:before="139" w:line="220" w:lineRule="auto"/>
              <w:ind w:left="1152"/>
            </w:pPr>
            <w:r>
              <w:rPr>
                <w:spacing w:val="-4"/>
              </w:rPr>
              <w:t>投标单位</w:t>
            </w:r>
          </w:p>
        </w:tc>
        <w:tc>
          <w:tcPr>
            <w:tcW w:w="3418" w:type="dxa"/>
            <w:vAlign w:val="top"/>
          </w:tcPr>
          <w:p w14:paraId="132885F4">
            <w:pPr>
              <w:pStyle w:val="17"/>
              <w:spacing w:before="139" w:line="219" w:lineRule="auto"/>
              <w:ind w:left="1115"/>
            </w:pPr>
            <w:r>
              <w:rPr>
                <w:spacing w:val="-3"/>
              </w:rPr>
              <w:t>法定代表人</w:t>
            </w:r>
          </w:p>
        </w:tc>
        <w:tc>
          <w:tcPr>
            <w:tcW w:w="2343" w:type="dxa"/>
            <w:vAlign w:val="top"/>
          </w:tcPr>
          <w:p w14:paraId="0B03E4C6">
            <w:pPr>
              <w:pStyle w:val="17"/>
              <w:spacing w:before="139" w:line="220" w:lineRule="auto"/>
              <w:ind w:left="858"/>
            </w:pPr>
            <w:r>
              <w:rPr>
                <w:spacing w:val="-26"/>
              </w:rPr>
              <w:t>日</w:t>
            </w:r>
            <w:r>
              <w:rPr>
                <w:spacing w:val="6"/>
              </w:rPr>
              <w:t xml:space="preserve">  </w:t>
            </w:r>
            <w:r>
              <w:rPr>
                <w:spacing w:val="-26"/>
              </w:rPr>
              <w:t>期</w:t>
            </w:r>
          </w:p>
        </w:tc>
      </w:tr>
      <w:tr w14:paraId="0A4F3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05366FEB">
            <w:pPr>
              <w:spacing w:line="270" w:lineRule="auto"/>
              <w:rPr>
                <w:rFonts w:ascii="Arial"/>
                <w:sz w:val="21"/>
              </w:rPr>
            </w:pPr>
          </w:p>
          <w:p w14:paraId="0AFE242C">
            <w:pPr>
              <w:spacing w:line="270" w:lineRule="auto"/>
              <w:rPr>
                <w:rFonts w:ascii="Arial"/>
                <w:sz w:val="21"/>
              </w:rPr>
            </w:pPr>
          </w:p>
          <w:p w14:paraId="7E0FE092">
            <w:pPr>
              <w:spacing w:line="270" w:lineRule="auto"/>
              <w:rPr>
                <w:rFonts w:ascii="Arial"/>
                <w:sz w:val="21"/>
              </w:rPr>
            </w:pPr>
          </w:p>
          <w:p w14:paraId="1746A368">
            <w:pPr>
              <w:spacing w:line="271" w:lineRule="auto"/>
              <w:rPr>
                <w:rFonts w:ascii="Arial"/>
                <w:sz w:val="21"/>
              </w:rPr>
            </w:pPr>
          </w:p>
          <w:p w14:paraId="011FD1E7">
            <w:pPr>
              <w:pStyle w:val="17"/>
              <w:spacing w:before="78" w:line="219" w:lineRule="auto"/>
              <w:ind w:left="1160"/>
            </w:pPr>
            <w:r>
              <w:rPr>
                <w:spacing w:val="-6"/>
              </w:rPr>
              <w:t>（公章）</w:t>
            </w:r>
          </w:p>
        </w:tc>
        <w:tc>
          <w:tcPr>
            <w:tcW w:w="3418" w:type="dxa"/>
            <w:vAlign w:val="top"/>
          </w:tcPr>
          <w:p w14:paraId="43E0724A">
            <w:pPr>
              <w:spacing w:line="270" w:lineRule="auto"/>
              <w:rPr>
                <w:rFonts w:ascii="Arial"/>
                <w:sz w:val="21"/>
              </w:rPr>
            </w:pPr>
          </w:p>
          <w:p w14:paraId="67CFD1AA">
            <w:pPr>
              <w:spacing w:line="270" w:lineRule="auto"/>
              <w:rPr>
                <w:rFonts w:ascii="Arial"/>
                <w:sz w:val="21"/>
              </w:rPr>
            </w:pPr>
          </w:p>
          <w:p w14:paraId="3910AAD0">
            <w:pPr>
              <w:spacing w:line="270" w:lineRule="auto"/>
              <w:rPr>
                <w:rFonts w:ascii="Arial"/>
                <w:sz w:val="21"/>
              </w:rPr>
            </w:pPr>
          </w:p>
          <w:p w14:paraId="23B9B18C">
            <w:pPr>
              <w:spacing w:line="271" w:lineRule="auto"/>
              <w:rPr>
                <w:rFonts w:ascii="Arial"/>
                <w:sz w:val="21"/>
              </w:rPr>
            </w:pPr>
          </w:p>
          <w:p w14:paraId="4D0609BC">
            <w:pPr>
              <w:pStyle w:val="17"/>
              <w:spacing w:before="78" w:line="219" w:lineRule="auto"/>
              <w:ind w:left="886"/>
            </w:pPr>
            <w:r>
              <w:rPr>
                <w:spacing w:val="-3"/>
              </w:rPr>
              <w:t>（签字或盖章）</w:t>
            </w:r>
          </w:p>
        </w:tc>
        <w:tc>
          <w:tcPr>
            <w:tcW w:w="2343" w:type="dxa"/>
            <w:vAlign w:val="top"/>
          </w:tcPr>
          <w:p w14:paraId="6AC67F88">
            <w:pPr>
              <w:spacing w:line="270" w:lineRule="auto"/>
              <w:rPr>
                <w:rFonts w:ascii="Arial"/>
                <w:sz w:val="21"/>
              </w:rPr>
            </w:pPr>
          </w:p>
          <w:p w14:paraId="4DD66905">
            <w:pPr>
              <w:spacing w:line="270" w:lineRule="auto"/>
              <w:rPr>
                <w:rFonts w:ascii="Arial"/>
                <w:sz w:val="21"/>
              </w:rPr>
            </w:pPr>
          </w:p>
          <w:p w14:paraId="268DA22F">
            <w:pPr>
              <w:spacing w:line="271" w:lineRule="auto"/>
              <w:rPr>
                <w:rFonts w:ascii="Arial"/>
                <w:sz w:val="21"/>
              </w:rPr>
            </w:pPr>
          </w:p>
          <w:p w14:paraId="10FA1D58">
            <w:pPr>
              <w:spacing w:line="271" w:lineRule="auto"/>
              <w:rPr>
                <w:rFonts w:ascii="Arial"/>
                <w:sz w:val="21"/>
              </w:rPr>
            </w:pPr>
          </w:p>
          <w:p w14:paraId="5EA26295">
            <w:pPr>
              <w:pStyle w:val="17"/>
              <w:spacing w:before="78" w:line="219" w:lineRule="auto"/>
              <w:ind w:left="697"/>
            </w:pPr>
            <w:r>
              <w:rPr>
                <w:spacing w:val="-9"/>
              </w:rPr>
              <w:t>年</w:t>
            </w:r>
            <w:r>
              <w:rPr>
                <w:spacing w:val="7"/>
              </w:rPr>
              <w:t xml:space="preserve">  </w:t>
            </w:r>
            <w:r>
              <w:rPr>
                <w:spacing w:val="-9"/>
              </w:rPr>
              <w:t>月</w:t>
            </w:r>
            <w:r>
              <w:rPr>
                <w:spacing w:val="26"/>
              </w:rPr>
              <w:t xml:space="preserve">  </w:t>
            </w:r>
            <w:r>
              <w:rPr>
                <w:spacing w:val="-9"/>
              </w:rPr>
              <w:t>日</w:t>
            </w:r>
          </w:p>
        </w:tc>
      </w:tr>
    </w:tbl>
    <w:p w14:paraId="35D48AC7">
      <w:pPr>
        <w:pStyle w:val="4"/>
        <w:spacing w:line="245" w:lineRule="auto"/>
      </w:pPr>
    </w:p>
    <w:p w14:paraId="2F8F9D2C">
      <w:pPr>
        <w:pStyle w:val="4"/>
        <w:spacing w:line="245" w:lineRule="auto"/>
      </w:pPr>
    </w:p>
    <w:p w14:paraId="03DDA3C6">
      <w:pPr>
        <w:spacing w:before="101" w:line="218" w:lineRule="auto"/>
        <w:ind w:left="3874"/>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承诺书Ⅲ</w:t>
      </w:r>
    </w:p>
    <w:tbl>
      <w:tblPr>
        <w:tblStyle w:val="1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12C9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5C6B638D">
            <w:pPr>
              <w:pStyle w:val="17"/>
              <w:spacing w:before="194" w:line="219" w:lineRule="auto"/>
              <w:ind w:left="117"/>
              <w:rPr>
                <w:rFonts w:hint="eastAsia" w:eastAsia="宋体"/>
                <w:lang w:eastAsia="zh-CN"/>
              </w:rPr>
            </w:pPr>
            <w:r>
              <w:rPr>
                <w:spacing w:val="-1"/>
              </w:rPr>
              <w:t>致：</w:t>
            </w:r>
            <w:r>
              <w:rPr>
                <w:rFonts w:hint="eastAsia"/>
                <w:spacing w:val="-1"/>
                <w:lang w:eastAsia="zh-CN"/>
              </w:rPr>
              <w:t>陕安项目管理有限公司</w:t>
            </w:r>
          </w:p>
        </w:tc>
      </w:tr>
      <w:tr w14:paraId="43E4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642983F5">
            <w:pPr>
              <w:pStyle w:val="17"/>
              <w:spacing w:before="316" w:line="258" w:lineRule="auto"/>
              <w:ind w:left="118" w:right="107" w:firstLine="480"/>
              <w:jc w:val="both"/>
            </w:pPr>
            <w:r>
              <w:rPr>
                <w:spacing w:val="-3"/>
              </w:rPr>
              <w:t>作为参加贵公司组织的招标采购项目的投标单位，本公司郑重申告并承诺</w:t>
            </w:r>
            <w:r>
              <w:rPr>
                <w:spacing w:val="-4"/>
              </w:rPr>
              <w:t>：近三</w:t>
            </w:r>
            <w:r>
              <w:t xml:space="preserve"> </w:t>
            </w:r>
            <w:r>
              <w:rPr>
                <w:spacing w:val="-2"/>
              </w:rPr>
              <w:t>年受到有关行政主管部门的行政处理、不良行为记</w:t>
            </w:r>
            <w:r>
              <w:rPr>
                <w:spacing w:val="-3"/>
              </w:rPr>
              <w:t>录为</w:t>
            </w:r>
            <w:r>
              <w:rPr>
                <w:spacing w:val="-3"/>
                <w:u w:val="single" w:color="auto"/>
              </w:rPr>
              <w:t xml:space="preserve">    </w:t>
            </w:r>
            <w:r>
              <w:rPr>
                <w:spacing w:val="-103"/>
              </w:rPr>
              <w:t xml:space="preserve"> </w:t>
            </w:r>
            <w:r>
              <w:rPr>
                <w:spacing w:val="-3"/>
              </w:rPr>
              <w:t>次（没有填零</w:t>
            </w:r>
            <w:r>
              <w:rPr>
                <w:spacing w:val="-18"/>
              </w:rPr>
              <w:t>），</w:t>
            </w:r>
            <w:r>
              <w:rPr>
                <w:spacing w:val="-3"/>
              </w:rPr>
              <w:t>如有隐</w:t>
            </w:r>
            <w:r>
              <w:t xml:space="preserve"> </w:t>
            </w:r>
            <w:r>
              <w:rPr>
                <w:spacing w:val="-1"/>
              </w:rPr>
              <w:t>瞒实情，愿承担一切责任及后果。</w:t>
            </w:r>
          </w:p>
        </w:tc>
      </w:tr>
      <w:tr w14:paraId="7F03D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59289FBF">
            <w:pPr>
              <w:pStyle w:val="17"/>
              <w:spacing w:before="139" w:line="220" w:lineRule="auto"/>
              <w:ind w:left="1152"/>
            </w:pPr>
            <w:r>
              <w:rPr>
                <w:spacing w:val="-4"/>
              </w:rPr>
              <w:t>投标单位</w:t>
            </w:r>
          </w:p>
        </w:tc>
        <w:tc>
          <w:tcPr>
            <w:tcW w:w="3418" w:type="dxa"/>
            <w:vAlign w:val="top"/>
          </w:tcPr>
          <w:p w14:paraId="0FB50588">
            <w:pPr>
              <w:pStyle w:val="17"/>
              <w:spacing w:before="140" w:line="219" w:lineRule="auto"/>
              <w:ind w:left="1115"/>
            </w:pPr>
            <w:r>
              <w:rPr>
                <w:spacing w:val="-3"/>
              </w:rPr>
              <w:t>法定代表人</w:t>
            </w:r>
          </w:p>
        </w:tc>
        <w:tc>
          <w:tcPr>
            <w:tcW w:w="2343" w:type="dxa"/>
            <w:vAlign w:val="top"/>
          </w:tcPr>
          <w:p w14:paraId="40A220C2">
            <w:pPr>
              <w:pStyle w:val="17"/>
              <w:spacing w:before="139" w:line="220" w:lineRule="auto"/>
              <w:ind w:left="858"/>
            </w:pPr>
            <w:r>
              <w:rPr>
                <w:spacing w:val="-26"/>
              </w:rPr>
              <w:t>日</w:t>
            </w:r>
            <w:r>
              <w:rPr>
                <w:spacing w:val="6"/>
              </w:rPr>
              <w:t xml:space="preserve">  </w:t>
            </w:r>
            <w:r>
              <w:rPr>
                <w:spacing w:val="-26"/>
              </w:rPr>
              <w:t>期</w:t>
            </w:r>
          </w:p>
        </w:tc>
      </w:tr>
      <w:tr w14:paraId="34FC3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2EEFBBEB">
            <w:pPr>
              <w:spacing w:line="270" w:lineRule="auto"/>
              <w:rPr>
                <w:rFonts w:ascii="Arial"/>
                <w:sz w:val="21"/>
              </w:rPr>
            </w:pPr>
          </w:p>
          <w:p w14:paraId="7E3F5E07">
            <w:pPr>
              <w:spacing w:line="270" w:lineRule="auto"/>
              <w:rPr>
                <w:rFonts w:ascii="Arial"/>
                <w:sz w:val="21"/>
              </w:rPr>
            </w:pPr>
          </w:p>
          <w:p w14:paraId="765C0E6F">
            <w:pPr>
              <w:spacing w:line="271" w:lineRule="auto"/>
              <w:rPr>
                <w:rFonts w:ascii="Arial"/>
                <w:sz w:val="21"/>
              </w:rPr>
            </w:pPr>
          </w:p>
          <w:p w14:paraId="26B2FEBC">
            <w:pPr>
              <w:spacing w:line="271" w:lineRule="auto"/>
              <w:rPr>
                <w:rFonts w:ascii="Arial"/>
                <w:sz w:val="21"/>
              </w:rPr>
            </w:pPr>
          </w:p>
          <w:p w14:paraId="31037E52">
            <w:pPr>
              <w:pStyle w:val="17"/>
              <w:spacing w:before="78" w:line="219" w:lineRule="auto"/>
              <w:ind w:left="1160"/>
            </w:pPr>
            <w:r>
              <w:rPr>
                <w:spacing w:val="-6"/>
              </w:rPr>
              <w:t>（公章）</w:t>
            </w:r>
          </w:p>
        </w:tc>
        <w:tc>
          <w:tcPr>
            <w:tcW w:w="3418" w:type="dxa"/>
            <w:vAlign w:val="top"/>
          </w:tcPr>
          <w:p w14:paraId="1B74C629">
            <w:pPr>
              <w:spacing w:line="270" w:lineRule="auto"/>
              <w:rPr>
                <w:rFonts w:ascii="Arial"/>
                <w:sz w:val="21"/>
              </w:rPr>
            </w:pPr>
          </w:p>
          <w:p w14:paraId="04A888D4">
            <w:pPr>
              <w:spacing w:line="270" w:lineRule="auto"/>
              <w:rPr>
                <w:rFonts w:ascii="Arial"/>
                <w:sz w:val="21"/>
              </w:rPr>
            </w:pPr>
          </w:p>
          <w:p w14:paraId="756AF709">
            <w:pPr>
              <w:spacing w:line="271" w:lineRule="auto"/>
              <w:rPr>
                <w:rFonts w:ascii="Arial"/>
                <w:sz w:val="21"/>
              </w:rPr>
            </w:pPr>
          </w:p>
          <w:p w14:paraId="3FDC0B43">
            <w:pPr>
              <w:spacing w:line="271" w:lineRule="auto"/>
              <w:rPr>
                <w:rFonts w:ascii="Arial"/>
                <w:sz w:val="21"/>
              </w:rPr>
            </w:pPr>
          </w:p>
          <w:p w14:paraId="0A81A172">
            <w:pPr>
              <w:pStyle w:val="17"/>
              <w:spacing w:before="78" w:line="219" w:lineRule="auto"/>
              <w:ind w:left="886"/>
            </w:pPr>
            <w:r>
              <w:rPr>
                <w:spacing w:val="-3"/>
              </w:rPr>
              <w:t>（签字或盖章）</w:t>
            </w:r>
          </w:p>
        </w:tc>
        <w:tc>
          <w:tcPr>
            <w:tcW w:w="2343" w:type="dxa"/>
            <w:vAlign w:val="top"/>
          </w:tcPr>
          <w:p w14:paraId="77AEE4DD">
            <w:pPr>
              <w:spacing w:line="270" w:lineRule="auto"/>
              <w:rPr>
                <w:rFonts w:ascii="Arial"/>
                <w:sz w:val="21"/>
              </w:rPr>
            </w:pPr>
          </w:p>
          <w:p w14:paraId="734EE928">
            <w:pPr>
              <w:spacing w:line="270" w:lineRule="auto"/>
              <w:rPr>
                <w:rFonts w:ascii="Arial"/>
                <w:sz w:val="21"/>
              </w:rPr>
            </w:pPr>
          </w:p>
          <w:p w14:paraId="799A41AC">
            <w:pPr>
              <w:spacing w:line="271" w:lineRule="auto"/>
              <w:rPr>
                <w:rFonts w:ascii="Arial"/>
                <w:sz w:val="21"/>
              </w:rPr>
            </w:pPr>
          </w:p>
          <w:p w14:paraId="09EB1294">
            <w:pPr>
              <w:spacing w:line="271" w:lineRule="auto"/>
              <w:rPr>
                <w:rFonts w:ascii="Arial"/>
                <w:sz w:val="21"/>
              </w:rPr>
            </w:pPr>
          </w:p>
          <w:p w14:paraId="0343F872">
            <w:pPr>
              <w:pStyle w:val="17"/>
              <w:spacing w:before="78" w:line="219" w:lineRule="auto"/>
              <w:ind w:left="697"/>
            </w:pPr>
            <w:r>
              <w:rPr>
                <w:spacing w:val="-9"/>
              </w:rPr>
              <w:t>年</w:t>
            </w:r>
            <w:r>
              <w:rPr>
                <w:spacing w:val="7"/>
              </w:rPr>
              <w:t xml:space="preserve">  </w:t>
            </w:r>
            <w:r>
              <w:rPr>
                <w:spacing w:val="-9"/>
              </w:rPr>
              <w:t>月</w:t>
            </w:r>
            <w:r>
              <w:rPr>
                <w:spacing w:val="26"/>
              </w:rPr>
              <w:t xml:space="preserve">  </w:t>
            </w:r>
            <w:r>
              <w:rPr>
                <w:spacing w:val="-9"/>
              </w:rPr>
              <w:t>日</w:t>
            </w:r>
          </w:p>
        </w:tc>
      </w:tr>
    </w:tbl>
    <w:p w14:paraId="1FFD7091">
      <w:pPr>
        <w:pStyle w:val="4"/>
      </w:pPr>
    </w:p>
    <w:p w14:paraId="349252BE">
      <w:pPr>
        <w:sectPr>
          <w:footerReference r:id="rId30" w:type="default"/>
          <w:pgSz w:w="11905" w:h="16839"/>
          <w:pgMar w:top="1424" w:right="1448" w:bottom="1156" w:left="1447" w:header="0" w:footer="994" w:gutter="0"/>
          <w:pgNumType w:fmt="decimal"/>
          <w:cols w:space="720" w:num="1"/>
        </w:sectPr>
      </w:pPr>
    </w:p>
    <w:p w14:paraId="2B3E35D7">
      <w:pPr>
        <w:spacing w:before="64" w:line="218" w:lineRule="auto"/>
        <w:ind w:left="3874"/>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承诺书Ⅳ</w:t>
      </w:r>
    </w:p>
    <w:tbl>
      <w:tblPr>
        <w:tblStyle w:val="1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75EBE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26360A4B">
            <w:pPr>
              <w:pStyle w:val="17"/>
              <w:spacing w:before="196" w:line="219" w:lineRule="auto"/>
              <w:ind w:left="117"/>
              <w:rPr>
                <w:rFonts w:hint="eastAsia" w:eastAsia="宋体"/>
                <w:lang w:eastAsia="zh-CN"/>
              </w:rPr>
            </w:pPr>
            <w:r>
              <w:rPr>
                <w:spacing w:val="-1"/>
              </w:rPr>
              <w:t>致：</w:t>
            </w:r>
            <w:r>
              <w:rPr>
                <w:rFonts w:hint="eastAsia"/>
                <w:spacing w:val="-1"/>
                <w:lang w:eastAsia="zh-CN"/>
              </w:rPr>
              <w:t>陕安项目管理有限公司</w:t>
            </w:r>
          </w:p>
        </w:tc>
      </w:tr>
      <w:tr w14:paraId="0E1DD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6DD13A3B">
            <w:pPr>
              <w:pStyle w:val="17"/>
              <w:spacing w:before="317" w:line="258" w:lineRule="auto"/>
              <w:ind w:left="116" w:right="107" w:firstLine="481"/>
              <w:jc w:val="both"/>
            </w:pPr>
            <w:r>
              <w:rPr>
                <w:spacing w:val="-3"/>
              </w:rPr>
              <w:t>作为参加贵公司组织的招标采购项目的投标单位，本公司郑重申告：近三</w:t>
            </w:r>
            <w:r>
              <w:rPr>
                <w:spacing w:val="-4"/>
              </w:rPr>
              <w:t>年因项</w:t>
            </w:r>
            <w:r>
              <w:t xml:space="preserve"> </w:t>
            </w:r>
            <w:r>
              <w:rPr>
                <w:spacing w:val="-1"/>
              </w:rPr>
              <w:t>目质量问题的不法行为记录为</w:t>
            </w:r>
            <w:r>
              <w:rPr>
                <w:spacing w:val="-1"/>
                <w:u w:val="single" w:color="auto"/>
              </w:rPr>
              <w:t xml:space="preserve">   </w:t>
            </w:r>
            <w:r>
              <w:rPr>
                <w:spacing w:val="-104"/>
              </w:rPr>
              <w:t xml:space="preserve"> </w:t>
            </w:r>
            <w:r>
              <w:rPr>
                <w:spacing w:val="-1"/>
              </w:rPr>
              <w:t>次（没有填零</w:t>
            </w:r>
            <w:r>
              <w:rPr>
                <w:spacing w:val="17"/>
              </w:rPr>
              <w:t>），</w:t>
            </w:r>
            <w:r>
              <w:rPr>
                <w:spacing w:val="-1"/>
              </w:rPr>
              <w:t>如有隐瞒实情，愿承担一切责任</w:t>
            </w:r>
            <w:r>
              <w:t xml:space="preserve"> </w:t>
            </w:r>
            <w:r>
              <w:rPr>
                <w:spacing w:val="-3"/>
              </w:rPr>
              <w:t>及后果。</w:t>
            </w:r>
          </w:p>
        </w:tc>
      </w:tr>
      <w:tr w14:paraId="779B7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3AD4EDA9">
            <w:pPr>
              <w:pStyle w:val="17"/>
              <w:spacing w:before="139" w:line="220" w:lineRule="auto"/>
              <w:ind w:left="1152"/>
            </w:pPr>
            <w:r>
              <w:rPr>
                <w:spacing w:val="-4"/>
              </w:rPr>
              <w:t>投标单位</w:t>
            </w:r>
          </w:p>
        </w:tc>
        <w:tc>
          <w:tcPr>
            <w:tcW w:w="3418" w:type="dxa"/>
            <w:vAlign w:val="top"/>
          </w:tcPr>
          <w:p w14:paraId="70E8CAE4">
            <w:pPr>
              <w:pStyle w:val="17"/>
              <w:spacing w:before="139" w:line="219" w:lineRule="auto"/>
              <w:ind w:left="1115"/>
            </w:pPr>
            <w:r>
              <w:rPr>
                <w:spacing w:val="-3"/>
              </w:rPr>
              <w:t>法定代表人</w:t>
            </w:r>
          </w:p>
        </w:tc>
        <w:tc>
          <w:tcPr>
            <w:tcW w:w="2343" w:type="dxa"/>
            <w:vAlign w:val="top"/>
          </w:tcPr>
          <w:p w14:paraId="79E4F6D3">
            <w:pPr>
              <w:pStyle w:val="17"/>
              <w:spacing w:before="139" w:line="220" w:lineRule="auto"/>
              <w:ind w:left="798"/>
            </w:pPr>
            <w:r>
              <w:rPr>
                <w:spacing w:val="-26"/>
              </w:rPr>
              <w:t>日</w:t>
            </w:r>
            <w:r>
              <w:rPr>
                <w:spacing w:val="4"/>
              </w:rPr>
              <w:t xml:space="preserve">   </w:t>
            </w:r>
            <w:r>
              <w:rPr>
                <w:spacing w:val="-26"/>
              </w:rPr>
              <w:t>期</w:t>
            </w:r>
          </w:p>
        </w:tc>
      </w:tr>
      <w:tr w14:paraId="522ED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588617E4">
            <w:pPr>
              <w:spacing w:line="270" w:lineRule="auto"/>
              <w:rPr>
                <w:rFonts w:ascii="Arial"/>
                <w:sz w:val="21"/>
              </w:rPr>
            </w:pPr>
          </w:p>
          <w:p w14:paraId="0F461B40">
            <w:pPr>
              <w:spacing w:line="270" w:lineRule="auto"/>
              <w:rPr>
                <w:rFonts w:ascii="Arial"/>
                <w:sz w:val="21"/>
              </w:rPr>
            </w:pPr>
          </w:p>
          <w:p w14:paraId="02C6AECB">
            <w:pPr>
              <w:spacing w:line="270" w:lineRule="auto"/>
              <w:rPr>
                <w:rFonts w:ascii="Arial"/>
                <w:sz w:val="21"/>
              </w:rPr>
            </w:pPr>
          </w:p>
          <w:p w14:paraId="4DD8C841">
            <w:pPr>
              <w:spacing w:line="271" w:lineRule="auto"/>
              <w:rPr>
                <w:rFonts w:ascii="Arial"/>
                <w:sz w:val="21"/>
              </w:rPr>
            </w:pPr>
          </w:p>
          <w:p w14:paraId="5EBE7AB2">
            <w:pPr>
              <w:pStyle w:val="17"/>
              <w:spacing w:before="78" w:line="219" w:lineRule="auto"/>
              <w:ind w:left="1160"/>
            </w:pPr>
            <w:r>
              <w:rPr>
                <w:spacing w:val="-6"/>
              </w:rPr>
              <w:t>（公章）</w:t>
            </w:r>
          </w:p>
        </w:tc>
        <w:tc>
          <w:tcPr>
            <w:tcW w:w="3418" w:type="dxa"/>
            <w:vAlign w:val="top"/>
          </w:tcPr>
          <w:p w14:paraId="0BBDEB64">
            <w:pPr>
              <w:spacing w:line="270" w:lineRule="auto"/>
              <w:rPr>
                <w:rFonts w:ascii="Arial"/>
                <w:sz w:val="21"/>
              </w:rPr>
            </w:pPr>
          </w:p>
          <w:p w14:paraId="35BF1902">
            <w:pPr>
              <w:spacing w:line="270" w:lineRule="auto"/>
              <w:rPr>
                <w:rFonts w:ascii="Arial"/>
                <w:sz w:val="21"/>
              </w:rPr>
            </w:pPr>
          </w:p>
          <w:p w14:paraId="2835DDD6">
            <w:pPr>
              <w:spacing w:line="270" w:lineRule="auto"/>
              <w:rPr>
                <w:rFonts w:ascii="Arial"/>
                <w:sz w:val="21"/>
              </w:rPr>
            </w:pPr>
          </w:p>
          <w:p w14:paraId="0C89C45F">
            <w:pPr>
              <w:spacing w:line="271" w:lineRule="auto"/>
              <w:rPr>
                <w:rFonts w:ascii="Arial"/>
                <w:sz w:val="21"/>
              </w:rPr>
            </w:pPr>
          </w:p>
          <w:p w14:paraId="6225D60C">
            <w:pPr>
              <w:pStyle w:val="17"/>
              <w:spacing w:before="78" w:line="219" w:lineRule="auto"/>
              <w:ind w:left="886"/>
            </w:pPr>
            <w:r>
              <w:rPr>
                <w:spacing w:val="-3"/>
              </w:rPr>
              <w:t>（签字或盖章）</w:t>
            </w:r>
          </w:p>
        </w:tc>
        <w:tc>
          <w:tcPr>
            <w:tcW w:w="2343" w:type="dxa"/>
            <w:vAlign w:val="top"/>
          </w:tcPr>
          <w:p w14:paraId="7EB5FD24">
            <w:pPr>
              <w:spacing w:line="270" w:lineRule="auto"/>
              <w:rPr>
                <w:rFonts w:ascii="Arial"/>
                <w:sz w:val="21"/>
              </w:rPr>
            </w:pPr>
          </w:p>
          <w:p w14:paraId="585EE974">
            <w:pPr>
              <w:spacing w:line="270" w:lineRule="auto"/>
              <w:rPr>
                <w:rFonts w:ascii="Arial"/>
                <w:sz w:val="21"/>
              </w:rPr>
            </w:pPr>
          </w:p>
          <w:p w14:paraId="103B093D">
            <w:pPr>
              <w:spacing w:line="271" w:lineRule="auto"/>
              <w:rPr>
                <w:rFonts w:ascii="Arial"/>
                <w:sz w:val="21"/>
              </w:rPr>
            </w:pPr>
          </w:p>
          <w:p w14:paraId="20122373">
            <w:pPr>
              <w:spacing w:line="271" w:lineRule="auto"/>
              <w:rPr>
                <w:rFonts w:ascii="Arial"/>
                <w:sz w:val="21"/>
              </w:rPr>
            </w:pPr>
          </w:p>
          <w:p w14:paraId="19E72BB0">
            <w:pPr>
              <w:pStyle w:val="17"/>
              <w:spacing w:before="78" w:line="219" w:lineRule="auto"/>
              <w:ind w:left="697"/>
            </w:pPr>
            <w:r>
              <w:rPr>
                <w:spacing w:val="-9"/>
              </w:rPr>
              <w:t>年</w:t>
            </w:r>
            <w:r>
              <w:rPr>
                <w:spacing w:val="7"/>
              </w:rPr>
              <w:t xml:space="preserve">  </w:t>
            </w:r>
            <w:r>
              <w:rPr>
                <w:spacing w:val="-9"/>
              </w:rPr>
              <w:t>月</w:t>
            </w:r>
            <w:r>
              <w:rPr>
                <w:spacing w:val="26"/>
              </w:rPr>
              <w:t xml:space="preserve">  </w:t>
            </w:r>
            <w:r>
              <w:rPr>
                <w:spacing w:val="-9"/>
              </w:rPr>
              <w:t>日</w:t>
            </w:r>
          </w:p>
        </w:tc>
      </w:tr>
    </w:tbl>
    <w:p w14:paraId="5796528A">
      <w:pPr>
        <w:pStyle w:val="4"/>
        <w:spacing w:line="438" w:lineRule="auto"/>
      </w:pPr>
    </w:p>
    <w:p w14:paraId="76D1F8B8">
      <w:pPr>
        <w:spacing w:before="114" w:line="200" w:lineRule="auto"/>
        <w:ind w:left="3905"/>
        <w:rPr>
          <w:rFonts w:ascii="宋体" w:hAnsi="宋体" w:eastAsia="宋体" w:cs="宋体"/>
          <w:sz w:val="35"/>
          <w:szCs w:val="35"/>
        </w:rPr>
      </w:pPr>
      <w:r>
        <w:rPr>
          <w:rFonts w:ascii="宋体" w:hAnsi="宋体" w:eastAsia="宋体" w:cs="宋体"/>
          <w:spacing w:val="4"/>
          <w:sz w:val="31"/>
          <w:szCs w:val="31"/>
          <w14:textOutline w14:w="5793" w14:cap="sq" w14:cmpd="sng">
            <w14:solidFill>
              <w14:srgbClr w14:val="000000"/>
            </w14:solidFill>
            <w14:prstDash w14:val="solid"/>
            <w14:bevel/>
          </w14:textOutline>
        </w:rPr>
        <w:t>承诺书</w:t>
      </w:r>
      <w:r>
        <w:rPr>
          <w:rFonts w:ascii="宋体" w:hAnsi="宋体" w:eastAsia="宋体" w:cs="宋体"/>
          <w:spacing w:val="-65"/>
          <w:sz w:val="31"/>
          <w:szCs w:val="31"/>
        </w:rPr>
        <w:t xml:space="preserve"> </w:t>
      </w:r>
      <w:r>
        <w:rPr>
          <w:rFonts w:ascii="宋体" w:hAnsi="宋体" w:eastAsia="宋体" w:cs="宋体"/>
          <w:spacing w:val="4"/>
          <w:sz w:val="35"/>
          <w:szCs w:val="35"/>
          <w14:textOutline w14:w="6537" w14:cap="sq" w14:cmpd="sng">
            <w14:solidFill>
              <w14:srgbClr w14:val="000000"/>
            </w14:solidFill>
            <w14:prstDash w14:val="solid"/>
            <w14:bevel/>
          </w14:textOutline>
        </w:rPr>
        <w:t>V</w:t>
      </w:r>
    </w:p>
    <w:tbl>
      <w:tblPr>
        <w:tblStyle w:val="1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783D0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50A5D2FA">
            <w:pPr>
              <w:pStyle w:val="17"/>
              <w:spacing w:before="193" w:line="219" w:lineRule="auto"/>
              <w:ind w:left="117"/>
              <w:rPr>
                <w:rFonts w:hint="eastAsia" w:eastAsia="宋体"/>
                <w:lang w:eastAsia="zh-CN"/>
              </w:rPr>
            </w:pPr>
            <w:r>
              <w:rPr>
                <w:spacing w:val="-1"/>
              </w:rPr>
              <w:t>致：</w:t>
            </w:r>
            <w:r>
              <w:rPr>
                <w:rFonts w:hint="eastAsia"/>
                <w:spacing w:val="-1"/>
                <w:lang w:eastAsia="zh-CN"/>
              </w:rPr>
              <w:t>陕安项目管理有限公司</w:t>
            </w:r>
          </w:p>
        </w:tc>
      </w:tr>
      <w:tr w14:paraId="029B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9004" w:type="dxa"/>
            <w:gridSpan w:val="3"/>
            <w:vAlign w:val="top"/>
          </w:tcPr>
          <w:p w14:paraId="6DFDE62A">
            <w:pPr>
              <w:pStyle w:val="17"/>
              <w:spacing w:before="316" w:line="258" w:lineRule="auto"/>
              <w:ind w:left="116" w:right="107" w:firstLine="481"/>
              <w:jc w:val="both"/>
            </w:pPr>
            <w:r>
              <w:rPr>
                <w:spacing w:val="-3"/>
              </w:rPr>
              <w:t>作为参加贵公司组织的招标采购项目的投标单位，本公司承诺：参加本次</w:t>
            </w:r>
            <w:r>
              <w:rPr>
                <w:spacing w:val="-4"/>
              </w:rPr>
              <w:t>投标提</w:t>
            </w:r>
            <w:r>
              <w:t xml:space="preserve"> </w:t>
            </w:r>
            <w:r>
              <w:rPr>
                <w:spacing w:val="-3"/>
              </w:rPr>
              <w:t>交的所有资质证明文件及业绩证明是真实的、有效的，如有隐瞒实情，愿承担一切责</w:t>
            </w:r>
            <w:r>
              <w:rPr>
                <w:spacing w:val="5"/>
              </w:rPr>
              <w:t xml:space="preserve"> </w:t>
            </w:r>
            <w:r>
              <w:rPr>
                <w:spacing w:val="-2"/>
              </w:rPr>
              <w:t>任及后果。</w:t>
            </w:r>
          </w:p>
        </w:tc>
      </w:tr>
      <w:tr w14:paraId="6EB6C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43" w:type="dxa"/>
            <w:vAlign w:val="top"/>
          </w:tcPr>
          <w:p w14:paraId="4231CEE5">
            <w:pPr>
              <w:pStyle w:val="17"/>
              <w:spacing w:before="139" w:line="220" w:lineRule="auto"/>
              <w:ind w:left="1152"/>
            </w:pPr>
            <w:r>
              <w:rPr>
                <w:spacing w:val="-4"/>
              </w:rPr>
              <w:t>投标单位</w:t>
            </w:r>
          </w:p>
        </w:tc>
        <w:tc>
          <w:tcPr>
            <w:tcW w:w="3418" w:type="dxa"/>
            <w:vAlign w:val="top"/>
          </w:tcPr>
          <w:p w14:paraId="144DC139">
            <w:pPr>
              <w:pStyle w:val="17"/>
              <w:spacing w:before="139" w:line="219" w:lineRule="auto"/>
              <w:ind w:left="1115"/>
            </w:pPr>
            <w:r>
              <w:rPr>
                <w:spacing w:val="-3"/>
              </w:rPr>
              <w:t>法定代表人</w:t>
            </w:r>
          </w:p>
        </w:tc>
        <w:tc>
          <w:tcPr>
            <w:tcW w:w="2343" w:type="dxa"/>
            <w:vAlign w:val="top"/>
          </w:tcPr>
          <w:p w14:paraId="3FAE98A7">
            <w:pPr>
              <w:pStyle w:val="17"/>
              <w:spacing w:before="139" w:line="220" w:lineRule="auto"/>
              <w:ind w:left="798"/>
            </w:pPr>
            <w:r>
              <w:rPr>
                <w:spacing w:val="-26"/>
              </w:rPr>
              <w:t>日</w:t>
            </w:r>
            <w:r>
              <w:rPr>
                <w:spacing w:val="4"/>
              </w:rPr>
              <w:t xml:space="preserve">   </w:t>
            </w:r>
            <w:r>
              <w:rPr>
                <w:spacing w:val="-26"/>
              </w:rPr>
              <w:t>期</w:t>
            </w:r>
          </w:p>
        </w:tc>
      </w:tr>
      <w:tr w14:paraId="593E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5D7BB0F8">
            <w:pPr>
              <w:spacing w:line="270" w:lineRule="auto"/>
              <w:rPr>
                <w:rFonts w:ascii="Arial"/>
                <w:sz w:val="21"/>
              </w:rPr>
            </w:pPr>
          </w:p>
          <w:p w14:paraId="4A6C210C">
            <w:pPr>
              <w:spacing w:line="270" w:lineRule="auto"/>
              <w:rPr>
                <w:rFonts w:ascii="Arial"/>
                <w:sz w:val="21"/>
              </w:rPr>
            </w:pPr>
          </w:p>
          <w:p w14:paraId="3E00AE8B">
            <w:pPr>
              <w:spacing w:line="270" w:lineRule="auto"/>
              <w:rPr>
                <w:rFonts w:ascii="Arial"/>
                <w:sz w:val="21"/>
              </w:rPr>
            </w:pPr>
          </w:p>
          <w:p w14:paraId="3FE343D1">
            <w:pPr>
              <w:spacing w:line="271" w:lineRule="auto"/>
              <w:rPr>
                <w:rFonts w:ascii="Arial"/>
                <w:sz w:val="21"/>
              </w:rPr>
            </w:pPr>
          </w:p>
          <w:p w14:paraId="61717BC5">
            <w:pPr>
              <w:pStyle w:val="17"/>
              <w:spacing w:before="78" w:line="219" w:lineRule="auto"/>
              <w:ind w:left="1160"/>
            </w:pPr>
            <w:r>
              <w:rPr>
                <w:spacing w:val="-6"/>
              </w:rPr>
              <w:t>（公章）</w:t>
            </w:r>
          </w:p>
        </w:tc>
        <w:tc>
          <w:tcPr>
            <w:tcW w:w="3418" w:type="dxa"/>
            <w:vAlign w:val="top"/>
          </w:tcPr>
          <w:p w14:paraId="1AE3F699">
            <w:pPr>
              <w:spacing w:line="270" w:lineRule="auto"/>
              <w:rPr>
                <w:rFonts w:ascii="Arial"/>
                <w:sz w:val="21"/>
              </w:rPr>
            </w:pPr>
          </w:p>
          <w:p w14:paraId="22B89561">
            <w:pPr>
              <w:spacing w:line="270" w:lineRule="auto"/>
              <w:rPr>
                <w:rFonts w:ascii="Arial"/>
                <w:sz w:val="21"/>
              </w:rPr>
            </w:pPr>
          </w:p>
          <w:p w14:paraId="61008DEB">
            <w:pPr>
              <w:spacing w:line="270" w:lineRule="auto"/>
              <w:rPr>
                <w:rFonts w:ascii="Arial"/>
                <w:sz w:val="21"/>
              </w:rPr>
            </w:pPr>
          </w:p>
          <w:p w14:paraId="7409A2B9">
            <w:pPr>
              <w:spacing w:line="271" w:lineRule="auto"/>
              <w:rPr>
                <w:rFonts w:ascii="Arial"/>
                <w:sz w:val="21"/>
              </w:rPr>
            </w:pPr>
          </w:p>
          <w:p w14:paraId="06C621BC">
            <w:pPr>
              <w:pStyle w:val="17"/>
              <w:spacing w:before="78" w:line="219" w:lineRule="auto"/>
              <w:ind w:left="886"/>
            </w:pPr>
            <w:r>
              <w:rPr>
                <w:spacing w:val="-3"/>
              </w:rPr>
              <w:t>（签字或盖章）</w:t>
            </w:r>
          </w:p>
        </w:tc>
        <w:tc>
          <w:tcPr>
            <w:tcW w:w="2343" w:type="dxa"/>
            <w:vAlign w:val="top"/>
          </w:tcPr>
          <w:p w14:paraId="59283EC0">
            <w:pPr>
              <w:spacing w:line="270" w:lineRule="auto"/>
              <w:rPr>
                <w:rFonts w:ascii="Arial"/>
                <w:sz w:val="21"/>
              </w:rPr>
            </w:pPr>
          </w:p>
          <w:p w14:paraId="56951647">
            <w:pPr>
              <w:spacing w:line="270" w:lineRule="auto"/>
              <w:rPr>
                <w:rFonts w:ascii="Arial"/>
                <w:sz w:val="21"/>
              </w:rPr>
            </w:pPr>
          </w:p>
          <w:p w14:paraId="3BBA81AB">
            <w:pPr>
              <w:spacing w:line="271" w:lineRule="auto"/>
              <w:rPr>
                <w:rFonts w:ascii="Arial"/>
                <w:sz w:val="21"/>
              </w:rPr>
            </w:pPr>
          </w:p>
          <w:p w14:paraId="365EC888">
            <w:pPr>
              <w:spacing w:line="271" w:lineRule="auto"/>
              <w:rPr>
                <w:rFonts w:ascii="Arial"/>
                <w:sz w:val="21"/>
              </w:rPr>
            </w:pPr>
          </w:p>
          <w:p w14:paraId="47529561">
            <w:pPr>
              <w:pStyle w:val="17"/>
              <w:spacing w:before="78" w:line="219" w:lineRule="auto"/>
              <w:ind w:left="697"/>
            </w:pPr>
            <w:r>
              <w:rPr>
                <w:spacing w:val="-9"/>
              </w:rPr>
              <w:t>年</w:t>
            </w:r>
            <w:r>
              <w:rPr>
                <w:spacing w:val="7"/>
              </w:rPr>
              <w:t xml:space="preserve">  </w:t>
            </w:r>
            <w:r>
              <w:rPr>
                <w:spacing w:val="-9"/>
              </w:rPr>
              <w:t>月</w:t>
            </w:r>
            <w:r>
              <w:rPr>
                <w:spacing w:val="26"/>
              </w:rPr>
              <w:t xml:space="preserve">  </w:t>
            </w:r>
            <w:r>
              <w:rPr>
                <w:spacing w:val="-9"/>
              </w:rPr>
              <w:t>日</w:t>
            </w:r>
          </w:p>
        </w:tc>
      </w:tr>
    </w:tbl>
    <w:p w14:paraId="5D4DC8DB">
      <w:pPr>
        <w:pStyle w:val="4"/>
      </w:pPr>
    </w:p>
    <w:p w14:paraId="2E8D007F">
      <w:pPr>
        <w:sectPr>
          <w:footerReference r:id="rId31" w:type="default"/>
          <w:pgSz w:w="11905" w:h="16839"/>
          <w:pgMar w:top="1424" w:right="1448" w:bottom="1156" w:left="1447" w:header="0" w:footer="994" w:gutter="0"/>
          <w:pgNumType w:fmt="decimal"/>
          <w:cols w:space="720" w:num="1"/>
        </w:sectPr>
      </w:pPr>
    </w:p>
    <w:p w14:paraId="0EE2A0D6">
      <w:pPr>
        <w:spacing w:before="63" w:line="225" w:lineRule="auto"/>
        <w:ind w:left="1471"/>
        <w:rPr>
          <w:rFonts w:ascii="宋体" w:hAnsi="宋体" w:eastAsia="宋体" w:cs="宋体"/>
          <w:sz w:val="28"/>
          <w:szCs w:val="28"/>
        </w:rPr>
      </w:pPr>
      <w:r>
        <w:rPr>
          <w:rFonts w:ascii="宋体" w:hAnsi="宋体" w:eastAsia="宋体" w:cs="宋体"/>
          <w:spacing w:val="4"/>
          <w:sz w:val="31"/>
          <w:szCs w:val="31"/>
          <w14:textOutline w14:w="5793" w14:cap="sq" w14:cmpd="sng">
            <w14:solidFill>
              <w14:srgbClr w14:val="000000"/>
            </w14:solidFill>
            <w14:prstDash w14:val="solid"/>
            <w14:bevel/>
          </w14:textOutline>
        </w:rPr>
        <w:t>12.《中小企业声明函》</w:t>
      </w:r>
      <w:r>
        <w:rPr>
          <w:rFonts w:ascii="宋体" w:hAnsi="宋体" w:eastAsia="宋体" w:cs="宋体"/>
          <w:spacing w:val="4"/>
          <w:sz w:val="28"/>
          <w:szCs w:val="28"/>
          <w14:textOutline w14:w="5103" w14:cap="sq" w14:cmpd="sng">
            <w14:solidFill>
              <w14:srgbClr w14:val="000000"/>
            </w14:solidFill>
            <w14:prstDash w14:val="solid"/>
            <w14:bevel/>
          </w14:textOutline>
        </w:rPr>
        <w:t>（如用，不用可删除）</w:t>
      </w:r>
    </w:p>
    <w:p w14:paraId="4BF49779">
      <w:pPr>
        <w:pStyle w:val="4"/>
        <w:spacing w:line="385" w:lineRule="auto"/>
      </w:pPr>
    </w:p>
    <w:p w14:paraId="3233F8C1">
      <w:pPr>
        <w:spacing w:before="91" w:line="219" w:lineRule="auto"/>
        <w:ind w:left="25" w:firstLine="1400" w:firstLineChars="50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中小企业声明函（服务</w:t>
      </w:r>
      <w:r>
        <w:rPr>
          <w:rFonts w:ascii="宋体" w:hAnsi="宋体" w:eastAsia="宋体" w:cs="宋体"/>
          <w:spacing w:val="-11"/>
          <w:sz w:val="28"/>
          <w:szCs w:val="28"/>
          <w14:textOutline w14:w="5103" w14:cap="sq" w14:cmpd="sng">
            <w14:solidFill>
              <w14:srgbClr w14:val="000000"/>
            </w14:solidFill>
            <w14:prstDash w14:val="solid"/>
            <w14:bevel/>
          </w14:textOutline>
        </w:rPr>
        <w:t>）</w:t>
      </w:r>
      <w:r>
        <w:rPr>
          <w:rFonts w:ascii="宋体" w:hAnsi="宋体" w:eastAsia="宋体" w:cs="宋体"/>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w:t>
      </w:r>
      <w:r>
        <w:rPr>
          <w:rFonts w:ascii="宋体" w:hAnsi="宋体" w:eastAsia="宋体" w:cs="宋体"/>
          <w:sz w:val="28"/>
          <w:szCs w:val="28"/>
          <w14:textOutline w14:w="5103" w14:cap="sq" w14:cmpd="sng">
            <w14:solidFill>
              <w14:srgbClr w14:val="000000"/>
            </w14:solidFill>
            <w14:prstDash w14:val="solid"/>
            <w14:bevel/>
          </w14:textOutline>
        </w:rPr>
        <w:t>如用，不用可删除）</w:t>
      </w:r>
    </w:p>
    <w:p w14:paraId="79D82C40">
      <w:pPr>
        <w:spacing w:before="212" w:line="220" w:lineRule="auto"/>
        <w:ind w:left="3581"/>
        <w:outlineLvl w:val="1"/>
        <w:rPr>
          <w:rFonts w:ascii="宋体" w:hAnsi="宋体" w:eastAsia="宋体" w:cs="宋体"/>
          <w:sz w:val="28"/>
          <w:szCs w:val="28"/>
        </w:rPr>
      </w:pPr>
      <w:bookmarkStart w:id="176" w:name="_Toc28103"/>
      <w:r>
        <w:rPr>
          <w:rFonts w:ascii="宋体" w:hAnsi="宋体" w:eastAsia="宋体" w:cs="宋体"/>
          <w:spacing w:val="-5"/>
          <w:sz w:val="28"/>
          <w:szCs w:val="28"/>
          <w14:textOutline w14:w="5103" w14:cap="sq" w14:cmpd="sng">
            <w14:solidFill>
              <w14:srgbClr w14:val="000000"/>
            </w14:solidFill>
            <w14:prstDash w14:val="solid"/>
            <w14:bevel/>
          </w14:textOutline>
        </w:rPr>
        <w:t>中小企业声明函</w:t>
      </w:r>
      <w:bookmarkEnd w:id="176"/>
    </w:p>
    <w:p w14:paraId="2F2718D7">
      <w:pPr>
        <w:spacing w:before="205" w:line="359" w:lineRule="auto"/>
        <w:ind w:firstLine="662"/>
        <w:jc w:val="both"/>
        <w:rPr>
          <w:rFonts w:ascii="宋体" w:hAnsi="宋体" w:eastAsia="宋体" w:cs="宋体"/>
          <w:sz w:val="24"/>
          <w:szCs w:val="24"/>
        </w:rPr>
      </w:pPr>
      <w:r>
        <w:rPr>
          <w:rFonts w:ascii="宋体" w:hAnsi="宋体" w:eastAsia="宋体" w:cs="宋体"/>
          <w:spacing w:val="-7"/>
          <w:sz w:val="24"/>
          <w:szCs w:val="24"/>
        </w:rPr>
        <w:t>本公司（非联合体）郑重声明，根据《政府采购促进中小企业发展管理办法》（财</w:t>
      </w:r>
      <w:r>
        <w:rPr>
          <w:rFonts w:ascii="宋体" w:hAnsi="宋体" w:eastAsia="宋体" w:cs="宋体"/>
          <w:spacing w:val="12"/>
          <w:sz w:val="24"/>
          <w:szCs w:val="24"/>
        </w:rPr>
        <w:t xml:space="preserve"> </w:t>
      </w:r>
      <w:r>
        <w:rPr>
          <w:rFonts w:ascii="宋体" w:hAnsi="宋体" w:eastAsia="宋体" w:cs="宋体"/>
          <w:sz w:val="24"/>
          <w:szCs w:val="24"/>
        </w:rPr>
        <w:t>库〔2020〕46</w:t>
      </w:r>
      <w:r>
        <w:rPr>
          <w:rFonts w:ascii="宋体" w:hAnsi="宋体" w:eastAsia="宋体" w:cs="宋体"/>
          <w:spacing w:val="-45"/>
          <w:sz w:val="24"/>
          <w:szCs w:val="24"/>
        </w:rPr>
        <w:t xml:space="preserve"> </w:t>
      </w:r>
      <w:r>
        <w:rPr>
          <w:rFonts w:ascii="宋体" w:hAnsi="宋体" w:eastAsia="宋体" w:cs="宋体"/>
          <w:sz w:val="24"/>
          <w:szCs w:val="24"/>
        </w:rPr>
        <w:t>号）的规定，本公司 （非联合体）参加</w:t>
      </w:r>
      <w:r>
        <w:rPr>
          <w:rFonts w:ascii="宋体" w:hAnsi="宋体" w:eastAsia="宋体" w:cs="宋体"/>
          <w:sz w:val="24"/>
          <w:szCs w:val="24"/>
          <w:u w:val="single" w:color="auto"/>
        </w:rPr>
        <w:t>（单</w:t>
      </w:r>
      <w:r>
        <w:rPr>
          <w:rFonts w:ascii="宋体" w:hAnsi="宋体" w:eastAsia="宋体" w:cs="宋体"/>
          <w:spacing w:val="-1"/>
          <w:sz w:val="24"/>
          <w:szCs w:val="24"/>
          <w:u w:val="single" w:color="auto"/>
        </w:rPr>
        <w:t>位名称）</w:t>
      </w:r>
      <w:r>
        <w:rPr>
          <w:rFonts w:ascii="宋体" w:hAnsi="宋体" w:eastAsia="宋体" w:cs="宋体"/>
          <w:spacing w:val="-1"/>
          <w:sz w:val="24"/>
          <w:szCs w:val="24"/>
        </w:rPr>
        <w:t>的</w:t>
      </w:r>
      <w:r>
        <w:rPr>
          <w:rFonts w:ascii="宋体" w:hAnsi="宋体" w:eastAsia="宋体" w:cs="宋体"/>
          <w:spacing w:val="-1"/>
          <w:sz w:val="24"/>
          <w:szCs w:val="24"/>
          <w:u w:val="single" w:color="auto"/>
        </w:rPr>
        <w:t>（项目名称）</w:t>
      </w:r>
      <w:r>
        <w:rPr>
          <w:rFonts w:ascii="宋体" w:hAnsi="宋体" w:eastAsia="宋体" w:cs="宋体"/>
          <w:spacing w:val="-1"/>
          <w:sz w:val="24"/>
          <w:szCs w:val="24"/>
        </w:rPr>
        <w:t>采</w:t>
      </w:r>
      <w:r>
        <w:rPr>
          <w:rFonts w:ascii="宋体" w:hAnsi="宋体" w:eastAsia="宋体" w:cs="宋体"/>
          <w:sz w:val="24"/>
          <w:szCs w:val="24"/>
        </w:rPr>
        <w:t xml:space="preserve"> </w:t>
      </w:r>
      <w:r>
        <w:rPr>
          <w:rFonts w:ascii="宋体" w:hAnsi="宋体" w:eastAsia="宋体" w:cs="宋体"/>
          <w:spacing w:val="2"/>
          <w:sz w:val="24"/>
          <w:szCs w:val="24"/>
        </w:rPr>
        <w:t>购活动,</w:t>
      </w:r>
      <w:r>
        <w:rPr>
          <w:rFonts w:ascii="宋体" w:hAnsi="宋体" w:eastAsia="宋体" w:cs="宋体"/>
          <w:spacing w:val="1"/>
          <w:sz w:val="24"/>
          <w:szCs w:val="24"/>
        </w:rPr>
        <w:t>服务全部由符合政</w:t>
      </w:r>
      <w:r>
        <w:rPr>
          <w:rFonts w:ascii="宋体" w:hAnsi="宋体" w:eastAsia="宋体" w:cs="宋体"/>
          <w:spacing w:val="2"/>
          <w:sz w:val="24"/>
          <w:szCs w:val="24"/>
        </w:rPr>
        <w:t>策要求的中小企业承接。相关企业含联合体中的中</w:t>
      </w:r>
      <w:r>
        <w:rPr>
          <w:rFonts w:ascii="宋体" w:hAnsi="宋体" w:eastAsia="宋体" w:cs="宋体"/>
          <w:spacing w:val="1"/>
          <w:sz w:val="24"/>
          <w:szCs w:val="24"/>
        </w:rPr>
        <w:t>小企业、签订分包意向协议的</w:t>
      </w:r>
      <w:r>
        <w:rPr>
          <w:rFonts w:ascii="宋体" w:hAnsi="宋体" w:eastAsia="宋体" w:cs="宋体"/>
          <w:spacing w:val="-3"/>
          <w:sz w:val="24"/>
          <w:szCs w:val="24"/>
        </w:rPr>
        <w:t>中小企业）的具体情况如下：</w:t>
      </w:r>
    </w:p>
    <w:p w14:paraId="373964C1">
      <w:pPr>
        <w:spacing w:before="182" w:line="216" w:lineRule="auto"/>
        <w:jc w:val="right"/>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color="auto"/>
        </w:rPr>
        <w:t>（标的名称）</w:t>
      </w:r>
      <w:r>
        <w:rPr>
          <w:rFonts w:ascii="宋体" w:hAnsi="宋体" w:eastAsia="宋体" w:cs="宋体"/>
          <w:sz w:val="24"/>
          <w:szCs w:val="24"/>
        </w:rPr>
        <w:t>,属于</w:t>
      </w:r>
      <w:r>
        <w:rPr>
          <w:rFonts w:ascii="宋体" w:hAnsi="宋体" w:eastAsia="宋体" w:cs="宋体"/>
          <w:sz w:val="24"/>
          <w:szCs w:val="24"/>
          <w:u w:val="single" w:color="auto"/>
        </w:rPr>
        <w:t>（采购文件</w:t>
      </w:r>
      <w:r>
        <w:rPr>
          <w:rFonts w:ascii="宋体" w:hAnsi="宋体" w:eastAsia="宋体" w:cs="宋体"/>
          <w:spacing w:val="37"/>
          <w:sz w:val="24"/>
          <w:szCs w:val="24"/>
          <w:u w:val="single" w:color="auto"/>
        </w:rPr>
        <w:t xml:space="preserve"> </w:t>
      </w:r>
      <w:r>
        <w:rPr>
          <w:rFonts w:ascii="宋体" w:hAnsi="宋体" w:eastAsia="宋体" w:cs="宋体"/>
          <w:sz w:val="24"/>
          <w:szCs w:val="24"/>
          <w:u w:val="single" w:color="auto"/>
        </w:rPr>
        <w:t xml:space="preserve">中明确的所属行业） </w:t>
      </w:r>
      <w:r>
        <w:rPr>
          <w:rFonts w:ascii="宋体" w:hAnsi="宋体" w:eastAsia="宋体" w:cs="宋体"/>
          <w:spacing w:val="-110"/>
          <w:sz w:val="24"/>
          <w:szCs w:val="24"/>
        </w:rPr>
        <w:t xml:space="preserve"> </w:t>
      </w:r>
      <w:r>
        <w:rPr>
          <w:rFonts w:ascii="宋体" w:hAnsi="宋体" w:eastAsia="宋体" w:cs="宋体"/>
          <w:sz w:val="24"/>
          <w:szCs w:val="24"/>
        </w:rPr>
        <w:t>承建（承接）企</w:t>
      </w:r>
      <w:r>
        <w:rPr>
          <w:rFonts w:ascii="宋体" w:hAnsi="宋体" w:eastAsia="宋体" w:cs="宋体"/>
          <w:spacing w:val="-1"/>
          <w:sz w:val="24"/>
          <w:szCs w:val="24"/>
        </w:rPr>
        <w:t>业为</w:t>
      </w:r>
      <w:r>
        <w:rPr>
          <w:rFonts w:ascii="宋体" w:hAnsi="宋体" w:eastAsia="宋体" w:cs="宋体"/>
          <w:spacing w:val="-1"/>
          <w:sz w:val="24"/>
          <w:szCs w:val="24"/>
          <w:u w:val="single" w:color="auto"/>
        </w:rPr>
        <w:t>（企</w:t>
      </w:r>
    </w:p>
    <w:p w14:paraId="604CCB38">
      <w:pPr>
        <w:spacing w:before="150" w:line="303" w:lineRule="auto"/>
        <w:rPr>
          <w:rFonts w:ascii="宋体" w:hAnsi="宋体" w:eastAsia="宋体" w:cs="宋体"/>
          <w:sz w:val="24"/>
          <w:szCs w:val="24"/>
        </w:rPr>
      </w:pPr>
      <w:r>
        <w:rPr>
          <w:rFonts w:ascii="宋体" w:hAnsi="宋体" w:eastAsia="宋体" w:cs="宋体"/>
          <w:spacing w:val="-2"/>
          <w:sz w:val="24"/>
          <w:szCs w:val="24"/>
          <w:u w:val="single" w:color="auto"/>
        </w:rPr>
        <w:t>业名称）</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人，营业 收入为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fldChar w:fldCharType="begin"/>
      </w:r>
      <w:r>
        <w:instrText xml:space="preserve"> HYPERLINK "h" </w:instrText>
      </w:r>
      <w:r>
        <w:fldChar w:fldCharType="separate"/>
      </w:r>
      <w:r>
        <w:rPr>
          <w:rFonts w:ascii="宋体" w:hAnsi="宋体" w:eastAsia="宋体" w:cs="宋体"/>
          <w:spacing w:val="-3"/>
          <w:sz w:val="24"/>
          <w:szCs w:val="24"/>
        </w:rPr>
        <w:t>万元'</w:t>
      </w:r>
      <w:r>
        <w:rPr>
          <w:rFonts w:ascii="宋体" w:hAnsi="宋体" w:eastAsia="宋体" w:cs="宋体"/>
          <w:spacing w:val="-3"/>
          <w:sz w:val="24"/>
          <w:szCs w:val="24"/>
        </w:rPr>
        <w:fldChar w:fldCharType="end"/>
      </w:r>
      <w:r>
        <w:rPr>
          <w:rFonts w:ascii="宋体" w:hAnsi="宋体" w:eastAsia="宋体" w:cs="宋体"/>
          <w:spacing w:val="-3"/>
          <w:sz w:val="24"/>
          <w:szCs w:val="24"/>
        </w:rPr>
        <w:t>，属于</w:t>
      </w:r>
      <w:r>
        <w:rPr>
          <w:rFonts w:ascii="宋体" w:hAnsi="宋体" w:eastAsia="宋体" w:cs="宋体"/>
          <w:spacing w:val="-3"/>
          <w:sz w:val="24"/>
          <w:szCs w:val="24"/>
          <w:u w:val="single" w:color="auto"/>
        </w:rPr>
        <w:t>（中型企</w:t>
      </w:r>
      <w:r>
        <w:rPr>
          <w:rFonts w:ascii="宋体" w:hAnsi="宋体" w:eastAsia="宋体" w:cs="宋体"/>
          <w:sz w:val="24"/>
          <w:szCs w:val="24"/>
        </w:rPr>
        <w:t xml:space="preserve"> </w:t>
      </w:r>
      <w:r>
        <w:rPr>
          <w:rFonts w:ascii="宋体" w:hAnsi="宋体" w:eastAsia="宋体" w:cs="宋体"/>
          <w:spacing w:val="2"/>
          <w:sz w:val="24"/>
          <w:szCs w:val="24"/>
          <w:u w:val="single" w:color="auto"/>
        </w:rPr>
        <w:t>业、 小型企业、微型企业）</w:t>
      </w:r>
      <w:r>
        <w:rPr>
          <w:rFonts w:ascii="宋体" w:hAnsi="宋体" w:eastAsia="宋体" w:cs="宋体"/>
          <w:spacing w:val="2"/>
          <w:sz w:val="24"/>
          <w:szCs w:val="24"/>
        </w:rPr>
        <w:t>;</w:t>
      </w:r>
    </w:p>
    <w:p w14:paraId="0DC53752">
      <w:pPr>
        <w:spacing w:before="181" w:line="216" w:lineRule="auto"/>
        <w:jc w:val="right"/>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color="auto"/>
        </w:rPr>
        <w:t>（标的名称）</w:t>
      </w:r>
      <w:r>
        <w:rPr>
          <w:rFonts w:ascii="宋体" w:hAnsi="宋体" w:eastAsia="宋体" w:cs="宋体"/>
          <w:sz w:val="24"/>
          <w:szCs w:val="24"/>
        </w:rPr>
        <w:t>,属于</w:t>
      </w:r>
      <w:r>
        <w:rPr>
          <w:rFonts w:ascii="宋体" w:hAnsi="宋体" w:eastAsia="宋体" w:cs="宋体"/>
          <w:sz w:val="24"/>
          <w:szCs w:val="24"/>
          <w:u w:val="single" w:color="auto"/>
        </w:rPr>
        <w:t>（采购文件</w:t>
      </w:r>
      <w:r>
        <w:rPr>
          <w:rFonts w:ascii="宋体" w:hAnsi="宋体" w:eastAsia="宋体" w:cs="宋体"/>
          <w:spacing w:val="48"/>
          <w:sz w:val="24"/>
          <w:szCs w:val="24"/>
          <w:u w:val="single" w:color="auto"/>
        </w:rPr>
        <w:t xml:space="preserve"> </w:t>
      </w:r>
      <w:r>
        <w:rPr>
          <w:rFonts w:ascii="宋体" w:hAnsi="宋体" w:eastAsia="宋体" w:cs="宋体"/>
          <w:sz w:val="24"/>
          <w:szCs w:val="24"/>
          <w:u w:val="single" w:color="auto"/>
        </w:rPr>
        <w:t xml:space="preserve">中明确的所属行业） </w:t>
      </w:r>
      <w:r>
        <w:rPr>
          <w:rFonts w:ascii="宋体" w:hAnsi="宋体" w:eastAsia="宋体" w:cs="宋体"/>
          <w:spacing w:val="-110"/>
          <w:sz w:val="24"/>
          <w:szCs w:val="24"/>
        </w:rPr>
        <w:t xml:space="preserve"> </w:t>
      </w:r>
      <w:r>
        <w:rPr>
          <w:rFonts w:ascii="宋体" w:hAnsi="宋体" w:eastAsia="宋体" w:cs="宋体"/>
          <w:sz w:val="24"/>
          <w:szCs w:val="24"/>
        </w:rPr>
        <w:t>承建（承接）企业为</w:t>
      </w:r>
      <w:r>
        <w:rPr>
          <w:rFonts w:ascii="宋体" w:hAnsi="宋体" w:eastAsia="宋体" w:cs="宋体"/>
          <w:sz w:val="24"/>
          <w:szCs w:val="24"/>
          <w:u w:val="single" w:color="auto"/>
        </w:rPr>
        <w:t>（企</w:t>
      </w:r>
    </w:p>
    <w:p w14:paraId="1B0614C1">
      <w:pPr>
        <w:spacing w:before="152" w:line="303" w:lineRule="auto"/>
        <w:rPr>
          <w:rFonts w:ascii="宋体" w:hAnsi="宋体" w:eastAsia="宋体" w:cs="宋体"/>
          <w:sz w:val="24"/>
          <w:szCs w:val="24"/>
        </w:rPr>
      </w:pPr>
      <w:r>
        <w:rPr>
          <w:rFonts w:ascii="宋体" w:hAnsi="宋体" w:eastAsia="宋体" w:cs="宋体"/>
          <w:spacing w:val="-2"/>
          <w:sz w:val="24"/>
          <w:szCs w:val="24"/>
          <w:u w:val="single" w:color="auto"/>
        </w:rPr>
        <w:t>业名称）</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人，营业 收入为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fldChar w:fldCharType="begin"/>
      </w:r>
      <w:r>
        <w:instrText xml:space="preserve"> HYPERLINK "h" </w:instrText>
      </w:r>
      <w:r>
        <w:fldChar w:fldCharType="separate"/>
      </w:r>
      <w:r>
        <w:rPr>
          <w:rFonts w:ascii="宋体" w:hAnsi="宋体" w:eastAsia="宋体" w:cs="宋体"/>
          <w:spacing w:val="-3"/>
          <w:sz w:val="24"/>
          <w:szCs w:val="24"/>
        </w:rPr>
        <w:t>万元'</w:t>
      </w:r>
      <w:r>
        <w:rPr>
          <w:rFonts w:ascii="宋体" w:hAnsi="宋体" w:eastAsia="宋体" w:cs="宋体"/>
          <w:spacing w:val="-3"/>
          <w:sz w:val="24"/>
          <w:szCs w:val="24"/>
        </w:rPr>
        <w:fldChar w:fldCharType="end"/>
      </w:r>
      <w:r>
        <w:rPr>
          <w:rFonts w:ascii="宋体" w:hAnsi="宋体" w:eastAsia="宋体" w:cs="宋体"/>
          <w:spacing w:val="-3"/>
          <w:sz w:val="24"/>
          <w:szCs w:val="24"/>
        </w:rPr>
        <w:t>，属于</w:t>
      </w:r>
      <w:r>
        <w:rPr>
          <w:rFonts w:ascii="宋体" w:hAnsi="宋体" w:eastAsia="宋体" w:cs="宋体"/>
          <w:spacing w:val="-3"/>
          <w:sz w:val="24"/>
          <w:szCs w:val="24"/>
          <w:u w:val="single" w:color="auto"/>
        </w:rPr>
        <w:t>（中型企</w:t>
      </w:r>
      <w:r>
        <w:rPr>
          <w:rFonts w:ascii="宋体" w:hAnsi="宋体" w:eastAsia="宋体" w:cs="宋体"/>
          <w:sz w:val="24"/>
          <w:szCs w:val="24"/>
        </w:rPr>
        <w:t xml:space="preserve"> </w:t>
      </w:r>
      <w:r>
        <w:rPr>
          <w:rFonts w:ascii="宋体" w:hAnsi="宋体" w:eastAsia="宋体" w:cs="宋体"/>
          <w:spacing w:val="2"/>
          <w:sz w:val="24"/>
          <w:szCs w:val="24"/>
          <w:u w:val="single" w:color="auto"/>
        </w:rPr>
        <w:t>业、 小型企业、微型企业）</w:t>
      </w:r>
      <w:r>
        <w:rPr>
          <w:rFonts w:ascii="宋体" w:hAnsi="宋体" w:eastAsia="宋体" w:cs="宋体"/>
          <w:spacing w:val="2"/>
          <w:sz w:val="24"/>
          <w:szCs w:val="24"/>
        </w:rPr>
        <w:t>;</w:t>
      </w:r>
    </w:p>
    <w:p w14:paraId="6621A16D">
      <w:pPr>
        <w:spacing w:before="180" w:line="466" w:lineRule="exact"/>
        <w:jc w:val="right"/>
        <w:rPr>
          <w:rFonts w:ascii="宋体" w:hAnsi="宋体" w:eastAsia="宋体" w:cs="宋体"/>
          <w:sz w:val="24"/>
          <w:szCs w:val="24"/>
        </w:rPr>
      </w:pPr>
      <w:r>
        <w:rPr>
          <w:rFonts w:ascii="宋体" w:hAnsi="宋体" w:eastAsia="宋体" w:cs="宋体"/>
          <w:spacing w:val="-4"/>
          <w:position w:val="17"/>
          <w:sz w:val="24"/>
          <w:szCs w:val="24"/>
        </w:rPr>
        <w:t>以上企业，不属于大企业的分支机构，不存在控股股东 为大企业的情形，也</w:t>
      </w:r>
      <w:r>
        <w:rPr>
          <w:rFonts w:ascii="宋体" w:hAnsi="宋体" w:eastAsia="宋体" w:cs="宋体"/>
          <w:spacing w:val="-5"/>
          <w:position w:val="17"/>
          <w:sz w:val="24"/>
          <w:szCs w:val="24"/>
        </w:rPr>
        <w:t>不存</w:t>
      </w:r>
    </w:p>
    <w:p w14:paraId="042F1BE9">
      <w:pPr>
        <w:spacing w:line="219" w:lineRule="auto"/>
        <w:rPr>
          <w:rFonts w:ascii="宋体" w:hAnsi="宋体" w:eastAsia="宋体" w:cs="宋体"/>
          <w:sz w:val="24"/>
          <w:szCs w:val="24"/>
        </w:rPr>
      </w:pPr>
      <w:r>
        <w:rPr>
          <w:rFonts w:ascii="宋体" w:hAnsi="宋体" w:eastAsia="宋体" w:cs="宋体"/>
          <w:spacing w:val="-1"/>
          <w:sz w:val="24"/>
          <w:szCs w:val="24"/>
        </w:rPr>
        <w:t>在与大企业的负责人为同一人的情 形。</w:t>
      </w:r>
    </w:p>
    <w:p w14:paraId="53258312">
      <w:pPr>
        <w:spacing w:before="182" w:line="219" w:lineRule="auto"/>
        <w:ind w:left="662"/>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ascii="宋体" w:hAnsi="宋体" w:eastAsia="宋体" w:cs="宋体"/>
          <w:spacing w:val="-1"/>
          <w:sz w:val="24"/>
          <w:szCs w:val="24"/>
        </w:rPr>
        <w:t>，将依 法承担相应责任。</w:t>
      </w:r>
    </w:p>
    <w:p w14:paraId="0F8A58B0">
      <w:pPr>
        <w:pStyle w:val="4"/>
        <w:spacing w:line="283" w:lineRule="auto"/>
      </w:pPr>
    </w:p>
    <w:p w14:paraId="3816B042">
      <w:pPr>
        <w:pStyle w:val="4"/>
        <w:spacing w:line="284" w:lineRule="auto"/>
      </w:pPr>
    </w:p>
    <w:p w14:paraId="6D9607D5">
      <w:pPr>
        <w:spacing w:before="79" w:line="468" w:lineRule="exact"/>
        <w:ind w:left="3867"/>
        <w:rPr>
          <w:rFonts w:ascii="宋体" w:hAnsi="宋体" w:eastAsia="宋体" w:cs="宋体"/>
          <w:sz w:val="24"/>
          <w:szCs w:val="24"/>
        </w:rPr>
      </w:pPr>
      <w:r>
        <w:rPr>
          <w:rFonts w:ascii="宋体" w:hAnsi="宋体" w:eastAsia="宋体" w:cs="宋体"/>
          <w:spacing w:val="-2"/>
          <w:position w:val="17"/>
          <w:sz w:val="24"/>
          <w:szCs w:val="24"/>
        </w:rPr>
        <w:t>企业名称（盖章</w:t>
      </w:r>
      <w:r>
        <w:rPr>
          <w:rFonts w:ascii="宋体" w:hAnsi="宋体" w:eastAsia="宋体" w:cs="宋体"/>
          <w:position w:val="17"/>
          <w:sz w:val="24"/>
          <w:szCs w:val="24"/>
        </w:rPr>
        <w:t>）：</w:t>
      </w:r>
    </w:p>
    <w:p w14:paraId="44235698">
      <w:pPr>
        <w:spacing w:line="220" w:lineRule="auto"/>
        <w:ind w:left="3979"/>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3"/>
          <w:sz w:val="24"/>
          <w:szCs w:val="24"/>
        </w:rPr>
        <w:t xml:space="preserve">    </w:t>
      </w:r>
      <w:r>
        <w:rPr>
          <w:rFonts w:ascii="宋体" w:hAnsi="宋体" w:eastAsia="宋体" w:cs="宋体"/>
          <w:spacing w:val="-21"/>
          <w:sz w:val="24"/>
          <w:szCs w:val="24"/>
        </w:rPr>
        <w:t>期：</w:t>
      </w:r>
    </w:p>
    <w:p w14:paraId="3D2A5EB2">
      <w:pPr>
        <w:spacing w:before="180" w:line="468" w:lineRule="exact"/>
        <w:jc w:val="right"/>
        <w:rPr>
          <w:rFonts w:ascii="宋体" w:hAnsi="宋体" w:eastAsia="宋体" w:cs="宋体"/>
          <w:sz w:val="24"/>
          <w:szCs w:val="24"/>
        </w:rPr>
      </w:pPr>
      <w:r>
        <w:rPr>
          <w:rFonts w:ascii="宋体" w:hAnsi="宋体" w:eastAsia="宋体" w:cs="宋体"/>
          <w:spacing w:val="-2"/>
          <w:position w:val="17"/>
          <w:sz w:val="24"/>
          <w:szCs w:val="24"/>
        </w:rPr>
        <w:t>从业人员、营业收入、资产总额填报上一年度数据，无上一年度数据的新成立企业</w:t>
      </w:r>
    </w:p>
    <w:p w14:paraId="74DF9EBF">
      <w:pPr>
        <w:spacing w:line="219" w:lineRule="auto"/>
        <w:ind w:left="3"/>
        <w:rPr>
          <w:rFonts w:ascii="宋体" w:hAnsi="宋体" w:eastAsia="宋体" w:cs="宋体"/>
          <w:sz w:val="24"/>
          <w:szCs w:val="24"/>
        </w:rPr>
      </w:pPr>
      <w:r>
        <w:rPr>
          <w:rFonts w:ascii="宋体" w:hAnsi="宋体" w:eastAsia="宋体" w:cs="宋体"/>
          <w:spacing w:val="-3"/>
          <w:sz w:val="24"/>
          <w:szCs w:val="24"/>
        </w:rPr>
        <w:t>可不填报。</w:t>
      </w:r>
    </w:p>
    <w:p w14:paraId="672A7377">
      <w:pPr>
        <w:pStyle w:val="4"/>
        <w:spacing w:line="244" w:lineRule="auto"/>
      </w:pPr>
    </w:p>
    <w:p w14:paraId="1F482B29">
      <w:pPr>
        <w:spacing w:before="79" w:line="480" w:lineRule="exact"/>
        <w:jc w:val="right"/>
        <w:rPr>
          <w:rFonts w:ascii="宋体" w:hAnsi="宋体" w:eastAsia="宋体" w:cs="宋体"/>
          <w:sz w:val="24"/>
          <w:szCs w:val="24"/>
        </w:rPr>
      </w:pPr>
      <w:r>
        <w:rPr>
          <w:rFonts w:ascii="宋体" w:hAnsi="宋体" w:eastAsia="宋体" w:cs="宋体"/>
          <w:spacing w:val="-2"/>
          <w:position w:val="18"/>
          <w:sz w:val="24"/>
          <w:szCs w:val="24"/>
        </w:rPr>
        <w:t>备注：投标人提供的《中小微企业声明函》必须真实有效，如果被举报经查实出具</w:t>
      </w:r>
    </w:p>
    <w:p w14:paraId="1B160B8F">
      <w:pPr>
        <w:spacing w:before="1" w:line="218" w:lineRule="auto"/>
        <w:ind w:left="2"/>
        <w:rPr>
          <w:rFonts w:ascii="宋体" w:hAnsi="宋体" w:eastAsia="宋体" w:cs="宋体"/>
          <w:sz w:val="24"/>
          <w:szCs w:val="24"/>
        </w:rPr>
      </w:pPr>
      <w:r>
        <w:rPr>
          <w:rFonts w:ascii="宋体" w:hAnsi="宋体" w:eastAsia="宋体" w:cs="宋体"/>
          <w:spacing w:val="-1"/>
          <w:sz w:val="24"/>
          <w:szCs w:val="24"/>
        </w:rPr>
        <w:t>虚假声明函的，将被取消投标资格，并按有关规定予以处理。</w:t>
      </w:r>
    </w:p>
    <w:p w14:paraId="43FAE7A6">
      <w:pPr>
        <w:spacing w:line="218" w:lineRule="auto"/>
        <w:rPr>
          <w:rFonts w:ascii="宋体" w:hAnsi="宋体" w:eastAsia="宋体" w:cs="宋体"/>
          <w:sz w:val="24"/>
          <w:szCs w:val="24"/>
        </w:rPr>
        <w:sectPr>
          <w:footerReference r:id="rId32" w:type="default"/>
          <w:pgSz w:w="11905" w:h="16839"/>
          <w:pgMar w:top="1424" w:right="1416" w:bottom="1156" w:left="1423" w:header="0" w:footer="994" w:gutter="0"/>
          <w:pgNumType w:fmt="decimal"/>
          <w:cols w:space="720" w:num="1"/>
        </w:sectPr>
      </w:pPr>
    </w:p>
    <w:p w14:paraId="1C41B115">
      <w:pPr>
        <w:spacing w:before="63" w:line="225" w:lineRule="auto"/>
        <w:ind w:left="14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13.《残疾人福利性单位声明函》（格式，若有，没有</w:t>
      </w:r>
      <w:r>
        <w:rPr>
          <w:rFonts w:ascii="宋体" w:hAnsi="宋体" w:eastAsia="宋体" w:cs="宋体"/>
          <w:spacing w:val="8"/>
          <w:sz w:val="31"/>
          <w:szCs w:val="31"/>
          <w14:textOutline w14:w="5793" w14:cap="sq" w14:cmpd="sng">
            <w14:solidFill>
              <w14:srgbClr w14:val="000000"/>
            </w14:solidFill>
            <w14:prstDash w14:val="solid"/>
            <w14:bevel/>
          </w14:textOutline>
        </w:rPr>
        <w:t>可删除）</w:t>
      </w:r>
    </w:p>
    <w:p w14:paraId="0FEC61DE">
      <w:pPr>
        <w:pStyle w:val="4"/>
        <w:spacing w:line="270" w:lineRule="auto"/>
      </w:pPr>
    </w:p>
    <w:p w14:paraId="2942955F">
      <w:pPr>
        <w:pStyle w:val="4"/>
        <w:spacing w:line="270" w:lineRule="auto"/>
      </w:pPr>
    </w:p>
    <w:p w14:paraId="0109FD37">
      <w:pPr>
        <w:spacing w:before="78" w:line="359" w:lineRule="auto"/>
        <w:ind w:left="18" w:firstLine="486"/>
        <w:jc w:val="both"/>
        <w:rPr>
          <w:rFonts w:ascii="宋体" w:hAnsi="宋体" w:eastAsia="宋体" w:cs="宋体"/>
          <w:sz w:val="24"/>
          <w:szCs w:val="24"/>
        </w:rPr>
      </w:pPr>
      <w:r>
        <w:rPr>
          <w:rFonts w:ascii="宋体" w:hAnsi="宋体" w:eastAsia="宋体" w:cs="宋体"/>
          <w:sz w:val="24"/>
          <w:szCs w:val="24"/>
        </w:rPr>
        <w:t>根据《三部门联合发布关于促进残疾人就业政府采购政</w:t>
      </w:r>
      <w:r>
        <w:rPr>
          <w:rFonts w:ascii="宋体" w:hAnsi="宋体" w:eastAsia="宋体" w:cs="宋体"/>
          <w:spacing w:val="-1"/>
          <w:sz w:val="24"/>
          <w:szCs w:val="24"/>
        </w:rPr>
        <w:t>策的通知》（财库〔2017〕</w:t>
      </w:r>
      <w:r>
        <w:rPr>
          <w:rFonts w:ascii="宋体" w:hAnsi="宋体" w:eastAsia="宋体" w:cs="宋体"/>
          <w:sz w:val="24"/>
          <w:szCs w:val="24"/>
        </w:rPr>
        <w:t xml:space="preserve"> </w:t>
      </w:r>
      <w:r>
        <w:rPr>
          <w:rFonts w:ascii="宋体" w:hAnsi="宋体" w:eastAsia="宋体" w:cs="宋体"/>
          <w:spacing w:val="8"/>
          <w:sz w:val="24"/>
          <w:szCs w:val="24"/>
        </w:rPr>
        <w:t>141</w:t>
      </w:r>
      <w:r>
        <w:rPr>
          <w:rFonts w:ascii="宋体" w:hAnsi="宋体" w:eastAsia="宋体" w:cs="宋体"/>
          <w:spacing w:val="-16"/>
          <w:sz w:val="24"/>
          <w:szCs w:val="24"/>
        </w:rPr>
        <w:t xml:space="preserve"> </w:t>
      </w:r>
      <w:r>
        <w:rPr>
          <w:rFonts w:ascii="宋体" w:hAnsi="宋体" w:eastAsia="宋体" w:cs="宋体"/>
          <w:spacing w:val="8"/>
          <w:sz w:val="24"/>
          <w:szCs w:val="24"/>
        </w:rPr>
        <w:t>号）</w:t>
      </w:r>
      <w:r>
        <w:rPr>
          <w:rFonts w:ascii="宋体" w:hAnsi="宋体" w:eastAsia="宋体" w:cs="宋体"/>
          <w:spacing w:val="-62"/>
          <w:sz w:val="24"/>
          <w:szCs w:val="24"/>
        </w:rPr>
        <w:t xml:space="preserve"> </w:t>
      </w:r>
      <w:r>
        <w:rPr>
          <w:rFonts w:ascii="宋体" w:hAnsi="宋体" w:eastAsia="宋体" w:cs="宋体"/>
          <w:spacing w:val="8"/>
          <w:sz w:val="24"/>
          <w:szCs w:val="24"/>
        </w:rPr>
        <w:t>的规定，</w:t>
      </w:r>
      <w:r>
        <w:rPr>
          <w:rFonts w:ascii="宋体" w:hAnsi="宋体" w:eastAsia="宋体" w:cs="宋体"/>
          <w:spacing w:val="-67"/>
          <w:sz w:val="24"/>
          <w:szCs w:val="24"/>
        </w:rPr>
        <w:t xml:space="preserve"> </w:t>
      </w:r>
      <w:r>
        <w:rPr>
          <w:rFonts w:ascii="宋体" w:hAnsi="宋体" w:eastAsia="宋体" w:cs="宋体"/>
          <w:spacing w:val="8"/>
          <w:sz w:val="24"/>
          <w:szCs w:val="24"/>
        </w:rPr>
        <w:t>由供应商自行申明，并对申明真实性负责。如有虚假，将依法承</w:t>
      </w:r>
    </w:p>
    <w:p w14:paraId="4EB78A1B">
      <w:pPr>
        <w:spacing w:line="219" w:lineRule="auto"/>
        <w:ind w:left="1"/>
        <w:rPr>
          <w:rFonts w:ascii="宋体" w:hAnsi="宋体" w:eastAsia="宋体" w:cs="宋体"/>
          <w:sz w:val="24"/>
          <w:szCs w:val="24"/>
        </w:rPr>
      </w:pPr>
      <w:r>
        <w:rPr>
          <w:rFonts w:ascii="宋体" w:hAnsi="宋体" w:eastAsia="宋体" w:cs="宋体"/>
          <w:spacing w:val="6"/>
          <w:sz w:val="24"/>
          <w:szCs w:val="24"/>
        </w:rPr>
        <w:t>担相应责任。</w:t>
      </w:r>
    </w:p>
    <w:p w14:paraId="79F8FB1E">
      <w:pPr>
        <w:spacing w:before="180" w:line="219" w:lineRule="auto"/>
        <w:ind w:left="3144"/>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残疾人福利性单位声明函</w:t>
      </w:r>
    </w:p>
    <w:p w14:paraId="4EB6E7CC">
      <w:pPr>
        <w:spacing w:before="183" w:line="359" w:lineRule="auto"/>
        <w:ind w:right="80" w:firstLine="505"/>
        <w:rPr>
          <w:rFonts w:ascii="宋体" w:hAnsi="宋体" w:eastAsia="宋体" w:cs="宋体"/>
          <w:sz w:val="24"/>
          <w:szCs w:val="24"/>
        </w:rPr>
      </w:pPr>
      <w:r>
        <w:rPr>
          <w:rFonts w:ascii="宋体" w:hAnsi="宋体" w:eastAsia="宋体" w:cs="宋体"/>
          <w:spacing w:val="8"/>
          <w:sz w:val="24"/>
          <w:szCs w:val="24"/>
        </w:rPr>
        <w:t>本单位郑重声明，根据《财政部</w:t>
      </w:r>
      <w:r>
        <w:rPr>
          <w:rFonts w:ascii="宋体" w:hAnsi="宋体" w:eastAsia="宋体" w:cs="宋体"/>
          <w:spacing w:val="64"/>
          <w:sz w:val="24"/>
          <w:szCs w:val="24"/>
        </w:rPr>
        <w:t xml:space="preserve"> </w:t>
      </w:r>
      <w:r>
        <w:rPr>
          <w:rFonts w:ascii="宋体" w:hAnsi="宋体" w:eastAsia="宋体" w:cs="宋体"/>
          <w:spacing w:val="8"/>
          <w:sz w:val="24"/>
          <w:szCs w:val="24"/>
        </w:rPr>
        <w:t>民政部</w:t>
      </w:r>
      <w:r>
        <w:rPr>
          <w:rFonts w:ascii="宋体" w:hAnsi="宋体" w:eastAsia="宋体" w:cs="宋体"/>
          <w:spacing w:val="56"/>
          <w:sz w:val="24"/>
          <w:szCs w:val="24"/>
        </w:rPr>
        <w:t xml:space="preserve"> </w:t>
      </w:r>
      <w:r>
        <w:rPr>
          <w:rFonts w:ascii="宋体" w:hAnsi="宋体" w:eastAsia="宋体" w:cs="宋体"/>
          <w:spacing w:val="8"/>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6"/>
          <w:sz w:val="24"/>
          <w:szCs w:val="24"/>
        </w:rPr>
        <w:t>业政府采购政策的通知》</w:t>
      </w:r>
      <w:r>
        <w:rPr>
          <w:rFonts w:ascii="宋体" w:hAnsi="宋体" w:eastAsia="宋体" w:cs="宋体"/>
          <w:spacing w:val="-80"/>
          <w:sz w:val="24"/>
          <w:szCs w:val="24"/>
        </w:rPr>
        <w:t xml:space="preserve"> </w:t>
      </w:r>
      <w:r>
        <w:rPr>
          <w:rFonts w:ascii="宋体" w:hAnsi="宋体" w:eastAsia="宋体" w:cs="宋体"/>
          <w:spacing w:val="6"/>
          <w:sz w:val="24"/>
          <w:szCs w:val="24"/>
        </w:rPr>
        <w:t>（财库〔2017〕 141</w:t>
      </w:r>
      <w:r>
        <w:rPr>
          <w:rFonts w:ascii="宋体" w:hAnsi="宋体" w:eastAsia="宋体" w:cs="宋体"/>
          <w:spacing w:val="-43"/>
          <w:sz w:val="24"/>
          <w:szCs w:val="24"/>
        </w:rPr>
        <w:t xml:space="preserve"> </w:t>
      </w:r>
      <w:r>
        <w:rPr>
          <w:rFonts w:ascii="宋体" w:hAnsi="宋体" w:eastAsia="宋体" w:cs="宋体"/>
          <w:spacing w:val="6"/>
          <w:sz w:val="24"/>
          <w:szCs w:val="24"/>
        </w:rPr>
        <w:t>号）</w:t>
      </w:r>
      <w:r>
        <w:rPr>
          <w:rFonts w:ascii="宋体" w:hAnsi="宋体" w:eastAsia="宋体" w:cs="宋体"/>
          <w:spacing w:val="-67"/>
          <w:sz w:val="24"/>
          <w:szCs w:val="24"/>
        </w:rPr>
        <w:t xml:space="preserve"> </w:t>
      </w:r>
      <w:r>
        <w:rPr>
          <w:rFonts w:ascii="宋体" w:hAnsi="宋体" w:eastAsia="宋体" w:cs="宋体"/>
          <w:spacing w:val="6"/>
          <w:sz w:val="24"/>
          <w:szCs w:val="24"/>
        </w:rPr>
        <w:t>的规定，本单位为符合条件的残</w:t>
      </w:r>
      <w:r>
        <w:rPr>
          <w:rFonts w:ascii="宋体" w:hAnsi="宋体" w:eastAsia="宋体" w:cs="宋体"/>
          <w:sz w:val="24"/>
          <w:szCs w:val="24"/>
        </w:rPr>
        <w:t xml:space="preserve"> </w:t>
      </w:r>
      <w:r>
        <w:rPr>
          <w:rFonts w:ascii="宋体" w:hAnsi="宋体" w:eastAsia="宋体" w:cs="宋体"/>
          <w:spacing w:val="10"/>
          <w:sz w:val="24"/>
          <w:szCs w:val="24"/>
        </w:rPr>
        <w:t>疾人福利性单位，且本单位参加</w:t>
      </w:r>
      <w:r>
        <w:rPr>
          <w:rFonts w:ascii="宋体" w:hAnsi="宋体" w:eastAsia="宋体" w:cs="宋体"/>
          <w:spacing w:val="-10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单位的</w:t>
      </w:r>
      <w:r>
        <w:rPr>
          <w:rFonts w:ascii="宋体" w:hAnsi="宋体" w:eastAsia="宋体" w:cs="宋体"/>
          <w:spacing w:val="-10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项目采购活动提供本单位制造</w:t>
      </w:r>
      <w:r>
        <w:rPr>
          <w:rFonts w:ascii="宋体" w:hAnsi="宋体" w:eastAsia="宋体" w:cs="宋体"/>
          <w:sz w:val="24"/>
          <w:szCs w:val="24"/>
        </w:rPr>
        <w:t xml:space="preserve"> </w:t>
      </w:r>
      <w:r>
        <w:rPr>
          <w:rFonts w:ascii="宋体" w:hAnsi="宋体" w:eastAsia="宋体" w:cs="宋体"/>
          <w:spacing w:val="14"/>
          <w:sz w:val="24"/>
          <w:szCs w:val="24"/>
        </w:rPr>
        <w:t>的货物（由本单位承担工程/提供服务</w:t>
      </w:r>
      <w:r>
        <w:rPr>
          <w:rFonts w:ascii="宋体" w:hAnsi="宋体" w:eastAsia="宋体" w:cs="宋体"/>
          <w:sz w:val="24"/>
          <w:szCs w:val="24"/>
        </w:rPr>
        <w:t>）</w:t>
      </w:r>
      <w:r>
        <w:rPr>
          <w:rFonts w:ascii="宋体" w:hAnsi="宋体" w:eastAsia="宋体" w:cs="宋体"/>
          <w:spacing w:val="-60"/>
          <w:sz w:val="24"/>
          <w:szCs w:val="24"/>
        </w:rPr>
        <w:t xml:space="preserve"> </w:t>
      </w:r>
      <w:r>
        <w:rPr>
          <w:rFonts w:ascii="宋体" w:hAnsi="宋体" w:eastAsia="宋体" w:cs="宋体"/>
          <w:sz w:val="24"/>
          <w:szCs w:val="24"/>
        </w:rPr>
        <w:t>，</w:t>
      </w:r>
      <w:r>
        <w:rPr>
          <w:rFonts w:ascii="宋体" w:hAnsi="宋体" w:eastAsia="宋体" w:cs="宋体"/>
          <w:spacing w:val="14"/>
          <w:sz w:val="24"/>
          <w:szCs w:val="24"/>
        </w:rPr>
        <w:t>或者提供其他残疾人福利</w:t>
      </w:r>
      <w:r>
        <w:rPr>
          <w:rFonts w:ascii="宋体" w:hAnsi="宋体" w:eastAsia="宋体" w:cs="宋体"/>
          <w:spacing w:val="13"/>
          <w:sz w:val="24"/>
          <w:szCs w:val="24"/>
        </w:rPr>
        <w:t>性单位制造的</w:t>
      </w:r>
    </w:p>
    <w:p w14:paraId="1589C81D">
      <w:pPr>
        <w:spacing w:before="1" w:line="218" w:lineRule="auto"/>
        <w:ind w:left="6"/>
        <w:rPr>
          <w:rFonts w:ascii="宋体" w:hAnsi="宋体" w:eastAsia="宋体" w:cs="宋体"/>
          <w:sz w:val="24"/>
          <w:szCs w:val="24"/>
        </w:rPr>
      </w:pPr>
      <w:r>
        <w:rPr>
          <w:rFonts w:ascii="宋体" w:hAnsi="宋体" w:eastAsia="宋体" w:cs="宋体"/>
          <w:spacing w:val="11"/>
          <w:sz w:val="24"/>
          <w:szCs w:val="24"/>
        </w:rPr>
        <w:t>货物（不包括使用非残疾人福利性单位注册商标的货</w:t>
      </w:r>
      <w:r>
        <w:rPr>
          <w:rFonts w:ascii="宋体" w:hAnsi="宋体" w:eastAsia="宋体" w:cs="宋体"/>
          <w:spacing w:val="10"/>
          <w:sz w:val="24"/>
          <w:szCs w:val="24"/>
        </w:rPr>
        <w:t>物）。</w:t>
      </w:r>
    </w:p>
    <w:p w14:paraId="0DD5216A">
      <w:pPr>
        <w:spacing w:before="181"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311271B6">
      <w:pPr>
        <w:spacing w:before="183" w:line="219" w:lineRule="auto"/>
        <w:ind w:left="504"/>
        <w:rPr>
          <w:rFonts w:ascii="宋体" w:hAnsi="宋体" w:eastAsia="宋体" w:cs="宋体"/>
          <w:sz w:val="24"/>
          <w:szCs w:val="24"/>
        </w:rPr>
      </w:pPr>
      <w:r>
        <w:rPr>
          <w:rFonts w:ascii="宋体" w:hAnsi="宋体" w:eastAsia="宋体" w:cs="宋体"/>
          <w:spacing w:val="9"/>
          <w:sz w:val="24"/>
          <w:szCs w:val="24"/>
        </w:rPr>
        <w:t>注：1、本声明函对残疾人福利性单位参与政府采购活动时</w:t>
      </w:r>
      <w:r>
        <w:rPr>
          <w:rFonts w:ascii="宋体" w:hAnsi="宋体" w:eastAsia="宋体" w:cs="宋体"/>
          <w:spacing w:val="8"/>
          <w:sz w:val="24"/>
          <w:szCs w:val="24"/>
        </w:rPr>
        <w:t>适用。</w:t>
      </w:r>
    </w:p>
    <w:p w14:paraId="45E21D90">
      <w:pPr>
        <w:spacing w:before="184" w:line="465" w:lineRule="exact"/>
        <w:ind w:left="507"/>
        <w:rPr>
          <w:rFonts w:ascii="宋体" w:hAnsi="宋体" w:eastAsia="宋体" w:cs="宋体"/>
          <w:sz w:val="24"/>
          <w:szCs w:val="24"/>
        </w:rPr>
      </w:pPr>
      <w:r>
        <w:rPr>
          <w:rFonts w:ascii="宋体" w:hAnsi="宋体" w:eastAsia="宋体" w:cs="宋体"/>
          <w:spacing w:val="15"/>
          <w:position w:val="17"/>
          <w:sz w:val="24"/>
          <w:szCs w:val="24"/>
        </w:rPr>
        <w:t>2、如提供其他残疾人福利性单位的货物须按此格式附其他</w:t>
      </w:r>
      <w:r>
        <w:rPr>
          <w:rFonts w:ascii="宋体" w:hAnsi="宋体" w:eastAsia="宋体" w:cs="宋体"/>
          <w:spacing w:val="14"/>
          <w:position w:val="17"/>
          <w:sz w:val="24"/>
          <w:szCs w:val="24"/>
        </w:rPr>
        <w:t>残疾人福利性单位</w:t>
      </w:r>
    </w:p>
    <w:p w14:paraId="22F2FC40">
      <w:pPr>
        <w:spacing w:before="1" w:line="219" w:lineRule="auto"/>
        <w:ind w:left="6"/>
        <w:rPr>
          <w:rFonts w:ascii="宋体" w:hAnsi="宋体" w:eastAsia="宋体" w:cs="宋体"/>
          <w:sz w:val="24"/>
          <w:szCs w:val="24"/>
        </w:rPr>
      </w:pPr>
      <w:r>
        <w:rPr>
          <w:rFonts w:ascii="宋体" w:hAnsi="宋体" w:eastAsia="宋体" w:cs="宋体"/>
          <w:spacing w:val="8"/>
          <w:sz w:val="24"/>
          <w:szCs w:val="24"/>
        </w:rPr>
        <w:t>《残疾人福利性单位声明函》</w:t>
      </w:r>
    </w:p>
    <w:p w14:paraId="2BB9D5AC">
      <w:pPr>
        <w:pStyle w:val="4"/>
        <w:spacing w:line="305" w:lineRule="auto"/>
      </w:pPr>
    </w:p>
    <w:p w14:paraId="7C3FC642">
      <w:pPr>
        <w:pStyle w:val="4"/>
        <w:spacing w:line="305" w:lineRule="auto"/>
      </w:pPr>
    </w:p>
    <w:p w14:paraId="5F5A9C09">
      <w:pPr>
        <w:pStyle w:val="4"/>
        <w:spacing w:line="305" w:lineRule="auto"/>
      </w:pPr>
    </w:p>
    <w:p w14:paraId="652FEDEC">
      <w:pPr>
        <w:spacing w:before="78" w:line="588" w:lineRule="exact"/>
        <w:ind w:left="5119"/>
        <w:rPr>
          <w:rFonts w:ascii="宋体" w:hAnsi="宋体" w:eastAsia="宋体" w:cs="宋体"/>
          <w:sz w:val="24"/>
          <w:szCs w:val="24"/>
        </w:rPr>
      </w:pPr>
      <w:r>
        <w:rPr>
          <w:rFonts w:ascii="宋体" w:hAnsi="宋体" w:eastAsia="宋体" w:cs="宋体"/>
          <w:spacing w:val="8"/>
          <w:position w:val="26"/>
          <w:sz w:val="24"/>
          <w:szCs w:val="24"/>
        </w:rPr>
        <w:t>单位名称（盖章</w:t>
      </w:r>
      <w:r>
        <w:rPr>
          <w:rFonts w:ascii="宋体" w:hAnsi="宋体" w:eastAsia="宋体" w:cs="宋体"/>
          <w:spacing w:val="13"/>
          <w:position w:val="26"/>
          <w:sz w:val="24"/>
          <w:szCs w:val="24"/>
        </w:rPr>
        <w:t>）：</w:t>
      </w:r>
    </w:p>
    <w:p w14:paraId="3F961F21">
      <w:pPr>
        <w:spacing w:line="220" w:lineRule="auto"/>
        <w:ind w:left="519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4947EFB5">
      <w:pPr>
        <w:spacing w:line="220" w:lineRule="auto"/>
        <w:rPr>
          <w:rFonts w:ascii="宋体" w:hAnsi="宋体" w:eastAsia="宋体" w:cs="宋体"/>
          <w:sz w:val="24"/>
          <w:szCs w:val="24"/>
        </w:rPr>
        <w:sectPr>
          <w:footerReference r:id="rId33" w:type="default"/>
          <w:pgSz w:w="11905" w:h="16839"/>
          <w:pgMar w:top="1424" w:right="1348" w:bottom="1156" w:left="1424" w:header="0" w:footer="994" w:gutter="0"/>
          <w:pgNumType w:fmt="decimal"/>
          <w:cols w:space="720" w:num="1"/>
        </w:sectPr>
      </w:pPr>
    </w:p>
    <w:p w14:paraId="49D644D7">
      <w:pPr>
        <w:spacing w:before="63" w:line="225" w:lineRule="auto"/>
        <w:ind w:left="142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14.监狱企业证明文件（若有，没有可删除）</w:t>
      </w:r>
    </w:p>
    <w:p w14:paraId="09995949">
      <w:pPr>
        <w:spacing w:line="500" w:lineRule="exact"/>
        <w:ind w:firstLine="480" w:firstLineChars="200"/>
        <w:outlineLvl w:val="9"/>
        <w:rPr>
          <w:rFonts w:hint="eastAsia" w:ascii="宋体" w:hAnsi="宋体" w:eastAsia="宋体" w:cs="宋体"/>
          <w:color w:val="auto"/>
          <w:sz w:val="24"/>
          <w:szCs w:val="24"/>
        </w:rPr>
      </w:pPr>
    </w:p>
    <w:p w14:paraId="5F0FC3C1">
      <w:pPr>
        <w:spacing w:line="500" w:lineRule="exact"/>
        <w:ind w:firstLine="480" w:firstLineChars="20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监狱企业参加政府采购活动，要求享受相关优惠政策的，应当提供由省级以上监狱管理局、戒毒管理局（含新疆生产建设兵团）出具的属于监狱企业的证明文件</w:t>
      </w:r>
      <w:r>
        <w:rPr>
          <w:rFonts w:hint="eastAsia" w:ascii="宋体" w:hAnsi="宋体" w:eastAsia="宋体" w:cs="宋体"/>
          <w:color w:val="auto"/>
          <w:sz w:val="24"/>
          <w:szCs w:val="24"/>
          <w:lang w:eastAsia="zh-CN"/>
        </w:rPr>
        <w:t>。</w:t>
      </w:r>
    </w:p>
    <w:p w14:paraId="6912ACA6">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438643">
      <w:pPr>
        <w:pStyle w:val="12"/>
        <w:ind w:firstLine="183"/>
        <w:jc w:val="left"/>
        <w:rPr>
          <w:rFonts w:hint="eastAsia" w:ascii="宋体" w:hAnsi="宋体" w:eastAsia="宋体" w:cs="宋体"/>
          <w:color w:val="auto"/>
        </w:rPr>
      </w:pPr>
    </w:p>
    <w:p w14:paraId="559E8441">
      <w:pPr>
        <w:bidi w:val="0"/>
        <w:rPr>
          <w:rFonts w:hint="eastAsia"/>
          <w:color w:val="auto"/>
        </w:rPr>
      </w:pPr>
    </w:p>
    <w:p w14:paraId="70E07CAB">
      <w:pPr>
        <w:bidi w:val="0"/>
        <w:rPr>
          <w:rFonts w:hint="eastAsia"/>
          <w:color w:val="auto"/>
        </w:rPr>
      </w:pPr>
    </w:p>
    <w:p w14:paraId="50E35ADC">
      <w:pPr>
        <w:bidi w:val="0"/>
        <w:rPr>
          <w:rFonts w:hint="eastAsia"/>
          <w:color w:val="auto"/>
        </w:rPr>
      </w:pPr>
    </w:p>
    <w:p w14:paraId="0C0D91C1">
      <w:pPr>
        <w:bidi w:val="0"/>
        <w:rPr>
          <w:rFonts w:hint="eastAsia"/>
          <w:color w:val="auto"/>
        </w:rPr>
      </w:pPr>
    </w:p>
    <w:p w14:paraId="7C766183">
      <w:pPr>
        <w:bidi w:val="0"/>
        <w:rPr>
          <w:rFonts w:hint="eastAsia"/>
          <w:color w:val="auto"/>
        </w:rPr>
      </w:pPr>
    </w:p>
    <w:p w14:paraId="0B8537DD">
      <w:pPr>
        <w:bidi w:val="0"/>
        <w:rPr>
          <w:rFonts w:hint="eastAsia"/>
          <w:color w:val="auto"/>
        </w:rPr>
      </w:pPr>
    </w:p>
    <w:p w14:paraId="22AE059B">
      <w:pPr>
        <w:widowControl/>
        <w:spacing w:line="240" w:lineRule="auto"/>
        <w:jc w:val="left"/>
        <w:rPr>
          <w:rFonts w:hint="eastAsia" w:ascii="宋体" w:hAnsi="宋体" w:eastAsia="宋体" w:cs="宋体"/>
          <w:color w:val="auto"/>
          <w:kern w:val="0"/>
          <w:sz w:val="24"/>
          <w:u w:val="single"/>
        </w:rPr>
      </w:pPr>
      <w:r>
        <w:rPr>
          <w:rFonts w:hint="eastAsia"/>
          <w:color w:val="auto"/>
          <w:lang w:eastAsia="zh-CN"/>
        </w:rPr>
        <w:tab/>
      </w:r>
      <w:r>
        <w:rPr>
          <w:rFonts w:hint="eastAsia"/>
          <w:color w:val="auto"/>
          <w:lang w:val="en-US" w:eastAsia="zh-CN"/>
        </w:rPr>
        <w:t xml:space="preserve"> </w:t>
      </w:r>
      <w:r>
        <w:rPr>
          <w:rFonts w:hint="eastAsia" w:ascii="宋体" w:hAnsi="宋体" w:eastAsia="宋体" w:cs="宋体"/>
          <w:color w:val="auto"/>
          <w:kern w:val="0"/>
          <w:sz w:val="24"/>
          <w:lang w:val="en-US" w:eastAsia="zh-CN"/>
        </w:rPr>
        <w:t>供应商（盖章）</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xml:space="preserve">                                               </w:t>
      </w:r>
    </w:p>
    <w:p w14:paraId="1B87D980">
      <w:pPr>
        <w:widowControl/>
        <w:spacing w:line="240" w:lineRule="auto"/>
        <w:ind w:firstLine="482"/>
        <w:jc w:val="left"/>
        <w:rPr>
          <w:rFonts w:hint="eastAsia" w:ascii="宋体" w:hAnsi="宋体" w:eastAsia="宋体" w:cs="宋体"/>
          <w:color w:val="auto"/>
          <w:kern w:val="0"/>
          <w:sz w:val="24"/>
        </w:rPr>
      </w:pPr>
    </w:p>
    <w:p w14:paraId="47A5C796">
      <w:pPr>
        <w:widowControl/>
        <w:spacing w:line="240" w:lineRule="auto"/>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06406EBD">
      <w:pPr>
        <w:widowControl/>
        <w:spacing w:line="240" w:lineRule="auto"/>
        <w:ind w:firstLine="482"/>
        <w:jc w:val="left"/>
        <w:rPr>
          <w:rFonts w:hint="eastAsia" w:ascii="宋体" w:hAnsi="宋体" w:eastAsia="宋体" w:cs="宋体"/>
          <w:color w:val="auto"/>
          <w:kern w:val="0"/>
          <w:sz w:val="24"/>
          <w:u w:val="single"/>
        </w:rPr>
      </w:pPr>
    </w:p>
    <w:p w14:paraId="1FEC8912">
      <w:pPr>
        <w:widowControl/>
        <w:spacing w:line="240" w:lineRule="auto"/>
        <w:ind w:firstLine="480" w:firstLineChars="200"/>
        <w:jc w:val="left"/>
        <w:rPr>
          <w:rFonts w:hint="eastAsia" w:ascii="宋体" w:hAnsi="宋体" w:eastAsia="宋体" w:cs="宋体"/>
          <w:color w:val="auto"/>
          <w:kern w:val="0"/>
          <w:sz w:val="24"/>
        </w:rPr>
        <w:sectPr>
          <w:headerReference r:id="rId35" w:type="first"/>
          <w:footerReference r:id="rId36" w:type="default"/>
          <w:headerReference r:id="rId34" w:type="even"/>
          <w:footerReference r:id="rId37" w:type="even"/>
          <w:pgSz w:w="11907" w:h="16840"/>
          <w:pgMar w:top="1588" w:right="1474" w:bottom="1474" w:left="1588" w:header="851" w:footer="992" w:gutter="0"/>
          <w:pgNumType w:fmt="decimal"/>
          <w:cols w:space="720" w:num="1"/>
          <w:docGrid w:type="linesAndChars"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6675BA5A">
      <w:pPr>
        <w:spacing w:before="262" w:line="219" w:lineRule="auto"/>
        <w:ind w:left="75"/>
        <w:rPr>
          <w:rFonts w:ascii="宋体" w:hAnsi="宋体" w:eastAsia="宋体" w:cs="宋体"/>
          <w:sz w:val="30"/>
          <w:szCs w:val="30"/>
        </w:rPr>
      </w:pPr>
      <w:r>
        <w:rPr>
          <w:rFonts w:ascii="宋体" w:hAnsi="宋体" w:eastAsia="宋体" w:cs="宋体"/>
          <w:spacing w:val="-12"/>
          <w:sz w:val="30"/>
          <w:szCs w:val="30"/>
          <w14:textOutline w14:w="5448" w14:cap="sq" w14:cmpd="sng">
            <w14:solidFill>
              <w14:srgbClr w14:val="000000"/>
            </w14:solidFill>
            <w14:prstDash w14:val="solid"/>
            <w14:bevel/>
          </w14:textOutline>
        </w:rPr>
        <w:t>附件：</w:t>
      </w:r>
    </w:p>
    <w:p w14:paraId="63472282">
      <w:pPr>
        <w:spacing w:before="79" w:line="225" w:lineRule="auto"/>
        <w:ind w:left="3075"/>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封袋正面标识式样</w:t>
      </w:r>
    </w:p>
    <w:p w14:paraId="243515CB">
      <w:pPr>
        <w:spacing w:before="189"/>
      </w:pPr>
    </w:p>
    <w:tbl>
      <w:tblPr>
        <w:tblStyle w:val="16"/>
        <w:tblW w:w="924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623219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4" w:hRule="atLeast"/>
        </w:trPr>
        <w:tc>
          <w:tcPr>
            <w:tcW w:w="9245" w:type="dxa"/>
            <w:vAlign w:val="top"/>
          </w:tcPr>
          <w:p w14:paraId="6DB93C70">
            <w:pPr>
              <w:pStyle w:val="17"/>
              <w:spacing w:before="313" w:line="545" w:lineRule="exact"/>
              <w:ind w:left="161"/>
              <w:rPr>
                <w:rFonts w:hint="eastAsia" w:eastAsia="宋体"/>
                <w:sz w:val="28"/>
                <w:szCs w:val="28"/>
                <w:lang w:eastAsia="zh-CN"/>
              </w:rPr>
            </w:pPr>
            <w:r>
              <w:rPr>
                <w:spacing w:val="-1"/>
                <w:position w:val="19"/>
                <w:sz w:val="28"/>
                <w:szCs w:val="28"/>
              </w:rPr>
              <w:t>致：</w:t>
            </w:r>
            <w:r>
              <w:rPr>
                <w:rFonts w:hint="eastAsia"/>
                <w:spacing w:val="-1"/>
                <w:position w:val="19"/>
                <w:sz w:val="28"/>
                <w:szCs w:val="28"/>
                <w:lang w:eastAsia="zh-CN"/>
              </w:rPr>
              <w:t>陕安项目管理有限公司</w:t>
            </w:r>
          </w:p>
          <w:p w14:paraId="465677EF">
            <w:pPr>
              <w:pStyle w:val="17"/>
              <w:spacing w:line="219" w:lineRule="auto"/>
              <w:ind w:left="160"/>
              <w:rPr>
                <w:sz w:val="28"/>
                <w:szCs w:val="28"/>
              </w:rPr>
            </w:pPr>
            <w:r>
              <w:rPr>
                <w:spacing w:val="-2"/>
                <w:sz w:val="28"/>
                <w:szCs w:val="28"/>
              </w:rPr>
              <w:t>采购项目编号：</w:t>
            </w:r>
          </w:p>
          <w:p w14:paraId="673920D4">
            <w:pPr>
              <w:pStyle w:val="17"/>
              <w:spacing w:before="209" w:line="221" w:lineRule="auto"/>
              <w:ind w:left="165"/>
              <w:rPr>
                <w:sz w:val="28"/>
                <w:szCs w:val="28"/>
              </w:rPr>
            </w:pPr>
            <w:r>
              <w:rPr>
                <w:spacing w:val="-3"/>
                <w:sz w:val="28"/>
                <w:szCs w:val="28"/>
              </w:rPr>
              <w:t>项目名称：</w:t>
            </w:r>
          </w:p>
          <w:p w14:paraId="0A895ADD">
            <w:pPr>
              <w:pStyle w:val="17"/>
              <w:spacing w:before="236" w:line="222" w:lineRule="auto"/>
              <w:ind w:left="1325"/>
              <w:rPr>
                <w:sz w:val="43"/>
                <w:szCs w:val="43"/>
              </w:rPr>
            </w:pPr>
            <w:r>
              <w:rPr>
                <w:spacing w:val="9"/>
                <w:sz w:val="43"/>
                <w:szCs w:val="43"/>
                <w14:textOutline w14:w="7972" w14:cap="sq" w14:cmpd="sng">
                  <w14:solidFill>
                    <w14:srgbClr w14:val="000000"/>
                  </w14:solidFill>
                  <w14:prstDash w14:val="solid"/>
                  <w14:bevel/>
                </w14:textOutline>
              </w:rPr>
              <w:t>单一来源响应文件（正本或副本）</w:t>
            </w:r>
          </w:p>
          <w:p w14:paraId="2EFEAC8A">
            <w:pPr>
              <w:pStyle w:val="17"/>
              <w:spacing w:before="313" w:line="220" w:lineRule="auto"/>
              <w:ind w:left="3375"/>
              <w:rPr>
                <w:sz w:val="28"/>
                <w:szCs w:val="28"/>
              </w:rPr>
            </w:pPr>
            <w:r>
              <w:rPr>
                <w:spacing w:val="-2"/>
                <w:sz w:val="28"/>
                <w:szCs w:val="28"/>
              </w:rPr>
              <w:t>（谈判前不得启封）</w:t>
            </w:r>
          </w:p>
          <w:p w14:paraId="38BC46AD">
            <w:pPr>
              <w:spacing w:line="330" w:lineRule="auto"/>
              <w:rPr>
                <w:rFonts w:ascii="Arial"/>
                <w:sz w:val="21"/>
              </w:rPr>
            </w:pPr>
          </w:p>
          <w:p w14:paraId="5D0280A9">
            <w:pPr>
              <w:spacing w:line="331" w:lineRule="auto"/>
              <w:rPr>
                <w:rFonts w:ascii="Arial"/>
                <w:sz w:val="21"/>
              </w:rPr>
            </w:pPr>
          </w:p>
          <w:p w14:paraId="22405DA2">
            <w:pPr>
              <w:pStyle w:val="17"/>
              <w:spacing w:before="91" w:line="219" w:lineRule="auto"/>
              <w:ind w:left="161"/>
              <w:rPr>
                <w:sz w:val="28"/>
                <w:szCs w:val="28"/>
              </w:rPr>
            </w:pPr>
            <w:r>
              <w:rPr>
                <w:spacing w:val="3"/>
                <w:sz w:val="28"/>
                <w:szCs w:val="28"/>
              </w:rPr>
              <w:t>供应商名称</w:t>
            </w:r>
            <w:r>
              <w:rPr>
                <w:spacing w:val="-19"/>
                <w:sz w:val="28"/>
                <w:szCs w:val="28"/>
              </w:rPr>
              <w:t>：</w:t>
            </w:r>
            <w:r>
              <w:rPr>
                <w:sz w:val="28"/>
                <w:szCs w:val="28"/>
              </w:rPr>
              <w:t xml:space="preserve">            </w:t>
            </w:r>
            <w:r>
              <w:rPr>
                <w:spacing w:val="-19"/>
                <w:sz w:val="28"/>
                <w:szCs w:val="28"/>
              </w:rPr>
              <w:t>（</w:t>
            </w:r>
            <w:r>
              <w:rPr>
                <w:spacing w:val="3"/>
                <w:sz w:val="28"/>
                <w:szCs w:val="28"/>
              </w:rPr>
              <w:t>公章）</w:t>
            </w:r>
          </w:p>
        </w:tc>
      </w:tr>
    </w:tbl>
    <w:p w14:paraId="70063E7C">
      <w:pPr>
        <w:spacing w:before="33"/>
      </w:pPr>
    </w:p>
    <w:p w14:paraId="2A992F73">
      <w:pPr>
        <w:spacing w:before="33"/>
      </w:pPr>
    </w:p>
    <w:tbl>
      <w:tblPr>
        <w:tblStyle w:val="16"/>
        <w:tblW w:w="9245" w:type="dxa"/>
        <w:tblInd w:w="10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74F36F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4" w:hRule="atLeast"/>
        </w:trPr>
        <w:tc>
          <w:tcPr>
            <w:tcW w:w="9245" w:type="dxa"/>
            <w:vAlign w:val="top"/>
          </w:tcPr>
          <w:p w14:paraId="5DF4A9ED">
            <w:pPr>
              <w:pStyle w:val="17"/>
              <w:spacing w:before="311" w:line="548" w:lineRule="exact"/>
              <w:ind w:left="160"/>
              <w:rPr>
                <w:rFonts w:hint="eastAsia" w:eastAsia="宋体"/>
                <w:sz w:val="28"/>
                <w:szCs w:val="28"/>
                <w:lang w:eastAsia="zh-CN"/>
              </w:rPr>
            </w:pPr>
            <w:r>
              <w:rPr>
                <w:spacing w:val="-1"/>
                <w:position w:val="20"/>
                <w:sz w:val="28"/>
                <w:szCs w:val="28"/>
              </w:rPr>
              <w:t>致：</w:t>
            </w:r>
            <w:r>
              <w:rPr>
                <w:rFonts w:hint="eastAsia"/>
                <w:spacing w:val="-1"/>
                <w:position w:val="20"/>
                <w:sz w:val="28"/>
                <w:szCs w:val="28"/>
                <w:lang w:eastAsia="zh-CN"/>
              </w:rPr>
              <w:t>陕安项目管理有限公司</w:t>
            </w:r>
          </w:p>
          <w:p w14:paraId="2E437259">
            <w:pPr>
              <w:pStyle w:val="17"/>
              <w:spacing w:line="219" w:lineRule="auto"/>
              <w:ind w:left="159"/>
              <w:rPr>
                <w:sz w:val="28"/>
                <w:szCs w:val="28"/>
              </w:rPr>
            </w:pPr>
            <w:r>
              <w:rPr>
                <w:spacing w:val="-2"/>
                <w:sz w:val="28"/>
                <w:szCs w:val="28"/>
              </w:rPr>
              <w:t>采购项目编号：</w:t>
            </w:r>
          </w:p>
          <w:p w14:paraId="2B9B8EB0">
            <w:pPr>
              <w:pStyle w:val="17"/>
              <w:spacing w:before="209" w:line="221" w:lineRule="auto"/>
              <w:ind w:left="164"/>
              <w:rPr>
                <w:sz w:val="28"/>
                <w:szCs w:val="28"/>
              </w:rPr>
            </w:pPr>
            <w:r>
              <w:rPr>
                <w:spacing w:val="-3"/>
                <w:sz w:val="28"/>
                <w:szCs w:val="28"/>
              </w:rPr>
              <w:t>项目名称：</w:t>
            </w:r>
          </w:p>
          <w:p w14:paraId="4538FC00">
            <w:pPr>
              <w:pStyle w:val="17"/>
              <w:spacing w:before="234" w:line="222" w:lineRule="auto"/>
              <w:ind w:left="2090"/>
              <w:rPr>
                <w:sz w:val="43"/>
                <w:szCs w:val="43"/>
              </w:rPr>
            </w:pPr>
            <w:r>
              <w:rPr>
                <w:spacing w:val="9"/>
                <w:sz w:val="43"/>
                <w:szCs w:val="43"/>
                <w14:textOutline w14:w="7972" w14:cap="sq" w14:cmpd="sng">
                  <w14:solidFill>
                    <w14:srgbClr w14:val="000000"/>
                  </w14:solidFill>
                  <w14:prstDash w14:val="solid"/>
                  <w14:bevel/>
                </w14:textOutline>
              </w:rPr>
              <w:t>报价一览表/资格证明文件</w:t>
            </w:r>
          </w:p>
          <w:p w14:paraId="0827745E">
            <w:pPr>
              <w:pStyle w:val="17"/>
              <w:spacing w:before="315" w:line="220" w:lineRule="auto"/>
              <w:ind w:left="3377"/>
              <w:rPr>
                <w:sz w:val="28"/>
                <w:szCs w:val="28"/>
              </w:rPr>
            </w:pPr>
            <w:r>
              <w:rPr>
                <w:spacing w:val="-2"/>
                <w:sz w:val="28"/>
                <w:szCs w:val="28"/>
              </w:rPr>
              <w:t>（谈判前不得启封）</w:t>
            </w:r>
          </w:p>
          <w:p w14:paraId="6FDA2CC2">
            <w:pPr>
              <w:spacing w:line="330" w:lineRule="auto"/>
              <w:rPr>
                <w:rFonts w:ascii="Arial"/>
                <w:sz w:val="21"/>
              </w:rPr>
            </w:pPr>
          </w:p>
          <w:p w14:paraId="39EEB092">
            <w:pPr>
              <w:spacing w:line="331" w:lineRule="auto"/>
              <w:rPr>
                <w:rFonts w:ascii="Arial"/>
                <w:sz w:val="21"/>
              </w:rPr>
            </w:pPr>
          </w:p>
          <w:p w14:paraId="598923E1">
            <w:pPr>
              <w:pStyle w:val="17"/>
              <w:spacing w:before="91" w:line="219" w:lineRule="auto"/>
              <w:ind w:left="160"/>
              <w:rPr>
                <w:sz w:val="28"/>
                <w:szCs w:val="28"/>
              </w:rPr>
            </w:pPr>
            <w:r>
              <w:rPr>
                <w:spacing w:val="3"/>
                <w:sz w:val="28"/>
                <w:szCs w:val="28"/>
              </w:rPr>
              <w:t>供应商名称</w:t>
            </w:r>
            <w:r>
              <w:rPr>
                <w:spacing w:val="-19"/>
                <w:sz w:val="28"/>
                <w:szCs w:val="28"/>
              </w:rPr>
              <w:t>：</w:t>
            </w:r>
            <w:r>
              <w:rPr>
                <w:sz w:val="28"/>
                <w:szCs w:val="28"/>
              </w:rPr>
              <w:t xml:space="preserve">            </w:t>
            </w:r>
            <w:r>
              <w:rPr>
                <w:spacing w:val="-19"/>
                <w:sz w:val="28"/>
                <w:szCs w:val="28"/>
              </w:rPr>
              <w:t>（</w:t>
            </w:r>
            <w:r>
              <w:rPr>
                <w:spacing w:val="3"/>
                <w:sz w:val="28"/>
                <w:szCs w:val="28"/>
              </w:rPr>
              <w:t>公章）</w:t>
            </w:r>
          </w:p>
        </w:tc>
      </w:tr>
    </w:tbl>
    <w:p w14:paraId="36A9149A">
      <w:pPr>
        <w:pStyle w:val="4"/>
        <w:spacing w:line="327" w:lineRule="auto"/>
      </w:pPr>
    </w:p>
    <w:p w14:paraId="6F6181DA">
      <w:pPr>
        <w:pStyle w:val="4"/>
        <w:spacing w:line="328" w:lineRule="auto"/>
      </w:pPr>
    </w:p>
    <w:p w14:paraId="79FC1FB3">
      <w:pPr>
        <w:spacing w:before="140" w:line="222" w:lineRule="auto"/>
        <w:ind w:left="3049"/>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本页以下无内容</w:t>
      </w:r>
    </w:p>
    <w:sectPr>
      <w:footerReference r:id="rId38" w:type="default"/>
      <w:pgSz w:w="11905" w:h="16839"/>
      <w:pgMar w:top="1431" w:right="1172" w:bottom="1156" w:left="137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85AA">
    <w:pPr>
      <w:spacing w:line="179" w:lineRule="auto"/>
      <w:ind w:left="4447"/>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56A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B3D56A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2278">
    <w:pPr>
      <w:spacing w:line="180" w:lineRule="auto"/>
      <w:ind w:left="4082"/>
      <w:rPr>
        <w:rFonts w:ascii="宋体" w:hAnsi="宋体" w:eastAsia="宋体" w:cs="宋体"/>
        <w:sz w:val="19"/>
        <w:szCs w:val="19"/>
      </w:rPr>
    </w:pPr>
    <w:r>
      <w:rPr>
        <w:sz w:val="19"/>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366D3">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19366D3">
                    <w:pPr>
                      <w:pStyle w:val="6"/>
                    </w:pPr>
                    <w:r>
                      <w:fldChar w:fldCharType="begin"/>
                    </w:r>
                    <w:r>
                      <w:instrText xml:space="preserve"> PAGE  \* MERGEFORMAT </w:instrText>
                    </w:r>
                    <w:r>
                      <w:fldChar w:fldCharType="separate"/>
                    </w:r>
                    <w:r>
                      <w:t>45</w:t>
                    </w:r>
                    <w:r>
                      <w:fldChar w:fldCharType="end"/>
                    </w:r>
                  </w:p>
                </w:txbxContent>
              </v:textbox>
            </v:shape>
          </w:pict>
        </mc:Fallback>
      </mc:AlternateContent>
    </w:r>
    <w:r>
      <w:rPr>
        <w:rFonts w:ascii="宋体" w:hAnsi="宋体" w:eastAsia="宋体" w:cs="宋体"/>
        <w:spacing w:val="1"/>
        <w:sz w:val="19"/>
        <w:szCs w:val="19"/>
      </w:rPr>
      <w:t>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12FB">
    <w:pPr>
      <w:spacing w:line="179" w:lineRule="auto"/>
      <w:ind w:left="4444"/>
      <w:rPr>
        <w:rFonts w:ascii="宋体" w:hAnsi="宋体" w:eastAsia="宋体" w:cs="宋体"/>
        <w:sz w:val="19"/>
        <w:szCs w:val="19"/>
      </w:rPr>
    </w:pPr>
    <w:r>
      <w:rPr>
        <w:sz w:val="1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5AE38">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4A5AE38">
                    <w:pPr>
                      <w:pStyle w:val="6"/>
                    </w:pPr>
                    <w:r>
                      <w:fldChar w:fldCharType="begin"/>
                    </w:r>
                    <w:r>
                      <w:instrText xml:space="preserve"> PAGE  \* MERGEFORMAT </w:instrText>
                    </w:r>
                    <w:r>
                      <w:fldChar w:fldCharType="separate"/>
                    </w:r>
                    <w:r>
                      <w:t>46</w:t>
                    </w:r>
                    <w:r>
                      <w:fldChar w:fldCharType="end"/>
                    </w:r>
                  </w:p>
                </w:txbxContent>
              </v:textbox>
            </v:shape>
          </w:pict>
        </mc:Fallback>
      </mc:AlternateContent>
    </w:r>
    <w:r>
      <w:rPr>
        <w:rFonts w:ascii="宋体" w:hAnsi="宋体" w:eastAsia="宋体" w:cs="宋体"/>
        <w:spacing w:val="1"/>
        <w:sz w:val="19"/>
        <w:szCs w:val="19"/>
      </w:rP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CED0">
    <w:pPr>
      <w:spacing w:line="179" w:lineRule="auto"/>
      <w:ind w:left="4082"/>
      <w:rPr>
        <w:rFonts w:ascii="宋体" w:hAnsi="宋体" w:eastAsia="宋体" w:cs="宋体"/>
        <w:sz w:val="19"/>
        <w:szCs w:val="19"/>
      </w:rPr>
    </w:pPr>
    <w:r>
      <w:rPr>
        <w:sz w:val="19"/>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29942">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8B29942">
                    <w:pPr>
                      <w:pStyle w:val="6"/>
                    </w:pPr>
                    <w:r>
                      <w:fldChar w:fldCharType="begin"/>
                    </w:r>
                    <w:r>
                      <w:instrText xml:space="preserve"> PAGE  \* MERGEFORMAT </w:instrText>
                    </w:r>
                    <w:r>
                      <w:fldChar w:fldCharType="separate"/>
                    </w:r>
                    <w:r>
                      <w:t>47</w:t>
                    </w:r>
                    <w:r>
                      <w:fldChar w:fldCharType="end"/>
                    </w:r>
                  </w:p>
                </w:txbxContent>
              </v:textbox>
            </v:shape>
          </w:pict>
        </mc:Fallback>
      </mc:AlternateContent>
    </w:r>
    <w:r>
      <w:rPr>
        <w:rFonts w:ascii="宋体" w:hAnsi="宋体" w:eastAsia="宋体" w:cs="宋体"/>
        <w:spacing w:val="1"/>
        <w:sz w:val="19"/>
        <w:szCs w:val="19"/>
      </w:rPr>
      <w:t>43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7E042">
    <w:pPr>
      <w:spacing w:line="17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5C574">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125C574">
                    <w:pPr>
                      <w:pStyle w:val="6"/>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1"/>
        <w:sz w:val="18"/>
        <w:szCs w:val="18"/>
      </w:rPr>
      <w:t>44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BB32">
    <w:pPr>
      <w:spacing w:line="176" w:lineRule="auto"/>
      <w:ind w:left="46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9B7A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AC9B7AC">
                    <w:pPr>
                      <w:pStyle w:val="6"/>
                    </w:pPr>
                    <w:r>
                      <w:fldChar w:fldCharType="begin"/>
                    </w:r>
                    <w:r>
                      <w:instrText xml:space="preserve"> PAGE  \* MERGEFORMAT </w:instrText>
                    </w:r>
                    <w:r>
                      <w:fldChar w:fldCharType="separate"/>
                    </w:r>
                    <w:r>
                      <w:t>49</w:t>
                    </w:r>
                    <w:r>
                      <w:fldChar w:fldCharType="end"/>
                    </w:r>
                  </w:p>
                </w:txbxContent>
              </v:textbox>
            </v:shape>
          </w:pict>
        </mc:Fallback>
      </mc:AlternateContent>
    </w:r>
    <w:r>
      <w:rPr>
        <w:rFonts w:ascii="Times New Roman" w:hAnsi="Times New Roman" w:eastAsia="Times New Roman" w:cs="Times New Roman"/>
        <w:spacing w:val="-1"/>
        <w:sz w:val="18"/>
        <w:szCs w:val="18"/>
      </w:rPr>
      <w:t>45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3B8B">
    <w:pPr>
      <w:spacing w:line="176" w:lineRule="auto"/>
      <w:ind w:left="45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BAC05">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53BAC05">
                    <w:pPr>
                      <w:pStyle w:val="6"/>
                    </w:pPr>
                    <w:r>
                      <w:fldChar w:fldCharType="begin"/>
                    </w:r>
                    <w:r>
                      <w:instrText xml:space="preserve"> PAGE  \* MERGEFORMAT </w:instrText>
                    </w:r>
                    <w:r>
                      <w:fldChar w:fldCharType="separate"/>
                    </w:r>
                    <w:r>
                      <w:t>50</w:t>
                    </w:r>
                    <w:r>
                      <w:fldChar w:fldCharType="end"/>
                    </w:r>
                  </w:p>
                </w:txbxContent>
              </v:textbox>
            </v:shape>
          </w:pict>
        </mc:Fallback>
      </mc:AlternateContent>
    </w:r>
    <w:r>
      <w:rPr>
        <w:rFonts w:ascii="Times New Roman" w:hAnsi="Times New Roman" w:eastAsia="Times New Roman" w:cs="Times New Roman"/>
        <w:spacing w:val="-1"/>
        <w:sz w:val="18"/>
        <w:szCs w:val="18"/>
      </w:rPr>
      <w:t>46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B4AC">
    <w:pPr>
      <w:spacing w:line="176" w:lineRule="auto"/>
      <w:ind w:left="43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EC398">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AFEC398">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Times New Roman" w:cs="Times New Roman"/>
        <w:spacing w:val="-1"/>
        <w:sz w:val="18"/>
        <w:szCs w:val="18"/>
      </w:rPr>
      <w:t>47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7548">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FB472">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19FB472">
                    <w:pPr>
                      <w:pStyle w:val="6"/>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1"/>
        <w:sz w:val="18"/>
        <w:szCs w:val="18"/>
      </w:rPr>
      <w:t>48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8E79">
    <w:pPr>
      <w:spacing w:line="176"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D156B">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0FD156B">
                    <w:pPr>
                      <w:pStyle w:val="6"/>
                    </w:pPr>
                    <w:r>
                      <w:fldChar w:fldCharType="begin"/>
                    </w:r>
                    <w:r>
                      <w:instrText xml:space="preserve"> PAGE  \* MERGEFORMAT </w:instrText>
                    </w:r>
                    <w:r>
                      <w:fldChar w:fldCharType="separate"/>
                    </w:r>
                    <w:r>
                      <w:t>53</w:t>
                    </w:r>
                    <w:r>
                      <w:fldChar w:fldCharType="end"/>
                    </w:r>
                  </w:p>
                </w:txbxContent>
              </v:textbox>
            </v:shape>
          </w:pict>
        </mc:Fallback>
      </mc:AlternateContent>
    </w:r>
    <w:r>
      <w:rPr>
        <w:rFonts w:ascii="Times New Roman" w:hAnsi="Times New Roman" w:eastAsia="Times New Roman" w:cs="Times New Roman"/>
        <w:spacing w:val="-1"/>
        <w:sz w:val="18"/>
        <w:szCs w:val="18"/>
      </w:rPr>
      <w:t>49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21D6">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119D2">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72119D2">
                    <w:pPr>
                      <w:pStyle w:val="6"/>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4"/>
        <w:sz w:val="18"/>
        <w:szCs w:val="18"/>
      </w:rPr>
      <w:t>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5D02">
    <w:pPr>
      <w:spacing w:line="179" w:lineRule="auto"/>
      <w:ind w:left="4446"/>
      <w:rPr>
        <w:rFonts w:ascii="宋体" w:hAnsi="宋体" w:eastAsia="宋体" w:cs="宋体"/>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01F98">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F701F98">
                    <w:pPr>
                      <w:pStyle w:val="6"/>
                    </w:pPr>
                    <w:r>
                      <w:fldChar w:fldCharType="begin"/>
                    </w:r>
                    <w:r>
                      <w:instrText xml:space="preserve"> PAGE  \* MERGEFORMAT </w:instrText>
                    </w:r>
                    <w:r>
                      <w:fldChar w:fldCharType="separate"/>
                    </w:r>
                    <w:r>
                      <w:t>26</w:t>
                    </w:r>
                    <w:r>
                      <w:fldChar w:fldCharType="end"/>
                    </w:r>
                  </w:p>
                </w:txbxContent>
              </v:textbox>
            </v:shape>
          </w:pict>
        </mc:Fallback>
      </mc:AlternateContent>
    </w:r>
    <w:r>
      <w:rPr>
        <w:rFonts w:ascii="宋体" w:hAnsi="宋体" w:eastAsia="宋体" w:cs="宋体"/>
        <w:sz w:val="19"/>
        <w:szCs w:val="19"/>
      </w:rPr>
      <w:t>23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F06FD">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52CB5">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3952CB5">
                    <w:pPr>
                      <w:pStyle w:val="6"/>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4"/>
        <w:sz w:val="18"/>
        <w:szCs w:val="18"/>
      </w:rPr>
      <w:t>52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AA1F">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43760">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E743760">
                    <w:pPr>
                      <w:pStyle w:val="6"/>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pacing w:val="-4"/>
        <w:sz w:val="18"/>
        <w:szCs w:val="18"/>
      </w:rPr>
      <w:t>53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8E05">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0168C">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F00168C">
                    <w:pPr>
                      <w:pStyle w:val="6"/>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4"/>
        <w:sz w:val="18"/>
        <w:szCs w:val="18"/>
      </w:rPr>
      <w:t>64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EC05">
    <w:pPr>
      <w:spacing w:line="173"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FAD6C">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D2FAD6C">
                    <w:pPr>
                      <w:pStyle w:val="6"/>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4"/>
        <w:sz w:val="18"/>
        <w:szCs w:val="18"/>
      </w:rPr>
      <w:t>55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AABB7">
    <w:pPr>
      <w:spacing w:line="176" w:lineRule="auto"/>
      <w:ind w:left="41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25F0D">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3D25F0D">
                    <w:pPr>
                      <w:pStyle w:val="6"/>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Times New Roman" w:cs="Times New Roman"/>
        <w:spacing w:val="-4"/>
        <w:sz w:val="18"/>
        <w:szCs w:val="18"/>
      </w:rPr>
      <w:t>56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1C40">
    <w:pPr>
      <w:spacing w:line="173"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00E9C">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FF00E9C">
                    <w:pPr>
                      <w:pStyle w:val="6"/>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Times New Roman" w:cs="Times New Roman"/>
        <w:spacing w:val="-4"/>
        <w:sz w:val="18"/>
        <w:szCs w:val="18"/>
      </w:rPr>
      <w:t>57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467A4">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3FE55">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133FE55">
                    <w:pPr>
                      <w:pStyle w:val="6"/>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pacing w:val="-4"/>
        <w:sz w:val="18"/>
        <w:szCs w:val="18"/>
      </w:rPr>
      <w:t>58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D200">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EFEBF">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56EFEBF">
                    <w:pPr>
                      <w:pStyle w:val="6"/>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4"/>
        <w:sz w:val="18"/>
        <w:szCs w:val="18"/>
      </w:rPr>
      <w:t>59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66C1">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07F24">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AC07F24">
                    <w:pPr>
                      <w:pStyle w:val="6"/>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4"/>
        <w:sz w:val="18"/>
        <w:szCs w:val="18"/>
      </w:rPr>
      <w:t>60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9F74C">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ED897">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46ED897">
                    <w:pPr>
                      <w:pStyle w:val="6"/>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4"/>
        <w:sz w:val="18"/>
        <w:szCs w:val="18"/>
      </w:rPr>
      <w:t>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8E3C">
    <w:pPr>
      <w:spacing w:line="179" w:lineRule="auto"/>
      <w:ind w:left="4446"/>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44B8F">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0A44B8F">
                    <w:pPr>
                      <w:pStyle w:val="6"/>
                    </w:pPr>
                    <w:r>
                      <w:fldChar w:fldCharType="begin"/>
                    </w:r>
                    <w:r>
                      <w:instrText xml:space="preserve"> PAGE  \* MERGEFORMAT </w:instrText>
                    </w:r>
                    <w:r>
                      <w:fldChar w:fldCharType="separate"/>
                    </w:r>
                    <w:r>
                      <w:t>27</w:t>
                    </w:r>
                    <w:r>
                      <w:fldChar w:fldCharType="end"/>
                    </w:r>
                  </w:p>
                </w:txbxContent>
              </v:textbox>
            </v:shape>
          </w:pict>
        </mc:Fallback>
      </mc:AlternateContent>
    </w:r>
    <w:r>
      <w:rPr>
        <w:rFonts w:ascii="宋体" w:hAnsi="宋体" w:eastAsia="宋体" w:cs="宋体"/>
        <w:sz w:val="19"/>
        <w:szCs w:val="19"/>
      </w:rPr>
      <w:t>24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CC37B">
    <w:pPr>
      <w:pStyle w:val="6"/>
      <w:jc w:val="cente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E9D1F">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24E9D1F">
                    <w:pPr>
                      <w:pStyle w:val="6"/>
                    </w:pPr>
                    <w:r>
                      <w:fldChar w:fldCharType="begin"/>
                    </w:r>
                    <w:r>
                      <w:instrText xml:space="preserve"> PAGE  \* MERGEFORMAT </w:instrText>
                    </w:r>
                    <w:r>
                      <w:fldChar w:fldCharType="separate"/>
                    </w:r>
                    <w:r>
                      <w:t>67</w:t>
                    </w:r>
                    <w:r>
                      <w:fldChar w:fldCharType="end"/>
                    </w:r>
                  </w:p>
                </w:txbxContent>
              </v:textbox>
            </v:shape>
          </w:pict>
        </mc:Fallback>
      </mc:AlternateContent>
    </w:r>
  </w:p>
  <w:p w14:paraId="42FBB078">
    <w:pPr>
      <w:pStyle w:val="6"/>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6D11">
    <w:pPr>
      <w:pStyle w:val="6"/>
    </w:pPr>
  </w:p>
  <w:p w14:paraId="26AAF8F3"/>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1A245">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EE6B6">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ABEE6B6">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44F7">
    <w:pPr>
      <w:spacing w:line="179" w:lineRule="auto"/>
      <w:ind w:left="4446"/>
      <w:rPr>
        <w:rFonts w:ascii="宋体" w:hAnsi="宋体" w:eastAsia="宋体" w:cs="宋体"/>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F1DAF">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2FF1DAF">
                    <w:pPr>
                      <w:pStyle w:val="6"/>
                    </w:pPr>
                    <w:r>
                      <w:fldChar w:fldCharType="begin"/>
                    </w:r>
                    <w:r>
                      <w:instrText xml:space="preserve"> PAGE  \* MERGEFORMAT </w:instrText>
                    </w:r>
                    <w:r>
                      <w:fldChar w:fldCharType="separate"/>
                    </w:r>
                    <w:r>
                      <w:t>28</w:t>
                    </w:r>
                    <w:r>
                      <w:fldChar w:fldCharType="end"/>
                    </w:r>
                  </w:p>
                </w:txbxContent>
              </v:textbox>
            </v:shape>
          </w:pict>
        </mc:Fallback>
      </mc:AlternateContent>
    </w:r>
    <w:r>
      <w:rPr>
        <w:rFonts w:ascii="宋体" w:hAnsi="宋体" w:eastAsia="宋体" w:cs="宋体"/>
        <w:sz w:val="19"/>
        <w:szCs w:val="19"/>
      </w:rPr>
      <w:t>25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B33A">
    <w:pPr>
      <w:spacing w:line="179" w:lineRule="auto"/>
      <w:ind w:left="4447"/>
      <w:rPr>
        <w:rFonts w:ascii="宋体" w:hAnsi="宋体" w:eastAsia="宋体" w:cs="宋体"/>
        <w:sz w:val="19"/>
        <w:szCs w:val="19"/>
      </w:rPr>
    </w:pPr>
    <w:r>
      <w:rPr>
        <w:sz w:val="1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FDBDF">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EDFDBDF">
                    <w:pPr>
                      <w:pStyle w:val="6"/>
                    </w:pPr>
                    <w:r>
                      <w:fldChar w:fldCharType="begin"/>
                    </w:r>
                    <w:r>
                      <w:instrText xml:space="preserve"> PAGE  \* MERGEFORMAT </w:instrText>
                    </w:r>
                    <w:r>
                      <w:fldChar w:fldCharType="separate"/>
                    </w:r>
                    <w:r>
                      <w:t>29</w:t>
                    </w:r>
                    <w:r>
                      <w:fldChar w:fldCharType="end"/>
                    </w:r>
                  </w:p>
                </w:txbxContent>
              </v:textbox>
            </v:shape>
          </w:pict>
        </mc:Fallback>
      </mc:AlternateContent>
    </w:r>
    <w:r>
      <w:rPr>
        <w:rFonts w:ascii="宋体" w:hAnsi="宋体" w:eastAsia="宋体" w:cs="宋体"/>
        <w:sz w:val="19"/>
        <w:szCs w:val="19"/>
      </w:rPr>
      <w:t>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0AEF">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0E366">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350E366">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2E3F">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B3A76">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C2B3A76">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C28E">
    <w:pPr>
      <w:spacing w:line="179" w:lineRule="auto"/>
      <w:ind w:left="4446"/>
      <w:rPr>
        <w:rFonts w:ascii="宋体" w:hAnsi="宋体" w:eastAsia="宋体" w:cs="宋体"/>
        <w:sz w:val="19"/>
        <w:szCs w:val="19"/>
      </w:rPr>
    </w:pPr>
    <w:r>
      <w:rPr>
        <w:sz w:val="1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82B3">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D2482B3">
                    <w:pPr>
                      <w:pStyle w:val="6"/>
                    </w:pPr>
                    <w:r>
                      <w:fldChar w:fldCharType="begin"/>
                    </w:r>
                    <w:r>
                      <w:instrText xml:space="preserve"> PAGE  \* MERGEFORMAT </w:instrText>
                    </w:r>
                    <w:r>
                      <w:fldChar w:fldCharType="separate"/>
                    </w:r>
                    <w:r>
                      <w:t>37</w:t>
                    </w:r>
                    <w:r>
                      <w:fldChar w:fldCharType="end"/>
                    </w:r>
                  </w:p>
                </w:txbxContent>
              </v:textbox>
            </v:shape>
          </w:pict>
        </mc:Fallback>
      </mc:AlternateContent>
    </w:r>
    <w:r>
      <w:rPr>
        <w:rFonts w:ascii="宋体" w:hAnsi="宋体" w:eastAsia="宋体" w:cs="宋体"/>
        <w:spacing w:val="-1"/>
        <w:sz w:val="19"/>
        <w:szCs w:val="19"/>
      </w:rPr>
      <w:t>39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4084">
    <w:pPr>
      <w:spacing w:line="179" w:lineRule="auto"/>
      <w:ind w:left="4440"/>
      <w:rPr>
        <w:rFonts w:ascii="宋体" w:hAnsi="宋体" w:eastAsia="宋体" w:cs="宋体"/>
        <w:sz w:val="19"/>
        <w:szCs w:val="19"/>
      </w:rPr>
    </w:pPr>
    <w:r>
      <w:rPr>
        <w:sz w:val="19"/>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C5DA1">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5DC5DA1">
                    <w:pPr>
                      <w:pStyle w:val="6"/>
                    </w:pPr>
                    <w:r>
                      <w:fldChar w:fldCharType="begin"/>
                    </w:r>
                    <w:r>
                      <w:instrText xml:space="preserve"> PAGE  \* MERGEFORMAT </w:instrText>
                    </w:r>
                    <w:r>
                      <w:fldChar w:fldCharType="separate"/>
                    </w:r>
                    <w:r>
                      <w:t>44</w:t>
                    </w:r>
                    <w:r>
                      <w:fldChar w:fldCharType="end"/>
                    </w:r>
                  </w:p>
                </w:txbxContent>
              </v:textbox>
            </v:shape>
          </w:pict>
        </mc:Fallback>
      </mc:AlternateContent>
    </w:r>
    <w:r>
      <w:rPr>
        <w:rFonts w:ascii="宋体" w:hAnsi="宋体" w:eastAsia="宋体" w:cs="宋体"/>
        <w:spacing w:val="1"/>
        <w:sz w:val="19"/>
        <w:szCs w:val="19"/>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0C96">
    <w:pPr>
      <w:pStyle w:val="8"/>
    </w:pPr>
  </w:p>
  <w:p w14:paraId="1C119B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22CC">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1M2Y4MTk2ZWQwNjI4OGI3NGVhMzFlNTFkYjE4ZjkifQ=="/>
  </w:docVars>
  <w:rsids>
    <w:rsidRoot w:val="00000000"/>
    <w:rsid w:val="03880231"/>
    <w:rsid w:val="041D2A27"/>
    <w:rsid w:val="053E2C54"/>
    <w:rsid w:val="0C511C69"/>
    <w:rsid w:val="0E07330E"/>
    <w:rsid w:val="15F335E7"/>
    <w:rsid w:val="1B3C158C"/>
    <w:rsid w:val="1B55264E"/>
    <w:rsid w:val="1DFB74DD"/>
    <w:rsid w:val="2719199D"/>
    <w:rsid w:val="30047F09"/>
    <w:rsid w:val="3D4347AC"/>
    <w:rsid w:val="41D53D21"/>
    <w:rsid w:val="45B15532"/>
    <w:rsid w:val="46067D90"/>
    <w:rsid w:val="46CB3641"/>
    <w:rsid w:val="48254FD3"/>
    <w:rsid w:val="4A3239D7"/>
    <w:rsid w:val="4AD44EBF"/>
    <w:rsid w:val="4AEB2504"/>
    <w:rsid w:val="4B3A3D5D"/>
    <w:rsid w:val="525A22D0"/>
    <w:rsid w:val="59123351"/>
    <w:rsid w:val="59156464"/>
    <w:rsid w:val="5B154D3B"/>
    <w:rsid w:val="5DFC6207"/>
    <w:rsid w:val="60F13B09"/>
    <w:rsid w:val="634C1A77"/>
    <w:rsid w:val="6476128C"/>
    <w:rsid w:val="67157AA0"/>
    <w:rsid w:val="67B8429D"/>
    <w:rsid w:val="727A5D97"/>
    <w:rsid w:val="78CB03CC"/>
    <w:rsid w:val="7A133276"/>
    <w:rsid w:val="7BFF10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semiHidden/>
    <w:qFormat/>
    <w:uiPriority w:val="0"/>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21"/>
    <w:semiHidden/>
    <w:qFormat/>
    <w:uiPriority w:val="0"/>
    <w:rPr>
      <w:rFonts w:ascii="Arial" w:hAnsi="Arial" w:eastAsia="Arial" w:cs="Arial"/>
      <w:sz w:val="21"/>
      <w:szCs w:val="21"/>
      <w:lang w:val="en-US" w:eastAsia="en-US" w:bidi="ar-SA"/>
    </w:r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header"/>
    <w:basedOn w:val="1"/>
    <w:qFormat/>
    <w:uiPriority w:val="99"/>
    <w:pPr>
      <w:widowControl/>
      <w:pBdr>
        <w:bottom w:val="single" w:color="auto" w:sz="6" w:space="1"/>
      </w:pBdr>
      <w:tabs>
        <w:tab w:val="center" w:pos="4153"/>
        <w:tab w:val="right" w:pos="8306"/>
      </w:tabs>
      <w:snapToGrid w:val="0"/>
      <w:jc w:val="center"/>
    </w:pPr>
    <w:rPr>
      <w:rFonts w:ascii="Times New Roman"/>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next w:val="7"/>
    <w:qFormat/>
    <w:uiPriority w:val="0"/>
    <w:pPr>
      <w:widowControl/>
      <w:spacing w:before="100" w:beforeAutospacing="1" w:after="100" w:afterAutospacing="1" w:line="240" w:lineRule="auto"/>
      <w:jc w:val="left"/>
    </w:pPr>
    <w:rPr>
      <w:rFonts w:ascii="宋体" w:hAnsi="宋体" w:cs="宋体"/>
      <w:kern w:val="0"/>
      <w:sz w:val="24"/>
    </w:rPr>
  </w:style>
  <w:style w:type="paragraph" w:styleId="12">
    <w:name w:val="Body Text First Indent"/>
    <w:basedOn w:val="4"/>
    <w:next w:val="1"/>
    <w:qFormat/>
    <w:uiPriority w:val="99"/>
    <w:pPr>
      <w:ind w:firstLine="420" w:firstLineChars="100"/>
    </w:pPr>
  </w:style>
  <w:style w:type="character" w:styleId="15">
    <w:name w:val="Strong"/>
    <w:basedOn w:val="14"/>
    <w:qFormat/>
    <w:uiPriority w:val="0"/>
    <w:rPr>
      <w:b/>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UserStyle_96"/>
    <w:basedOn w:val="1"/>
    <w:qFormat/>
    <w:uiPriority w:val="99"/>
    <w:pPr>
      <w:ind w:firstLine="420" w:firstLineChars="200"/>
    </w:pPr>
  </w:style>
  <w:style w:type="character" w:customStyle="1" w:styleId="19">
    <w:name w:val="NormalCharacter"/>
    <w:link w:val="20"/>
    <w:semiHidden/>
    <w:qFormat/>
    <w:uiPriority w:val="99"/>
  </w:style>
  <w:style w:type="paragraph" w:customStyle="1" w:styleId="20">
    <w:name w:val="UserStyle_0"/>
    <w:basedOn w:val="1"/>
    <w:link w:val="19"/>
    <w:qFormat/>
    <w:uiPriority w:val="0"/>
  </w:style>
  <w:style w:type="character" w:customStyle="1" w:styleId="21">
    <w:name w:val="正文文本 Char"/>
    <w:link w:val="4"/>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header" Target="header2.xml"/><Relationship Id="rId34" Type="http://schemas.openxmlformats.org/officeDocument/2006/relationships/header" Target="header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2380</Words>
  <Characters>2741</Characters>
  <TotalTime>39</TotalTime>
  <ScaleCrop>false</ScaleCrop>
  <LinksUpToDate>false</LinksUpToDate>
  <CharactersWithSpaces>2851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2023-10-08T08:31:00Z</dcterms:created>
  <dc:creator>YlmF</dc:creator>
  <cp:lastModifiedBy>黑曼巴</cp:lastModifiedBy>
  <cp:lastPrinted>2025-08-11T00:37:00Z</cp:lastPrinted>
  <dcterms:modified xsi:type="dcterms:W3CDTF">2025-08-11T05:20:08Z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2023-10-31T15:18:28Z</vt:filetime>
  </property>
  <property fmtid="{D5CDD505-2E9C-101B-9397-08002B2CF9AE}" pid="4" name="KSOProductBuildVer">
    <vt:lpwstr>2052-12.1.0.21915</vt:lpwstr>
  </property>
  <property fmtid="{D5CDD505-2E9C-101B-9397-08002B2CF9AE}" pid="5" name="ICV">
    <vt:lpwstr>7EE7111842294EF2BA5A01E64C6534D7_13</vt:lpwstr>
  </property>
  <property fmtid="{D5CDD505-2E9C-101B-9397-08002B2CF9AE}" pid="6" name="KSOTemplateDocerSaveRecord">
    <vt:lpwstr>eyJoZGlkIjoiZmFjMzI4NDRiNmE3YjkzOTJiMjQ4NDY4ZjAyZDIyNjAiLCJ1c2VySWQiOiIyMTIyOTgxMjcifQ==</vt:lpwstr>
  </property>
</Properties>
</file>