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2AD0">
      <w:pPr>
        <w:pStyle w:val="4"/>
        <w:ind w:firstLine="480"/>
      </w:pPr>
      <w:r>
        <w:rPr>
          <w:rFonts w:ascii="仿宋_GB2312" w:hAnsi="仿宋_GB2312" w:eastAsia="仿宋_GB2312" w:cs="仿宋_GB2312"/>
        </w:rPr>
        <w:t>采购数字减影血管造影系统（DSA设备）及第三方附属设备（桡动脉穿刺臂托、高压注射器（DSA专用、2个操作屏）、麻醉机、除颤仪（含除颤电极片）、临时起搏器、6M医用显示器、手持式辐射剂量巡检仪、个人剂量报警仪、铅衣（分体式）全套（铅衣、铅帽、铅眼睛、铅围膜等） 、铅衣架、移动铅防护屏、恒温柜、电热恒温水浴锅、空气消毒机、导管柜、推车、手术治疗柜、手术治疗车、抢救车、电子血压计（臂筒氏）、控制室监护仪信号显示器）及DSA机房防护、医用可视喉镜、区域心电网络、全自动凝血分析仪、全自动电解质（带自动进样盘）分析仪、生物安全柜（II B2型）、低速离心机（24孔）等。</w:t>
      </w:r>
    </w:p>
    <w:p w14:paraId="304A8F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06262"/>
    <w:rsid w:val="7C3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2025-08-12T12:36:00Z</dcterms:created>
  <dc:creator>沉默</dc:creator>
  <cp:lastModifiedBy>沉默</cp:lastModifiedBy>
  <dcterms:modified xsi:type="dcterms:W3CDTF">2025-08-12T12:36:17Z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90C173BDE57647CD8BB1085EB1BB7C02_11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