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AF942">
      <w:pPr>
        <w:pStyle w:val="4"/>
        <w:spacing w:line="480" w:lineRule="exact"/>
        <w:jc w:val="center"/>
      </w:pPr>
      <w:r>
        <w:rPr>
          <w:rFonts w:ascii="仿宋_GB2312" w:hAnsi="仿宋_GB2312" w:eastAsia="仿宋_GB2312" w:cs="仿宋_GB2312"/>
          <w:b/>
          <w:sz w:val="36"/>
        </w:rPr>
        <w:t>宜川县城市管理执法局购买垃圾填埋场渗滤液处理运营服务项目竞争性磋商公告</w:t>
      </w:r>
    </w:p>
    <w:p w14:paraId="44318553">
      <w:pPr>
        <w:pStyle w:val="4"/>
        <w:outlineLvl w:val="5"/>
      </w:pPr>
      <w:r>
        <w:rPr>
          <w:rFonts w:ascii="仿宋_GB2312" w:hAnsi="仿宋_GB2312" w:eastAsia="仿宋_GB2312" w:cs="仿宋_GB2312"/>
          <w:b/>
          <w:sz w:val="15"/>
        </w:rPr>
        <w:t>项目概况</w:t>
      </w:r>
    </w:p>
    <w:p w14:paraId="5D036F0D">
      <w:pPr>
        <w:pStyle w:val="4"/>
      </w:pPr>
      <w:r>
        <w:rPr>
          <w:rFonts w:ascii="仿宋_GB2312" w:hAnsi="仿宋_GB2312" w:eastAsia="仿宋_GB2312" w:cs="仿宋_GB2312"/>
        </w:rPr>
        <w:t>购买垃圾填埋场渗滤液处理运营服务项目采购项目的潜在供应商应在全国公共资源交易平台（陕西省·延安市）获取采购文件，并于 2025年09月04日 09时00分 （北京时间）前提交响应文件。</w:t>
      </w:r>
    </w:p>
    <w:p w14:paraId="3C25097E">
      <w:pPr>
        <w:pStyle w:val="4"/>
        <w:outlineLvl w:val="3"/>
      </w:pPr>
      <w:r>
        <w:rPr>
          <w:rFonts w:ascii="仿宋_GB2312" w:hAnsi="仿宋_GB2312" w:eastAsia="仿宋_GB2312" w:cs="仿宋_GB2312"/>
          <w:b/>
          <w:sz w:val="24"/>
        </w:rPr>
        <w:t>一、项目基本情况</w:t>
      </w:r>
    </w:p>
    <w:p w14:paraId="2292F34E">
      <w:pPr>
        <w:pStyle w:val="4"/>
      </w:pPr>
      <w:r>
        <w:rPr>
          <w:rFonts w:ascii="仿宋_GB2312" w:hAnsi="仿宋_GB2312" w:eastAsia="仿宋_GB2312" w:cs="仿宋_GB2312"/>
        </w:rPr>
        <w:t>项目编号：SXXY2025-Y007</w:t>
      </w:r>
    </w:p>
    <w:p w14:paraId="7C6E3FD3">
      <w:pPr>
        <w:pStyle w:val="4"/>
      </w:pPr>
      <w:r>
        <w:rPr>
          <w:rFonts w:ascii="仿宋_GB2312" w:hAnsi="仿宋_GB2312" w:eastAsia="仿宋_GB2312" w:cs="仿宋_GB2312"/>
        </w:rPr>
        <w:t>项目名称：购买垃圾填埋场渗滤液处理运营服务项目</w:t>
      </w:r>
    </w:p>
    <w:p w14:paraId="57870F0D">
      <w:pPr>
        <w:pStyle w:val="4"/>
      </w:pPr>
      <w:r>
        <w:rPr>
          <w:rFonts w:ascii="仿宋_GB2312" w:hAnsi="仿宋_GB2312" w:eastAsia="仿宋_GB2312" w:cs="仿宋_GB2312"/>
        </w:rPr>
        <w:t>采购方式：竞争性磋商</w:t>
      </w:r>
    </w:p>
    <w:p w14:paraId="24BDA711">
      <w:pPr>
        <w:pStyle w:val="4"/>
      </w:pPr>
      <w:r>
        <w:rPr>
          <w:rFonts w:ascii="仿宋_GB2312" w:hAnsi="仿宋_GB2312" w:eastAsia="仿宋_GB2312" w:cs="仿宋_GB2312"/>
        </w:rPr>
        <w:t>预算金额：1,470,000.00元</w:t>
      </w:r>
    </w:p>
    <w:p w14:paraId="5128004D">
      <w:pPr>
        <w:pStyle w:val="4"/>
      </w:pPr>
      <w:r>
        <w:rPr>
          <w:rFonts w:ascii="仿宋_GB2312" w:hAnsi="仿宋_GB2312" w:eastAsia="仿宋_GB2312" w:cs="仿宋_GB2312"/>
        </w:rPr>
        <w:t>采购需求：</w:t>
      </w:r>
    </w:p>
    <w:p w14:paraId="3FA88A22">
      <w:pPr>
        <w:pStyle w:val="4"/>
      </w:pPr>
      <w:r>
        <w:rPr>
          <w:rFonts w:ascii="仿宋_GB2312" w:hAnsi="仿宋_GB2312" w:eastAsia="仿宋_GB2312" w:cs="仿宋_GB2312"/>
        </w:rPr>
        <w:t>合同包1(宜川县城市管理执法局购买垃圾填埋场渗滤液处理运营服务项目):</w:t>
      </w:r>
    </w:p>
    <w:p w14:paraId="4CF66E42">
      <w:pPr>
        <w:pStyle w:val="4"/>
      </w:pPr>
      <w:r>
        <w:rPr>
          <w:rFonts w:ascii="仿宋_GB2312" w:hAnsi="仿宋_GB2312" w:eastAsia="仿宋_GB2312" w:cs="仿宋_GB2312"/>
        </w:rPr>
        <w:t>合同包预算金额：1,470,000.00元</w:t>
      </w:r>
    </w:p>
    <w:p w14:paraId="3D4C8CD0">
      <w:pPr>
        <w:pStyle w:val="4"/>
      </w:pPr>
      <w:r>
        <w:rPr>
          <w:rFonts w:ascii="仿宋_GB2312" w:hAnsi="仿宋_GB2312" w:eastAsia="仿宋_GB2312" w:cs="仿宋_GB2312"/>
        </w:rPr>
        <w:t>合同包最高限价：1,470,000.00元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416"/>
      </w:tblGrid>
      <w:tr w14:paraId="6FBD9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14:paraId="02F9C85A">
            <w:pPr>
              <w:pStyle w:val="4"/>
            </w:pPr>
            <w:r>
              <w:rPr>
                <w:rFonts w:ascii="仿宋_GB2312" w:hAnsi="仿宋_GB2312" w:eastAsia="仿宋_GB2312" w:cs="仿宋_GB2312"/>
              </w:rPr>
              <w:t>品目号</w:t>
            </w:r>
          </w:p>
        </w:tc>
        <w:tc>
          <w:tcPr>
            <w:tcW w:w="1384" w:type="dxa"/>
          </w:tcPr>
          <w:p w14:paraId="39B8BEE9">
            <w:pPr>
              <w:pStyle w:val="4"/>
            </w:pPr>
            <w:r>
              <w:rPr>
                <w:rFonts w:ascii="仿宋_GB2312" w:hAnsi="仿宋_GB2312" w:eastAsia="仿宋_GB2312" w:cs="仿宋_GB2312"/>
              </w:rPr>
              <w:t>品目名称</w:t>
            </w:r>
          </w:p>
        </w:tc>
        <w:tc>
          <w:tcPr>
            <w:tcW w:w="1384" w:type="dxa"/>
          </w:tcPr>
          <w:p w14:paraId="470ED756">
            <w:pPr>
              <w:pStyle w:val="4"/>
            </w:pPr>
            <w:r>
              <w:rPr>
                <w:rFonts w:ascii="仿宋_GB2312" w:hAnsi="仿宋_GB2312" w:eastAsia="仿宋_GB2312" w:cs="仿宋_GB2312"/>
              </w:rPr>
              <w:t>采购标的</w:t>
            </w:r>
          </w:p>
        </w:tc>
        <w:tc>
          <w:tcPr>
            <w:tcW w:w="1384" w:type="dxa"/>
          </w:tcPr>
          <w:p w14:paraId="0D12FE1C">
            <w:pPr>
              <w:pStyle w:val="4"/>
            </w:pPr>
            <w:r>
              <w:rPr>
                <w:rFonts w:ascii="仿宋_GB2312" w:hAnsi="仿宋_GB2312" w:eastAsia="仿宋_GB2312" w:cs="仿宋_GB2312"/>
              </w:rPr>
              <w:t>数量（单位）</w:t>
            </w:r>
          </w:p>
        </w:tc>
        <w:tc>
          <w:tcPr>
            <w:tcW w:w="1384" w:type="dxa"/>
          </w:tcPr>
          <w:p w14:paraId="1F22FC99">
            <w:pPr>
              <w:pStyle w:val="4"/>
            </w:pPr>
            <w:r>
              <w:rPr>
                <w:rFonts w:ascii="仿宋_GB2312" w:hAnsi="仿宋_GB2312" w:eastAsia="仿宋_GB2312" w:cs="仿宋_GB2312"/>
              </w:rPr>
              <w:t>技术规格、参数及要求</w:t>
            </w:r>
          </w:p>
        </w:tc>
        <w:tc>
          <w:tcPr>
            <w:tcW w:w="1384" w:type="dxa"/>
          </w:tcPr>
          <w:p w14:paraId="127BF3F8">
            <w:pPr>
              <w:pStyle w:val="4"/>
            </w:pPr>
            <w:r>
              <w:rPr>
                <w:rFonts w:ascii="仿宋_GB2312" w:hAnsi="仿宋_GB2312" w:eastAsia="仿宋_GB2312" w:cs="仿宋_GB2312"/>
              </w:rPr>
              <w:t>品目预算(元)</w:t>
            </w:r>
          </w:p>
        </w:tc>
      </w:tr>
      <w:tr w14:paraId="775BF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A68B885">
            <w:pPr>
              <w:pStyle w:val="4"/>
            </w:pPr>
            <w:r>
              <w:rPr>
                <w:rFonts w:ascii="仿宋_GB2312" w:hAnsi="仿宋_GB2312" w:eastAsia="仿宋_GB2312" w:cs="仿宋_GB2312"/>
              </w:rPr>
              <w:t>1-1</w:t>
            </w:r>
          </w:p>
        </w:tc>
        <w:tc>
          <w:tcPr>
            <w:tcW w:w="1384" w:type="dxa"/>
          </w:tcPr>
          <w:p w14:paraId="53368E10">
            <w:pPr>
              <w:pStyle w:val="4"/>
            </w:pPr>
            <w:r>
              <w:rPr>
                <w:rFonts w:ascii="仿宋_GB2312" w:hAnsi="仿宋_GB2312" w:eastAsia="仿宋_GB2312" w:cs="仿宋_GB2312"/>
              </w:rPr>
              <w:t>其他专业技术服务</w:t>
            </w:r>
          </w:p>
        </w:tc>
        <w:tc>
          <w:tcPr>
            <w:tcW w:w="1384" w:type="dxa"/>
          </w:tcPr>
          <w:p w14:paraId="135CBAF1">
            <w:pPr>
              <w:pStyle w:val="4"/>
            </w:pPr>
            <w:r>
              <w:rPr>
                <w:rFonts w:ascii="仿宋_GB2312" w:hAnsi="仿宋_GB2312" w:eastAsia="仿宋_GB2312" w:cs="仿宋_GB2312"/>
              </w:rPr>
              <w:t>垃圾填埋场渗滤液处理运营服务</w:t>
            </w:r>
          </w:p>
        </w:tc>
        <w:tc>
          <w:tcPr>
            <w:tcW w:w="1384" w:type="dxa"/>
          </w:tcPr>
          <w:p w14:paraId="6AD26122">
            <w:pPr>
              <w:pStyle w:val="4"/>
            </w:pPr>
            <w:r>
              <w:rPr>
                <w:rFonts w:ascii="仿宋_GB2312" w:hAnsi="仿宋_GB2312" w:eastAsia="仿宋_GB2312" w:cs="仿宋_GB2312"/>
              </w:rPr>
              <w:t>1(项)</w:t>
            </w:r>
          </w:p>
        </w:tc>
        <w:tc>
          <w:tcPr>
            <w:tcW w:w="1384" w:type="dxa"/>
          </w:tcPr>
          <w:p w14:paraId="665A11B3">
            <w:pPr>
              <w:pStyle w:val="4"/>
            </w:pPr>
            <w:r>
              <w:rPr>
                <w:rFonts w:ascii="仿宋_GB2312" w:hAnsi="仿宋_GB2312" w:eastAsia="仿宋_GB2312" w:cs="仿宋_GB2312"/>
              </w:rPr>
              <w:t>详见采购文件</w:t>
            </w:r>
          </w:p>
        </w:tc>
        <w:tc>
          <w:tcPr>
            <w:tcW w:w="1384" w:type="dxa"/>
          </w:tcPr>
          <w:p w14:paraId="05CEFECB">
            <w:pPr>
              <w:pStyle w:val="4"/>
            </w:pPr>
            <w:r>
              <w:rPr>
                <w:rFonts w:ascii="仿宋_GB2312" w:hAnsi="仿宋_GB2312" w:eastAsia="仿宋_GB2312" w:cs="仿宋_GB2312"/>
              </w:rPr>
              <w:t>1,470,000.00</w:t>
            </w:r>
          </w:p>
        </w:tc>
      </w:tr>
    </w:tbl>
    <w:p w14:paraId="7026B430">
      <w:pPr>
        <w:pStyle w:val="4"/>
      </w:pPr>
      <w:r>
        <w:rPr>
          <w:rFonts w:ascii="仿宋_GB2312" w:hAnsi="仿宋_GB2312" w:eastAsia="仿宋_GB2312" w:cs="仿宋_GB2312"/>
        </w:rPr>
        <w:t xml:space="preserve"> 本合同包不接受联合体投标</w:t>
      </w:r>
    </w:p>
    <w:p w14:paraId="5D64FC08">
      <w:pPr>
        <w:pStyle w:val="4"/>
      </w:pPr>
      <w:r>
        <w:rPr>
          <w:rFonts w:ascii="仿宋_GB2312" w:hAnsi="仿宋_GB2312" w:eastAsia="仿宋_GB2312" w:cs="仿宋_GB2312"/>
        </w:rPr>
        <w:t xml:space="preserve"> 合同履行期限：3年</w:t>
      </w:r>
    </w:p>
    <w:p w14:paraId="0722A2D8">
      <w:pPr>
        <w:pStyle w:val="4"/>
        <w:outlineLvl w:val="3"/>
      </w:pPr>
      <w:r>
        <w:rPr>
          <w:rFonts w:ascii="仿宋_GB2312" w:hAnsi="仿宋_GB2312" w:eastAsia="仿宋_GB2312" w:cs="仿宋_GB2312"/>
          <w:b/>
          <w:sz w:val="24"/>
        </w:rPr>
        <w:t>二、申请人的资格要求：</w:t>
      </w:r>
    </w:p>
    <w:p w14:paraId="0A06EF17">
      <w:pPr>
        <w:pStyle w:val="4"/>
      </w:pPr>
      <w:r>
        <w:rPr>
          <w:rFonts w:ascii="仿宋_GB2312" w:hAnsi="仿宋_GB2312" w:eastAsia="仿宋_GB2312" w:cs="仿宋_GB2312"/>
        </w:rPr>
        <w:t>1.满足《中华人民共和国政府采购法》第二十二条规定;</w:t>
      </w:r>
    </w:p>
    <w:p w14:paraId="127AF2F4">
      <w:pPr>
        <w:pStyle w:val="4"/>
      </w:pPr>
      <w:r>
        <w:rPr>
          <w:rFonts w:ascii="仿宋_GB2312" w:hAnsi="仿宋_GB2312" w:eastAsia="仿宋_GB2312" w:cs="仿宋_GB2312"/>
        </w:rPr>
        <w:t>2.落实政府采购政策需满足的资格要求：</w:t>
      </w:r>
    </w:p>
    <w:p w14:paraId="675C7821">
      <w:pPr>
        <w:pStyle w:val="4"/>
      </w:pPr>
      <w:r>
        <w:rPr>
          <w:rFonts w:ascii="仿宋_GB2312" w:hAnsi="仿宋_GB2312" w:eastAsia="仿宋_GB2312" w:cs="仿宋_GB2312"/>
        </w:rPr>
        <w:t>合同包1(宜川县城市管理执法局购买垃圾填埋场渗滤液处理运营服务项目)落实政府采购政策需满足的资格要求如下:</w:t>
      </w:r>
    </w:p>
    <w:p w14:paraId="3821D46F">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 xml:space="preserve">（1）《政府采购促进中小企业发展管理办法》（财库〔2020〕46号）； </w:t>
      </w:r>
      <w:r>
        <w:br w:type="textWrapping"/>
      </w:r>
      <w:r>
        <w:rPr>
          <w:rFonts w:ascii="仿宋_GB2312" w:hAnsi="仿宋_GB2312" w:eastAsia="仿宋_GB2312" w:cs="仿宋_GB2312"/>
        </w:rPr>
        <w:t>（2）《财政部司法部关于政府采购支持监狱企业发展有关问题的通知》（财库〔2014〕68号）；</w:t>
      </w:r>
      <w:r>
        <w:br w:type="textWrapping"/>
      </w:r>
      <w:r>
        <w:rPr>
          <w:rFonts w:ascii="仿宋_GB2312" w:hAnsi="仿宋_GB2312" w:eastAsia="仿宋_GB2312" w:cs="仿宋_GB2312"/>
        </w:rPr>
        <w:t>（3）《财政部发展改革委生态环境部市场监管总局关于调整优化节能产品、环境标志产品政府采购执行机制的通知》（财库〔2019〕9号）；</w:t>
      </w:r>
      <w:r>
        <w:br w:type="textWrapping"/>
      </w:r>
      <w:r>
        <w:rPr>
          <w:rFonts w:ascii="仿宋_GB2312" w:hAnsi="仿宋_GB2312" w:eastAsia="仿宋_GB2312" w:cs="仿宋_GB2312"/>
        </w:rPr>
        <w:t>（4）《财政部国家发展改革委关于印发〈节能产品政府采购实施意见〉的通知》（财库〔2004〕185号） ；</w:t>
      </w:r>
      <w:r>
        <w:br w:type="textWrapping"/>
      </w:r>
      <w:r>
        <w:rPr>
          <w:rFonts w:ascii="仿宋_GB2312" w:hAnsi="仿宋_GB2312" w:eastAsia="仿宋_GB2312" w:cs="仿宋_GB2312"/>
        </w:rPr>
        <w:t xml:space="preserve">（5）《财政部环保总局关于环境标志产品政府采购实施的意见》（财库〔2006〕90号）； </w:t>
      </w:r>
      <w:r>
        <w:br w:type="textWrapping"/>
      </w:r>
      <w:r>
        <w:rPr>
          <w:rFonts w:ascii="仿宋_GB2312" w:hAnsi="仿宋_GB2312" w:eastAsia="仿宋_GB2312" w:cs="仿宋_GB2312"/>
        </w:rPr>
        <w:t>（6）《国务院办公厅关于建立政府强制采购节能产品制度的通知》（国办发〔2007〕51号）；</w:t>
      </w:r>
      <w:r>
        <w:br w:type="textWrapping"/>
      </w:r>
      <w:r>
        <w:rPr>
          <w:rFonts w:ascii="仿宋_GB2312" w:hAnsi="仿宋_GB2312" w:eastAsia="仿宋_GB2312" w:cs="仿宋_GB2312"/>
        </w:rPr>
        <w:t>（7）《三部门联合发布关于促进残疾人就业政府采购政策的通知》（财库〔2017〕141号）；</w:t>
      </w:r>
      <w:r>
        <w:br w:type="textWrapping"/>
      </w:r>
      <w:r>
        <w:rPr>
          <w:rFonts w:ascii="仿宋_GB2312" w:hAnsi="仿宋_GB2312" w:eastAsia="仿宋_GB2312" w:cs="仿宋_GB2312"/>
        </w:rPr>
        <w:t>（8）《陕西省中小企业政府采购信用融资办法》（陕财办采〔2018〕23号）；</w:t>
      </w:r>
      <w:r>
        <w:br w:type="textWrapping"/>
      </w:r>
      <w:r>
        <w:rPr>
          <w:rFonts w:ascii="仿宋_GB2312" w:hAnsi="仿宋_GB2312" w:eastAsia="仿宋_GB2312" w:cs="仿宋_GB2312"/>
        </w:rPr>
        <w:t>（9）其他需要落实的政府采购政策；</w:t>
      </w:r>
      <w:r>
        <w:br w:type="textWrapping"/>
      </w:r>
      <w:r>
        <w:rPr>
          <w:rFonts w:ascii="仿宋_GB2312" w:hAnsi="仿宋_GB2312" w:eastAsia="仿宋_GB2312" w:cs="仿宋_GB2312"/>
        </w:rPr>
        <w:t>（10）如有最新颁布的政府采购政策，按最新的文件执行。</w:t>
      </w:r>
    </w:p>
    <w:p w14:paraId="0B368979">
      <w:pPr>
        <w:pStyle w:val="4"/>
      </w:pPr>
      <w:r>
        <w:rPr>
          <w:rFonts w:ascii="仿宋_GB2312" w:hAnsi="仿宋_GB2312" w:eastAsia="仿宋_GB2312" w:cs="仿宋_GB2312"/>
        </w:rPr>
        <w:t>3.本项目的特定资格要求：</w:t>
      </w:r>
    </w:p>
    <w:p w14:paraId="55E224F7">
      <w:pPr>
        <w:pStyle w:val="4"/>
      </w:pPr>
      <w:r>
        <w:rPr>
          <w:rFonts w:ascii="仿宋_GB2312" w:hAnsi="仿宋_GB2312" w:eastAsia="仿宋_GB2312" w:cs="仿宋_GB2312"/>
        </w:rPr>
        <w:t>合同包1(宜川县城市管理执法局购买垃圾填埋场渗滤液处理运营服务项目)特定资格要求如下:</w:t>
      </w:r>
    </w:p>
    <w:p w14:paraId="6BD9019D">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1）供应商具有独立承担民事责任能力的法人或其他组织，提供合法有效的统一社会信用代码的营业执照或事业单位法人证书等国家规定的相关证明，自然人参与的提供其身份证明；开户许可证（或基本存款账户信息）。</w:t>
      </w:r>
      <w:r>
        <w:br w:type="textWrapping"/>
      </w:r>
      <w:r>
        <w:rPr>
          <w:rFonts w:ascii="仿宋_GB2312" w:hAnsi="仿宋_GB2312" w:eastAsia="仿宋_GB2312" w:cs="仿宋_GB2312"/>
        </w:rPr>
        <w:t>（2）法定代表人授权委托书及被授权人身份证（法定代表人直接参加时，只须出示法定代表人身份证)；</w:t>
      </w:r>
      <w:r>
        <w:br w:type="textWrapping"/>
      </w:r>
      <w:r>
        <w:rPr>
          <w:rFonts w:ascii="仿宋_GB2312" w:hAnsi="仿宋_GB2312" w:eastAsia="仿宋_GB2312" w:cs="仿宋_GB2312"/>
        </w:rPr>
        <w:t>（3）财务状况报告：提供2023年度至今经会计事务所审计的财务审计报告或其基本存款账户开户银行出具的资信证明；</w:t>
      </w:r>
      <w:r>
        <w:br w:type="textWrapping"/>
      </w:r>
      <w:r>
        <w:rPr>
          <w:rFonts w:ascii="仿宋_GB2312" w:hAnsi="仿宋_GB2312" w:eastAsia="仿宋_GB2312" w:cs="仿宋_GB2312"/>
        </w:rPr>
        <w:t>（4）税收缴纳证明：提供近六个月内已缴纳的任意一个月的缴税凭证。依法免税的供应商应提供相关文件证明；</w:t>
      </w:r>
      <w:r>
        <w:br w:type="textWrapping"/>
      </w:r>
      <w:r>
        <w:rPr>
          <w:rFonts w:ascii="仿宋_GB2312" w:hAnsi="仿宋_GB2312" w:eastAsia="仿宋_GB2312" w:cs="仿宋_GB2312"/>
        </w:rPr>
        <w:t>（5）社会保障资金缴纳证明：提供近六个月内已缴纳的任意一个月的社会保障资金缴存证明或社保机构开具的社会保险参保缴费情况证明；依法不需要缴纳社会保障资金的应提供相关文件证明；</w:t>
      </w:r>
      <w:r>
        <w:br w:type="textWrapping"/>
      </w:r>
      <w:r>
        <w:rPr>
          <w:rFonts w:ascii="仿宋_GB2312" w:hAnsi="仿宋_GB2312" w:eastAsia="仿宋_GB2312" w:cs="仿宋_GB2312"/>
        </w:rPr>
        <w:t>（6）供应商需提供【中国执行信息公开网】“失信被执行人”、【信用中国】“重大税收违法失信主体”、【中国政府采购网】“政府采购严重违法失信行为记录名单”对企业信用记录查询截图，栏目中有失信等负面信息的潜在谈判人，将拒绝其报名参加本项目；</w:t>
      </w:r>
      <w:r>
        <w:br w:type="textWrapping"/>
      </w:r>
      <w:r>
        <w:rPr>
          <w:rFonts w:ascii="仿宋_GB2312" w:hAnsi="仿宋_GB2312" w:eastAsia="仿宋_GB2312" w:cs="仿宋_GB2312"/>
        </w:rPr>
        <w:t>（7）单位负责人为同一人或者存在直接控股、管理关系的不同供应商，不得参加同一项目的采购活动。</w:t>
      </w:r>
      <w:r>
        <w:br w:type="textWrapping"/>
      </w:r>
      <w:r>
        <w:rPr>
          <w:rFonts w:ascii="仿宋_GB2312" w:hAnsi="仿宋_GB2312" w:eastAsia="仿宋_GB2312" w:cs="仿宋_GB2312"/>
        </w:rPr>
        <w:t>（8）本项目专门面向中小企业采购。</w:t>
      </w:r>
      <w:r>
        <w:br w:type="textWrapping"/>
      </w:r>
      <w:r>
        <w:rPr>
          <w:rFonts w:ascii="仿宋_GB2312" w:hAnsi="仿宋_GB2312" w:eastAsia="仿宋_GB2312" w:cs="仿宋_GB2312"/>
        </w:rPr>
        <w:t>（9）本项目不接受联合体磋商。</w:t>
      </w:r>
    </w:p>
    <w:p w14:paraId="360175B7">
      <w:pPr>
        <w:pStyle w:val="4"/>
        <w:keepNext w:val="0"/>
        <w:keepLines w:val="0"/>
        <w:pageBreakBefore w:val="0"/>
        <w:widowControl/>
        <w:kinsoku/>
        <w:wordWrap/>
        <w:overflowPunct/>
        <w:topLinePunct w:val="0"/>
        <w:autoSpaceDE/>
        <w:autoSpaceDN/>
        <w:bidi w:val="0"/>
        <w:adjustRightInd/>
        <w:snapToGrid/>
        <w:ind w:left="0"/>
        <w:textAlignment w:val="auto"/>
        <w:outlineLvl w:val="3"/>
      </w:pPr>
      <w:r>
        <w:rPr>
          <w:rFonts w:ascii="仿宋_GB2312" w:hAnsi="仿宋_GB2312" w:eastAsia="仿宋_GB2312" w:cs="仿宋_GB2312"/>
          <w:b/>
          <w:sz w:val="24"/>
        </w:rPr>
        <w:t>三、获取采购文件</w:t>
      </w:r>
    </w:p>
    <w:p w14:paraId="7C5B9293">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时间： 2025年08月22日 至 2025年08月28日 ，每天上午 08:00:00 至 12:00:00 ，下午 12:00:00 至 18:00:00 （北京时间）</w:t>
      </w:r>
    </w:p>
    <w:p w14:paraId="1FA8A01C">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途径：全国公共资源交易平台（陕西省·延安市）</w:t>
      </w:r>
    </w:p>
    <w:p w14:paraId="42885D28">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方式：在线获取</w:t>
      </w:r>
    </w:p>
    <w:p w14:paraId="49760073">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售价： 0元</w:t>
      </w:r>
    </w:p>
    <w:p w14:paraId="503E45E3">
      <w:pPr>
        <w:pStyle w:val="4"/>
        <w:keepNext w:val="0"/>
        <w:keepLines w:val="0"/>
        <w:pageBreakBefore w:val="0"/>
        <w:widowControl/>
        <w:kinsoku/>
        <w:wordWrap/>
        <w:overflowPunct/>
        <w:topLinePunct w:val="0"/>
        <w:autoSpaceDE/>
        <w:autoSpaceDN/>
        <w:bidi w:val="0"/>
        <w:adjustRightInd/>
        <w:snapToGrid/>
        <w:ind w:left="0"/>
        <w:textAlignment w:val="auto"/>
        <w:outlineLvl w:val="3"/>
      </w:pPr>
      <w:r>
        <w:rPr>
          <w:rFonts w:ascii="仿宋_GB2312" w:hAnsi="仿宋_GB2312" w:eastAsia="仿宋_GB2312" w:cs="仿宋_GB2312"/>
          <w:b/>
          <w:sz w:val="24"/>
        </w:rPr>
        <w:t>四、响应文件提交</w:t>
      </w:r>
    </w:p>
    <w:p w14:paraId="7FF5B80E">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截止时间： 2025年09月04日 09时00分00秒 （北京时间）</w:t>
      </w:r>
    </w:p>
    <w:p w14:paraId="2C965003">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地点：延安市新区为民服务中心7号楼二楼延安市公共资源交易中心交易一厅</w:t>
      </w:r>
    </w:p>
    <w:p w14:paraId="107E597D">
      <w:pPr>
        <w:pStyle w:val="4"/>
        <w:keepNext w:val="0"/>
        <w:keepLines w:val="0"/>
        <w:pageBreakBefore w:val="0"/>
        <w:widowControl/>
        <w:kinsoku/>
        <w:wordWrap/>
        <w:overflowPunct/>
        <w:topLinePunct w:val="0"/>
        <w:autoSpaceDE/>
        <w:autoSpaceDN/>
        <w:bidi w:val="0"/>
        <w:adjustRightInd/>
        <w:snapToGrid/>
        <w:ind w:left="0"/>
        <w:textAlignment w:val="auto"/>
        <w:outlineLvl w:val="3"/>
      </w:pPr>
      <w:r>
        <w:rPr>
          <w:rFonts w:ascii="仿宋_GB2312" w:hAnsi="仿宋_GB2312" w:eastAsia="仿宋_GB2312" w:cs="仿宋_GB2312"/>
          <w:b/>
          <w:sz w:val="24"/>
        </w:rPr>
        <w:t>五、开启</w:t>
      </w:r>
    </w:p>
    <w:p w14:paraId="2C1DE3ED">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时间： 2025年09月04日 09时00分00秒 （北京时间）</w:t>
      </w:r>
    </w:p>
    <w:p w14:paraId="08052C4A">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地点：延安市新区为民服务中心7号楼二楼延安市公共资源交易中心交易一厅</w:t>
      </w:r>
    </w:p>
    <w:p w14:paraId="193B037A">
      <w:pPr>
        <w:pStyle w:val="4"/>
        <w:keepNext w:val="0"/>
        <w:keepLines w:val="0"/>
        <w:pageBreakBefore w:val="0"/>
        <w:widowControl/>
        <w:kinsoku/>
        <w:wordWrap/>
        <w:overflowPunct/>
        <w:topLinePunct w:val="0"/>
        <w:autoSpaceDE/>
        <w:autoSpaceDN/>
        <w:bidi w:val="0"/>
        <w:adjustRightInd/>
        <w:snapToGrid/>
        <w:ind w:left="0"/>
        <w:textAlignment w:val="auto"/>
        <w:outlineLvl w:val="3"/>
      </w:pPr>
      <w:r>
        <w:rPr>
          <w:rFonts w:ascii="仿宋_GB2312" w:hAnsi="仿宋_GB2312" w:eastAsia="仿宋_GB2312" w:cs="仿宋_GB2312"/>
          <w:b/>
          <w:sz w:val="24"/>
        </w:rPr>
        <w:t>六、公告期限</w:t>
      </w:r>
    </w:p>
    <w:p w14:paraId="10B4F9FB">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自本公告发布之日起3个工作日。</w:t>
      </w:r>
    </w:p>
    <w:p w14:paraId="40B4F3A5">
      <w:pPr>
        <w:pStyle w:val="4"/>
        <w:keepNext w:val="0"/>
        <w:keepLines w:val="0"/>
        <w:pageBreakBefore w:val="0"/>
        <w:widowControl/>
        <w:kinsoku/>
        <w:wordWrap/>
        <w:overflowPunct/>
        <w:topLinePunct w:val="0"/>
        <w:autoSpaceDE/>
        <w:autoSpaceDN/>
        <w:bidi w:val="0"/>
        <w:adjustRightInd/>
        <w:snapToGrid/>
        <w:ind w:left="0"/>
        <w:textAlignment w:val="auto"/>
        <w:outlineLvl w:val="3"/>
      </w:pPr>
      <w:r>
        <w:rPr>
          <w:rFonts w:ascii="仿宋_GB2312" w:hAnsi="仿宋_GB2312" w:eastAsia="仿宋_GB2312" w:cs="仿宋_GB2312"/>
          <w:b/>
          <w:sz w:val="24"/>
        </w:rPr>
        <w:t>七、其他补充事宜</w:t>
      </w:r>
    </w:p>
    <w:p w14:paraId="70A95D92">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b/>
          <w:color w:val="333333"/>
          <w:sz w:val="24"/>
          <w:shd w:val="clear" w:fill="FFFFFF"/>
        </w:rPr>
        <w:t>1.供应商使用捆绑CA证书登录全国公共资源交易平台（陕西省·延安市）延安市公共资源交易中心，选择电子交易平台中的陕西政府采购交易系统进行登录，登录后选择“交易乙方”身份进入供应商界面进行供应商界面后，选择有意向的项目点击“我要投标”，参与投标活动。</w:t>
      </w:r>
      <w:r>
        <w:br w:type="textWrapping"/>
      </w:r>
      <w:r>
        <w:rPr>
          <w:rFonts w:ascii="仿宋_GB2312" w:hAnsi="仿宋_GB2312" w:eastAsia="仿宋_GB2312" w:cs="仿宋_GB2312"/>
          <w:b/>
          <w:color w:val="333333"/>
          <w:sz w:val="24"/>
          <w:shd w:val="clear" w:fill="FFFFFF"/>
        </w:rPr>
        <w:t xml:space="preserve">2.下载文件：供应商登录全国公共资源交易平台（陕西省·延安市），选择“交易乙方”身份进入供应商界面下载采购文件。 </w:t>
      </w:r>
      <w:r>
        <w:br w:type="textWrapping"/>
      </w:r>
      <w:bookmarkStart w:id="0" w:name="_GoBack"/>
      <w:bookmarkEnd w:id="0"/>
      <w:r>
        <w:rPr>
          <w:rFonts w:ascii="仿宋_GB2312" w:hAnsi="仿宋_GB2312" w:eastAsia="仿宋_GB2312" w:cs="仿宋_GB2312"/>
          <w:b/>
          <w:color w:val="333333"/>
          <w:sz w:val="24"/>
          <w:shd w:val="clear" w:fill="FFFFFF"/>
        </w:rPr>
        <w:t>3.请供应商按照陕西省财政厅关于政府采购供应商注册登记有关事项的通知中的要求，通过陕西省政府采购网注册登记加入陕西省政府采购供应商库。</w:t>
      </w:r>
      <w:r>
        <w:rPr>
          <w:rFonts w:ascii="仿宋_GB2312" w:hAnsi="仿宋_GB2312" w:eastAsia="仿宋_GB2312" w:cs="仿宋_GB2312"/>
          <w:color w:val="333333"/>
          <w:sz w:val="24"/>
          <w:shd w:val="clear" w:fill="FFFFFF"/>
        </w:rPr>
        <w:t xml:space="preserve"> </w:t>
      </w:r>
    </w:p>
    <w:p w14:paraId="19A1A6F2">
      <w:pPr>
        <w:pStyle w:val="4"/>
        <w:keepNext w:val="0"/>
        <w:keepLines w:val="0"/>
        <w:pageBreakBefore w:val="0"/>
        <w:widowControl/>
        <w:kinsoku/>
        <w:wordWrap/>
        <w:overflowPunct/>
        <w:topLinePunct w:val="0"/>
        <w:autoSpaceDE/>
        <w:autoSpaceDN/>
        <w:bidi w:val="0"/>
        <w:adjustRightInd/>
        <w:snapToGrid/>
        <w:ind w:left="0"/>
        <w:jc w:val="both"/>
        <w:textAlignment w:val="auto"/>
      </w:pPr>
      <w:r>
        <w:rPr>
          <w:rFonts w:ascii="仿宋_GB2312" w:hAnsi="仿宋_GB2312" w:eastAsia="仿宋_GB2312" w:cs="仿宋_GB2312"/>
          <w:b/>
          <w:color w:val="333333"/>
          <w:sz w:val="24"/>
          <w:shd w:val="clear" w:fill="FFFFFF"/>
        </w:rPr>
        <w:t>4.本次磋商公告在《陕西省政府采购网》、《全国公共资源交易平台（陕西省· 延安市）》媒介上发布。</w:t>
      </w:r>
    </w:p>
    <w:p w14:paraId="72DB4718">
      <w:pPr>
        <w:pStyle w:val="4"/>
        <w:keepNext w:val="0"/>
        <w:keepLines w:val="0"/>
        <w:pageBreakBefore w:val="0"/>
        <w:widowControl/>
        <w:kinsoku/>
        <w:wordWrap/>
        <w:overflowPunct/>
        <w:topLinePunct w:val="0"/>
        <w:autoSpaceDE/>
        <w:autoSpaceDN/>
        <w:bidi w:val="0"/>
        <w:adjustRightInd/>
        <w:snapToGrid/>
        <w:ind w:left="0"/>
        <w:textAlignment w:val="auto"/>
        <w:outlineLvl w:val="3"/>
      </w:pPr>
      <w:r>
        <w:rPr>
          <w:rFonts w:ascii="仿宋_GB2312" w:hAnsi="仿宋_GB2312" w:eastAsia="仿宋_GB2312" w:cs="仿宋_GB2312"/>
          <w:b/>
          <w:sz w:val="24"/>
        </w:rPr>
        <w:t>八、对本次招标提出询问，请按以下方式联系。</w:t>
      </w:r>
    </w:p>
    <w:p w14:paraId="63194A2D">
      <w:pPr>
        <w:pStyle w:val="4"/>
        <w:keepNext w:val="0"/>
        <w:keepLines w:val="0"/>
        <w:pageBreakBefore w:val="0"/>
        <w:widowControl/>
        <w:kinsoku/>
        <w:wordWrap/>
        <w:overflowPunct/>
        <w:topLinePunct w:val="0"/>
        <w:autoSpaceDE/>
        <w:autoSpaceDN/>
        <w:bidi w:val="0"/>
        <w:adjustRightInd/>
        <w:snapToGrid/>
        <w:ind w:left="0"/>
        <w:textAlignment w:val="auto"/>
        <w:outlineLvl w:val="5"/>
      </w:pPr>
      <w:r>
        <w:rPr>
          <w:rFonts w:ascii="仿宋_GB2312" w:hAnsi="仿宋_GB2312" w:eastAsia="仿宋_GB2312" w:cs="仿宋_GB2312"/>
          <w:b/>
          <w:sz w:val="15"/>
        </w:rPr>
        <w:t>1.采购人信息</w:t>
      </w:r>
    </w:p>
    <w:p w14:paraId="65E4C927">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名称：宜川县城市管理执法局</w:t>
      </w:r>
    </w:p>
    <w:p w14:paraId="64EA1B13">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地址：宜川县党湾街26号</w:t>
      </w:r>
    </w:p>
    <w:p w14:paraId="07582D88">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联系方式：15909119062</w:t>
      </w:r>
    </w:p>
    <w:p w14:paraId="7B0B38E5">
      <w:pPr>
        <w:pStyle w:val="4"/>
        <w:keepNext w:val="0"/>
        <w:keepLines w:val="0"/>
        <w:pageBreakBefore w:val="0"/>
        <w:widowControl/>
        <w:kinsoku/>
        <w:wordWrap/>
        <w:overflowPunct/>
        <w:topLinePunct w:val="0"/>
        <w:autoSpaceDE/>
        <w:autoSpaceDN/>
        <w:bidi w:val="0"/>
        <w:adjustRightInd/>
        <w:snapToGrid/>
        <w:ind w:left="0"/>
        <w:textAlignment w:val="auto"/>
        <w:outlineLvl w:val="5"/>
      </w:pPr>
      <w:r>
        <w:rPr>
          <w:rFonts w:ascii="仿宋_GB2312" w:hAnsi="仿宋_GB2312" w:eastAsia="仿宋_GB2312" w:cs="仿宋_GB2312"/>
          <w:b/>
          <w:sz w:val="15"/>
        </w:rPr>
        <w:t>2.采购代理机构信息</w:t>
      </w:r>
    </w:p>
    <w:p w14:paraId="59AE452A">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名称：陕西信远工程造价咨询有限公司</w:t>
      </w:r>
    </w:p>
    <w:p w14:paraId="487D3120">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地址：陕西省西安市雁塔区曲江新区雁翔路3269号旺座曲江D座15层1502室</w:t>
      </w:r>
    </w:p>
    <w:p w14:paraId="5F49CCD2">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联系方式：15929322879</w:t>
      </w:r>
    </w:p>
    <w:p w14:paraId="7FE11C5F">
      <w:pPr>
        <w:pStyle w:val="4"/>
        <w:keepNext w:val="0"/>
        <w:keepLines w:val="0"/>
        <w:pageBreakBefore w:val="0"/>
        <w:widowControl/>
        <w:kinsoku/>
        <w:wordWrap/>
        <w:overflowPunct/>
        <w:topLinePunct w:val="0"/>
        <w:autoSpaceDE/>
        <w:autoSpaceDN/>
        <w:bidi w:val="0"/>
        <w:adjustRightInd/>
        <w:snapToGrid/>
        <w:ind w:left="0"/>
        <w:textAlignment w:val="auto"/>
        <w:outlineLvl w:val="5"/>
      </w:pPr>
      <w:r>
        <w:rPr>
          <w:rFonts w:ascii="仿宋_GB2312" w:hAnsi="仿宋_GB2312" w:eastAsia="仿宋_GB2312" w:cs="仿宋_GB2312"/>
          <w:b/>
          <w:sz w:val="15"/>
        </w:rPr>
        <w:t>3.项目联系方式</w:t>
      </w:r>
    </w:p>
    <w:p w14:paraId="71A7BAAA">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项目联系人：白萍</w:t>
      </w:r>
    </w:p>
    <w:p w14:paraId="17F7D51F">
      <w:pPr>
        <w:pStyle w:val="4"/>
        <w:keepNext w:val="0"/>
        <w:keepLines w:val="0"/>
        <w:pageBreakBefore w:val="0"/>
        <w:widowControl/>
        <w:kinsoku/>
        <w:wordWrap/>
        <w:overflowPunct/>
        <w:topLinePunct w:val="0"/>
        <w:autoSpaceDE/>
        <w:autoSpaceDN/>
        <w:bidi w:val="0"/>
        <w:adjustRightInd/>
        <w:snapToGrid/>
        <w:ind w:left="0"/>
        <w:textAlignment w:val="auto"/>
      </w:pPr>
      <w:r>
        <w:rPr>
          <w:rFonts w:ascii="仿宋_GB2312" w:hAnsi="仿宋_GB2312" w:eastAsia="仿宋_GB2312" w:cs="仿宋_GB2312"/>
        </w:rPr>
        <w:t>电话：17384833226</w:t>
      </w:r>
    </w:p>
    <w:p w14:paraId="5E0608AC">
      <w:pPr>
        <w:pStyle w:val="4"/>
        <w:jc w:val="right"/>
      </w:pPr>
      <w:r>
        <w:rPr>
          <w:rFonts w:ascii="仿宋_GB2312" w:hAnsi="仿宋_GB2312" w:eastAsia="仿宋_GB2312" w:cs="仿宋_GB2312"/>
        </w:rPr>
        <w:t>陕西信远工程造价咨询有限公司</w:t>
      </w:r>
      <w:r>
        <w:br w:type="textWrapping"/>
      </w:r>
    </w:p>
    <w:p w14:paraId="34C2D1CA">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62C50F1"/>
    <w:rsid w:val="177F50ED"/>
    <w:rsid w:val="18E11367"/>
    <w:rsid w:val="53B52B8D"/>
    <w:rsid w:val="76C40C12"/>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2060</Words>
  <Characters>2270</Characters>
  <Lines>0</Lines>
  <Paragraphs>0</Paragraphs>
  <TotalTime>2</TotalTime>
  <ScaleCrop>false</ScaleCrop>
  <LinksUpToDate>false</LinksUpToDate>
  <CharactersWithSpaces>2306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2025-08-20T10:23:36Z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E188D689512446728444923DAFA863D5_13</vt:lpwstr>
  </property>
  <property fmtid="{D5CDD505-2E9C-101B-9397-08002B2CF9AE}" pid="4" name="KSOTemplateDocerSaveRecord">
    <vt:lpwstr>eyJoZGlkIjoiZGRkODViMDEwMjNkYjcxMmRhMzI1YTUxZGI1NTc2MDUiLCJ1c2VySWQiOiIzODExMjc4MTQifQ==</vt:lpwstr>
  </property>
</Properties>
</file>