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26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36"/>
          <w:szCs w:val="36"/>
          <w:shd w:val="clear" w:fill="FFFFFF"/>
          <w:lang w:val="en-US" w:eastAsia="zh-CN" w:bidi="ar"/>
        </w:rPr>
      </w:pPr>
      <w:r>
        <w:rPr>
          <w:rFonts w:hint="eastAsia" w:ascii="宋体" w:hAnsi="宋体" w:eastAsia="宋体" w:cs="宋体"/>
          <w:b/>
          <w:bCs/>
          <w:i w:val="0"/>
          <w:iCs w:val="0"/>
          <w:caps w:val="0"/>
          <w:color w:val="auto"/>
          <w:spacing w:val="0"/>
          <w:kern w:val="0"/>
          <w:sz w:val="36"/>
          <w:szCs w:val="36"/>
          <w:shd w:val="clear" w:fill="FFFFFF"/>
          <w:lang w:val="en-US" w:eastAsia="zh-CN" w:bidi="ar"/>
        </w:rPr>
        <w:t>紫阳县城关镇塘么子沟村1、4、7组茶园单轨项目</w:t>
      </w:r>
    </w:p>
    <w:p w14:paraId="7A90E3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fill="FFFFFF"/>
          <w:lang w:val="en-US" w:eastAsia="zh-CN" w:bidi="ar"/>
        </w:rPr>
        <w:t>招标公告</w:t>
      </w:r>
    </w:p>
    <w:p w14:paraId="4BE629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75058E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紫阳县城关镇塘么子沟村1、4、7组茶园单轨项目招标项目的潜在投标人应在全国公共资源交易平台（陕西省·安康市）获取招标文件，并于2025年09月17日09时00分（北京时间）前递交投标文件。</w:t>
      </w:r>
    </w:p>
    <w:p w14:paraId="33B56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087A40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项目编号：HJLZC-[2025]-026</w:t>
      </w:r>
    </w:p>
    <w:p w14:paraId="11F1CA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项目名称：紫阳县城关镇塘么子沟村1、4、7组茶园单轨项目</w:t>
      </w:r>
    </w:p>
    <w:p w14:paraId="676D78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15BF39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预算金额：1,752,000.00元</w:t>
      </w:r>
    </w:p>
    <w:p w14:paraId="5027A7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2FF01E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合同包1(紫阳县城关镇塘么子沟村1、4、7组茶园单轨项目):</w:t>
      </w:r>
    </w:p>
    <w:p w14:paraId="31153F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合同包预算金额：1,752,000.00元</w:t>
      </w:r>
    </w:p>
    <w:p w14:paraId="728653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合同包最高限价：1,752,000.00元</w:t>
      </w:r>
    </w:p>
    <w:tbl>
      <w:tblPr>
        <w:tblStyle w:val="5"/>
        <w:tblW w:w="100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41"/>
        <w:gridCol w:w="2565"/>
        <w:gridCol w:w="1440"/>
        <w:gridCol w:w="1587"/>
        <w:gridCol w:w="1743"/>
        <w:gridCol w:w="1681"/>
      </w:tblGrid>
      <w:tr w14:paraId="7AB089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9" w:hRule="atLeast"/>
          <w:tblHeader/>
        </w:trPr>
        <w:tc>
          <w:tcPr>
            <w:tcW w:w="10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1AFF5D">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ACFBBA">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CD886">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5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8A5173">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EEA411">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DED7BF">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6A5114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3" w:hRule="atLeast"/>
        </w:trPr>
        <w:tc>
          <w:tcPr>
            <w:tcW w:w="10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FBC77D">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2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0FB7EA">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其他农业和林业机械</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2BDB06">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服务</w:t>
            </w:r>
          </w:p>
        </w:tc>
        <w:tc>
          <w:tcPr>
            <w:tcW w:w="15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291E7">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54EF54">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BAAD4">
            <w:pPr>
              <w:keepNext w:val="0"/>
              <w:keepLines w:val="0"/>
              <w:pageBreakBefore w:val="0"/>
              <w:widowControl/>
              <w:suppressLineNumbers w:val="0"/>
              <w:kinsoku/>
              <w:wordWrap w:val="0"/>
              <w:overflowPunct/>
              <w:topLinePunct/>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1,752,000.00</w:t>
            </w:r>
          </w:p>
        </w:tc>
      </w:tr>
    </w:tbl>
    <w:p w14:paraId="6D59A0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46A1D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合同履行期限：60 天内完成指定内容</w:t>
      </w:r>
    </w:p>
    <w:p w14:paraId="50230B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75F76F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1DBAC2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BDFB0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合同包1(紫阳县城关镇塘么子沟村1、4、7组茶园单轨项目)落实政府采购政策需满足的资格要求如下:</w:t>
      </w:r>
    </w:p>
    <w:p w14:paraId="50AC29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(1)《政府采购促进中小企业发展管理办法》（财库〔2020〕46号）；（2）《财政部司法部关于政府采购支持监狱企业发展有关问题的通知》 (财库〔2014〕 68号)；(3)《财政部民政部中国残疾人联合会关于促进残疾人就业政府采购政策的通知》(财库〔2017〕141号)；(4)《财政部国家发展改革委关于印发 (节能产品政府采购实施意见) 的通知》 (财库〔2004〕185号)；(5)《国务院办公厅关于建立政府强制采购节能产品制度的通知》 (国办发〔2007〕51号)；(6)《财政部环保总局关于环境标志产品政府采购实施的意见》 (财库〔2006〕90号)；(7)《财政部发展改革委生态环境部市场监管总局关于调整优化节能产品、环境标志产品政府采购执行机制的通知》 (财库〔2019〕9号)；(8)《关于印发环境标志产品政府采购品目清单的通知》(财库〔2019〕18号)；(9)《关于印发节能产品政府采购品目清单的通知》 (财库〔2019〕19号)；(10)《财政部农业农村部国家乡村振兴局关于运用政府采购政策支持乡村产业振兴的通知》 (财库〔2021〕19号)；(11)陕西省财政厅关于印发《陕西省中小企业政府采购信用融资办法》 (陕财办采〔2018〕23号)；(12)《陕西省财政厅关于加快推进我省中小企业政府采购信用融资工作的通知》(陕财办采〔2020〕15号)；(13)其他需要落实的政府采购政策。</w:t>
      </w:r>
    </w:p>
    <w:p w14:paraId="3C9B29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332378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合同包1(紫阳县城关镇塘么子沟村1、4、7组茶园单轨项目)特定资格要求如下:</w:t>
      </w:r>
    </w:p>
    <w:p w14:paraId="6470E8F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18969EF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、法定代表人参加投标时，提供本人身份证复印件；授权代表参加投标时，提供法定代表人授权委托书、法定代表人和被授权人身份证复印件；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、提供2024年度的财务审计报告（成立时间至提交响应文件截止时间不足一年的可提供成立后任意时段的资产负债表），或其开标前三个月内基本存款账户开户银行出具的资信证明；</w:t>
      </w:r>
    </w:p>
    <w:p w14:paraId="524784D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（4）、具有履行合同所必需的设备和专业技术能力的证明材料（提供自述材料）；</w:t>
      </w:r>
    </w:p>
    <w:p w14:paraId="16026E4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（5）、税收缴纳证明：提供截止至开标时间前半年内已缴纳的任意1个月的纳税证明或完税证明（纳税证明或完税证明上应有代收机构或税务机关的公章或业务章），依法免税的供应商应提供相关证明材料；</w:t>
      </w:r>
    </w:p>
    <w:p w14:paraId="57FC308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社会保障资金缴纳证明：提供截止至开标时间前半年内已缴存的任意1个月的社会保障资金缴存单据或社保机构开具的社会保险参保缴费情况证明（单据或证明上应有社保机构或代收机构的公章或业务专用章），依法不需要缴纳社会保障资金的供应商应提供相关证明材料；</w:t>
      </w:r>
    </w:p>
    <w:p w14:paraId="07A5AB5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（7）、参加本次政府采购活动前三年内在经营活动中没有重大违纪，以及未被列入失信被执行人、重大税收违法案件当事人名单、政府采购严重违法失信行为记录名单的书面声明；</w:t>
      </w:r>
    </w:p>
    <w:p w14:paraId="0634082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4D32DBB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24E849C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（10）、本项目不接受联合体投标。</w:t>
      </w:r>
    </w:p>
    <w:p w14:paraId="4A6BDE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14:paraId="784A9A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时间：2025年08月26日至2025年09月01日，每天上午08:00:00至12:00:00，下午14:00:00至18:00:00（北京时间）</w:t>
      </w:r>
    </w:p>
    <w:p w14:paraId="45E3A5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途径：全国公共资源交易平台（陕西省·安康市）</w:t>
      </w:r>
    </w:p>
    <w:p w14:paraId="2035C6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5F6255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694F3B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14:paraId="21712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时间：2025年09月17日09时00分00秒（北京时间）</w:t>
      </w:r>
    </w:p>
    <w:p w14:paraId="5FFE9F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提交投标文件地点：全国公共资源交易平台（陕西省·安康市）</w:t>
      </w:r>
    </w:p>
    <w:p w14:paraId="1A4B0C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开标地点：全国公共资源交易平台（陕西省·安康市）不见面开标大厅</w:t>
      </w:r>
    </w:p>
    <w:p w14:paraId="76EC95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14:paraId="4AF3FA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364490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14:paraId="7C7A72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72"/>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（1）请供应商按照陕西省财政厅关于政府采购供应商注册登记有关事项的通知中的要求，通过陕西省政府采购网（http://www.ccgp-shaanxi.gov.cn/）注册登记加入陕西省政府采购供应商库；</w:t>
      </w:r>
    </w:p>
    <w:p w14:paraId="205F54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72"/>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（2）凡有意投标者，请于文件发售期内（法定节假日除外）登录全国公共资源交易平台（陕西省·安康市）系统（http://ak.sxggzy jy.cn/），选择本项目点击“我要投标”，参与投标活动；</w:t>
      </w:r>
    </w:p>
    <w:p w14:paraId="68C31F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72"/>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供应商须在招标文件获取时限内（即发售时间内）登录全国公共资源交易平台（陕西省·安康市）系统，直接下载电子招标文件。逾期下载通道将关闭，未及时下载招标文件将会影响后续开评审活动。如需推迟或有关变更详见《陕西省政府采购网》、《陕西省安康市公共资源交易中心》网相关更正公告。</w:t>
      </w:r>
    </w:p>
    <w:p w14:paraId="08B12D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72"/>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本项目采用“不见面开标”方式，各供应商可登录全国公共资源交易平台（陕西省·安康市）（http://ak.sxggzyjy.cn/fwzn/004003/20220114/764c8ed1-3915-44bd-aca5-5411a4691719.html）下载供应商操作手册，并在招标文件递交截止时间前通过全国公共资源交易平台（陕西省·安康市）递交电子投标文件。因供应商自身设施故障或自身原因导致无法完成签到或投标的，由供应商自行承担后果。</w:t>
      </w:r>
    </w:p>
    <w:p w14:paraId="2DDCE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14:paraId="40F023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240" w:firstLineChars="1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06506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名称：紫阳县库区移民工作站</w:t>
      </w:r>
    </w:p>
    <w:p w14:paraId="277F01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地址：紫阳县城关镇环城路</w:t>
      </w:r>
    </w:p>
    <w:p w14:paraId="5975C9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eastAsia="宋体" w:cs="宋体"/>
          <w:i w:val="0"/>
          <w:iCs w:val="0"/>
          <w:caps w:val="0"/>
          <w:color w:val="auto"/>
          <w:spacing w:val="0"/>
          <w:sz w:val="24"/>
          <w:szCs w:val="24"/>
          <w:shd w:val="clear" w:fill="FFFFFF"/>
          <w:lang w:val="en-US" w:eastAsia="zh-CN"/>
        </w:rPr>
        <w:t>18729450612</w:t>
      </w:r>
      <w:bookmarkStart w:id="0" w:name="_GoBack"/>
      <w:bookmarkEnd w:id="0"/>
    </w:p>
    <w:p w14:paraId="62F93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240" w:firstLineChars="1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5E7D9F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名称：华建联项目管理有限公司</w:t>
      </w:r>
    </w:p>
    <w:p w14:paraId="7F78C7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地址：陕西省安康市汉滨区长兴金座一号楼二单元1405室</w:t>
      </w:r>
    </w:p>
    <w:p w14:paraId="7EBC67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联系方式：18209159206</w:t>
      </w:r>
    </w:p>
    <w:p w14:paraId="5FC59B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240" w:firstLineChars="1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6DE264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项目联系人：成工</w:t>
      </w:r>
    </w:p>
    <w:p w14:paraId="515022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电话：18209159206</w:t>
      </w:r>
    </w:p>
    <w:p w14:paraId="7A8C20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华建联项目管理有限公司</w:t>
      </w:r>
    </w:p>
    <w:p w14:paraId="2EE580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360" w:lineRule="auto"/>
        <w:ind w:left="0" w:right="0" w:firstLine="480"/>
        <w:jc w:val="right"/>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2025年08月25日</w:t>
      </w:r>
    </w:p>
    <w:p w14:paraId="7CA47FEA">
      <w:pPr>
        <w:keepNext w:val="0"/>
        <w:keepLines w:val="0"/>
        <w:pageBreakBefore w:val="0"/>
        <w:kinsoku/>
        <w:wordWrap w:val="0"/>
        <w:overflowPunct/>
        <w:topLinePunct/>
        <w:autoSpaceDE/>
        <w:autoSpaceDN/>
        <w:bidi w:val="0"/>
        <w:adjustRightInd/>
        <w:snapToGrid/>
        <w:spacing w:line="360" w:lineRule="auto"/>
        <w:ind w:left="0"/>
        <w:textAlignment w:val="auto"/>
        <w:rPr>
          <w:rFonts w:hint="eastAsia" w:ascii="宋体" w:hAnsi="宋体" w:eastAsia="宋体" w:cs="宋体"/>
          <w:color w:val="auto"/>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14FEA"/>
    <w:rsid w:val="0C3D1EB8"/>
    <w:rsid w:val="2D6803A7"/>
    <w:rsid w:val="37114FEA"/>
    <w:rsid w:val="47246BEA"/>
    <w:rsid w:val="5F4C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2641</Words>
  <Characters>3058</Characters>
  <Lines>0</Lines>
  <Paragraphs>0</Paragraphs>
  <TotalTime>0</TotalTime>
  <ScaleCrop>false</ScaleCrop>
  <LinksUpToDate>false</LinksUpToDate>
  <CharactersWithSpaces>3074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2025-08-22T08:07:00Z</dcterms:created>
  <dc:creator>久心！</dc:creator>
  <cp:lastModifiedBy>久心！</cp:lastModifiedBy>
  <dcterms:modified xsi:type="dcterms:W3CDTF">2025-08-25T01:40:48Z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B3220A9D7AF44A0AB3BCC73FD4120043_11</vt:lpwstr>
  </property>
  <property fmtid="{D5CDD505-2E9C-101B-9397-08002B2CF9AE}" pid="4" name="KSOTemplateDocerSaveRecord">
    <vt:lpwstr>eyJoZGlkIjoiZjA5NjkzNzNhNzE5YmZkZmFlZWVmNjk2NmQ1NmY2NzciLCJ1c2VySWQiOiIyMjg5NTE3MzcifQ==</vt:lpwstr>
  </property>
</Properties>
</file>