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BBF90">
      <w:pPr>
        <w:jc w:val="center"/>
        <w:rPr>
          <w:rFonts w:hint="default"/>
          <w:b/>
          <w:bCs/>
          <w:sz w:val="36"/>
          <w:szCs w:val="44"/>
          <w:highlight w:val="none"/>
          <w:lang w:val="en-US" w:eastAsia="zh-CN"/>
        </w:rPr>
      </w:pPr>
      <w:r>
        <w:rPr>
          <w:rFonts w:hint="eastAsia"/>
          <w:b/>
          <w:bCs/>
          <w:sz w:val="36"/>
          <w:szCs w:val="44"/>
          <w:highlight w:val="none"/>
          <w:lang w:eastAsia="zh-CN"/>
        </w:rPr>
        <w:t>采购</w:t>
      </w:r>
      <w:r>
        <w:rPr>
          <w:rFonts w:hint="eastAsia"/>
          <w:b/>
          <w:bCs/>
          <w:sz w:val="36"/>
          <w:szCs w:val="44"/>
          <w:highlight w:val="none"/>
          <w:lang w:val="en-US" w:eastAsia="zh-CN"/>
        </w:rPr>
        <w:t>需求</w:t>
      </w:r>
    </w:p>
    <w:p w14:paraId="44F6BB3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一、项目概况</w:t>
      </w:r>
    </w:p>
    <w:tbl>
      <w:tblPr>
        <w:tblStyle w:val="6"/>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1"/>
        <w:gridCol w:w="2716"/>
      </w:tblGrid>
      <w:tr w14:paraId="2CDC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359" w:type="pct"/>
            <w:noWrap w:val="0"/>
            <w:vAlign w:val="center"/>
          </w:tcPr>
          <w:p w14:paraId="0AB8EC9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采购内容</w:t>
            </w:r>
          </w:p>
        </w:tc>
        <w:tc>
          <w:tcPr>
            <w:tcW w:w="1640" w:type="pct"/>
            <w:noWrap w:val="0"/>
            <w:vAlign w:val="center"/>
          </w:tcPr>
          <w:p w14:paraId="0BF245F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采购金额(元）</w:t>
            </w:r>
          </w:p>
        </w:tc>
      </w:tr>
      <w:tr w14:paraId="0E2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359" w:type="pct"/>
            <w:noWrap w:val="0"/>
            <w:vAlign w:val="center"/>
          </w:tcPr>
          <w:p w14:paraId="3310FD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西安市未央区市场监督管理局廉政灶食材采购</w:t>
            </w:r>
          </w:p>
        </w:tc>
        <w:tc>
          <w:tcPr>
            <w:tcW w:w="1640" w:type="pct"/>
            <w:noWrap w:val="0"/>
            <w:vAlign w:val="center"/>
          </w:tcPr>
          <w:p w14:paraId="14E9FFF1">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722304.00</w:t>
            </w:r>
          </w:p>
        </w:tc>
      </w:tr>
    </w:tbl>
    <w:p w14:paraId="0F20DBD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二、商务要求</w:t>
      </w:r>
    </w:p>
    <w:p w14:paraId="4C69507E">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w:t>
      </w:r>
      <w:r>
        <w:rPr>
          <w:rFonts w:hint="eastAsia" w:ascii="宋体" w:hAnsi="宋体" w:cs="宋体"/>
          <w:b/>
          <w:bCs/>
          <w:color w:val="auto"/>
          <w:sz w:val="24"/>
          <w:szCs w:val="24"/>
          <w:highlight w:val="none"/>
          <w:lang w:val="en-US" w:eastAsia="zh-CN"/>
        </w:rPr>
        <w:t>范围</w:t>
      </w:r>
      <w:r>
        <w:rPr>
          <w:rFonts w:hint="eastAsia" w:ascii="宋体" w:hAnsi="宋体" w:eastAsia="宋体" w:cs="宋体"/>
          <w:b/>
          <w:bCs/>
          <w:color w:val="auto"/>
          <w:sz w:val="24"/>
          <w:szCs w:val="24"/>
          <w:highlight w:val="none"/>
          <w:lang w:val="en-US" w:eastAsia="zh-CN"/>
        </w:rPr>
        <w:t>：</w:t>
      </w:r>
      <w:r>
        <w:rPr>
          <w:rFonts w:hint="eastAsia" w:ascii="宋体" w:hAnsi="宋体" w:cs="宋体"/>
          <w:color w:val="auto"/>
          <w:sz w:val="24"/>
          <w:szCs w:val="24"/>
          <w:highlight w:val="none"/>
          <w:lang w:val="en-US" w:eastAsia="zh-CN"/>
        </w:rPr>
        <w:t>保障局机关、执法大队、张家堡市场所155人的早餐、午餐的食材及调味品采购及配送。</w:t>
      </w:r>
    </w:p>
    <w:p w14:paraId="495E4156">
      <w:pPr>
        <w:keepNext w:val="0"/>
        <w:keepLines w:val="0"/>
        <w:pageBreakBefore w:val="0"/>
        <w:numPr>
          <w:ilvl w:val="0"/>
          <w:numId w:val="0"/>
        </w:numPr>
        <w:kinsoku/>
        <w:wordWrap/>
        <w:overflowPunct/>
        <w:topLinePunct w:val="0"/>
        <w:autoSpaceDE/>
        <w:autoSpaceDN/>
        <w:bidi w:val="0"/>
        <w:adjustRightInd/>
        <w:snapToGrid/>
        <w:spacing w:afterAutospacing="0" w:line="5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服务期</w:t>
      </w:r>
      <w:r>
        <w:rPr>
          <w:rFonts w:hint="eastAsia" w:ascii="宋体" w:hAnsi="宋体" w:eastAsia="宋体" w:cs="宋体"/>
          <w:b/>
          <w:bCs/>
          <w:color w:val="auto"/>
          <w:sz w:val="24"/>
          <w:szCs w:val="24"/>
          <w:highlight w:val="none"/>
          <w:lang w:val="en-US" w:eastAsia="zh-CN"/>
        </w:rPr>
        <w:t>限</w:t>
      </w:r>
      <w:r>
        <w:rPr>
          <w:rFonts w:hint="eastAsia" w:ascii="宋体" w:hAnsi="宋体" w:eastAsia="宋体" w:cs="宋体"/>
          <w:b/>
          <w:bCs/>
          <w:color w:val="auto"/>
          <w:sz w:val="24"/>
          <w:szCs w:val="24"/>
          <w:highlight w:val="none"/>
        </w:rPr>
        <w:t>：</w:t>
      </w:r>
      <w:r>
        <w:rPr>
          <w:rFonts w:hint="eastAsia" w:ascii="宋体" w:hAnsi="宋体" w:cs="宋体"/>
          <w:color w:val="auto"/>
          <w:sz w:val="24"/>
          <w:szCs w:val="24"/>
          <w:highlight w:val="none"/>
          <w:lang w:val="en-US" w:eastAsia="zh-CN"/>
        </w:rPr>
        <w:t>自合同签订之日起1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w:t>
      </w:r>
    </w:p>
    <w:p w14:paraId="443C38A0">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服务地点：</w:t>
      </w:r>
      <w:r>
        <w:rPr>
          <w:rFonts w:hint="eastAsia" w:ascii="宋体" w:hAnsi="宋体" w:eastAsia="宋体" w:cs="宋体"/>
          <w:b w:val="0"/>
          <w:bCs w:val="0"/>
          <w:color w:val="auto"/>
          <w:sz w:val="24"/>
          <w:szCs w:val="24"/>
          <w:highlight w:val="none"/>
          <w:lang w:val="en-US" w:eastAsia="zh-CN"/>
        </w:rPr>
        <w:t>采购人指定地点。</w:t>
      </w:r>
    </w:p>
    <w:p w14:paraId="260D2E46">
      <w:pPr>
        <w:pStyle w:val="2"/>
        <w:keepNext w:val="0"/>
        <w:keepLines w:val="0"/>
        <w:pageBreakBefore w:val="0"/>
        <w:kinsoku/>
        <w:wordWrap/>
        <w:overflowPunct/>
        <w:topLinePunct w:val="0"/>
        <w:autoSpaceDE/>
        <w:autoSpaceDN/>
        <w:bidi w:val="0"/>
        <w:adjustRightInd/>
        <w:snapToGrid/>
        <w:spacing w:beforeAutospacing="0" w:line="500" w:lineRule="exact"/>
        <w:textAlignment w:val="auto"/>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4、付款方式：</w:t>
      </w:r>
    </w:p>
    <w:p w14:paraId="4F6A36F3">
      <w:pPr>
        <w:pStyle w:val="9"/>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 付款条件说明： 按季度结算，成交供应商在接受采购人的每一笔付款前，应向采购人方开具相应金额的发票 ，达到付</w:t>
      </w:r>
      <w:bookmarkStart w:id="0" w:name="_GoBack"/>
      <w:bookmarkEnd w:id="0"/>
      <w:r>
        <w:rPr>
          <w:rFonts w:hint="eastAsia" w:ascii="宋体" w:hAnsi="宋体" w:eastAsia="宋体" w:cs="宋体"/>
          <w:color w:val="auto"/>
          <w:kern w:val="2"/>
          <w:sz w:val="24"/>
          <w:szCs w:val="24"/>
          <w:highlight w:val="none"/>
          <w:lang w:val="en-US" w:eastAsia="zh-CN" w:bidi="ar-SA"/>
        </w:rPr>
        <w:t>款条件起 15 日内，支付合同总金额的 30.00%。</w:t>
      </w:r>
    </w:p>
    <w:p w14:paraId="374444B3">
      <w:pPr>
        <w:pStyle w:val="9"/>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 付款条件说明： 按季度结算，成交供应商在接受采购人的每一笔付款前，应向采购人方开具相应金额的发票 ，达到付款条件起 15 日内，支付合同总金额的 30.00%。</w:t>
      </w:r>
    </w:p>
    <w:p w14:paraId="1214FF17">
      <w:pPr>
        <w:pStyle w:val="9"/>
        <w:keepNext w:val="0"/>
        <w:keepLines w:val="0"/>
        <w:pageBreakBefore w:val="0"/>
        <w:widowControl/>
        <w:kinsoku/>
        <w:wordWrap/>
        <w:overflowPunct/>
        <w:topLinePunct w:val="0"/>
        <w:autoSpaceDE/>
        <w:autoSpaceDN/>
        <w:bidi w:val="0"/>
        <w:adjustRightInd/>
        <w:snapToGrid/>
        <w:spacing w:line="500" w:lineRule="exact"/>
        <w:ind w:firstLine="482"/>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 付款条件说明： 按季度结算，成交供应商在接受采购人的每一笔付款前，应向采购人方开具相应金额的发票 ，达到付款条件起 15 日内，支付合同总金额的 40.00%。</w:t>
      </w:r>
    </w:p>
    <w:p w14:paraId="7B65F851">
      <w:pPr>
        <w:pStyle w:val="3"/>
        <w:keepNext w:val="0"/>
        <w:keepLines w:val="0"/>
        <w:pageBreakBefore w:val="0"/>
        <w:tabs>
          <w:tab w:val="left" w:pos="1890"/>
          <w:tab w:val="right" w:leader="dot" w:pos="8296"/>
        </w:tabs>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5、配送要求：</w:t>
      </w:r>
      <w:r>
        <w:rPr>
          <w:rFonts w:hint="eastAsia" w:ascii="宋体" w:hAnsi="宋体" w:eastAsia="宋体" w:cs="宋体"/>
          <w:color w:val="auto"/>
          <w:sz w:val="24"/>
          <w:szCs w:val="24"/>
          <w:highlight w:val="none"/>
          <w:lang w:val="en-US" w:eastAsia="zh-CN"/>
        </w:rPr>
        <w:t>供应商应按照食堂要求的配送清单按照规定时间将所需产品送至采购人指定地点，如采购人遇到紧急情况需要加班的，供应商应保证加班期间食材的供应。</w:t>
      </w:r>
    </w:p>
    <w:p w14:paraId="23E270CE">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6、其他要求：</w:t>
      </w:r>
    </w:p>
    <w:p w14:paraId="6EE0AD0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（1）一般类食材价格参照辖区大型超市每日同类食材价格为基准价；</w:t>
      </w:r>
    </w:p>
    <w:p w14:paraId="66A98B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（2）食堂中所涉及需采购的其他货物均需符合国家各项规定及要求；</w:t>
      </w:r>
    </w:p>
    <w:p w14:paraId="4B4F209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highlight w:val="none"/>
          <w:lang w:val="en-US" w:eastAsia="zh-CN"/>
        </w:rPr>
      </w:pPr>
      <w:r>
        <w:rPr>
          <w:rFonts w:hint="eastAsia" w:ascii="宋体" w:hAnsi="宋体" w:eastAsia="宋体" w:cs="宋体"/>
          <w:color w:val="auto"/>
          <w:kern w:val="2"/>
          <w:sz w:val="24"/>
          <w:szCs w:val="24"/>
          <w:highlight w:val="none"/>
          <w:lang w:val="en-US" w:eastAsia="zh-CN" w:bidi="ar-SA"/>
        </w:rPr>
        <w:t>（3）所有食材必须是非转基因食品，不含有瘦肉精等不符合食品规定的内容。</w:t>
      </w:r>
    </w:p>
    <w:p w14:paraId="08078097">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三、服务要求及内容</w:t>
      </w:r>
    </w:p>
    <w:tbl>
      <w:tblPr>
        <w:tblStyle w:val="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823"/>
        <w:gridCol w:w="6265"/>
      </w:tblGrid>
      <w:tr w14:paraId="4582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2" w:type="dxa"/>
            <w:noWrap w:val="0"/>
            <w:vAlign w:val="center"/>
          </w:tcPr>
          <w:p w14:paraId="610B34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823" w:type="dxa"/>
            <w:noWrap w:val="0"/>
            <w:vAlign w:val="center"/>
          </w:tcPr>
          <w:p w14:paraId="7FEF940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品名</w:t>
            </w:r>
          </w:p>
        </w:tc>
        <w:tc>
          <w:tcPr>
            <w:tcW w:w="6265" w:type="dxa"/>
            <w:noWrap w:val="0"/>
            <w:vAlign w:val="center"/>
          </w:tcPr>
          <w:p w14:paraId="7FF0467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食材要求</w:t>
            </w:r>
          </w:p>
        </w:tc>
      </w:tr>
      <w:tr w14:paraId="579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2" w:type="dxa"/>
            <w:noWrap w:val="0"/>
            <w:vAlign w:val="center"/>
          </w:tcPr>
          <w:p w14:paraId="78AA50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23" w:type="dxa"/>
            <w:noWrap w:val="0"/>
            <w:vAlign w:val="center"/>
          </w:tcPr>
          <w:p w14:paraId="38AF875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大米</w:t>
            </w:r>
          </w:p>
        </w:tc>
        <w:tc>
          <w:tcPr>
            <w:tcW w:w="6265" w:type="dxa"/>
            <w:noWrap w:val="0"/>
            <w:vAlign w:val="center"/>
          </w:tcPr>
          <w:p w14:paraId="241334F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1.大米必须符合《国家产品质量法》、《国家食品安全法》为有效期限内安全卫生产品及国家行业标准的有关规定。物资验收实行索证制度，每批物资必须提供符合</w:t>
            </w:r>
            <w:r>
              <w:rPr>
                <w:rFonts w:hint="default" w:ascii="宋体" w:hAnsi="宋体" w:eastAsia="宋体" w:cs="宋体"/>
                <w:color w:val="auto"/>
                <w:sz w:val="21"/>
                <w:szCs w:val="21"/>
                <w:highlight w:val="none"/>
                <w:lang w:val="en-US" w:eastAsia="zh-CN"/>
              </w:rPr>
              <w:t>GB/T1354-2018</w:t>
            </w:r>
            <w:r>
              <w:rPr>
                <w:rFonts w:hint="eastAsia" w:ascii="宋体" w:hAnsi="宋体" w:eastAsia="宋体" w:cs="宋体"/>
                <w:color w:val="auto"/>
                <w:sz w:val="21"/>
                <w:szCs w:val="21"/>
                <w:highlight w:val="none"/>
                <w:lang w:val="en-US" w:eastAsia="zh-CN"/>
              </w:rPr>
              <w:t>大米国家标准的合格证或检验证。大米必须有食品安全标志。</w:t>
            </w:r>
          </w:p>
          <w:p w14:paraId="1B1B8B2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大米应为当年或上年度晚米，不得掺和陈米或杂米；米粒色泽纯白或淡白色，有光泽，呈半透明清澈饱满；呈长形或椭圆形，子粒均匀，组织紧密完整，无霉变、无虫害、无杂质，具有纯正的米香味，无霉味、无腐败、无异味。</w:t>
            </w:r>
          </w:p>
          <w:p w14:paraId="6238DCE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产品标签应明确标明产品名称、规格、生产厂家、保质期（送货之日距保质期届满应达保质期的二分之一以上）等国家标准要求标识的内容。</w:t>
            </w:r>
          </w:p>
          <w:p w14:paraId="39E6674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大米规格</w:t>
            </w:r>
            <w:r>
              <w:rPr>
                <w:rFonts w:hint="default"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公斤</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装、</w:t>
            </w:r>
            <w:r>
              <w:rPr>
                <w:rFonts w:hint="default"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公斤</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袋、</w:t>
            </w: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公斤</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袋；每批次（车次）随机抽取</w:t>
            </w: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袋称净重，平均值不足</w:t>
            </w:r>
            <w:r>
              <w:rPr>
                <w:rFonts w:hint="default"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公斤、</w:t>
            </w:r>
            <w:r>
              <w:rPr>
                <w:rFonts w:hint="default"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公斤、</w:t>
            </w: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公斤的按抽取平均每袋重量计算当批次（车次）每袋重量。</w:t>
            </w:r>
          </w:p>
          <w:p w14:paraId="542B066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eastAsia="zh-CN"/>
              </w:rPr>
            </w:pP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包装、运输和贮存</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必须符合保质、保量、运输安全和分类、分等贮存的要求</w:t>
            </w:r>
            <w:r>
              <w:rPr>
                <w:rFonts w:hint="default"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严防污染。</w:t>
            </w:r>
          </w:p>
        </w:tc>
      </w:tr>
      <w:tr w14:paraId="7EAD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12" w:type="dxa"/>
            <w:noWrap w:val="0"/>
            <w:vAlign w:val="center"/>
          </w:tcPr>
          <w:p w14:paraId="79E9BB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823" w:type="dxa"/>
            <w:noWrap w:val="0"/>
            <w:vAlign w:val="center"/>
          </w:tcPr>
          <w:p w14:paraId="2A1221F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食用油</w:t>
            </w:r>
          </w:p>
        </w:tc>
        <w:tc>
          <w:tcPr>
            <w:tcW w:w="6265" w:type="dxa"/>
            <w:noWrap w:val="0"/>
            <w:vAlign w:val="center"/>
          </w:tcPr>
          <w:p w14:paraId="7315F7C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1.规格：一级大豆油， 20L/桶；一级调和油，5L/桶；一级压榨花生油，5L/桶、2.5L/桶；菜籽油，1.64L/桶、5L/桶。</w:t>
            </w:r>
          </w:p>
          <w:p w14:paraId="30906C7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2.主要指标：（1）符合GB/T 1535-2017 一级大豆油，指标要求并提供相应批次合格证或检验证。外观透明无杂质；气味、口感较好；水份及挥发物不超过0.05%；不溶性杂质不超过0.05%。（2）符合GB/T 1534-2017 花生油指标要求，并提供相应批次合格证或检验证。外观澄清、透明；呈淡黄色或橙黄色；具有花生油固有的香味和滋味，无异味；水份及挥发物不超过0.10%；不溶性杂质不超过0.05%。</w:t>
            </w:r>
          </w:p>
          <w:p w14:paraId="0BB27B3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3.食用油标签应明确标明产品名称、生产厂家、保质期（送货之日距保质期届满应达保质期的二分之一以上）、重量、加工工艺、原料产地、原料是否为转基因等国家标准要求标识的内容。</w:t>
            </w:r>
          </w:p>
          <w:p w14:paraId="06F48069">
            <w:pPr>
              <w:keepNext w:val="0"/>
              <w:keepLines w:val="0"/>
              <w:pageBreakBefore w:val="0"/>
              <w:kinsoku/>
              <w:wordWrap/>
              <w:overflowPunct/>
              <w:topLinePunct w:val="0"/>
              <w:autoSpaceDE/>
              <w:autoSpaceDN/>
              <w:bidi w:val="0"/>
              <w:adjustRightInd/>
              <w:snapToGrid/>
              <w:spacing w:line="500" w:lineRule="exact"/>
              <w:jc w:val="left"/>
              <w:textAlignment w:val="auto"/>
              <w:rPr>
                <w:rFonts w:hint="default"/>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4.包装、运输和贮存,必须符合保质、保量、运输安全和分类、分等贮存的要求,严防污染。</w:t>
            </w:r>
          </w:p>
        </w:tc>
      </w:tr>
      <w:tr w14:paraId="774F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12" w:type="dxa"/>
            <w:noWrap w:val="0"/>
            <w:vAlign w:val="center"/>
          </w:tcPr>
          <w:p w14:paraId="321293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823" w:type="dxa"/>
            <w:noWrap w:val="0"/>
            <w:vAlign w:val="center"/>
          </w:tcPr>
          <w:p w14:paraId="2DE11D4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面粉</w:t>
            </w:r>
          </w:p>
        </w:tc>
        <w:tc>
          <w:tcPr>
            <w:tcW w:w="6265" w:type="dxa"/>
            <w:noWrap w:val="0"/>
            <w:vAlign w:val="center"/>
          </w:tcPr>
          <w:p w14:paraId="7EE091A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1.规格：1公斤/袋，2.5公斤/袋，5公斤/袋，25公斤/袋</w:t>
            </w:r>
          </w:p>
          <w:p w14:paraId="46EAD47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2.面粉等级一级，应符合GB/T1355-2021 及行业相关标准；卫生指标符合GB2715-2016、GB/T27620-2011规定并提供相应批次合格证或检验证。</w:t>
            </w:r>
          </w:p>
          <w:p w14:paraId="7838CDF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3.产</w:t>
            </w:r>
            <w:r>
              <w:rPr>
                <w:rFonts w:hint="eastAsia"/>
                <w:color w:val="auto"/>
                <w:sz w:val="21"/>
                <w:szCs w:val="21"/>
                <w:highlight w:val="none"/>
                <w:lang w:val="en-US" w:eastAsia="zh-CN"/>
              </w:rPr>
              <w:t>品标签应明确标明产品名称、规格、生产厂家、保质期（送货之日距保质期届满应达质期的二分之一以上）等国家标准要求标识的内容。</w:t>
            </w:r>
          </w:p>
          <w:p w14:paraId="788B24A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color w:val="auto"/>
                <w:sz w:val="21"/>
                <w:szCs w:val="21"/>
                <w:highlight w:val="none"/>
                <w:lang w:val="en-US" w:eastAsia="zh-CN"/>
              </w:rPr>
              <w:t>包装、运输和贮存,必须符合保质、保量、运输安全和分类、分等贮存的要求,严防污染</w:t>
            </w:r>
          </w:p>
        </w:tc>
      </w:tr>
      <w:tr w14:paraId="2897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812" w:type="dxa"/>
            <w:noWrap w:val="0"/>
            <w:vAlign w:val="center"/>
          </w:tcPr>
          <w:p w14:paraId="421E02C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823" w:type="dxa"/>
            <w:noWrap w:val="0"/>
            <w:vAlign w:val="center"/>
          </w:tcPr>
          <w:p w14:paraId="28EDAF5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蔬菜</w:t>
            </w:r>
            <w:r>
              <w:rPr>
                <w:rFonts w:hint="eastAsia" w:ascii="宋体" w:hAnsi="宋体" w:eastAsia="宋体" w:cs="宋体"/>
                <w:color w:val="auto"/>
                <w:sz w:val="21"/>
                <w:szCs w:val="21"/>
                <w:highlight w:val="none"/>
                <w:lang w:eastAsia="zh-CN"/>
              </w:rPr>
              <w:t>类</w:t>
            </w:r>
          </w:p>
        </w:tc>
        <w:tc>
          <w:tcPr>
            <w:tcW w:w="6265" w:type="dxa"/>
            <w:noWrap w:val="0"/>
            <w:vAlign w:val="center"/>
          </w:tcPr>
          <w:p w14:paraId="59481D07">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一、蔬菜质量要求</w:t>
            </w:r>
          </w:p>
          <w:p w14:paraId="70F90040">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 xml:space="preserve">所供蔬菜应具有新鲜蔬菜原有的特性，成熟度适中，新鲜脆嫩，色泽良好，形态正常，个体均匀。外观清洁，无腐烂、无霉 </w:t>
            </w:r>
          </w:p>
          <w:p w14:paraId="0CAFADE7">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 xml:space="preserve">变、无异味，无影响食用的病虫害状及机械损伤。 </w:t>
            </w:r>
          </w:p>
          <w:p w14:paraId="01649C3E">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1.绿叶菜类：青菜、芹菜、大白菜、生菜、包草、大菠菜、空心菜、青苋菜、韭菜、蒜苗等；感官要求：肉质鲜嫩，形态好，色泽正常；茎基部削平；无花蕾或开花、包菜紧致，菠菜可带根。</w:t>
            </w:r>
          </w:p>
          <w:p w14:paraId="7BE2FBA8">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2.水生蔬菜类：茭白、鲜藕、马蹄等；感官要求：水份充足，饱满，肉洁白脆嫩，无腐烂、干枯、泥多发软。</w:t>
            </w:r>
          </w:p>
          <w:p w14:paraId="3BE2E92E">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 xml:space="preserve">3.根茎菜类：长萝卜、白萝卜、番薯、小葱、洋葱、京葱、青大蒜、芋、姜等；感官要求：表面光滑、条直匀称，粗壮、碛实，肉质甜脆 </w:t>
            </w:r>
          </w:p>
          <w:p w14:paraId="60B9BFDD">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瓜类：黄瓜、西南瓜、丝瓜、青南瓜、日本南瓜、老南瓜、佛手瓜、冬瓜、长瓜、苦瓜等；感官要求：颜色淡绿色，有光泽，有一定硬度，无弹性，皮薄，肉洁白鲜嫩，瓜形周正，无断裂、划伤、软烂、干皱、畸形。</w:t>
            </w:r>
          </w:p>
          <w:p w14:paraId="27945D9D">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5.豆类：四季豆、豇豆、新土豆、大土豆、光土豆、芸豆等；感官要求：颜色青绿、豆荚饱满，剥开后豆粒呈淡绿色，完整有清香，无受潮、虫洞、软烂、发黄、发黑、豆粒瘪而小有异昧。</w:t>
            </w:r>
          </w:p>
          <w:p w14:paraId="53DA32D5">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6.茄果类：番茄、茄子、小尖椒、大尖椒、园椒、红椒、青椒等；感官要求：色正，有光泽，表面光滑，饱满有一定硬度及弹性，无腐烂、干尖、皱纹、断裂、于软、泥土整齐，无烂果、异味、病虫和明显机械损伤。</w:t>
            </w:r>
          </w:p>
          <w:p w14:paraId="54ABDFF6">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7.食用菌类：香菇、平菇等；感官要求：菌身完整、大小均匀，菌盖与柄、菌环相连未展开，根短，无发霉、潮湿、粘手、水浸、杂质、菌盖边缘裂开、盖柄脱离、色黄、黄斑。</w:t>
            </w:r>
          </w:p>
          <w:p w14:paraId="64D72B38">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二、备注说明</w:t>
            </w:r>
          </w:p>
          <w:p w14:paraId="00362404">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1.以上蔬菜品种为常规采购品种，不排除有采购所列品种之外蔬菜的可能，若采购其他品种蔬菜，需满足采购人实际需求；</w:t>
            </w:r>
          </w:p>
          <w:p w14:paraId="04851FB3">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2.所供蔬菜的规格大小按市场行情确定；符合无公害农产品国家标准(《新鲜蔬菜卫生标准》GB18406.1-2001)；</w:t>
            </w:r>
          </w:p>
          <w:p w14:paraId="6F4F60BF">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 xml:space="preserve">3.基本要求：大小均匀，颜色自然有光泽，质地鲜嫩纯净，饱满清洁，不枯萎、干瘪、苍老等，无病斑、虫蚀、发霉、变色、异味、淤泥、杂质和滴水现象，无污染、残缺、变质等；分类包装，整齐统一；提供有害物质残留检测报告；须保证符合采购方需求的品质。 </w:t>
            </w:r>
          </w:p>
          <w:p w14:paraId="090E89A3">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4.安全卫生要求：</w:t>
            </w:r>
          </w:p>
          <w:p w14:paraId="0EBBB034">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（1）中华人民共和国食品卫生法（2）中华人民共和国进出口商品检验法及其实施条例（3）中华人民共和国动植物检疫法及其实施条例（4）污染物残留限量指标应符合《食品中污染物的限量》GB 2762-2022要求（5）农药残留限量指标应符合《食品中农药的最大残留限量》GB 2763-2021和《农产品安全质量无公害蔬菜安全要求》GB18406.1-2001的要求（6）定量包装的蔬菜净含量的允许短缺量按《定量包装商品计量监督管理办法》规定（7）其他可能适用于采购文件采购内容的法规及质量标准。</w:t>
            </w:r>
          </w:p>
        </w:tc>
      </w:tr>
      <w:tr w14:paraId="0EB6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812" w:type="dxa"/>
            <w:noWrap w:val="0"/>
            <w:vAlign w:val="center"/>
          </w:tcPr>
          <w:p w14:paraId="634B742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823" w:type="dxa"/>
            <w:noWrap w:val="0"/>
            <w:vAlign w:val="center"/>
          </w:tcPr>
          <w:p w14:paraId="1B65373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肉类、冷冻产品</w:t>
            </w:r>
          </w:p>
        </w:tc>
        <w:tc>
          <w:tcPr>
            <w:tcW w:w="6265" w:type="dxa"/>
            <w:noWrap w:val="0"/>
            <w:vAlign w:val="center"/>
          </w:tcPr>
          <w:p w14:paraId="2D90EE8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1.冷鲜肉品质量要求：新鲜、冷鲜肉，不注水，肉上有屠宰场经质量检验合格的滚花，提供所供当批次的动物检疫和肉的肉品品质检验合格证。并按采购方要求的分割肉类别按时供应。</w:t>
            </w:r>
          </w:p>
          <w:p w14:paraId="23F95BF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2.冻品质量要求：感官检验、化学检验、添加剂检验、有害金属的检验均符合要求。</w:t>
            </w:r>
          </w:p>
          <w:p w14:paraId="72B0743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3.供应商所供货物不得以次充好，不得将病死、残剩肉、老母猪肉等不合格品掺杂其中，一经发现，取消其供货资格，没收 全部履约保证金，并承担由此造成的一切后果，如构成违法，将依法追求其法律责任。</w:t>
            </w:r>
          </w:p>
          <w:p w14:paraId="4C5E824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4.安全卫生要求：</w:t>
            </w:r>
          </w:p>
          <w:p w14:paraId="7F63B72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eastAsia="zh-CN"/>
              </w:rPr>
            </w:pPr>
            <w:r>
              <w:rPr>
                <w:rFonts w:hint="eastAsia" w:ascii="宋体" w:hAnsi="宋体" w:eastAsia="宋体" w:cs="宋体"/>
                <w:color w:val="auto"/>
                <w:sz w:val="21"/>
                <w:szCs w:val="21"/>
                <w:highlight w:val="none"/>
                <w:vertAlign w:val="baseline"/>
                <w:lang w:val="en-US" w:eastAsia="zh-CN"/>
              </w:rPr>
              <w:t>（1）中华人民共和国食品卫生法（2）中华人民共和国进出口商品检验法及其实施条例（3）中华人民共和国动植物检疫法及其实施条例（4）中华人民共和国动物防疫法（5）畜肉安全检验指标要求（GB18406.3-2001）、6）鲜畜肉卫生标准（GB 2707-2016）（7）鲜片猪肉（GB/T 9959.1-2019）（8）分割鲜猪瘦肉（GB 9959.2-2019）（9）《GB 2763-2019 食品安全国家标准食品中农药最大残留限量》（10）其他可能适用于本采购文件采购内容的法规及质量标准。</w:t>
            </w:r>
          </w:p>
        </w:tc>
      </w:tr>
      <w:tr w14:paraId="1239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2" w:type="dxa"/>
            <w:noWrap w:val="0"/>
            <w:vAlign w:val="center"/>
          </w:tcPr>
          <w:p w14:paraId="4A7A450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823" w:type="dxa"/>
            <w:noWrap w:val="0"/>
            <w:vAlign w:val="center"/>
          </w:tcPr>
          <w:p w14:paraId="6D09070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蛋类</w:t>
            </w:r>
          </w:p>
        </w:tc>
        <w:tc>
          <w:tcPr>
            <w:tcW w:w="6265" w:type="dxa"/>
            <w:noWrap w:val="0"/>
            <w:vAlign w:val="center"/>
          </w:tcPr>
          <w:p w14:paraId="14AE24F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鲜新、大小均匀、无破损、色泽光滑，须出具加盖地方政府监督所检疫章的动物检疫证明。</w:t>
            </w:r>
          </w:p>
        </w:tc>
      </w:tr>
      <w:tr w14:paraId="7F58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12" w:type="dxa"/>
            <w:noWrap w:val="0"/>
            <w:vAlign w:val="center"/>
          </w:tcPr>
          <w:p w14:paraId="2451EB4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823" w:type="dxa"/>
            <w:noWrap w:val="0"/>
            <w:vAlign w:val="center"/>
          </w:tcPr>
          <w:p w14:paraId="23CC524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豆制品、乳制品</w:t>
            </w:r>
          </w:p>
        </w:tc>
        <w:tc>
          <w:tcPr>
            <w:tcW w:w="6265" w:type="dxa"/>
            <w:noWrap w:val="0"/>
            <w:vAlign w:val="center"/>
          </w:tcPr>
          <w:p w14:paraId="161FBC28">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一、豆制品质量要求</w:t>
            </w:r>
          </w:p>
          <w:p w14:paraId="2C09662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豆制品须保证食材干净、不含非食品用化学物质、按统一标准加工、码放整齐、无须二次处理可以直接进行熟加工，送货当日时间不得超过保质期的1/3时长。</w:t>
            </w:r>
            <w:r>
              <w:rPr>
                <w:rFonts w:hint="eastAsia" w:ascii="宋体" w:hAnsi="宋体" w:eastAsia="宋体" w:cs="宋体"/>
                <w:color w:val="auto"/>
                <w:sz w:val="21"/>
                <w:szCs w:val="21"/>
                <w:highlight w:val="none"/>
                <w:vertAlign w:val="baseline"/>
                <w:lang w:val="en-US" w:eastAsia="zh-CN"/>
              </w:rPr>
              <w:t>符合GB 2712-2014 食品安全国家标准豆制品标准，豆制品按照品牌厂家的产品进行供货，价格按照基准价下浮。</w:t>
            </w:r>
          </w:p>
          <w:p w14:paraId="572EB3C1">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二、乳制品质量要求</w:t>
            </w:r>
          </w:p>
          <w:p w14:paraId="12ABEBC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包括鲜牛乳、酸牛乳等乳制品。</w:t>
            </w:r>
          </w:p>
          <w:p w14:paraId="577948C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1.质量要求：外观检验、感官检验、包装检验、产品渠道、有效期的检验均符合要求。且必须所有供货产品的临质保期有效 </w:t>
            </w:r>
          </w:p>
          <w:p w14:paraId="5FBB547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期必须≧7天。</w:t>
            </w:r>
          </w:p>
          <w:p w14:paraId="6F3DCAF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2.送货要求：供货方在收到食堂要货通知后须按时送到，并送到采购人指定地点。</w:t>
            </w:r>
          </w:p>
          <w:p w14:paraId="60D1F69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highlight w:val="none"/>
                <w:lang w:eastAsia="zh-CN"/>
              </w:rPr>
            </w:pPr>
            <w:r>
              <w:rPr>
                <w:rFonts w:hint="eastAsia" w:ascii="宋体" w:hAnsi="宋体" w:eastAsia="宋体" w:cs="宋体"/>
                <w:color w:val="auto"/>
                <w:sz w:val="21"/>
                <w:szCs w:val="21"/>
                <w:highlight w:val="none"/>
                <w:vertAlign w:val="baseline"/>
                <w:lang w:val="en-US" w:eastAsia="zh-CN"/>
              </w:rPr>
              <w:t>3.安全卫生要求：GB25190-2010 灭菌乳、GB25191-2010 调制乳、GB19302-2010 发酵乳。</w:t>
            </w:r>
          </w:p>
        </w:tc>
      </w:tr>
      <w:tr w14:paraId="67B4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2" w:type="dxa"/>
            <w:noWrap w:val="0"/>
            <w:vAlign w:val="center"/>
          </w:tcPr>
          <w:p w14:paraId="73A8443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1823" w:type="dxa"/>
            <w:noWrap w:val="0"/>
            <w:vAlign w:val="center"/>
          </w:tcPr>
          <w:p w14:paraId="72E283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水产</w:t>
            </w:r>
          </w:p>
        </w:tc>
        <w:tc>
          <w:tcPr>
            <w:tcW w:w="6265" w:type="dxa"/>
            <w:noWrap w:val="0"/>
            <w:vAlign w:val="center"/>
          </w:tcPr>
          <w:p w14:paraId="110747E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 xml:space="preserve">一、水产类质量要求 </w:t>
            </w:r>
          </w:p>
          <w:p w14:paraId="458AF73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水产类采购内容包括：草鱼、鲫鱼、鲈鱼、花蛤、汪刺鱼、白条、黑鱼、蛏子、明虾、白鲢鱼、鳊鱼、鳙鱼等水产类或各类冻海水产品。执行标准及技术要求：鲜活产品在水中游动自如,反应敏捷，无伤残、无畸形、无病害；鳞片完整无损，无皮下出血现象及红色鳞片，速冻海水产品等均符合国家相关标准。</w:t>
            </w:r>
          </w:p>
          <w:p w14:paraId="7A244F7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 xml:space="preserve">1.备注说明 </w:t>
            </w:r>
          </w:p>
          <w:p w14:paraId="3915330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1.鲜活水产质量要求：鲜活，感官检验、化学检验、添加剂检验、有害金属的检验均符合要求。</w:t>
            </w:r>
          </w:p>
          <w:p w14:paraId="3745C0B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2.速冻海水产品等符合国家相关标准。</w:t>
            </w:r>
          </w:p>
          <w:p w14:paraId="5307306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3.安全卫生要求：（1）中华人民共和国食品卫生法（2）中华人民共和国进出口商品检验法及其实施条例（3）中华人民共和国动植物检疫法及其实施条例（4）中华人民共和国动物防疫法、其他可能适用于本采购文件采购内容的法规及质量标准</w:t>
            </w:r>
          </w:p>
        </w:tc>
      </w:tr>
      <w:tr w14:paraId="4076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2" w:type="dxa"/>
            <w:noWrap w:val="0"/>
            <w:vAlign w:val="center"/>
          </w:tcPr>
          <w:p w14:paraId="3ED37FC8">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823" w:type="dxa"/>
            <w:noWrap w:val="0"/>
            <w:vAlign w:val="center"/>
          </w:tcPr>
          <w:p w14:paraId="3BF811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水果</w:t>
            </w:r>
          </w:p>
        </w:tc>
        <w:tc>
          <w:tcPr>
            <w:tcW w:w="6265" w:type="dxa"/>
            <w:noWrap w:val="0"/>
            <w:vAlign w:val="center"/>
          </w:tcPr>
          <w:p w14:paraId="026302F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color w:val="auto"/>
                <w:sz w:val="21"/>
                <w:szCs w:val="21"/>
                <w:highlight w:val="none"/>
                <w:lang w:val="en-US" w:eastAsia="zh-CN"/>
              </w:rPr>
              <w:t xml:space="preserve">一、水果质量要求 </w:t>
            </w:r>
          </w:p>
          <w:p w14:paraId="088B8F4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color w:val="auto"/>
                <w:sz w:val="21"/>
                <w:szCs w:val="21"/>
                <w:highlight w:val="none"/>
                <w:lang w:val="en-US" w:eastAsia="zh-CN"/>
              </w:rPr>
              <w:t xml:space="preserve">符合SB/T 11024-2013 新鲜水果分类与代码、符合GB 2712-2019 食品安全国家标准。 </w:t>
            </w:r>
          </w:p>
          <w:p w14:paraId="4C97EC2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color w:val="auto"/>
                <w:sz w:val="21"/>
                <w:szCs w:val="21"/>
                <w:highlight w:val="none"/>
                <w:lang w:val="en-US" w:eastAsia="zh-CN"/>
              </w:rPr>
              <w:t xml:space="preserve">二、备注说明 </w:t>
            </w:r>
          </w:p>
          <w:p w14:paraId="687AE04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color w:val="auto"/>
                <w:sz w:val="21"/>
                <w:szCs w:val="21"/>
                <w:highlight w:val="none"/>
                <w:lang w:val="en-US" w:eastAsia="zh-CN"/>
              </w:rPr>
              <w:t xml:space="preserve">1.质量要求：新鲜，感官检验、化学检验均符合要求。须保证符合采购方需求的品质。 </w:t>
            </w:r>
          </w:p>
          <w:p w14:paraId="50442D6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color w:val="auto"/>
                <w:sz w:val="21"/>
                <w:szCs w:val="21"/>
                <w:highlight w:val="none"/>
                <w:lang w:val="en-US" w:eastAsia="zh-CN"/>
              </w:rPr>
              <w:t xml:space="preserve">2.安全卫生要求：（1）中华人民共和国食品卫生法（2）中华人民共和国进出口商品检验法及其实施条例（3）中华人民共 </w:t>
            </w:r>
          </w:p>
          <w:p w14:paraId="590BD52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color w:val="auto"/>
                <w:sz w:val="21"/>
                <w:szCs w:val="21"/>
                <w:highlight w:val="none"/>
                <w:lang w:val="en-US" w:eastAsia="zh-CN"/>
              </w:rPr>
              <w:t xml:space="preserve">和国动植物检疫法及其实施条例（4) 《GB 2763-2019 食品安全国家标准食品中农药最大残留限量》（5）其他可能适用于 </w:t>
            </w:r>
          </w:p>
          <w:p w14:paraId="23D97D2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color w:val="auto"/>
                <w:sz w:val="21"/>
                <w:szCs w:val="21"/>
                <w:highlight w:val="none"/>
                <w:lang w:val="en-US" w:eastAsia="zh-CN"/>
              </w:rPr>
              <w:t>本采购文件采购内容的法规及质量标准。</w:t>
            </w:r>
          </w:p>
        </w:tc>
      </w:tr>
      <w:tr w14:paraId="423A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12" w:type="dxa"/>
            <w:noWrap w:val="0"/>
            <w:vAlign w:val="center"/>
          </w:tcPr>
          <w:p w14:paraId="39EF7BC4">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823" w:type="dxa"/>
            <w:noWrap w:val="0"/>
            <w:vAlign w:val="center"/>
          </w:tcPr>
          <w:p w14:paraId="68DBA2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调味品</w:t>
            </w:r>
          </w:p>
        </w:tc>
        <w:tc>
          <w:tcPr>
            <w:tcW w:w="6265" w:type="dxa"/>
            <w:noWrap w:val="0"/>
            <w:vAlign w:val="center"/>
          </w:tcPr>
          <w:p w14:paraId="27D7261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一、调味品类质量要求 </w:t>
            </w:r>
          </w:p>
          <w:p w14:paraId="29F6171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酱油、盐、鸡精、米醋、酱、料酒、调料、淀粉、酵母、糖等，各项产品符合《GB 2763-2021 食品安全国家标准》及其他相关标准。</w:t>
            </w:r>
          </w:p>
          <w:p w14:paraId="7FA38C7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二、备注说明 </w:t>
            </w:r>
          </w:p>
          <w:p w14:paraId="455A714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1.质量要求：生产日期、质保期及包装、卫生标准符合要求。</w:t>
            </w:r>
          </w:p>
          <w:p w14:paraId="78E1884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lang w:val="en-US" w:eastAsia="zh-CN"/>
              </w:rPr>
              <w:t>2.安全卫生要求：（1）中华人民共和国食品卫生法（2）中华人民共和国进出口商品检验法及其实施条例（3）中华人民共和国动植物检疫法及其实施条例（4）《GB 2763-2019 食品安全国家标准食品中农药最大残留限量》（5）其他可能适用于本采购文件采购内容的法规及质量标准</w:t>
            </w:r>
          </w:p>
        </w:tc>
      </w:tr>
      <w:tr w14:paraId="588E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2" w:type="dxa"/>
            <w:noWrap w:val="0"/>
            <w:vAlign w:val="center"/>
          </w:tcPr>
          <w:p w14:paraId="2FFE1B22">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823" w:type="dxa"/>
            <w:noWrap w:val="0"/>
            <w:vAlign w:val="center"/>
          </w:tcPr>
          <w:p w14:paraId="54FD9B9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厨具</w:t>
            </w:r>
          </w:p>
        </w:tc>
        <w:tc>
          <w:tcPr>
            <w:tcW w:w="6265" w:type="dxa"/>
            <w:noWrap w:val="0"/>
            <w:vAlign w:val="center"/>
          </w:tcPr>
          <w:p w14:paraId="3F36074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厨具要求外观无变形、无破损，金属厨具表面光滑、无锈蚀，刀具类刃口锋利、无卷边崩缺，锅具导热均匀、不粘涂层（如有）无脱落，各类厨具配件完整适配，使用时无异常声响、操作顺畅，与食品接触部分符合食品级安全标准。</w:t>
            </w:r>
          </w:p>
        </w:tc>
      </w:tr>
      <w:tr w14:paraId="470C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2" w:type="dxa"/>
            <w:noWrap w:val="0"/>
            <w:vAlign w:val="center"/>
          </w:tcPr>
          <w:p w14:paraId="1023DBBB">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w:t>
            </w:r>
          </w:p>
        </w:tc>
        <w:tc>
          <w:tcPr>
            <w:tcW w:w="1823" w:type="dxa"/>
            <w:shd w:val="clear" w:color="auto" w:fill="auto"/>
            <w:noWrap w:val="0"/>
            <w:vAlign w:val="center"/>
          </w:tcPr>
          <w:p w14:paraId="3B084F06">
            <w:pPr>
              <w:pStyle w:val="9"/>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清洁用品</w:t>
            </w:r>
          </w:p>
        </w:tc>
        <w:tc>
          <w:tcPr>
            <w:tcW w:w="6265" w:type="dxa"/>
            <w:shd w:val="clear" w:color="auto" w:fill="auto"/>
            <w:noWrap w:val="0"/>
            <w:vAlign w:val="center"/>
          </w:tcPr>
          <w:p w14:paraId="213409DF">
            <w:pPr>
              <w:pStyle w:val="9"/>
              <w:jc w:val="both"/>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CN" w:bidi="ar-SA"/>
              </w:rPr>
              <w:t>餐纸、洗洁精等达到使用规范。</w:t>
            </w:r>
          </w:p>
        </w:tc>
      </w:tr>
    </w:tbl>
    <w:p w14:paraId="3CB6F238">
      <w:pPr>
        <w:pStyle w:val="10"/>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p>
    <w:p w14:paraId="4F1F03B6">
      <w:pPr>
        <w:pStyle w:val="10"/>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1、如遇法律法规、标准等对同一问题的处理出现歧义或不一致时，一律就高不就低。上述所有标准、规范均由供应商自备，采购人不另行提供。遇国家修改标准，自新标准施行之日起采用新标准。</w:t>
      </w:r>
    </w:p>
    <w:p w14:paraId="76B204BC">
      <w:pPr>
        <w:pStyle w:val="10"/>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2、供应商应按照满足人体均衡营养摄入的食材配送标准来制定详细、具体、合理的食材配送计划。</w:t>
      </w:r>
    </w:p>
    <w:p w14:paraId="3252B289">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（一）运输标准：</w:t>
      </w:r>
    </w:p>
    <w:p w14:paraId="072AA7DF">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（1）根据食品特点选择适宜的运输工具，必要时应配备保温、冷藏、冷冻、保鲜、保湿等设施。</w:t>
      </w:r>
    </w:p>
    <w:p w14:paraId="20342E62">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（2）运输前，应对运输工具和盛装食品的容器进行清洁，必要时还应进行消毒，防止食品受到污染。</w:t>
      </w:r>
    </w:p>
    <w:p w14:paraId="7074B483">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（3）运输中，应防止食品包装破损，保持食品包装完整，避免食品受到日光直射、雨淋和剧烈撞击等。运输过程应符合保证食品安全所需的温度、湿度等特殊要求。</w:t>
      </w:r>
    </w:p>
    <w:p w14:paraId="692B7DCA">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（4）食品与食品用洗涤剂、消毒剂等非食品同车运输，或者食品原料、半成品、成品同车运输时，应进行分隔。</w:t>
      </w:r>
    </w:p>
    <w:p w14:paraId="7C74837F">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（5）不应将食品与杀虫剂、杀鼠剂、醇基燃料等有毒、有害物品混装运输。运输食品和有毒、有害物品的车辆不应混用。</w:t>
      </w:r>
    </w:p>
    <w:p w14:paraId="2A6C6BDD">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（二）配送要求：</w:t>
      </w:r>
    </w:p>
    <w:p w14:paraId="2AC039C4">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（1）供应商须根据食堂要求提供的所有食材的具体品类、规格来供应产品，保质保量，准时准点满足食堂需求；</w:t>
      </w:r>
    </w:p>
    <w:p w14:paraId="5904EAA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（2）供应商自备送货车（冷藏或恒温），安排专人及时供货，装卸费、送货费用及运输安全由供应商承担； </w:t>
      </w:r>
    </w:p>
    <w:p w14:paraId="5F65E536">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（3）米、面、油主食类、调味品、杂粮等食材根据食堂需求用量及库存条件，原则上每周送货1次或2次；</w:t>
      </w:r>
    </w:p>
    <w:p w14:paraId="7FF4D5B5">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（4）特殊情况下，食堂需要的小批量的急用物资，供应商应予以满足解决；</w:t>
      </w:r>
    </w:p>
    <w:p w14:paraId="345F922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（5）所有食材供应商必须按照采购人要求的种类、规格进行供货，满足采购人使用需求。所有食材配送服务均以采购人通知为准，采购人有权根据实际需求量随时调整采购计划及供货时间段。</w:t>
      </w:r>
    </w:p>
    <w:p w14:paraId="7330207D">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（三）验收标准：</w:t>
      </w:r>
    </w:p>
    <w:p w14:paraId="2024E48E">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保管员、采购员负责入库食品检验，当班厨师长配合质量验收，验收标准如下：</w:t>
      </w:r>
    </w:p>
    <w:p w14:paraId="47850CB7">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定型包装食品，应检验包装标识或者产品说明书是否标出品名、产地、厂名、生产日期、批号或者代号、规格、配方或者主要成份、保质期限、食用或者使用方法等，防止购进假冒伪劣产品，禁止“三无”产品进入食堂；</w:t>
      </w:r>
    </w:p>
    <w:p w14:paraId="12722B37">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（2）主要食材中的定型包装食品，如米面油类应提供批次产品卫生主管部门的检验报告；</w:t>
      </w:r>
    </w:p>
    <w:p w14:paraId="3FF11EC9">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（3）包装污秽不洁、严重破损、运输工具不洁等造成污染的产品不得验收入库；</w:t>
      </w:r>
    </w:p>
    <w:p w14:paraId="070F3D42">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非定型包装的食品（或原材料）需进行感官检查：若发现腐败变质、油脂酸度、霉变、生虫、不洁，混有异物或者其他感官性状异常现象，不得入库；未经卫生检验部门或者检验不合格的肉类及其制品不得入库；掺假、掺杂、伪造的食品不得入库；</w:t>
      </w:r>
    </w:p>
    <w:p w14:paraId="124B052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（5）食堂采购员、库管员和当班厨师共同对所购食品原辅料的质量、数量进行核对验收，验收合格的及时入库，不合格产品应及时退回供应商，同时做好验收记录。食堂管理员不定时抽查；</w:t>
      </w:r>
    </w:p>
    <w:p w14:paraId="7F69EA18">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（6）食材购回后，保管员和厨师共同验收，并在《原料购进验收单》上签字确认；</w:t>
      </w:r>
    </w:p>
    <w:p w14:paraId="255EC078">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（7）入库时，保管员要清点入库物品的数量、规格，做到数量、规格、品种准确无误，入库时按不同的材质、规格、功能和要求，分类、分别储存，做到账物相符。</w:t>
      </w:r>
    </w:p>
    <w:p w14:paraId="00992891">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服务标准：</w:t>
      </w:r>
    </w:p>
    <w:p w14:paraId="249A7DD6">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经甲方验收合格，满足采购人实际需求。</w:t>
      </w:r>
      <w:r>
        <w:rPr>
          <w:rFonts w:hint="eastAsia" w:ascii="宋体" w:hAnsi="宋体" w:eastAsia="宋体" w:cs="宋体"/>
          <w:b w:val="0"/>
          <w:bCs w:val="0"/>
          <w:color w:val="auto"/>
          <w:sz w:val="24"/>
          <w:szCs w:val="24"/>
          <w:highlight w:val="none"/>
          <w:lang w:val="en-US" w:eastAsia="zh-CN"/>
        </w:rPr>
        <w:br w:type="textWrapping"/>
      </w:r>
    </w:p>
    <w:p w14:paraId="42390F79">
      <w:pPr>
        <w:keepNext w:val="0"/>
        <w:keepLines w:val="0"/>
        <w:pageBreakBefore w:val="0"/>
        <w:widowControl w:val="0"/>
        <w:shd w:val="clear" w:color="auto" w:fill="auto"/>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62306A2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315" w:firstLine="0"/>
      </w:pPr>
      <w:rPr>
        <w:rFonts w:hint="eastAsia" w:ascii="仿宋_GB2312" w:hAnsi="Times New Roman" w:eastAsia="仿宋_GB2312"/>
        <w:b/>
        <w:i w:val="0"/>
        <w:sz w:val="32"/>
        <w:szCs w:val="32"/>
      </w:rPr>
    </w:lvl>
    <w:lvl w:ilvl="1" w:tentative="0">
      <w:start w:val="1"/>
      <w:numFmt w:val="decimal"/>
      <w:pStyle w:val="10"/>
      <w:suff w:val="nothing"/>
      <w:lvlText w:val="%1.%2　"/>
      <w:lvlJc w:val="left"/>
      <w:pPr>
        <w:ind w:left="105" w:firstLine="0"/>
      </w:pPr>
      <w:rPr>
        <w:rFonts w:hint="eastAsia" w:ascii="仿宋_GB2312" w:hAnsi="Times New Roman" w:eastAsia="仿宋_GB2312" w:cs="Times New Roman"/>
        <w:b w:val="0"/>
        <w:bCs w:val="0"/>
        <w:i w:val="0"/>
        <w:iCs w:val="0"/>
        <w:caps w:val="0"/>
        <w:strike w:val="0"/>
        <w:dstrike w:val="0"/>
        <w:vanish w:val="0"/>
        <w:spacing w:val="0"/>
        <w:kern w:val="0"/>
        <w:position w:val="0"/>
        <w:sz w:val="32"/>
        <w:szCs w:val="32"/>
        <w:u w:val="none"/>
        <w:vertAlign w:val="baseline"/>
      </w:rPr>
    </w:lvl>
    <w:lvl w:ilvl="2" w:tentative="0">
      <w:start w:val="1"/>
      <w:numFmt w:val="decimal"/>
      <w:suff w:val="nothing"/>
      <w:lvlText w:val="%1.%2.%3　"/>
      <w:lvlJc w:val="left"/>
      <w:pPr>
        <w:ind w:left="1155" w:firstLine="0"/>
      </w:pPr>
      <w:rPr>
        <w:rFonts w:hint="eastAsia" w:ascii="仿宋_GB2312" w:hAnsi="Times New Roman" w:eastAsia="仿宋_GB2312"/>
        <w:b w:val="0"/>
        <w:i w:val="0"/>
        <w:sz w:val="32"/>
        <w:szCs w:val="32"/>
      </w:rPr>
    </w:lvl>
    <w:lvl w:ilvl="3" w:tentative="0">
      <w:start w:val="1"/>
      <w:numFmt w:val="decimal"/>
      <w:suff w:val="nothing"/>
      <w:lvlText w:val="%1.%2.%3.%4　"/>
      <w:lvlJc w:val="left"/>
      <w:pPr>
        <w:ind w:left="0" w:firstLine="0"/>
      </w:pPr>
      <w:rPr>
        <w:rFonts w:hint="eastAsia" w:ascii="仿宋_GB2312" w:hAnsi="Times New Roman" w:eastAsia="仿宋_GB2312"/>
        <w:b w:val="0"/>
        <w:i w:val="0"/>
        <w:sz w:val="32"/>
        <w:szCs w:val="32"/>
      </w:rPr>
    </w:lvl>
    <w:lvl w:ilvl="4" w:tentative="0">
      <w:start w:val="1"/>
      <w:numFmt w:val="decimal"/>
      <w:suff w:val="nothing"/>
      <w:lvlText w:val="%1.%2.%3.%4.%5　"/>
      <w:lvlJc w:val="left"/>
      <w:pPr>
        <w:ind w:left="0" w:firstLine="0"/>
      </w:pPr>
      <w:rPr>
        <w:rFonts w:hint="eastAsia" w:ascii="仿宋_GB2312" w:hAnsi="Times New Roman" w:eastAsia="仿宋_GB2312"/>
        <w:b w:val="0"/>
        <w:i w:val="0"/>
        <w:sz w:val="32"/>
        <w:szCs w:val="32"/>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646D8"/>
    <w:rsid w:val="1DDB32DF"/>
    <w:rsid w:val="5F4646D8"/>
    <w:rsid w:val="7DF9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3">
    <w:name w:val="toc 4"/>
    <w:basedOn w:val="1"/>
    <w:next w:val="1"/>
    <w:unhideWhenUsed/>
    <w:qFormat/>
    <w:uiPriority w:val="39"/>
  </w:style>
  <w:style w:type="paragraph" w:styleId="4">
    <w:name w:val="Body Text First Indent"/>
    <w:basedOn w:val="1"/>
    <w:qFormat/>
    <w:uiPriority w:val="0"/>
    <w:pPr>
      <w:widowControl/>
      <w:spacing w:before="120" w:after="120" w:line="0" w:lineRule="atLeast"/>
      <w:ind w:firstLine="420"/>
      <w:jc w:val="both"/>
    </w:pPr>
    <w:rPr>
      <w:rFonts w:ascii="Times New Roman" w:hAnsi="Times New Roman"/>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2025-08-25T10:46:00Z</dcterms:created>
  <dc:creator>。</dc:creator>
  <cp:lastModifiedBy>。</cp:lastModifiedBy>
  <dcterms:modified xsi:type="dcterms:W3CDTF">2025-08-25T10:47:55Z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3D48270E057548F7A0D5A94F93CB70FB_11</vt:lpwstr>
  </property>
  <property fmtid="{D5CDD505-2E9C-101B-9397-08002B2CF9AE}" pid="4" name="KSOTemplateDocerSaveRecord">
    <vt:lpwstr>eyJoZGlkIjoiOGZhMGY4NGI5YmU5OGE3YjRiMDgyODliZGQxOWY2MGYiLCJ1c2VySWQiOiI3MjI4MjA5NTgifQ==</vt:lpwstr>
  </property>
</Properties>
</file>