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2BAB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汉滨区江北街道幼儿园幼儿食堂蔬菜水果等食材采购项目</w:t>
      </w:r>
    </w:p>
    <w:p w14:paraId="47E847D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color w:val="auto"/>
          <w:sz w:val="28"/>
          <w:szCs w:val="28"/>
        </w:rPr>
      </w:pPr>
      <w:r>
        <w:rPr>
          <w:rFonts w:hint="eastAsia" w:ascii="仿宋" w:hAnsi="仿宋" w:eastAsia="仿宋" w:cs="仿宋"/>
          <w:b/>
          <w:color w:val="auto"/>
          <w:sz w:val="28"/>
          <w:szCs w:val="28"/>
          <w:lang w:val="en-US" w:eastAsia="zh-CN"/>
        </w:rPr>
        <w:t>竞争性</w:t>
      </w:r>
      <w:r>
        <w:rPr>
          <w:rFonts w:hint="eastAsia" w:ascii="仿宋" w:hAnsi="仿宋" w:eastAsia="仿宋" w:cs="仿宋"/>
          <w:b/>
          <w:color w:val="auto"/>
          <w:sz w:val="28"/>
          <w:szCs w:val="28"/>
        </w:rPr>
        <w:t>谈判公告</w:t>
      </w:r>
    </w:p>
    <w:p w14:paraId="75D5F3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40" w:lineRule="exact"/>
        <w:ind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shd w:val="clear" w:color="auto" w:fill="FFFFFF"/>
        </w:rPr>
        <w:t>项目概况</w:t>
      </w:r>
    </w:p>
    <w:p w14:paraId="041F97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40" w:lineRule="exact"/>
        <w:ind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lang w:eastAsia="zh-CN"/>
        </w:rPr>
        <w:t>汉滨区江北街道幼儿园幼儿食堂蔬菜水果等食材采购项目</w:t>
      </w:r>
      <w:r>
        <w:rPr>
          <w:rFonts w:hint="eastAsia" w:ascii="仿宋" w:hAnsi="仿宋" w:eastAsia="仿宋" w:cs="仿宋"/>
          <w:i w:val="0"/>
          <w:iCs w:val="0"/>
          <w:caps w:val="0"/>
          <w:color w:val="auto"/>
          <w:spacing w:val="0"/>
          <w:sz w:val="24"/>
          <w:szCs w:val="24"/>
          <w:shd w:val="clear" w:color="auto" w:fill="FFFFFF"/>
        </w:rPr>
        <w:t>采购项目的潜在供应商应在全国公共资源交易中心平台（陕西省.安康市）获取采购文件</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，并于202</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09</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05</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09</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分（北京时间）前提交响应文件。</w:t>
      </w:r>
    </w:p>
    <w:p w14:paraId="01E55C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color="auto" w:fill="FFFFFF"/>
          <w:lang w:val="en-US" w:eastAsia="zh-CN"/>
        </w:rPr>
        <w:t>一、</w:t>
      </w:r>
      <w:r>
        <w:rPr>
          <w:rStyle w:val="7"/>
          <w:rFonts w:hint="eastAsia" w:ascii="仿宋" w:hAnsi="仿宋" w:eastAsia="仿宋" w:cs="仿宋"/>
          <w:b/>
          <w:bCs/>
          <w:i w:val="0"/>
          <w:iCs w:val="0"/>
          <w:caps w:val="0"/>
          <w:color w:val="auto"/>
          <w:spacing w:val="0"/>
          <w:sz w:val="24"/>
          <w:szCs w:val="24"/>
          <w:shd w:val="clear" w:color="auto" w:fill="FFFFFF"/>
        </w:rPr>
        <w:t>项目基本情况</w:t>
      </w:r>
    </w:p>
    <w:p w14:paraId="66C74B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项目编号：FDDL-2025119</w:t>
      </w:r>
    </w:p>
    <w:p w14:paraId="495AFF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项目名称：</w:t>
      </w:r>
      <w:r>
        <w:rPr>
          <w:rFonts w:hint="eastAsia" w:ascii="仿宋" w:hAnsi="仿宋" w:eastAsia="仿宋" w:cs="仿宋"/>
          <w:i w:val="0"/>
          <w:iCs w:val="0"/>
          <w:caps w:val="0"/>
          <w:color w:val="auto"/>
          <w:spacing w:val="0"/>
          <w:sz w:val="24"/>
          <w:szCs w:val="24"/>
          <w:shd w:val="clear" w:color="auto" w:fill="FFFFFF"/>
          <w:lang w:eastAsia="zh-CN"/>
        </w:rPr>
        <w:t>汉滨区</w:t>
      </w:r>
      <w:r>
        <w:rPr>
          <w:rFonts w:hint="eastAsia" w:ascii="仿宋" w:hAnsi="仿宋" w:eastAsia="仿宋" w:cs="仿宋"/>
          <w:i w:val="0"/>
          <w:iCs w:val="0"/>
          <w:caps w:val="0"/>
          <w:color w:val="auto"/>
          <w:spacing w:val="0"/>
          <w:sz w:val="24"/>
          <w:szCs w:val="24"/>
          <w:shd w:val="clear" w:color="auto" w:fill="FFFFFF"/>
        </w:rPr>
        <w:t>江北街道幼儿园幼儿食堂蔬菜水果等食材采购项目</w:t>
      </w:r>
    </w:p>
    <w:p w14:paraId="7F915C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采购方式：竞争性谈判</w:t>
      </w:r>
    </w:p>
    <w:p w14:paraId="302164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预算金额：870,000.00元</w:t>
      </w:r>
      <w:bookmarkStart w:id="0" w:name="_GoBack"/>
      <w:bookmarkEnd w:id="0"/>
    </w:p>
    <w:p w14:paraId="55E90A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采购需求：</w:t>
      </w:r>
    </w:p>
    <w:p w14:paraId="430A00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合同包1(汉滨区江北街道幼儿园幼儿食堂蔬菜水果等食材采购项目):</w:t>
      </w:r>
    </w:p>
    <w:p w14:paraId="062DD0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合同包预算金额：870,000.00元</w:t>
      </w:r>
    </w:p>
    <w:p w14:paraId="407AD6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合同包最高限价：</w:t>
      </w:r>
      <w:r>
        <w:rPr>
          <w:rFonts w:hint="eastAsia" w:ascii="仿宋" w:hAnsi="仿宋" w:eastAsia="仿宋" w:cs="仿宋"/>
          <w:i w:val="0"/>
          <w:iCs w:val="0"/>
          <w:caps w:val="0"/>
          <w:color w:val="auto"/>
          <w:spacing w:val="0"/>
          <w:sz w:val="24"/>
          <w:szCs w:val="24"/>
          <w:shd w:val="clear" w:color="auto" w:fill="FFFFFF"/>
          <w:lang w:val="en-US" w:eastAsia="zh-CN"/>
        </w:rPr>
        <w:t>无</w:t>
      </w:r>
    </w:p>
    <w:tbl>
      <w:tblPr>
        <w:tblStyle w:val="5"/>
        <w:tblW w:w="98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82"/>
        <w:gridCol w:w="1280"/>
        <w:gridCol w:w="2213"/>
        <w:gridCol w:w="1201"/>
        <w:gridCol w:w="1480"/>
        <w:gridCol w:w="1506"/>
        <w:gridCol w:w="1198"/>
      </w:tblGrid>
      <w:tr w14:paraId="38485C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1" w:hRule="atLeast"/>
          <w:tblHeader/>
          <w:jc w:val="center"/>
        </w:trPr>
        <w:tc>
          <w:tcPr>
            <w:tcW w:w="9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8D572E">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12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139FBB">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22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E01E93">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12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A97C9C">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数量</w:t>
            </w:r>
          </w:p>
          <w:p w14:paraId="379A4D50">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（单位）</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D62E47">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0EBAE8">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11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8813A8">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51143D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8" w:hRule="atLeast"/>
          <w:jc w:val="center"/>
        </w:trPr>
        <w:tc>
          <w:tcPr>
            <w:tcW w:w="9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55CD6C">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12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D37BDD">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蔬菜</w:t>
            </w:r>
          </w:p>
        </w:tc>
        <w:tc>
          <w:tcPr>
            <w:tcW w:w="22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DB7EBC">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蔬菜、水果、面包、干货及调味品</w:t>
            </w:r>
          </w:p>
        </w:tc>
        <w:tc>
          <w:tcPr>
            <w:tcW w:w="12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F387B0">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1(项)</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7497393">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详见采购</w:t>
            </w:r>
          </w:p>
          <w:p w14:paraId="1C06A091">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F3F767">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870,000.00</w:t>
            </w:r>
          </w:p>
        </w:tc>
        <w:tc>
          <w:tcPr>
            <w:tcW w:w="11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4DC67C">
            <w:pPr>
              <w:keepNext w:val="0"/>
              <w:keepLines w:val="0"/>
              <w:widowControl/>
              <w:suppressLineNumbers w:val="0"/>
              <w:wordWrap/>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w:t>
            </w:r>
          </w:p>
        </w:tc>
      </w:tr>
    </w:tbl>
    <w:p w14:paraId="282915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720" w:firstLineChars="3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本合同包不接受联合体投标</w:t>
      </w:r>
    </w:p>
    <w:p w14:paraId="48FF18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合同履行期限：自合同签订之日起</w:t>
      </w:r>
      <w:r>
        <w:rPr>
          <w:rFonts w:hint="eastAsia" w:ascii="仿宋" w:hAnsi="仿宋" w:eastAsia="仿宋" w:cs="仿宋"/>
          <w:i w:val="0"/>
          <w:iCs w:val="0"/>
          <w:caps w:val="0"/>
          <w:color w:val="auto"/>
          <w:spacing w:val="0"/>
          <w:sz w:val="24"/>
          <w:szCs w:val="24"/>
          <w:shd w:val="clear" w:color="auto" w:fill="FFFFFF"/>
          <w:lang w:eastAsia="zh-CN"/>
        </w:rPr>
        <w:t>一</w:t>
      </w:r>
      <w:r>
        <w:rPr>
          <w:rFonts w:hint="eastAsia" w:ascii="仿宋" w:hAnsi="仿宋" w:eastAsia="仿宋" w:cs="仿宋"/>
          <w:i w:val="0"/>
          <w:iCs w:val="0"/>
          <w:caps w:val="0"/>
          <w:color w:val="auto"/>
          <w:spacing w:val="0"/>
          <w:sz w:val="24"/>
          <w:szCs w:val="24"/>
          <w:shd w:val="clear" w:color="auto" w:fill="FFFFFF"/>
          <w:lang w:val="en-US" w:eastAsia="zh-CN"/>
        </w:rPr>
        <w:t>年。</w:t>
      </w:r>
    </w:p>
    <w:p w14:paraId="131F08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color="auto" w:fill="FFFFFF"/>
        </w:rPr>
        <w:t>二、申请人的资格要求：</w:t>
      </w:r>
    </w:p>
    <w:p w14:paraId="4C8CC0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1.满足《中华人民共和国政府采购法》第二十二条规定;</w:t>
      </w:r>
    </w:p>
    <w:p w14:paraId="22D577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2.落实政府采购政策需满足的资格要求：</w:t>
      </w:r>
    </w:p>
    <w:p w14:paraId="39CE42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合同包1(汉滨区江北街道幼儿园幼儿食堂蔬菜水果等食材采购项目)落实政府采购政策需满足的资格要求如下:</w:t>
      </w:r>
    </w:p>
    <w:p w14:paraId="7755B8E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SA"/>
        </w:rPr>
        <w:t>（1）</w:t>
      </w:r>
      <w:r>
        <w:rPr>
          <w:rFonts w:hint="eastAsia" w:ascii="仿宋" w:hAnsi="仿宋" w:eastAsia="仿宋" w:cs="仿宋"/>
          <w:i w:val="0"/>
          <w:iCs w:val="0"/>
          <w:caps w:val="0"/>
          <w:color w:val="auto"/>
          <w:spacing w:val="0"/>
          <w:sz w:val="24"/>
          <w:szCs w:val="24"/>
          <w:shd w:val="clear" w:color="auto" w:fill="FFFFFF"/>
        </w:rPr>
        <w:t>《财政部司法部关于政府采购支持监狱企业发展有关问题的通知》（财库〔2014〕68号）；</w:t>
      </w:r>
    </w:p>
    <w:p w14:paraId="65154BF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（2）《财政部民政部中国残疾人联合会关于促进残疾人就业政府采购政策的通知》（财库〔2017〕141号）；</w:t>
      </w:r>
    </w:p>
    <w:p w14:paraId="359630D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（3）《财政部国家发展改革委关于印发（节能产品政府采购实施意见）的通知》（财库〔2004〕185号）；</w:t>
      </w:r>
    </w:p>
    <w:p w14:paraId="1B96757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（4）《国务院办公厅关于建立政府强制采购节能产品制度的通知》（国办发〔2007〕51号）；</w:t>
      </w:r>
    </w:p>
    <w:p w14:paraId="2E332D1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（5）《财政部环保总局关于环境标志产品政府采购实施的意见》（财库〔2006〕90号）；</w:t>
      </w:r>
    </w:p>
    <w:p w14:paraId="467378E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（6）《财政部发展改革委生态环境部市场监管总局关于调整优化节能产品、环境标志产品政府采购执行机制的通知》（财库〔2019〕9号）；</w:t>
      </w:r>
    </w:p>
    <w:p w14:paraId="0E83BC6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（7）《关于印发环境标志产品政府采购品目清单的通知》（财库〔2019〕18号）；</w:t>
      </w:r>
    </w:p>
    <w:p w14:paraId="3ED696C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（8）《关于印发节能产品政府采购品目清单的通知》（财库〔2019〕19号）；</w:t>
      </w:r>
    </w:p>
    <w:p w14:paraId="3BB6C63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（9）《财政部农业农村部国家乡村振兴局关于运用政府采购政策支持乡村产业振兴的通知》（财库〔2021〕19号）；</w:t>
      </w:r>
    </w:p>
    <w:p w14:paraId="39C82DF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（10）《陕西省财政厅关于印发陕西省中小企业政府采购信用融资办法》（陕财办采〔2018〕23号）；</w:t>
      </w:r>
    </w:p>
    <w:p w14:paraId="52ECEA5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（11）《陕西省财政厅关于加快推进我省中小企业政府采购信用融资工作的通知》（陕财办采〔2020〕15号）；</w:t>
      </w:r>
    </w:p>
    <w:p w14:paraId="6D92319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（12）其他需要落实的政府采购政策。</w:t>
      </w:r>
    </w:p>
    <w:p w14:paraId="1FF45A0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w:t>
      </w:r>
      <w:r>
        <w:rPr>
          <w:rFonts w:hint="eastAsia" w:ascii="仿宋" w:hAnsi="仿宋" w:eastAsia="仿宋" w:cs="仿宋"/>
          <w:i w:val="0"/>
          <w:iCs w:val="0"/>
          <w:caps w:val="0"/>
          <w:color w:val="auto"/>
          <w:spacing w:val="0"/>
          <w:sz w:val="24"/>
          <w:szCs w:val="24"/>
          <w:shd w:val="clear" w:color="auto" w:fill="FFFFFF"/>
          <w:lang w:val="en-US" w:eastAsia="zh-CN"/>
        </w:rPr>
        <w:t>3</w:t>
      </w:r>
      <w:r>
        <w:rPr>
          <w:rFonts w:hint="eastAsia" w:ascii="仿宋" w:hAnsi="仿宋" w:eastAsia="仿宋" w:cs="仿宋"/>
          <w:i w:val="0"/>
          <w:iCs w:val="0"/>
          <w:caps w:val="0"/>
          <w:color w:val="auto"/>
          <w:spacing w:val="0"/>
          <w:sz w:val="24"/>
          <w:szCs w:val="24"/>
          <w:shd w:val="clear" w:color="auto" w:fill="FFFFFF"/>
        </w:rPr>
        <w:t>）本项目专门面向中小企业</w:t>
      </w:r>
      <w:r>
        <w:rPr>
          <w:rFonts w:hint="eastAsia" w:ascii="仿宋" w:hAnsi="仿宋" w:eastAsia="仿宋" w:cs="仿宋"/>
          <w:i w:val="0"/>
          <w:iCs w:val="0"/>
          <w:caps w:val="0"/>
          <w:color w:val="auto"/>
          <w:spacing w:val="0"/>
          <w:sz w:val="24"/>
          <w:szCs w:val="24"/>
          <w:shd w:val="clear" w:color="auto" w:fill="FFFFFF"/>
          <w:lang w:val="en-US" w:eastAsia="zh-CN"/>
        </w:rPr>
        <w:t>采购</w:t>
      </w:r>
      <w:r>
        <w:rPr>
          <w:rFonts w:hint="eastAsia" w:ascii="仿宋" w:hAnsi="仿宋" w:eastAsia="仿宋" w:cs="仿宋"/>
          <w:i w:val="0"/>
          <w:iCs w:val="0"/>
          <w:caps w:val="0"/>
          <w:color w:val="auto"/>
          <w:spacing w:val="0"/>
          <w:sz w:val="24"/>
          <w:szCs w:val="24"/>
          <w:shd w:val="clear" w:color="auto" w:fill="FFFFFF"/>
        </w:rPr>
        <w:t>。</w:t>
      </w:r>
    </w:p>
    <w:p w14:paraId="0D5470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3.本项目的特定资格要求：</w:t>
      </w:r>
    </w:p>
    <w:p w14:paraId="4EE706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合同包1(汉滨区江北街道幼儿园幼儿食堂蔬菜水果等食材采购项目)特定资格要求如下:</w:t>
      </w:r>
    </w:p>
    <w:p w14:paraId="1612611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SA"/>
        </w:rPr>
        <w:t>（1）</w:t>
      </w:r>
      <w:r>
        <w:rPr>
          <w:rFonts w:hint="eastAsia" w:ascii="仿宋" w:hAnsi="仿宋" w:eastAsia="仿宋" w:cs="仿宋"/>
          <w:i w:val="0"/>
          <w:iCs w:val="0"/>
          <w:caps w:val="0"/>
          <w:color w:val="auto"/>
          <w:spacing w:val="0"/>
          <w:sz w:val="24"/>
          <w:szCs w:val="24"/>
          <w:shd w:val="clear" w:color="auto" w:fill="FFFFFF"/>
        </w:rPr>
        <w:t>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  （2）法定代表人或负责人参加投标时，提供本人身份证复印件；授权代表参加投标时，提供法定代表人或负责人授权书、被授权人身份证复印件及社保缴纳证明；</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rPr>
        <w:t> </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 （3）税收缴纳证明：提供截止至投标时间前一年内任意一个月的纳税证明或完税证明，纳税证明或完税证明上应有代收机构或税务机关的公章或业务专用章，依法免税或新成立的供应商应提供相关文件证明；</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  （4）社会保障资金缴纳证明：提供截止至投标时间前一年内任意一个月的社会保障资金缴存单据或社保机构开具的社会保险参保缴费情况证明，单据或证明上应有社保机构或代收机构的公章或业务专用章。新成立的供应商应提供相关文件证明；</w:t>
      </w:r>
    </w:p>
    <w:p w14:paraId="449AAD6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（5）具有履行合同所必需的设备和专业技术能力的证明材料（提供自述材料）；</w:t>
      </w:r>
    </w:p>
    <w:p w14:paraId="481D9A6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6</w:t>
      </w:r>
      <w:r>
        <w:rPr>
          <w:rFonts w:hint="eastAsia" w:ascii="仿宋" w:hAnsi="仿宋" w:eastAsia="仿宋" w:cs="仿宋"/>
          <w:i w:val="0"/>
          <w:iCs w:val="0"/>
          <w:caps w:val="0"/>
          <w:color w:val="auto"/>
          <w:spacing w:val="0"/>
          <w:sz w:val="24"/>
          <w:szCs w:val="24"/>
          <w:shd w:val="clear" w:color="auto" w:fill="FFFFFF"/>
        </w:rPr>
        <w:t>）供应商为生产厂家的须提供有效期内的《食品生产许可证》；供应商为代理商的须提供有效期内的《食品经营许可证》；</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   （</w:t>
      </w:r>
      <w:r>
        <w:rPr>
          <w:rFonts w:hint="eastAsia" w:ascii="仿宋" w:hAnsi="仿宋" w:eastAsia="仿宋" w:cs="仿宋"/>
          <w:i w:val="0"/>
          <w:iCs w:val="0"/>
          <w:caps w:val="0"/>
          <w:color w:val="auto"/>
          <w:spacing w:val="0"/>
          <w:sz w:val="24"/>
          <w:szCs w:val="24"/>
          <w:shd w:val="clear" w:color="auto" w:fill="FFFFFF"/>
          <w:lang w:val="en-US" w:eastAsia="zh-CN"/>
        </w:rPr>
        <w:t>7</w:t>
      </w:r>
      <w:r>
        <w:rPr>
          <w:rFonts w:hint="eastAsia" w:ascii="仿宋" w:hAnsi="仿宋" w:eastAsia="仿宋" w:cs="仿宋"/>
          <w:i w:val="0"/>
          <w:iCs w:val="0"/>
          <w:caps w:val="0"/>
          <w:color w:val="auto"/>
          <w:spacing w:val="0"/>
          <w:sz w:val="24"/>
          <w:szCs w:val="24"/>
          <w:shd w:val="clear" w:color="auto" w:fill="FFFFFF"/>
        </w:rPr>
        <w:t>）财务状况报告：提供2023年度经审计的财务报告（成立时间至提交响应文件截止时间不足一年的可提供成立后任意时段的资产负债表），或其开标前三个月内银行出具的资信证明；</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rPr>
        <w:t>  </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rPr>
        <w:t>）参加本次政府采购活动前三年内在经营活动中没有重大违纪，以及未被列入失信被执行人、重大税收违法案件当事人名单、政府采购严重违法失信行为记录名单的书面声明；</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rPr>
        <w:t> </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 （</w:t>
      </w:r>
      <w:r>
        <w:rPr>
          <w:rFonts w:hint="eastAsia" w:ascii="仿宋" w:hAnsi="仿宋" w:eastAsia="仿宋" w:cs="仿宋"/>
          <w:i w:val="0"/>
          <w:iCs w:val="0"/>
          <w:caps w:val="0"/>
          <w:color w:val="auto"/>
          <w:spacing w:val="0"/>
          <w:sz w:val="24"/>
          <w:szCs w:val="24"/>
          <w:shd w:val="clear" w:color="auto" w:fill="FFFFFF"/>
          <w:lang w:val="en-US" w:eastAsia="zh-CN"/>
        </w:rPr>
        <w:t>9</w:t>
      </w:r>
      <w:r>
        <w:rPr>
          <w:rFonts w:hint="eastAsia" w:ascii="仿宋" w:hAnsi="仿宋" w:eastAsia="仿宋" w:cs="仿宋"/>
          <w:i w:val="0"/>
          <w:iCs w:val="0"/>
          <w:caps w:val="0"/>
          <w:color w:val="auto"/>
          <w:spacing w:val="0"/>
          <w:sz w:val="24"/>
          <w:szCs w:val="24"/>
          <w:shd w:val="clear" w:color="auto" w:fill="FFFFFF"/>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  （</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）本项目不接受联合体投标，单位负责人为同一人或者存在直接控股、管理关系的不同供应商，不得参加同一合同项下的政府采购活动。</w:t>
      </w:r>
    </w:p>
    <w:p w14:paraId="20B799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color="auto" w:fill="FFFFFF"/>
        </w:rPr>
        <w:t>三、获取采购文件</w:t>
      </w:r>
    </w:p>
    <w:p w14:paraId="25B3E9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时间： 2025年0</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27</w:t>
      </w:r>
      <w:r>
        <w:rPr>
          <w:rFonts w:hint="eastAsia" w:ascii="仿宋" w:hAnsi="仿宋" w:eastAsia="仿宋" w:cs="仿宋"/>
          <w:i w:val="0"/>
          <w:iCs w:val="0"/>
          <w:caps w:val="0"/>
          <w:color w:val="auto"/>
          <w:spacing w:val="0"/>
          <w:sz w:val="24"/>
          <w:szCs w:val="24"/>
          <w:shd w:val="clear" w:color="auto" w:fill="FFFFFF"/>
        </w:rPr>
        <w:t>日 至 2025年0</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29</w:t>
      </w:r>
      <w:r>
        <w:rPr>
          <w:rFonts w:hint="eastAsia" w:ascii="仿宋" w:hAnsi="仿宋" w:eastAsia="仿宋" w:cs="仿宋"/>
          <w:i w:val="0"/>
          <w:iCs w:val="0"/>
          <w:caps w:val="0"/>
          <w:color w:val="auto"/>
          <w:spacing w:val="0"/>
          <w:sz w:val="24"/>
          <w:szCs w:val="24"/>
          <w:shd w:val="clear" w:color="auto" w:fill="FFFFFF"/>
        </w:rPr>
        <w:t>日 ，每天上午 08:00:00 至 12:00:00 ，下午 12:00:00 至 18:00:00 （北京时间）</w:t>
      </w:r>
    </w:p>
    <w:p w14:paraId="3822DE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途径：全国公共资源交易中心平台（陕西省.安康市）</w:t>
      </w:r>
    </w:p>
    <w:p w14:paraId="53FB1C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方式：在线获取</w:t>
      </w:r>
    </w:p>
    <w:p w14:paraId="0BCDF7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售价： 0元</w:t>
      </w:r>
    </w:p>
    <w:p w14:paraId="54E1AE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color="auto" w:fill="FFFFFF"/>
        </w:rPr>
        <w:t>四、响应文件提交</w:t>
      </w:r>
    </w:p>
    <w:p w14:paraId="7F6C9C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截止时间： 2025年0</w:t>
      </w:r>
      <w:r>
        <w:rPr>
          <w:rFonts w:hint="eastAsia" w:ascii="仿宋" w:hAnsi="仿宋" w:eastAsia="仿宋" w:cs="仿宋"/>
          <w:i w:val="0"/>
          <w:iCs w:val="0"/>
          <w:caps w:val="0"/>
          <w:color w:val="auto"/>
          <w:spacing w:val="0"/>
          <w:sz w:val="24"/>
          <w:szCs w:val="24"/>
          <w:shd w:val="clear" w:color="auto" w:fill="FFFFFF"/>
          <w:lang w:val="en-US" w:eastAsia="zh-CN"/>
        </w:rPr>
        <w:t>9</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05</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09</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分00秒 （北京时间）</w:t>
      </w:r>
    </w:p>
    <w:p w14:paraId="73BA9A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地点：全国公共资源交易中心平台（陕西省.安康市）</w:t>
      </w:r>
    </w:p>
    <w:p w14:paraId="67C599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color="auto" w:fill="FFFFFF"/>
        </w:rPr>
        <w:t>五、开启</w:t>
      </w:r>
    </w:p>
    <w:p w14:paraId="76C701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时间： 2025年0</w:t>
      </w:r>
      <w:r>
        <w:rPr>
          <w:rFonts w:hint="eastAsia" w:ascii="仿宋" w:hAnsi="仿宋" w:eastAsia="仿宋" w:cs="仿宋"/>
          <w:i w:val="0"/>
          <w:iCs w:val="0"/>
          <w:caps w:val="0"/>
          <w:color w:val="auto"/>
          <w:spacing w:val="0"/>
          <w:sz w:val="24"/>
          <w:szCs w:val="24"/>
          <w:shd w:val="clear" w:color="auto" w:fill="FFFFFF"/>
          <w:lang w:val="en-US" w:eastAsia="zh-CN"/>
        </w:rPr>
        <w:t>9</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05</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09</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0</w:t>
      </w:r>
      <w:r>
        <w:rPr>
          <w:rFonts w:hint="eastAsia" w:ascii="仿宋" w:hAnsi="仿宋" w:eastAsia="仿宋" w:cs="仿宋"/>
          <w:i w:val="0"/>
          <w:iCs w:val="0"/>
          <w:caps w:val="0"/>
          <w:color w:val="auto"/>
          <w:spacing w:val="0"/>
          <w:sz w:val="24"/>
          <w:szCs w:val="24"/>
          <w:shd w:val="clear" w:color="auto" w:fill="FFFFFF"/>
        </w:rPr>
        <w:t>0分00秒 （北京时间）</w:t>
      </w:r>
    </w:p>
    <w:p w14:paraId="7F8B10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地点：本次采用“不见面开标”方式（本项目为线上不见面开标，请在开标截止时间前进入全国公共资源交易平台（陕西省）不见面开标系统进行开标）。http://219.145.206.209/BidOpeningHall/bidopeninghallaction/hall/login</w:t>
      </w:r>
    </w:p>
    <w:p w14:paraId="6F8260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color="auto" w:fill="FFFFFF"/>
        </w:rPr>
        <w:t>六、公告期限</w:t>
      </w:r>
    </w:p>
    <w:p w14:paraId="37986D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自本公告发布之日起3个工作日。</w:t>
      </w:r>
    </w:p>
    <w:p w14:paraId="155A41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color="auto" w:fill="FFFFFF"/>
        </w:rPr>
        <w:t>七、其他补充事宜</w:t>
      </w:r>
    </w:p>
    <w:p w14:paraId="773B4E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1.获取须知：投标供应商使用捆绑CA证书登录安康市公共资源交易中心（http://ak.sxggzyjy.cn/），选择电子交易平台中的陕西政府采购交易系统（http://www.sxggzyjy.cn:9002/TPBidder ）进行登录，登录后选择“交易乙方”身份进入供应商界面进行报名。网络平台机构：安康市公共资源交易中心，联系方式：0915-2110976。</w:t>
      </w:r>
    </w:p>
    <w:p w14:paraId="577EA0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2.投标供应商在线上报名成功后请将网上报名回执单、介绍信（介绍信后附法人及被介绍人身份证复印件、联系电话、邮箱）加盖公章扫描发送至陕西方得项目管理有限公司邮箱内（2895008296@qq.com）。</w:t>
      </w:r>
    </w:p>
    <w:p w14:paraId="522A0F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3.使用捆绑省交易平台的CA锁登录电子交易平台，通过政府采购系统企业端进入，点击我要投标，完善相关投标信息，下载采购文件。未完成网上操作的或未经采购代理公司确认的，无法完成后续流程，后果自负。</w:t>
      </w:r>
    </w:p>
    <w:p w14:paraId="10F30E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4.本项目采用电子化投标的方式，相关操作流程详见全国公共资源交易平台（陕西省）网站[服务指南-下载专区]中的《陕西省公共资源交易中心政府采购项目投标指南》；</w:t>
      </w:r>
    </w:p>
    <w:p w14:paraId="796236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5.电子招标文件技术支持：4009280095、4009980000；</w:t>
      </w:r>
    </w:p>
    <w:p w14:paraId="302974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
        </w:rPr>
        <w:t>6.请各供应商获取文件后，按照陕西省财政厅《关于政府采购供应商注册登记有关事项的通知》要求，通过陕西省政府采购网注册登记加入陕西省政府采购供应商库。</w:t>
      </w:r>
    </w:p>
    <w:p w14:paraId="189BDE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shd w:val="clear" w:color="auto" w:fill="FFFFFF"/>
        </w:rPr>
        <w:t>八、对本次招标提出询问，请按以下方式联系。</w:t>
      </w:r>
    </w:p>
    <w:p w14:paraId="417B67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1.采购人信息</w:t>
      </w:r>
    </w:p>
    <w:p w14:paraId="3E79D0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名称：汉滨区江北办江北九年制学校</w:t>
      </w:r>
      <w:r>
        <w:rPr>
          <w:rFonts w:hint="eastAsia" w:ascii="仿宋" w:hAnsi="仿宋" w:eastAsia="仿宋" w:cs="仿宋"/>
          <w:i w:val="0"/>
          <w:iCs w:val="0"/>
          <w:caps w:val="0"/>
          <w:color w:val="auto"/>
          <w:spacing w:val="0"/>
          <w:sz w:val="24"/>
          <w:szCs w:val="24"/>
          <w:shd w:val="clear" w:color="auto" w:fill="FFFFFF"/>
          <w:lang w:eastAsia="zh-CN"/>
        </w:rPr>
        <w:t>（汉滨区江北办幼儿园）</w:t>
      </w:r>
    </w:p>
    <w:p w14:paraId="66DC60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地址：安康市汉滨区江北办晏台村</w:t>
      </w:r>
    </w:p>
    <w:p w14:paraId="7D7D8C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联系方式：15229159880</w:t>
      </w:r>
    </w:p>
    <w:p w14:paraId="601EBF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2.采购代理机构信息</w:t>
      </w:r>
    </w:p>
    <w:p w14:paraId="65EEE3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名称：陕西方得项目管理有限公司</w:t>
      </w:r>
    </w:p>
    <w:p w14:paraId="33D314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地址：陕西省安康市汉滨区滨江大道东段汉江大剧院西区三楼</w:t>
      </w:r>
    </w:p>
    <w:p w14:paraId="35F2E2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联系方式：13038911990</w:t>
      </w:r>
    </w:p>
    <w:p w14:paraId="30E29D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p>
    <w:p w14:paraId="22CF31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3项目联系方式</w:t>
      </w:r>
    </w:p>
    <w:p w14:paraId="53B8B3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项目联系人：沈川红</w:t>
      </w:r>
    </w:p>
    <w:p w14:paraId="182CDA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电话：13038911990</w:t>
      </w:r>
    </w:p>
    <w:p w14:paraId="707D29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陕西方得项目管理有限公司</w:t>
      </w:r>
    </w:p>
    <w:p w14:paraId="00D7647F">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仿宋" w:hAnsi="仿宋" w:eastAsia="仿宋" w:cs="仿宋"/>
          <w:sz w:val="24"/>
          <w:szCs w:val="24"/>
        </w:rPr>
      </w:pPr>
      <w:r>
        <w:rPr>
          <w:rFonts w:hint="eastAsia" w:ascii="仿宋" w:hAnsi="仿宋" w:eastAsia="仿宋" w:cs="仿宋"/>
          <w:i w:val="0"/>
          <w:iCs w:val="0"/>
          <w:caps w:val="0"/>
          <w:color w:val="auto"/>
          <w:spacing w:val="0"/>
          <w:kern w:val="0"/>
          <w:sz w:val="24"/>
          <w:szCs w:val="24"/>
          <w:shd w:val="clear" w:color="auto" w:fill="FFFFFF"/>
          <w:lang w:val="en-US" w:eastAsia="zh-CN" w:bidi="ar-SA"/>
        </w:rPr>
        <w:t>2025年08月26日</w:t>
      </w:r>
    </w:p>
    <w:sectPr>
      <w:pgSz w:w="11906" w:h="16838"/>
      <w:pgMar w:top="1417" w:right="1417" w:bottom="1417" w:left="1417"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1396B"/>
    <w:rsid w:val="03144708"/>
    <w:rsid w:val="03EE2141"/>
    <w:rsid w:val="044C6E68"/>
    <w:rsid w:val="06112117"/>
    <w:rsid w:val="069A210C"/>
    <w:rsid w:val="089C1719"/>
    <w:rsid w:val="09861A37"/>
    <w:rsid w:val="0CC03979"/>
    <w:rsid w:val="0CCC6D98"/>
    <w:rsid w:val="0E92702D"/>
    <w:rsid w:val="11D02E86"/>
    <w:rsid w:val="1A8B0292"/>
    <w:rsid w:val="1BB76E65"/>
    <w:rsid w:val="1FED51D3"/>
    <w:rsid w:val="236478D2"/>
    <w:rsid w:val="23D8675A"/>
    <w:rsid w:val="260F67AB"/>
    <w:rsid w:val="2AEB2982"/>
    <w:rsid w:val="2BD17ACF"/>
    <w:rsid w:val="2D6B6462"/>
    <w:rsid w:val="30DB6CFA"/>
    <w:rsid w:val="34160F29"/>
    <w:rsid w:val="353115DE"/>
    <w:rsid w:val="38740160"/>
    <w:rsid w:val="390B6F58"/>
    <w:rsid w:val="3A3D75BF"/>
    <w:rsid w:val="3E2A2CE3"/>
    <w:rsid w:val="400B75FC"/>
    <w:rsid w:val="40FB141E"/>
    <w:rsid w:val="43364990"/>
    <w:rsid w:val="45482758"/>
    <w:rsid w:val="48480CC1"/>
    <w:rsid w:val="4D8A6D15"/>
    <w:rsid w:val="50EE68AA"/>
    <w:rsid w:val="51BA253C"/>
    <w:rsid w:val="52BF5A65"/>
    <w:rsid w:val="56293EE0"/>
    <w:rsid w:val="56514987"/>
    <w:rsid w:val="571F7091"/>
    <w:rsid w:val="576B570A"/>
    <w:rsid w:val="58DE5456"/>
    <w:rsid w:val="5D46181B"/>
    <w:rsid w:val="5D766309"/>
    <w:rsid w:val="5EB635F2"/>
    <w:rsid w:val="5EB70076"/>
    <w:rsid w:val="5F2C49B4"/>
    <w:rsid w:val="5F926F9A"/>
    <w:rsid w:val="650934D2"/>
    <w:rsid w:val="65556AA0"/>
    <w:rsid w:val="69DA03D3"/>
    <w:rsid w:val="6AFD154E"/>
    <w:rsid w:val="6CAC2FAB"/>
    <w:rsid w:val="760140DA"/>
    <w:rsid w:val="76856AB9"/>
    <w:rsid w:val="77185B7F"/>
    <w:rsid w:val="77A342F1"/>
    <w:rsid w:val="7A4078C7"/>
    <w:rsid w:val="7B475F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spacing w:line="600" w:lineRule="exact"/>
      <w:jc w:val="center"/>
      <w:outlineLvl w:val="3"/>
    </w:pPr>
    <w:rPr>
      <w:rFonts w:ascii="楷体_GB2312" w:eastAsia="楷体_GB2312"/>
      <w:sz w:val="32"/>
      <w:szCs w:val="20"/>
    </w:rPr>
  </w:style>
  <w:style w:type="paragraph" w:styleId="3">
    <w:name w:val="heading 6"/>
    <w:basedOn w:val="1"/>
    <w:next w:val="1"/>
    <w:qFormat/>
    <w:uiPriority w:val="0"/>
    <w:pPr>
      <w:keepNext/>
      <w:keepLines/>
      <w:tabs>
        <w:tab w:val="left" w:pos="1152"/>
      </w:tabs>
      <w:spacing w:before="60" w:beforeLines="0" w:line="360" w:lineRule="auto"/>
      <w:ind w:left="1152" w:hanging="1152"/>
      <w:outlineLvl w:val="5"/>
    </w:pPr>
    <w:rPr>
      <w:rFonts w:ascii="Arial Unicode MS" w:hAnsi="Arial Unicode MS"/>
      <w:bCs/>
      <w:kern w:val="2"/>
      <w:szCs w:val="24"/>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4">
    <w:name w:val="Normal (Web)"/>
    <w:basedOn w:val="1"/>
    <w:unhideWhenUsed/>
    <w:qFormat/>
    <w:uiPriority w:val="0"/>
    <w:pPr>
      <w:widowControl/>
      <w:jc w:val="left"/>
    </w:pPr>
    <w:rPr>
      <w:rFonts w:ascii="宋体" w:hAnsi="宋体" w:cs="宋体"/>
      <w:kern w:val="0"/>
      <w:sz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2684</Words>
  <Characters>3096</Characters>
  <Lines>0</Lines>
  <Paragraphs>0</Paragraphs>
  <TotalTime>1</TotalTime>
  <ScaleCrop>false</ScaleCrop>
  <LinksUpToDate>false</LinksUpToDate>
  <CharactersWithSpaces>3143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2025-07-07T06:27:16Z</dcterms:created>
  <dc:creator>DELL</dc:creator>
  <cp:lastModifiedBy>虹</cp:lastModifiedBy>
  <cp:lastPrinted>2025-08-26T00:54:10Z</cp:lastPrinted>
  <dcterms:modified xsi:type="dcterms:W3CDTF">2025-08-26T01:17:59Z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eyJoZGlkIjoiMTIwOGUzODhiNzNmOTVmN2RkYWM4ZTk1ZDI5OWViMjEiLCJ1c2VySWQiOiIyNzI0NDIyMzEifQ==</vt:lpwstr>
  </property>
  <property fmtid="{D5CDD505-2E9C-101B-9397-08002B2CF9AE}" pid="4" name="ICV">
    <vt:lpwstr>ED8C67DE776840818F2F8DF7168220ED_13</vt:lpwstr>
  </property>
</Properties>
</file>