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C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采购内容及技术要求</w:t>
      </w:r>
    </w:p>
    <w:p w14:paraId="0870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一、项目概况</w:t>
      </w:r>
      <w:bookmarkStart w:id="0" w:name="_GoBack"/>
      <w:bookmarkEnd w:id="0"/>
    </w:p>
    <w:p w14:paraId="4D79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</w:t>
      </w:r>
      <w:r>
        <w:rPr>
          <w:rFonts w:hint="eastAsia" w:ascii="仿宋" w:hAnsi="仿宋" w:eastAsia="仿宋" w:cs="仿宋"/>
          <w:sz w:val="24"/>
          <w:szCs w:val="24"/>
        </w:rPr>
        <w:t>土地报批及耕地保护等工作需求，拟采购高新区2025年度土地测量技术服务，现将有关情况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汇报</w:t>
      </w:r>
      <w:r>
        <w:rPr>
          <w:rFonts w:hint="eastAsia" w:ascii="仿宋" w:hAnsi="仿宋" w:eastAsia="仿宋" w:cs="仿宋"/>
          <w:sz w:val="24"/>
          <w:szCs w:val="24"/>
        </w:rPr>
        <w:t>如下：</w:t>
      </w:r>
    </w:p>
    <w:p w14:paraId="0DF5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为满足土地报批、耕地保护及相关土地管理等方面的工作需求，通过测量确定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土地报批范围及耕地保护图斑</w:t>
      </w:r>
      <w:r>
        <w:rPr>
          <w:rFonts w:hint="eastAsia" w:ascii="仿宋" w:hAnsi="仿宋" w:eastAsia="仿宋" w:cs="仿宋"/>
          <w:sz w:val="24"/>
          <w:szCs w:val="24"/>
        </w:rPr>
        <w:t>面积、界址，调查土地权属、性质等工作。拟采购第三方技术服务单位，开展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土地勘测定界、耕地图斑调查等</w:t>
      </w:r>
      <w:r>
        <w:rPr>
          <w:rFonts w:hint="eastAsia" w:ascii="仿宋" w:hAnsi="仿宋" w:eastAsia="仿宋" w:cs="仿宋"/>
          <w:sz w:val="24"/>
          <w:szCs w:val="24"/>
        </w:rPr>
        <w:t>相关土地测量工作，提交土地勘测定界报告、宗地测量报告、土地调查报告、绘制相关图件等。</w:t>
      </w:r>
    </w:p>
    <w:p w14:paraId="00A68C9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技术要求</w:t>
      </w:r>
    </w:p>
    <w:p w14:paraId="63CB5B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开展相关土地测量工作，提交土地勘测定界报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告、宗地测量报告、土地调查报告、绘制相关图件等。</w:t>
      </w:r>
    </w:p>
    <w:p w14:paraId="439607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z w:val="24"/>
          <w:szCs w:val="24"/>
        </w:rPr>
        <w:t>成果提交及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投标报价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p w14:paraId="0994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提交相关的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测量、勘界报告</w:t>
      </w:r>
      <w:r>
        <w:rPr>
          <w:rFonts w:hint="eastAsia" w:ascii="仿宋" w:hAnsi="仿宋" w:eastAsia="仿宋" w:cs="仿宋"/>
          <w:sz w:val="24"/>
          <w:szCs w:val="24"/>
        </w:rPr>
        <w:t>必须符合国家、行业及陕西省相关标准、规范的规定。</w:t>
      </w:r>
    </w:p>
    <w:p w14:paraId="3B8B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本项目的报价模式为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投标总报价及</w:t>
      </w:r>
      <w:r>
        <w:rPr>
          <w:rFonts w:hint="eastAsia" w:ascii="仿宋" w:hAnsi="仿宋" w:eastAsia="仿宋" w:cs="仿宋"/>
          <w:sz w:val="24"/>
          <w:szCs w:val="24"/>
        </w:rPr>
        <w:t>全费率下浮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率</w:t>
      </w:r>
      <w:r>
        <w:rPr>
          <w:rFonts w:hint="eastAsia" w:ascii="仿宋" w:hAnsi="仿宋" w:eastAsia="仿宋" w:cs="仿宋"/>
          <w:sz w:val="24"/>
          <w:szCs w:val="24"/>
        </w:rPr>
        <w:t>报价，投标人结合企业自身情况及市场行情，自主报价（参照《测绘生产成本费用定额》【2009】，如工作项目有《测绘生产成本费用定额》【2009】未涉及部分可参照《测绘工程产品价格》【2002】）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8CBD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测绘依据 （包括但不限于以下技术标准，如有后续变更，应以最新版本或最新颁发者为准。）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p w14:paraId="66448A4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（1）《不动产权籍调查技术方案》(试行)</w:t>
      </w:r>
    </w:p>
    <w:p w14:paraId="3968FFC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（2）《地籍调查规程》（GB/T 42547-2023）</w:t>
      </w:r>
    </w:p>
    <w:p w14:paraId="71F1359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（3）《土地勘测定界规程》)(TD/T 1008-2007)</w:t>
      </w:r>
    </w:p>
    <w:p w14:paraId="6AA5CAF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（4）《土地利用现状分类》（GB/T 21010-2017）</w:t>
      </w:r>
    </w:p>
    <w:p w14:paraId="0F84FE3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（5）《全球定位系统（GPS）测量规范》（GB/T 18314-2009）</w:t>
      </w:r>
    </w:p>
    <w:p w14:paraId="20B7623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（6）《卫星定位城市测量技术规范》（CJJT 73-2010）</w:t>
      </w:r>
    </w:p>
    <w:p w14:paraId="1BEB848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（7）《工程测绘基本技术要求》GB/T 35641-2017 </w:t>
      </w:r>
    </w:p>
    <w:p w14:paraId="51F0FB0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（8）《工程测量标准》GB 50026-2020</w:t>
      </w:r>
    </w:p>
    <w:p w14:paraId="39F935D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（9）《房产测量规范》GB/T17986.1-2000</w:t>
      </w:r>
    </w:p>
    <w:p w14:paraId="6328046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（10）《建筑工程建筑面积计算规范》GB/T50353-2013 </w:t>
      </w:r>
    </w:p>
    <w:p w14:paraId="29DDBA9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（11）《城市测量规范》CJJ/T8-2011 </w:t>
      </w:r>
    </w:p>
    <w:p w14:paraId="309FB48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（12）《房屋面积测算技术规程》DB11/T661-2009 </w:t>
      </w:r>
    </w:p>
    <w:p w14:paraId="5C8D915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（13）《全球定位系统实时动态测量（RTK）技术规范》 CH/T2009-2010 </w:t>
      </w:r>
    </w:p>
    <w:p w14:paraId="0CEE8B5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（14）《测绘成果质量检查与验收》GB/T24356-2009 </w:t>
      </w:r>
    </w:p>
    <w:p w14:paraId="22B87B5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（15）《国家基本比例尺地图图式》 GB/T20257.1-2007 </w:t>
      </w:r>
    </w:p>
    <w:p w14:paraId="70603C8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（16）《国家三、四等水准测量规范》 GB/T12898-2009 </w:t>
      </w:r>
    </w:p>
    <w:p w14:paraId="7B27EA0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（17）《数字航空摄影测量控制测量规范》CH/T 3006-2011 </w:t>
      </w:r>
    </w:p>
    <w:p w14:paraId="60C80F3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（18）《数字航空摄影测量空中三角测量规范》GB/T 23236-2009 </w:t>
      </w:r>
    </w:p>
    <w:p w14:paraId="6E57F03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 xml:space="preserve">（19）《1:500 1:1000 1:2000 地形图航空摄影规范》GBT 6962-2005 </w:t>
      </w:r>
    </w:p>
    <w:p w14:paraId="01FF058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（20） 国家、行业有关其他规范</w:t>
      </w:r>
    </w:p>
    <w:p w14:paraId="4AB7A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 xml:space="preserve">测绘基准 </w:t>
      </w:r>
    </w:p>
    <w:p w14:paraId="17AE0D2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平面坐标系统：西安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坐标系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2000国家大地坐标系或委托方要求的坐标系。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50F2E24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高程基准：1985 国家高程基准</w:t>
      </w:r>
      <w:r>
        <w:rPr>
          <w:rFonts w:hint="eastAsia" w:ascii="仿宋" w:hAnsi="仿宋" w:eastAsia="仿宋" w:cs="仿宋"/>
          <w:highlight w:val="none"/>
          <w:lang w:val="en-US" w:eastAsia="zh-CN"/>
        </w:rPr>
        <w:t>。</w:t>
      </w:r>
    </w:p>
    <w:p w14:paraId="351B14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服务期限</w:t>
      </w:r>
    </w:p>
    <w:p w14:paraId="625FF54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 w:bidi="ar-SA"/>
        </w:rPr>
        <w:t xml:space="preserve">   一年</w:t>
      </w:r>
    </w:p>
    <w:p w14:paraId="431AA6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进度要求</w:t>
      </w:r>
    </w:p>
    <w:p w14:paraId="61A16FF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接采购人通知后15日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内完成单个项目技术工作，提交土地勘测定界报告、宗地测量报告、土地调查报告、绘制相关图件等，如遇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不可抗力，工作时限顺延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28625D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付款方式</w:t>
      </w:r>
    </w:p>
    <w:p w14:paraId="62B2A09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24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按季度支付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vertAlign w:val="baseline"/>
        </w:rPr>
        <w:t>。</w:t>
      </w:r>
    </w:p>
    <w:p w14:paraId="73A244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结算</w:t>
      </w:r>
    </w:p>
    <w:p w14:paraId="6B5DAF3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结算依据：乙方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instrText xml:space="preserve">HYPERLINK "http://set2.mail.qq.com/cgi-bin/mail_spam?action=check_link&amp;spam=0&amp;url=http%3A%2F%2Fwww%2Ebaidu%2Ecom%2Fs%3Fwd%3D%25E9%2594%2580%25E5%2594%25AE%25E5%258F%2591%25E7%25A5%25A8%26hl_tag%3Dtextlink%26tn%3DSE_hldp01350_v6v6zkg6"</w:instrTex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测绘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成果资料、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乙方开具的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发票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fldChar w:fldCharType="end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、甲方出具的验收报告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文件、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。</w:t>
      </w:r>
    </w:p>
    <w:p w14:paraId="6F37026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FF0000"/>
          <w:sz w:val="24"/>
          <w:szCs w:val="2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根据原财政部、国家测绘局2009年颁布的《测绘生产成本费用定额》（财建【2009】17号）及《测绘工程产品价格》【2002】规定进行投标总报价及全费率下浮率报价，最终合同支付金额根据实际发生的业务情况据实结算，结算金额=实际完成工作量×单价（根据上述收费标准相结合确定的定额单价）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（1-中标全费率下浮率）。</w:t>
      </w:r>
    </w:p>
    <w:p w14:paraId="7659D1F0"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instrText xml:space="preserve">HYPERLINK "http://set2.mail.qq.com/cgi-bin/mail_spam?action=check_link&amp;spam=0&amp;url=http%3A%2F%2Fwww%2Ebaidu%2Ecom%2Fs%3Fwd%3D%25E7%25BB%2593%25E7%25AE%2597%25E6%2596%25B9%25E5%25BC%258F%26hl_tag%3Dtextlink%26tn%3DSE_hldp01350_v6v6zkg6"</w:instrTex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结算方式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fldChar w:fldCharType="end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000000"/>
          <w:shd w:val="clear" w:color="auto" w:fill="auto"/>
          <w:lang w:val="en-US" w:eastAsia="zh-CN"/>
        </w:rPr>
        <w:t>按季度结算，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甲方收到乙方土地勘测定界报告、宗地测量报告、土地调查报告、绘制相关图件等，经甲方书面确认后，由乙方办理相关结算手续。结算完成，乙方提供全额正规发票后，甲方支付测量总费用。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E1FEC"/>
    <w:multiLevelType w:val="singleLevel"/>
    <w:tmpl w:val="8E6E1FE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9E909F"/>
    <w:multiLevelType w:val="multilevel"/>
    <w:tmpl w:val="E89E909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64AA9"/>
    <w:rsid w:val="331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2025-08-26T08:30:00Z</dcterms:created>
  <dc:creator>Administrator</dc:creator>
  <cp:lastModifiedBy>QQQQ</cp:lastModifiedBy>
  <dcterms:modified xsi:type="dcterms:W3CDTF">2025-08-26T08:30:53Z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B2BBF1F3E25A461789B266E1A34DAA45_11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