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499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40" w:lineRule="exact"/>
        <w:ind w:left="0" w:firstLine="0"/>
        <w:jc w:val="center"/>
        <w:textAlignment w:val="auto"/>
        <w:rPr>
          <w:rFonts w:hint="eastAsia" w:ascii="宋体" w:hAnsi="宋体" w:eastAsia="宋体" w:cs="宋体"/>
          <w:b w:val="0"/>
          <w:bCs w:val="0"/>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延安市安塞区砖窑湾镇人民政府安塞区山王河村生鲜农产品冷藏库建设项目竞争性磋商公告</w:t>
      </w:r>
    </w:p>
    <w:p w14:paraId="3E6FC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项目概况</w:t>
      </w:r>
    </w:p>
    <w:p w14:paraId="5743A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安塞区山王河村生鲜农产品冷藏库建设项目</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采购项目的潜在供应商应在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延安市宝塔区新区贵人峁路融创延安宸院50号楼2单元601室</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获取采购文件，并于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2025年09月08日 14时30分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（北京时间）前提交响应文件。</w:t>
      </w:r>
    </w:p>
    <w:p w14:paraId="209E6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一、项目基本情况</w:t>
      </w:r>
    </w:p>
    <w:p w14:paraId="78B34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项目编号：SXHG-CG-2025-020</w:t>
      </w:r>
    </w:p>
    <w:p w14:paraId="74097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项目名称：安塞区山王河村生鲜农产品冷藏库建设项目</w:t>
      </w:r>
    </w:p>
    <w:p w14:paraId="006B6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采购方式：竞争性磋商</w:t>
      </w:r>
    </w:p>
    <w:p w14:paraId="272902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预算金额：2,550,711.56元</w:t>
      </w:r>
    </w:p>
    <w:p w14:paraId="4E14CC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采购需求：</w:t>
      </w:r>
    </w:p>
    <w:p w14:paraId="336DAD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合同包1(延安市安塞区砖窑湾镇人民政府安塞区山王河村生鲜农产品冷藏库建设项目):</w:t>
      </w:r>
    </w:p>
    <w:p w14:paraId="5DC5C2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合同包预算金额：2,550,711.56元</w:t>
      </w:r>
    </w:p>
    <w:p w14:paraId="19B51E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合同包最高限价：2,550,711.56元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5"/>
        <w:gridCol w:w="1192"/>
        <w:gridCol w:w="1761"/>
        <w:gridCol w:w="1289"/>
        <w:gridCol w:w="1859"/>
        <w:gridCol w:w="1680"/>
      </w:tblGrid>
      <w:tr w14:paraId="1DB01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E928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AC71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E7BC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1DEF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053A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7BB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品目预算(元)</w:t>
            </w:r>
          </w:p>
        </w:tc>
      </w:tr>
      <w:tr w14:paraId="55C3DB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D99C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0A3C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909C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生鲜农产品冷藏库建设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726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D662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5C9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2,550,711.56</w:t>
            </w:r>
          </w:p>
        </w:tc>
      </w:tr>
    </w:tbl>
    <w:p w14:paraId="7DCA69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本合同包不接受联合体投标</w:t>
      </w:r>
    </w:p>
    <w:p w14:paraId="7762AF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合同履行期限：70日历天</w:t>
      </w:r>
    </w:p>
    <w:p w14:paraId="67330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二、申请人的资格要求：</w:t>
      </w:r>
    </w:p>
    <w:p w14:paraId="2B5B9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1.满足《中华人民共和国政府采购法》第二十二条规定;</w:t>
      </w:r>
    </w:p>
    <w:p w14:paraId="115F8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2.落实政府采购政策需满足的资格要求：</w:t>
      </w:r>
    </w:p>
    <w:p w14:paraId="51D5D0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合同包1(延安市安塞区砖窑湾镇人民政府安塞区山王河村生鲜农产品冷藏库建设项目)落实政府采购政策需满足的资格要求如下:</w:t>
      </w:r>
    </w:p>
    <w:p w14:paraId="21F95E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1）《政府采购促进中小企业发展管理办法》（财库〔2020〕46号）；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8）《关于进一步加大政府采购支持中小企业力度的通知》(财库〔2022〕19号)；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9）《陕西省财政厅关于印发&lt;陕西省中小企业政府采购信用融资办法&gt;的通知》（陕财办采〔2018〕23号）相关政策、业务流程、办理平台；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12）其他需要落实的政府采购政策。</w:t>
      </w:r>
    </w:p>
    <w:p w14:paraId="03B70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3.本项目的特定资格要求：</w:t>
      </w:r>
    </w:p>
    <w:p w14:paraId="0296A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合同包1(延安市安塞区砖窑湾镇人民政府安塞区山王河村生鲜农产品冷藏库建设项目)特定资格要求如下:</w:t>
      </w:r>
    </w:p>
    <w:p w14:paraId="19EE17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4）税收缴纳证明：提供2024年9月1日至今已缴纳的任意一个月的缴税凭证，依法免税的供应商应提供相关文件证明；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5）社会保障资金缴纳证明：提供2024年9月1日至今已缴纳的任意一个月的社会保障资金缴存证明或社保机构开具的社会保险参保缴费情况证明；依法不需要缴纳社会保障资金的应提供相关文件证明；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6）供应商须提供2024年度经会计事务所审计的财务报告（2025年成立的公司提供成立后任意时段的资产负债表）或提供其基本存款账户开户银行出具的资信证明及基本户证明材料；</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9）本项目专门面向中小企业采购本项目专门面向中小企业采购（供应商需提供中小企业声明函或残疾人福利性单位声明函或监狱企业声明函）；</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10）控股管理关系：单位负责人为同一人或者存在直接控股、管理关系的不同供应商，不得参与同一合同包的政府采购活动（提供《直接控股和管理关系清单》，按格式填写）.</w:t>
      </w:r>
    </w:p>
    <w:p w14:paraId="6B71F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三、获取采购文件</w:t>
      </w:r>
    </w:p>
    <w:p w14:paraId="5EF117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2025年08月27日 至 2025年09月02日 ，每天上午 09:00:00 至 12:00:00 ，下午 15:00:00 至 17:00:00 （北京时间）</w:t>
      </w:r>
    </w:p>
    <w:p w14:paraId="65D1F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途径：</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延安市宝塔区新区贵人峁路融创延安宸院50号楼2单元601室</w:t>
      </w:r>
    </w:p>
    <w:p w14:paraId="49E84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现场获取</w:t>
      </w:r>
    </w:p>
    <w:p w14:paraId="0057B1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售价：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500元</w:t>
      </w:r>
    </w:p>
    <w:p w14:paraId="55B1E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四、响应文件提交</w:t>
      </w:r>
    </w:p>
    <w:p w14:paraId="07288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截止时间：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2025年09月08日 14时30分00秒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6C7141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延安市宝塔区新区贵人峁路融创延安宸院50号楼2单元601室</w:t>
      </w:r>
    </w:p>
    <w:p w14:paraId="5428A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五、开启</w:t>
      </w:r>
    </w:p>
    <w:p w14:paraId="67177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2025年09月08日 14时30分00秒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639C8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延安市宝塔区新区贵人峁路融创延安宸院50号楼2单元601室</w:t>
      </w:r>
    </w:p>
    <w:p w14:paraId="7B2DE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六、公告期限</w:t>
      </w:r>
    </w:p>
    <w:p w14:paraId="7C89CB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自本公告发布之日起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个工作日。</w:t>
      </w:r>
    </w:p>
    <w:p w14:paraId="6CDB5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七、其他补充事宜</w:t>
      </w:r>
    </w:p>
    <w:p w14:paraId="5B910E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4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1.领取竞争性磋商文件时请携带单位介绍信及本人有效身份证原件及加盖公章（鲜章）复印件一份（谢绝邮寄）。</w:t>
      </w:r>
    </w:p>
    <w:p w14:paraId="47D66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14:paraId="59DFB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八、对本次招标提出询问，请按以下方式联系。</w:t>
      </w:r>
    </w:p>
    <w:p w14:paraId="7BD9C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1.采购人信息</w:t>
      </w:r>
    </w:p>
    <w:p w14:paraId="4E709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延安市安塞区砖窑湾镇人民政府</w:t>
      </w:r>
    </w:p>
    <w:p w14:paraId="47F605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砖窑湾镇中街</w:t>
      </w:r>
    </w:p>
    <w:p w14:paraId="58CAD8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15596959329</w:t>
      </w:r>
    </w:p>
    <w:p w14:paraId="1879F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2.采购代理机构信息</w:t>
      </w:r>
    </w:p>
    <w:p w14:paraId="79B84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1014F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延安市宝塔区新区贵人峁路融创延安宸院50号楼2单元601室</w:t>
      </w:r>
    </w:p>
    <w:p w14:paraId="6EFA9B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3C10D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p>
    <w:p w14:paraId="36A1D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项目联系人：</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赵工</w:t>
      </w:r>
    </w:p>
    <w:p w14:paraId="28043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电话：</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bookmarkStart w:id="0" w:name="_GoBack"/>
      <w:bookmarkEnd w:id="0"/>
    </w:p>
    <w:p w14:paraId="75DF5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32FD11EA">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2218A"/>
    <w:rsid w:val="21634149"/>
    <w:rsid w:val="25EF65C8"/>
    <w:rsid w:val="272F77D3"/>
    <w:rsid w:val="6B660664"/>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2308</Words>
  <Characters>2601</Characters>
  <Lines>0</Lines>
  <Paragraphs>0</Paragraphs>
  <TotalTime>27</TotalTime>
  <ScaleCrop>false</ScaleCrop>
  <LinksUpToDate>false</LinksUpToDate>
  <CharactersWithSpaces>2633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2025-05-11T03:46:00Z</dcterms:created>
  <dc:creator>59356</dc:creator>
  <cp:lastModifiedBy>Administrator</cp:lastModifiedBy>
  <dcterms:modified xsi:type="dcterms:W3CDTF">2025-08-26T09:14:11Z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eyJoZGlkIjoiZGM5NjA4MDk2ZWNiYmZkZmE3YjcyMmU5MDU2NzBlOTcifQ==</vt:lpwstr>
  </property>
  <property fmtid="{D5CDD505-2E9C-101B-9397-08002B2CF9AE}" pid="4" name="ICV">
    <vt:lpwstr>068A680205264D47875DF542AFF3D065_12</vt:lpwstr>
  </property>
</Properties>
</file>