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62BE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府谷镇柳林碛新农村房屋安全性鉴定费用竞争性谈判公告</w:t>
      </w:r>
    </w:p>
    <w:p w14:paraId="7F732C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F39D1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府谷镇柳林碛新农村房屋安全性鉴定费用</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2025年09月09日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1989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5CAB3F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项目编号：ZJHY-CG-20250811</w:t>
      </w:r>
    </w:p>
    <w:p w14:paraId="7C41E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项目名称：府谷镇柳林碛新农村房屋安全性鉴定费用</w:t>
      </w:r>
    </w:p>
    <w:p w14:paraId="611C9E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7F12F1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预算金额：427,200.00元</w:t>
      </w:r>
    </w:p>
    <w:p w14:paraId="1D3D25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69EBA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合同包1(府谷镇柳林碛新农村房屋安全性鉴定费用):</w:t>
      </w:r>
    </w:p>
    <w:p w14:paraId="01D94B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合同包预算金额：427,200.00元</w:t>
      </w:r>
    </w:p>
    <w:p w14:paraId="7B5BCC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合同包最高限价：427,200.00元</w:t>
      </w:r>
    </w:p>
    <w:tbl>
      <w:tblPr>
        <w:tblW w:w="8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8"/>
        <w:gridCol w:w="1755"/>
        <w:gridCol w:w="3247"/>
        <w:gridCol w:w="756"/>
        <w:gridCol w:w="1291"/>
        <w:gridCol w:w="1290"/>
      </w:tblGrid>
      <w:tr w14:paraId="34BAB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9" w:hRule="atLeast"/>
          <w:tblHeader/>
        </w:trPr>
        <w:tc>
          <w:tcPr>
            <w:tcW w:w="6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89633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4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E4F00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4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B8A85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100E5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0EE5F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D336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615AD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0F6E6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FC00A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A783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府谷县府谷镇柳林碛新农村房屋安全性鉴定费用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B1645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515A4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AD3C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427,200.00</w:t>
            </w:r>
          </w:p>
        </w:tc>
      </w:tr>
    </w:tbl>
    <w:p w14:paraId="49E44A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AA6C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合同履行期限：15日历天</w:t>
      </w:r>
    </w:p>
    <w:p w14:paraId="1145E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B07C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ED55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30A0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合同包1(府谷镇柳林碛新农村房屋安全性鉴定费用)落实政府采购政策需满足的资格要求如下:</w:t>
      </w:r>
    </w:p>
    <w:p w14:paraId="381D04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5CF2CD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C3A41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合同包1(府谷镇柳林碛新农村房屋安全性鉴定费用)特定资格要求如下:</w:t>
      </w:r>
    </w:p>
    <w:p w14:paraId="1676A9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企业法人应提供合法有效的统一社会信用代码的营业执照（附营业执照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2、供应商须具备省级或省级以上建设部门颁发的建设工程质量检测机构证书，同时具有质量技术监督部门颁发的检测检验机构资质认定（CMA）证书；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具备一级注册结构工程师执业资格且在本单位注册，项目负责人需提供由社保经办机构出具的2025年07月、08月或09月份至少一个月的本企业社保缴纳证明材料（五险一金其中一项即可，应可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4、财务状况报告：财务状况良好，提供2024年度财务审计报告（公司成立不足一年的需提供开标时间前六个月内其基本存款账户开户银行出具的资信证明）；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5、税收缴纳证明：提供2025年1月1日至今已缴存的至少一个月的纳税证明或完税证明，依法免税的单位应提供相关证明材料；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6、社会保障资金缴纳证明：提供2025年1月1日至今已缴存的至少一个月的社会保障资金缴存单据或社保机构开具的社会保险参保缴费情况证明，依法不需要缴纳社会保障资金的应提供相关证明材料；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8、供应商需提供榆林市政府采购服务类项目供应商信用承诺书、投标人信用承诺书、投标人委托代理人员信用承诺书以及在“信用中国（陕西榆林）”网站上传附件后的网页截图；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9、谈判保证金：用投标信用承诺书代替（提供投标信用承诺书及信用中国（陕西榆林）主动承诺网页截图）；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1C838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5797B4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2025年08月28日 至 2025年09月01日 ，每天上午 09:00:00 至 12:00:00 ，下午 15:00:00 至 18:00:00 （北京时间）</w:t>
      </w:r>
    </w:p>
    <w:p w14:paraId="654732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p>
    <w:p w14:paraId="4FDD62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226C6B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68518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41D72C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2025年09月09日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DF02D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5D39C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7C136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2025年09月09日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5FC4A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3A012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337D69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C5F1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8EBB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60" w:right="0" w:firstLine="72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（http://www.sxggzyjy.cn/）,选择“电子交易平台-政府采购交易系统-企业端进行登录，登录后选择“交易乙方”身份进入供应商界面进行投标确认并免费下载竞争性谈判文件。</w:t>
      </w:r>
    </w:p>
    <w:p w14:paraId="450EC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Times New Roman" w:hAnsi="Times New Roman" w:eastAsia="宋体" w:cs="Times New Roman"/>
          <w:i w:val="0"/>
          <w:iCs w:val="0"/>
          <w:caps w:val="0"/>
          <w:color w:val="0A82E5"/>
          <w:spacing w:val="0"/>
          <w:sz w:val="21"/>
          <w:szCs w:val="21"/>
          <w:bdr w:val="none" w:color="auto" w:sz="0" w:space="0"/>
          <w:shd w:val="clear" w:fill="FFFFFF"/>
        </w:rPr>
        <w:t>2</w:t>
      </w:r>
      <w:r>
        <w:rPr>
          <w:rFonts w:hint="eastAsia" w:ascii="宋体" w:hAnsi="宋体" w:eastAsia="宋体" w:cs="宋体"/>
          <w:i w:val="0"/>
          <w:iCs w:val="0"/>
          <w:caps w:val="0"/>
          <w:color w:val="0A82E5"/>
          <w:spacing w:val="0"/>
          <w:sz w:val="21"/>
          <w:szCs w:val="21"/>
          <w:bdr w:val="none" w:color="auto" w:sz="0" w:space="0"/>
          <w:shd w:val="clear" w:fill="FFFFFF"/>
        </w:rPr>
        <w:t>、办理CA锁方式（仅供参考）：榆林市市民大厦四楼窗口,电话：0912-3515031。</w:t>
      </w:r>
    </w:p>
    <w:p w14:paraId="74D2E1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Times New Roman" w:hAnsi="Times New Roman" w:eastAsia="宋体" w:cs="Times New Roman"/>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0A82E5"/>
          <w:spacing w:val="0"/>
          <w:sz w:val="21"/>
          <w:szCs w:val="21"/>
          <w:bdr w:val="none" w:color="auto" w:sz="0" w:space="0"/>
          <w:shd w:val="clear" w:fill="FFFFFF"/>
        </w:rPr>
        <w:t>、请供应商按照陕西省财政厅关于政府采购供应商注册登记有关事项的通知中的要求，通过陕西省政府采购网（http://www.ccgp-shaanxi.gov.cn/）注册登记加入陕西省政府采购供应商库。</w:t>
      </w:r>
    </w:p>
    <w:p w14:paraId="2ED48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06BBDA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00FAC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府谷县府谷镇人民政府本级</w:t>
      </w:r>
    </w:p>
    <w:p w14:paraId="1AF818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府谷县府谷镇</w:t>
      </w:r>
    </w:p>
    <w:p w14:paraId="69CB9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0912-8752141</w:t>
      </w:r>
    </w:p>
    <w:p w14:paraId="2FBB25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36563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14:paraId="3CA78B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w:t>
      </w:r>
    </w:p>
    <w:p w14:paraId="58F104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3FF7B2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8BC0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郝工</w:t>
      </w:r>
    </w:p>
    <w:p w14:paraId="728A65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72F6B8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1B5EC6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2025年08月27日</w:t>
      </w:r>
      <w:bookmarkStart w:id="0" w:name="_GoBack"/>
      <w:bookmarkEnd w:id="0"/>
    </w:p>
    <w:p w14:paraId="7F7BAA3B">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4B4C0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7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2025-08-27T08:22:07Z</dcterms:created>
  <dc:creator>Administrator</dc:creator>
  <cp:lastModifiedBy>丑八怪加我</cp:lastModifiedBy>
  <dcterms:modified xsi:type="dcterms:W3CDTF">2025-08-27T08:22:42Z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eyJoZGlkIjoiNWYzNDMxOTk0NWI1NjExNDUyMzljODFhODJjODdmMjMiLCJ1c2VySWQiOiI3NDI3ODk3MTcifQ==</vt:lpwstr>
  </property>
  <property fmtid="{D5CDD505-2E9C-101B-9397-08002B2CF9AE}" pid="4" name="ICV">
    <vt:lpwstr>290197ED168D488588C861B1DF50BF3A_12</vt:lpwstr>
  </property>
</Properties>
</file>