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9EC2D">
      <w:pPr>
        <w:spacing w:line="640" w:lineRule="exact"/>
        <w:jc w:val="center"/>
        <w:rPr>
          <w:rFonts w:hint="eastAsia" w:ascii="微软雅黑" w:hAnsi="微软雅黑" w:eastAsia="微软雅黑" w:cs="微软雅黑"/>
          <w:b w:val="0"/>
          <w:bCs w:val="0"/>
          <w:snapToGrid/>
          <w:kern w:val="2"/>
          <w:sz w:val="36"/>
          <w:szCs w:val="36"/>
          <w:shd w:val="clear" w:color="auto" w:fill="auto"/>
          <w:lang w:val="en-US" w:eastAsia="zh-CN"/>
        </w:rPr>
      </w:pPr>
      <w:r>
        <w:rPr>
          <w:rFonts w:hint="eastAsia" w:ascii="微软雅黑" w:hAnsi="微软雅黑" w:eastAsia="微软雅黑" w:cs="微软雅黑"/>
          <w:b w:val="0"/>
          <w:bCs w:val="0"/>
          <w:snapToGrid/>
          <w:kern w:val="2"/>
          <w:sz w:val="36"/>
          <w:szCs w:val="36"/>
          <w:shd w:val="clear" w:color="auto" w:fill="auto"/>
          <w:lang w:val="en-US" w:eastAsia="zh-CN"/>
        </w:rPr>
        <w:t>临渭区2025年省级财政农业专项资金农业</w:t>
      </w:r>
    </w:p>
    <w:p w14:paraId="002899F1">
      <w:pPr>
        <w:spacing w:line="640" w:lineRule="exact"/>
        <w:jc w:val="center"/>
        <w:rPr>
          <w:rFonts w:hint="eastAsia" w:ascii="微软雅黑" w:hAnsi="微软雅黑" w:eastAsia="微软雅黑" w:cs="微软雅黑"/>
          <w:b w:val="0"/>
          <w:bCs w:val="0"/>
          <w:snapToGrid/>
          <w:kern w:val="2"/>
          <w:sz w:val="36"/>
          <w:szCs w:val="36"/>
          <w:shd w:val="clear" w:color="auto" w:fill="auto"/>
          <w:lang w:val="en-US" w:eastAsia="zh-CN"/>
        </w:rPr>
      </w:pPr>
      <w:r>
        <w:rPr>
          <w:rFonts w:hint="eastAsia" w:ascii="微软雅黑" w:hAnsi="微软雅黑" w:eastAsia="微软雅黑" w:cs="微软雅黑"/>
          <w:b w:val="0"/>
          <w:bCs w:val="0"/>
          <w:snapToGrid/>
          <w:kern w:val="2"/>
          <w:sz w:val="36"/>
          <w:szCs w:val="36"/>
          <w:shd w:val="clear" w:color="auto" w:fill="auto"/>
          <w:lang w:val="en-US" w:eastAsia="zh-CN"/>
        </w:rPr>
        <w:t>防灾减灾救灾项目采购需求</w:t>
      </w:r>
    </w:p>
    <w:p w14:paraId="051D6943">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功能要求：</w:t>
      </w:r>
      <w:r>
        <w:rPr>
          <w:rFonts w:hint="eastAsia" w:ascii="仿宋_GB2312" w:hAnsi="仿宋_GB2312" w:eastAsia="仿宋_GB2312" w:cs="仿宋_GB2312"/>
          <w:b w:val="0"/>
          <w:bCs w:val="0"/>
          <w:color w:val="auto"/>
          <w:sz w:val="28"/>
          <w:szCs w:val="28"/>
          <w:lang w:val="en-US" w:eastAsia="zh-CN"/>
        </w:rPr>
        <w:t>围绕我区玉米病虫害重发区域、受自然灾害重发区等粮食生产突出问题，采取玉米“一喷多促”防控措施，做好农作物重大病虫害防控。本项目主要对玉米重大病虫害发生关键期应用防灾减灾救灾资金统一开展统防统治示范，引领群防群治，采取政府购买服务</w:t>
      </w:r>
      <w:bookmarkStart w:id="0" w:name="_GoBack"/>
      <w:bookmarkEnd w:id="0"/>
      <w:r>
        <w:rPr>
          <w:rFonts w:hint="eastAsia" w:ascii="仿宋_GB2312" w:hAnsi="仿宋_GB2312" w:eastAsia="仿宋_GB2312" w:cs="仿宋_GB2312"/>
          <w:b w:val="0"/>
          <w:bCs w:val="0"/>
          <w:color w:val="auto"/>
          <w:sz w:val="28"/>
          <w:szCs w:val="28"/>
          <w:lang w:val="en-US" w:eastAsia="zh-CN"/>
        </w:rPr>
        <w:t>形式，采购防治服务和药剂。</w:t>
      </w:r>
    </w:p>
    <w:p w14:paraId="79A94CDD">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rPr>
        <w:t>2</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采购项目需要落实的政府采购政策：</w:t>
      </w:r>
      <w:r>
        <w:rPr>
          <w:rFonts w:hint="eastAsia" w:ascii="仿宋_GB2312" w:hAnsi="仿宋_GB2312" w:eastAsia="仿宋_GB2312" w:cs="仿宋_GB2312"/>
          <w:b w:val="0"/>
          <w:bCs w:val="0"/>
          <w:color w:val="auto"/>
          <w:sz w:val="28"/>
          <w:szCs w:val="28"/>
          <w:lang w:val="en-US" w:eastAsia="zh-CN"/>
        </w:rPr>
        <w:t>（1）《政府采购促进中小企业发展管理办法》（财库〔2020〕46号）；（2）《财政部司法部关于政府采购支持监狱企业发展有关问题的通知》(财库〔2014〕68号)；（3）《三部门联合发布关于促进残疾人就业政府采购政策的通知》(财库〔2017〕141号)；（4）《关于运用政府采购政策支持乡村产业振兴的通知》(财库〔2021〕19 号)；（5）陕西省财政厅关于印发《陕西省中小企业政府采购信用融资办法》(陕财办采〔2018〕23号)；（6）《关于进一步加大政府采购支持中小企业力度的通知》(财库〔2022〕19号)；（7）《陕西省财政厅关于加快推进我省中小企业政府采购信用融资工作的通知》（陕财办采〔2020〕15 号）；（8）其他需要落实的政府采购政策。</w:t>
      </w:r>
    </w:p>
    <w:p w14:paraId="7D14AA93">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服务期限：</w:t>
      </w:r>
      <w:r>
        <w:rPr>
          <w:rFonts w:hint="eastAsia" w:ascii="仿宋_GB2312" w:hAnsi="仿宋_GB2312" w:eastAsia="仿宋_GB2312" w:cs="仿宋_GB2312"/>
          <w:b w:val="0"/>
          <w:bCs w:val="0"/>
          <w:color w:val="auto"/>
          <w:sz w:val="28"/>
          <w:szCs w:val="28"/>
          <w:highlight w:val="none"/>
          <w:lang w:val="en-US" w:eastAsia="zh-CN"/>
        </w:rPr>
        <w:t>自合同签订之日起1</w:t>
      </w:r>
      <w:r>
        <w:rPr>
          <w:rFonts w:hint="eastAsia" w:ascii="仿宋_GB2312" w:hAnsi="仿宋_GB2312" w:eastAsia="仿宋_GB2312" w:cs="仿宋_GB2312"/>
          <w:b w:val="0"/>
          <w:bCs w:val="0"/>
          <w:color w:val="auto"/>
          <w:sz w:val="28"/>
          <w:szCs w:val="28"/>
          <w:highlight w:val="none"/>
        </w:rPr>
        <w:t>0天内完成防治任务</w:t>
      </w:r>
    </w:p>
    <w:p w14:paraId="2B3F1955">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服务地点</w:t>
      </w:r>
      <w:r>
        <w:rPr>
          <w:rFonts w:hint="eastAsia" w:ascii="仿宋_GB2312" w:hAnsi="仿宋_GB2312" w:eastAsia="仿宋_GB2312" w:cs="仿宋_GB2312"/>
          <w:b w:val="0"/>
          <w:bCs w:val="0"/>
          <w:color w:val="auto"/>
          <w:sz w:val="28"/>
          <w:szCs w:val="28"/>
          <w:lang w:val="en-US" w:eastAsia="zh-CN"/>
        </w:rPr>
        <w:t>：渭南市临渭区（采购人指定地点）</w:t>
      </w:r>
    </w:p>
    <w:p w14:paraId="51DCCE62">
      <w:pPr>
        <w:spacing w:line="360" w:lineRule="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是否专门面向中小企业采购：</w:t>
      </w:r>
      <w:r>
        <w:rPr>
          <w:rFonts w:hint="eastAsia" w:ascii="仿宋_GB2312" w:hAnsi="仿宋_GB2312" w:eastAsia="仿宋_GB2312" w:cs="仿宋_GB2312"/>
          <w:color w:val="auto"/>
          <w:sz w:val="28"/>
          <w:szCs w:val="28"/>
          <w:lang w:val="en-US" w:eastAsia="zh-CN"/>
        </w:rPr>
        <w:t>是，本项目专门面向中小企业采购。</w:t>
      </w:r>
    </w:p>
    <w:p w14:paraId="564AF23C">
      <w:pPr>
        <w:spacing w:line="360" w:lineRule="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6.本次采购预算56.00万元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43419"/>
    <w:rsid w:val="51443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2025-08-28T12:54:00Z</dcterms:created>
  <dc:creator>琥珀</dc:creator>
  <cp:lastModifiedBy>琥珀</cp:lastModifiedBy>
  <dcterms:modified xsi:type="dcterms:W3CDTF">2025-08-28T12:55:28Z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D2215295CBB442BCA002474727E11920_11</vt:lpwstr>
  </property>
  <property fmtid="{D5CDD505-2E9C-101B-9397-08002B2CF9AE}" pid="4" name="KSOTemplateDocerSaveRecord">
    <vt:lpwstr>eyJoZGlkIjoiMmU1OTkzMmM4YmJjNTA4ZTVlNjBiODExOWZjZjRlY2MiLCJ1c2VySWQiOiIyNDExOTAxMzUifQ==</vt:lpwstr>
  </property>
</Properties>
</file>