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34AC8">
      <w:pPr>
        <w:pStyle w:val="2"/>
        <w:keepNext w:val="0"/>
        <w:keepLines w:val="0"/>
        <w:jc w:val="center"/>
        <w:rPr>
          <w:rFonts w:hint="eastAsia" w:ascii="方正小标宋简体" w:hAnsi="方正小标宋简体" w:eastAsia="方正小标宋简体" w:cs="方正小标宋简体"/>
          <w:sz w:val="24"/>
          <w:szCs w:val="24"/>
          <w:highlight w:val="none"/>
          <w:lang w:val="en-US" w:eastAsia="zh-CN"/>
        </w:rPr>
      </w:pPr>
      <w:r>
        <w:rPr>
          <w:rFonts w:hint="eastAsia"/>
          <w:b w:val="0"/>
          <w:bCs/>
          <w:lang w:val="en-US" w:eastAsia="zh-CN"/>
        </w:rPr>
        <w:t>志丹县水务局2025年衔接推进乡村振兴农村供水保障项目潜水泵、电缆及管道采购（二次）招标公告</w:t>
      </w:r>
    </w:p>
    <w:p w14:paraId="2C88E07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830D0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FF0000"/>
          <w:sz w:val="24"/>
          <w:szCs w:val="24"/>
          <w:highlight w:val="none"/>
          <w:u w:val="none"/>
        </w:rPr>
      </w:pPr>
      <w:r>
        <w:rPr>
          <w:rFonts w:hint="eastAsia" w:ascii="仿宋" w:hAnsi="仿宋" w:cs="仿宋"/>
          <w:color w:val="auto"/>
          <w:sz w:val="24"/>
          <w:szCs w:val="24"/>
          <w:highlight w:val="none"/>
          <w:u w:val="none"/>
          <w:lang w:eastAsia="zh-CN"/>
        </w:rPr>
        <w:t>志丹县水务局2025年衔接推进乡村振兴农村供水保障项目潜水泵、电缆及管道采购</w:t>
      </w:r>
      <w:r>
        <w:rPr>
          <w:rFonts w:hint="eastAsia" w:ascii="仿宋" w:hAnsi="仿宋" w:cs="仿宋"/>
          <w:color w:val="auto"/>
          <w:sz w:val="24"/>
          <w:szCs w:val="24"/>
          <w:highlight w:val="none"/>
          <w:u w:val="none"/>
          <w:lang w:val="en-US" w:eastAsia="zh-CN"/>
        </w:rPr>
        <w:t>(二次)</w:t>
      </w:r>
      <w:r>
        <w:rPr>
          <w:rFonts w:hint="eastAsia" w:ascii="仿宋" w:hAnsi="仿宋" w:eastAsia="仿宋" w:cs="仿宋"/>
          <w:color w:val="auto"/>
          <w:sz w:val="24"/>
          <w:szCs w:val="24"/>
          <w:highlight w:val="none"/>
          <w:u w:val="none"/>
        </w:rPr>
        <w:t>潜在的</w:t>
      </w:r>
      <w:r>
        <w:rPr>
          <w:rFonts w:hint="eastAsia" w:ascii="仿宋" w:hAnsi="仿宋" w:eastAsia="仿宋" w:cs="仿宋"/>
          <w:color w:val="auto"/>
          <w:sz w:val="24"/>
          <w:szCs w:val="24"/>
          <w:highlight w:val="none"/>
          <w:u w:val="none"/>
          <w:lang w:val="en-US" w:eastAsia="zh-CN"/>
        </w:rPr>
        <w:t>投标人</w:t>
      </w:r>
      <w:r>
        <w:rPr>
          <w:rFonts w:hint="eastAsia" w:ascii="仿宋" w:hAnsi="仿宋" w:eastAsia="仿宋" w:cs="仿宋"/>
          <w:color w:val="auto"/>
          <w:sz w:val="24"/>
          <w:szCs w:val="24"/>
          <w:highlight w:val="none"/>
          <w:u w:val="none"/>
        </w:rPr>
        <w:t>可在全国公共资源交易中心平台（陕西省·延安市）平台获取</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文件，并于202</w:t>
      </w:r>
      <w:r>
        <w:rPr>
          <w:rFonts w:hint="eastAsia" w:ascii="仿宋" w:hAnsi="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cs="仿宋"/>
          <w:color w:val="auto"/>
          <w:sz w:val="24"/>
          <w:szCs w:val="24"/>
          <w:highlight w:val="none"/>
          <w:u w:val="single"/>
          <w:lang w:val="en-US" w:eastAsia="zh-CN"/>
        </w:rPr>
        <w:t xml:space="preserve">9 </w:t>
      </w:r>
      <w:r>
        <w:rPr>
          <w:rFonts w:hint="eastAsia" w:ascii="仿宋" w:hAnsi="仿宋" w:eastAsia="仿宋" w:cs="仿宋"/>
          <w:color w:val="auto"/>
          <w:sz w:val="24"/>
          <w:szCs w:val="24"/>
          <w:highlight w:val="none"/>
          <w:u w:val="none"/>
          <w:lang w:val="en-US" w:eastAsia="zh-CN"/>
        </w:rPr>
        <w:t>月</w:t>
      </w:r>
      <w:r>
        <w:rPr>
          <w:rFonts w:hint="eastAsia" w:ascii="仿宋" w:hAnsi="仿宋" w:cs="仿宋"/>
          <w:color w:val="auto"/>
          <w:sz w:val="24"/>
          <w:szCs w:val="24"/>
          <w:highlight w:val="none"/>
          <w:u w:val="single"/>
          <w:lang w:val="en-US" w:eastAsia="zh-CN"/>
        </w:rPr>
        <w:t xml:space="preserve"> 23 </w:t>
      </w:r>
      <w:r>
        <w:rPr>
          <w:rFonts w:hint="eastAsia" w:ascii="仿宋" w:hAnsi="仿宋" w:eastAsia="仿宋" w:cs="仿宋"/>
          <w:color w:val="auto"/>
          <w:sz w:val="24"/>
          <w:szCs w:val="24"/>
          <w:highlight w:val="none"/>
          <w:u w:val="none"/>
          <w:lang w:val="en-US" w:eastAsia="zh-CN"/>
        </w:rPr>
        <w:t>日</w:t>
      </w:r>
      <w:r>
        <w:rPr>
          <w:rFonts w:hint="eastAsia" w:ascii="仿宋" w:hAnsi="仿宋" w:cs="仿宋"/>
          <w:color w:val="auto"/>
          <w:sz w:val="24"/>
          <w:szCs w:val="24"/>
          <w:highlight w:val="none"/>
          <w:u w:val="single"/>
          <w:lang w:val="en-US" w:eastAsia="zh-CN"/>
        </w:rPr>
        <w:t xml:space="preserve"> 14 </w:t>
      </w:r>
      <w:r>
        <w:rPr>
          <w:rFonts w:hint="eastAsia" w:ascii="仿宋" w:hAnsi="仿宋" w:eastAsia="仿宋" w:cs="仿宋"/>
          <w:color w:val="auto"/>
          <w:sz w:val="24"/>
          <w:szCs w:val="24"/>
          <w:highlight w:val="none"/>
          <w:u w:val="none"/>
          <w:lang w:val="en-US" w:eastAsia="zh-CN"/>
        </w:rPr>
        <w:t>时</w:t>
      </w:r>
      <w:r>
        <w:rPr>
          <w:rFonts w:hint="eastAsia" w:ascii="仿宋" w:hAnsi="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u w:val="none"/>
          <w:lang w:val="en-US" w:eastAsia="zh-CN"/>
        </w:rPr>
        <w:t>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北京时间</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前递交</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文件。</w:t>
      </w:r>
    </w:p>
    <w:p w14:paraId="07EA9C21">
      <w:pPr>
        <w:keepNext/>
        <w:keepLines/>
        <w:widowControl w:val="0"/>
        <w:bidi w:val="0"/>
        <w:adjustRightInd w:val="0"/>
        <w:snapToGrid w:val="0"/>
        <w:spacing w:beforeLines="0" w:beforeAutospacing="0" w:afterLines="0" w:afterAutospacing="0" w:line="560" w:lineRule="exact"/>
        <w:ind w:firstLine="480" w:firstLineChars="200"/>
        <w:jc w:val="left"/>
        <w:outlineLvl w:val="0"/>
        <w:rPr>
          <w:rFonts w:hint="eastAsia" w:ascii="仿宋" w:hAnsi="仿宋" w:eastAsia="仿宋" w:cs="仿宋"/>
          <w:kern w:val="44"/>
          <w:sz w:val="24"/>
          <w:szCs w:val="24"/>
          <w:highlight w:val="none"/>
          <w:lang w:val="en-US" w:eastAsia="zh-CN" w:bidi="ar-SA"/>
        </w:rPr>
      </w:pPr>
      <w:bookmarkStart w:id="0" w:name="_Toc6551"/>
      <w:bookmarkStart w:id="1" w:name="_Toc28359012"/>
      <w:bookmarkStart w:id="2" w:name="_Toc31280"/>
      <w:bookmarkStart w:id="3" w:name="_Toc28359089"/>
      <w:r>
        <w:rPr>
          <w:rFonts w:hint="eastAsia" w:ascii="仿宋" w:hAnsi="仿宋" w:eastAsia="仿宋" w:cs="仿宋"/>
          <w:kern w:val="44"/>
          <w:sz w:val="24"/>
          <w:szCs w:val="24"/>
          <w:highlight w:val="none"/>
          <w:lang w:val="en-US" w:eastAsia="zh-CN" w:bidi="ar-SA"/>
        </w:rPr>
        <w:t>一、项目基本情况</w:t>
      </w:r>
      <w:bookmarkEnd w:id="0"/>
      <w:bookmarkEnd w:id="1"/>
      <w:bookmarkEnd w:id="2"/>
      <w:bookmarkEnd w:id="3"/>
    </w:p>
    <w:p w14:paraId="2326D30D">
      <w:pPr>
        <w:bidi w:val="0"/>
        <w:ind w:firstLine="720"/>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招标编号：</w:t>
      </w:r>
      <w:r>
        <w:rPr>
          <w:rFonts w:hint="eastAsia" w:ascii="仿宋" w:hAnsi="仿宋" w:cs="仿宋"/>
          <w:sz w:val="24"/>
          <w:szCs w:val="24"/>
          <w:highlight w:val="none"/>
          <w:lang w:val="en-US" w:eastAsia="zh-CN"/>
        </w:rPr>
        <w:t>SXJC-ZC-2025-13</w:t>
      </w:r>
    </w:p>
    <w:p w14:paraId="3DB39E67">
      <w:pPr>
        <w:widowControl w:val="0"/>
        <w:adjustRightInd w:val="0"/>
        <w:snapToGrid w:val="0"/>
        <w:spacing w:line="560" w:lineRule="exact"/>
        <w:ind w:left="476" w:leftChars="170" w:firstLine="0" w:firstLineChars="0"/>
        <w:jc w:val="left"/>
        <w:rPr>
          <w:rFonts w:hint="eastAsia" w:ascii="仿宋" w:hAnsi="仿宋" w:eastAsia="仿宋" w:cs="仿宋"/>
          <w:color w:val="auto"/>
          <w:sz w:val="24"/>
          <w:szCs w:val="24"/>
          <w:highlight w:val="none"/>
          <w:u w:val="none"/>
          <w:lang w:eastAsia="zh-CN"/>
        </w:rPr>
      </w:pPr>
      <w:r>
        <w:rPr>
          <w:rFonts w:hint="eastAsia" w:ascii="仿宋" w:hAnsi="仿宋" w:eastAsia="仿宋" w:cs="仿宋"/>
          <w:sz w:val="24"/>
          <w:szCs w:val="24"/>
          <w:highlight w:val="none"/>
          <w:lang w:val="en-US" w:eastAsia="zh-CN"/>
        </w:rPr>
        <w:t>2.项目名称：</w:t>
      </w:r>
      <w:r>
        <w:rPr>
          <w:rFonts w:hint="eastAsia" w:ascii="仿宋" w:hAnsi="仿宋" w:cs="仿宋"/>
          <w:color w:val="auto"/>
          <w:sz w:val="24"/>
          <w:szCs w:val="24"/>
          <w:highlight w:val="none"/>
          <w:u w:val="none"/>
          <w:lang w:eastAsia="zh-CN"/>
        </w:rPr>
        <w:t>志丹县水务局2025年衔接推进乡村振兴农村供水保障项目潜水泵、电缆及管道采购（二次）</w:t>
      </w:r>
    </w:p>
    <w:p w14:paraId="1EB40DD7">
      <w:pPr>
        <w:widowControl w:val="0"/>
        <w:adjustRightInd w:val="0"/>
        <w:snapToGrid w:val="0"/>
        <w:spacing w:line="56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预算金额：3130646.96</w:t>
      </w:r>
      <w:r>
        <w:rPr>
          <w:rFonts w:hint="eastAsia" w:ascii="仿宋" w:hAnsi="仿宋" w:eastAsia="仿宋" w:cs="仿宋"/>
          <w:sz w:val="24"/>
          <w:szCs w:val="24"/>
          <w:highlight w:val="none"/>
          <w:lang w:val="en-US" w:eastAsia="zh-CN"/>
        </w:rPr>
        <w:t>元</w:t>
      </w:r>
    </w:p>
    <w:p w14:paraId="0B31BDD1">
      <w:pPr>
        <w:widowControl w:val="0"/>
        <w:adjustRightInd w:val="0"/>
        <w:snapToGrid w:val="0"/>
        <w:spacing w:line="560" w:lineRule="exact"/>
        <w:jc w:val="left"/>
        <w:rPr>
          <w:rFonts w:hint="eastAsia" w:ascii="仿宋" w:hAnsi="仿宋" w:eastAsia="仿宋" w:cs="仿宋"/>
          <w:caps w:val="0"/>
          <w:kern w:val="2"/>
          <w:sz w:val="24"/>
          <w:szCs w:val="24"/>
          <w:highlight w:val="none"/>
          <w:lang w:val="en-US" w:eastAsia="zh-CN" w:bidi="ar-SA"/>
        </w:rPr>
      </w:pPr>
      <w:r>
        <w:rPr>
          <w:rFonts w:hint="eastAsia" w:ascii="仿宋" w:hAnsi="仿宋" w:eastAsia="仿宋" w:cs="仿宋"/>
          <w:sz w:val="24"/>
          <w:szCs w:val="24"/>
          <w:highlight w:val="none"/>
        </w:rPr>
        <w:t>4.最高限价：</w:t>
      </w:r>
      <w:r>
        <w:rPr>
          <w:rFonts w:hint="eastAsia" w:ascii="仿宋" w:hAnsi="仿宋" w:eastAsia="仿宋" w:cs="仿宋"/>
          <w:sz w:val="24"/>
          <w:szCs w:val="24"/>
          <w:highlight w:val="none"/>
          <w:lang w:val="en-US" w:eastAsia="zh-CN"/>
        </w:rPr>
        <w:t>2454910.00元</w:t>
      </w:r>
    </w:p>
    <w:p w14:paraId="42B9813D">
      <w:pPr>
        <w:widowControl w:val="0"/>
        <w:adjustRightInd w:val="0"/>
        <w:snapToGrid w:val="0"/>
        <w:spacing w:line="560" w:lineRule="exact"/>
        <w:ind w:left="476" w:leftChars="170" w:firstLine="0" w:firstLineChars="0"/>
        <w:jc w:val="left"/>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采购需求：</w:t>
      </w:r>
      <w:r>
        <w:rPr>
          <w:rFonts w:hint="eastAsia" w:ascii="仿宋" w:hAnsi="仿宋" w:cs="仿宋"/>
          <w:color w:val="auto"/>
          <w:sz w:val="24"/>
          <w:szCs w:val="24"/>
          <w:highlight w:val="none"/>
          <w:u w:val="none"/>
          <w:lang w:eastAsia="zh-CN"/>
        </w:rPr>
        <w:t>志丹县水务局2025年衔接推进乡村振兴农村供水保障项目潜水泵、电缆及管道采购（二次）</w:t>
      </w:r>
      <w:r>
        <w:rPr>
          <w:rFonts w:hint="eastAsia" w:ascii="仿宋" w:hAnsi="仿宋" w:eastAsia="仿宋" w:cs="仿宋"/>
          <w:sz w:val="24"/>
          <w:szCs w:val="24"/>
          <w:highlight w:val="none"/>
          <w:lang w:val="en-US" w:eastAsia="zh-CN"/>
        </w:rPr>
        <w:t>（具体内容详见招标文件）</w:t>
      </w:r>
    </w:p>
    <w:p w14:paraId="72D7185F">
      <w:pPr>
        <w:keepNext w:val="0"/>
        <w:keepLines w:val="0"/>
        <w:pageBreakBefore w:val="0"/>
        <w:widowControl w:val="0"/>
        <w:kinsoku/>
        <w:wordWrap/>
        <w:overflowPunct/>
        <w:topLinePunct w:val="0"/>
        <w:autoSpaceDE/>
        <w:autoSpaceDN/>
        <w:bidi w:val="0"/>
        <w:adjustRightInd w:val="0"/>
        <w:snapToGrid w:val="0"/>
        <w:spacing w:line="440" w:lineRule="exact"/>
        <w:ind w:firstLine="72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合同履行期限：</w:t>
      </w:r>
      <w:r>
        <w:rPr>
          <w:rFonts w:hint="eastAsia" w:ascii="仿宋" w:hAnsi="仿宋" w:cs="仿宋"/>
          <w:sz w:val="24"/>
          <w:szCs w:val="24"/>
          <w:highlight w:val="none"/>
          <w:lang w:val="en-US" w:eastAsia="zh-CN"/>
        </w:rPr>
        <w:t>60</w:t>
      </w:r>
      <w:r>
        <w:rPr>
          <w:rFonts w:hint="eastAsia" w:ascii="仿宋" w:hAnsi="仿宋" w:eastAsia="仿宋" w:cs="仿宋"/>
          <w:sz w:val="24"/>
          <w:szCs w:val="24"/>
          <w:highlight w:val="none"/>
          <w:lang w:val="en-US" w:eastAsia="zh-CN"/>
        </w:rPr>
        <w:t>天</w:t>
      </w:r>
      <w:r>
        <w:rPr>
          <w:rFonts w:hint="eastAsia" w:ascii="仿宋" w:hAnsi="仿宋" w:eastAsia="仿宋" w:cs="仿宋"/>
          <w:sz w:val="24"/>
          <w:szCs w:val="24"/>
          <w:highlight w:val="none"/>
        </w:rPr>
        <w:t>（具体服务起止日期可随合同签订时间相应顺延）</w:t>
      </w:r>
      <w:r>
        <w:rPr>
          <w:rFonts w:hint="eastAsia" w:ascii="仿宋" w:hAnsi="仿宋" w:eastAsia="仿宋" w:cs="仿宋"/>
          <w:sz w:val="24"/>
          <w:szCs w:val="24"/>
          <w:highlight w:val="none"/>
          <w:lang w:eastAsia="zh-CN"/>
        </w:rPr>
        <w:t>。</w:t>
      </w:r>
    </w:p>
    <w:p w14:paraId="1BDD7757">
      <w:pPr>
        <w:bidi w:val="0"/>
        <w:ind w:firstLine="72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val="en-US" w:eastAsia="zh-CN"/>
        </w:rPr>
        <w:t>不</w:t>
      </w:r>
      <w:r>
        <w:rPr>
          <w:rFonts w:hint="eastAsia" w:ascii="仿宋" w:hAnsi="仿宋" w:eastAsia="仿宋" w:cs="仿宋"/>
          <w:sz w:val="24"/>
          <w:szCs w:val="24"/>
          <w:highlight w:val="none"/>
        </w:rPr>
        <w:t>接受联合体</w:t>
      </w:r>
    </w:p>
    <w:p w14:paraId="31DE3B2A">
      <w:pPr>
        <w:keepNext/>
        <w:keepLines/>
        <w:widowControl w:val="0"/>
        <w:bidi w:val="0"/>
        <w:adjustRightInd w:val="0"/>
        <w:snapToGrid w:val="0"/>
        <w:spacing w:beforeLines="0" w:beforeAutospacing="0" w:afterLines="0" w:afterAutospacing="0" w:line="560" w:lineRule="exact"/>
        <w:ind w:firstLine="480" w:firstLineChars="200"/>
        <w:jc w:val="left"/>
        <w:outlineLvl w:val="0"/>
        <w:rPr>
          <w:rFonts w:hint="eastAsia" w:ascii="仿宋" w:hAnsi="仿宋" w:eastAsia="仿宋" w:cs="仿宋"/>
          <w:kern w:val="44"/>
          <w:sz w:val="24"/>
          <w:szCs w:val="24"/>
          <w:highlight w:val="none"/>
          <w:lang w:val="en-US" w:eastAsia="zh-CN" w:bidi="ar-SA"/>
        </w:rPr>
      </w:pPr>
      <w:bookmarkStart w:id="4" w:name="_Toc28359013"/>
      <w:bookmarkStart w:id="5" w:name="_Toc13734"/>
      <w:bookmarkStart w:id="6" w:name="_Toc5340"/>
      <w:bookmarkStart w:id="7" w:name="_Toc28359090"/>
      <w:r>
        <w:rPr>
          <w:rFonts w:hint="eastAsia" w:ascii="仿宋" w:hAnsi="仿宋" w:eastAsia="仿宋" w:cs="仿宋"/>
          <w:kern w:val="44"/>
          <w:sz w:val="24"/>
          <w:szCs w:val="24"/>
          <w:highlight w:val="none"/>
          <w:lang w:val="en-US" w:eastAsia="zh-CN" w:bidi="ar-SA"/>
        </w:rPr>
        <w:t>二、申请人的资格要求</w:t>
      </w:r>
      <w:bookmarkEnd w:id="4"/>
      <w:bookmarkEnd w:id="5"/>
      <w:bookmarkEnd w:id="6"/>
      <w:bookmarkEnd w:id="7"/>
    </w:p>
    <w:p w14:paraId="3E18605A">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1.满足《中华人民共和国政府采购法》第二十二条规定。</w:t>
      </w:r>
    </w:p>
    <w:p w14:paraId="660B6609">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2.落实政府采购政策需满足的资格要求：</w:t>
      </w:r>
    </w:p>
    <w:p w14:paraId="6BFD6D21">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本项目专门面向中小企业采购。</w:t>
      </w:r>
    </w:p>
    <w:p w14:paraId="137F4AF0">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 10号）；</w:t>
      </w:r>
    </w:p>
    <w:p w14:paraId="61237B14">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财政部国家发展改革委关于印发(节能产品政府采购实施意见)的通知》(财库〔2004〕185号)；</w:t>
      </w:r>
    </w:p>
    <w:p w14:paraId="28008BF9">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（3）《财政部农业农村部国家乡村振兴局关于运用政府采购政策支持乡村产业振兴的通知》（财库〔2021〕19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号）、《财政部农业农村部国家乡村振兴局中华全国供销合作总社关于印发&lt;关于深入开展政府采购脱贫地区农副产品工作推进乡村产业振兴的实施意见&gt;的通知》（财库〔2021〕20号）；</w:t>
      </w:r>
    </w:p>
    <w:p w14:paraId="6FCCFC09">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（4）陕西省财政厅关于印发《陕西省中小企业政府采购信用融资办法》（陕财办采〔2018〕23 号）、《陕西省财政厅关于加快推进我省中小企业政府采购信用融资工作的通知》（陕财办采〔2020〕15 号）；</w:t>
      </w:r>
    </w:p>
    <w:p w14:paraId="4E7B965E">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（5）《财政部环保总局关于环境标志产品政府采购实施的意见》(财库〔2006〕90号)</w:t>
      </w:r>
    </w:p>
    <w:p w14:paraId="633F1CF5">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（6）陕西省财政厅《关于进一步加强政府绿色采购有关问题的通知》（陕财办采〔2021〕29号）。</w:t>
      </w:r>
    </w:p>
    <w:p w14:paraId="16D89AFD">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（7）其他需要落实的政府采购政策；如有最新颁布的政府采购政策，按最新的文件执行。</w:t>
      </w:r>
    </w:p>
    <w:p w14:paraId="421D2851">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3.本项目的特定资格要求：</w:t>
      </w:r>
    </w:p>
    <w:p w14:paraId="0C3F3AFF">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（1）具有独立承担民事责任能力的法人、其他组织或自然人，并出具合法有效的营业执照（附2024年度报告）或事业单位法人证书等国家规定的相关证明，自然人参与的提供其身份证明；</w:t>
      </w:r>
    </w:p>
    <w:p w14:paraId="43438210">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（2）法定代表人授权书及被授权人身份证（法定代表人直接投标只须提交其身份证）；</w:t>
      </w:r>
    </w:p>
    <w:p w14:paraId="5BFD4AC7">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（3）财务状况报告：提供2023或2024年度完整的财务审计报告或开标时间前六个月内银行出具的资信证明；</w:t>
      </w:r>
    </w:p>
    <w:p w14:paraId="50DE7869">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税收缴纳证明：提供缴费所属日期为投标截止时间6个月内任一个月（投标截止时间当月不计入）的增值税（或企业所得税）缴费凭据或税务机关出具的完税证明/在法规范围内不需提供的应出具书面说明和证明文件；</w:t>
      </w:r>
    </w:p>
    <w:p w14:paraId="39670C3B">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（5）社会保障资金缴纳证明：提供缴费所属日期为投标截止时间前6个月内任一个月（投标截止时间当月不计入）的缴费凭据或社保机关出具的缴费证明/在法规范围内不需提供的应出具书面说明和证明文件；</w:t>
      </w:r>
    </w:p>
    <w:p w14:paraId="53464B5C">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（6）书面声明：参加本次政府采购活动前三年内在经营活动中没有重大违纪的书面声明；</w:t>
      </w:r>
    </w:p>
    <w:p w14:paraId="3219009F">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（7）截止至投标文件递交截止时间之前，投标人不得被列入“信用中国”严重失信主体名单、重大税收违法案件当事人名单，不得被列入“中国政府采购网”政府采购严重违法失信行为记录名单；</w:t>
      </w:r>
    </w:p>
    <w:p w14:paraId="12E5BCAA">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（8）提供具有履行本项目所必需的设备和专业技术能力的承诺函；</w:t>
      </w:r>
    </w:p>
    <w:p w14:paraId="3CCDA197">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（9）投标保证金凭证；</w:t>
      </w:r>
    </w:p>
    <w:p w14:paraId="4210B501">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（10）本项目专门面向中小企业采购，供应商需提供中小企业声明函；</w:t>
      </w:r>
    </w:p>
    <w:p w14:paraId="38F04F2A">
      <w:pPr>
        <w:keepNext w:val="0"/>
        <w:keepLines w:val="0"/>
        <w:pageBreakBefore w:val="0"/>
        <w:widowControl w:val="0"/>
        <w:kinsoku/>
        <w:wordWrap/>
        <w:overflowPunct/>
        <w:topLinePunct w:val="0"/>
        <w:autoSpaceDE/>
        <w:autoSpaceDN/>
        <w:bidi w:val="0"/>
        <w:spacing w:line="5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cs="仿宋"/>
          <w:sz w:val="24"/>
          <w:szCs w:val="24"/>
          <w:highlight w:val="none"/>
          <w:lang w:val="en-US" w:eastAsia="zh-CN"/>
        </w:rPr>
        <w:t>1</w:t>
      </w:r>
      <w:r>
        <w:rPr>
          <w:rFonts w:hint="eastAsia" w:ascii="仿宋" w:hAnsi="仿宋" w:eastAsia="仿宋" w:cs="仿宋"/>
          <w:sz w:val="24"/>
          <w:szCs w:val="24"/>
          <w:highlight w:val="none"/>
          <w:lang w:val="en-US" w:eastAsia="zh-CN"/>
        </w:rPr>
        <w:t>）本项目不接受联合体投标。</w:t>
      </w:r>
    </w:p>
    <w:p w14:paraId="150A3812">
      <w:pPr>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482" w:firstLineChars="200"/>
        <w:jc w:val="both"/>
        <w:textAlignment w:val="auto"/>
        <w:outlineLvl w:val="9"/>
        <w:rPr>
          <w:rFonts w:hint="default" w:ascii="Times New Roman" w:hAnsi="Times New Roman" w:eastAsia="仿宋" w:cs="Times New Roman"/>
          <w:b/>
          <w:bCs/>
          <w:color w:val="auto"/>
          <w:kern w:val="0"/>
          <w:sz w:val="24"/>
          <w:szCs w:val="24"/>
          <w:highlight w:val="none"/>
          <w:lang w:val="en-US" w:eastAsia="zh-CN" w:bidi="ar"/>
        </w:rPr>
      </w:pPr>
      <w:r>
        <w:rPr>
          <w:rFonts w:hint="eastAsia" w:ascii="仿宋" w:hAnsi="仿宋" w:eastAsia="仿宋" w:cs="仿宋"/>
          <w:b/>
          <w:bCs/>
          <w:color w:val="auto"/>
          <w:kern w:val="2"/>
          <w:sz w:val="24"/>
          <w:szCs w:val="24"/>
          <w:highlight w:val="none"/>
          <w:u w:val="none"/>
          <w:lang w:val="en-US" w:eastAsia="zh-CN" w:bidi="ar-SA"/>
        </w:rPr>
        <w:t>注：</w:t>
      </w:r>
      <w:r>
        <w:rPr>
          <w:rFonts w:hint="default" w:ascii="Times New Roman" w:hAnsi="Times New Roman" w:eastAsia="仿宋" w:cs="Times New Roman"/>
          <w:b/>
          <w:bCs/>
          <w:color w:val="auto"/>
          <w:kern w:val="2"/>
          <w:sz w:val="24"/>
          <w:szCs w:val="24"/>
          <w:highlight w:val="none"/>
          <w:u w:val="none"/>
          <w:lang w:val="en-US" w:eastAsia="zh-CN" w:bidi="ar-SA"/>
        </w:rPr>
        <w:t>①单位负责人为同一人或者存在控股、管理关系的不同单位，不得参加同一项目的投标</w:t>
      </w:r>
      <w:r>
        <w:rPr>
          <w:rFonts w:hint="default" w:ascii="Times New Roman" w:hAnsi="Times New Roman" w:eastAsia="仿宋" w:cs="Times New Roman"/>
          <w:b/>
          <w:bCs/>
          <w:kern w:val="2"/>
          <w:sz w:val="24"/>
          <w:szCs w:val="24"/>
          <w:highlight w:val="none"/>
          <w:lang w:val="en-US" w:eastAsia="zh-CN" w:bidi="ar-SA"/>
        </w:rPr>
        <w:t>（提示：请供应商按照陕西省财政厅关于政府采购供应商注册登记有关事项的通知中的要求，通过陕西省政府采购网注册登记加入陕西省政府采购供应商库）</w:t>
      </w:r>
    </w:p>
    <w:p w14:paraId="1B81DF16">
      <w:pPr>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482" w:firstLineChars="200"/>
        <w:jc w:val="both"/>
        <w:textAlignment w:val="auto"/>
        <w:rPr>
          <w:rFonts w:hint="eastAsia" w:ascii="仿宋" w:hAnsi="仿宋" w:eastAsia="仿宋" w:cs="仿宋"/>
          <w:b/>
          <w:bCs/>
          <w:color w:val="auto"/>
          <w:kern w:val="0"/>
          <w:sz w:val="24"/>
          <w:szCs w:val="24"/>
          <w:highlight w:val="none"/>
          <w:lang w:val="en-US" w:eastAsia="zh-CN" w:bidi="ar"/>
        </w:rPr>
      </w:pPr>
    </w:p>
    <w:p w14:paraId="07FB1A3F">
      <w:pPr>
        <w:keepNext/>
        <w:keepLines/>
        <w:widowControl w:val="0"/>
        <w:bidi w:val="0"/>
        <w:adjustRightInd w:val="0"/>
        <w:snapToGrid w:val="0"/>
        <w:spacing w:beforeLines="0" w:beforeAutospacing="0" w:afterLines="0" w:afterAutospacing="0" w:line="560" w:lineRule="exact"/>
        <w:ind w:firstLine="480" w:firstLineChars="200"/>
        <w:jc w:val="left"/>
        <w:outlineLvl w:val="0"/>
        <w:rPr>
          <w:rFonts w:hint="eastAsia" w:ascii="仿宋" w:hAnsi="仿宋" w:eastAsia="仿宋" w:cs="仿宋"/>
          <w:kern w:val="44"/>
          <w:sz w:val="24"/>
          <w:szCs w:val="24"/>
          <w:highlight w:val="none"/>
          <w:lang w:val="en-US" w:eastAsia="zh-CN" w:bidi="ar-SA"/>
        </w:rPr>
      </w:pPr>
      <w:bookmarkStart w:id="8" w:name="_Toc28359014"/>
      <w:bookmarkStart w:id="9" w:name="_Toc11828"/>
      <w:bookmarkStart w:id="10" w:name="_Toc8873"/>
      <w:bookmarkStart w:id="11" w:name="_Toc28359091"/>
      <w:r>
        <w:rPr>
          <w:rFonts w:hint="eastAsia" w:ascii="仿宋" w:hAnsi="仿宋" w:eastAsia="仿宋" w:cs="仿宋"/>
          <w:kern w:val="44"/>
          <w:sz w:val="24"/>
          <w:szCs w:val="24"/>
          <w:highlight w:val="none"/>
          <w:lang w:val="en-US" w:eastAsia="zh-CN" w:bidi="ar-SA"/>
        </w:rPr>
        <w:t>三、获取招标文件</w:t>
      </w:r>
      <w:bookmarkEnd w:id="8"/>
      <w:bookmarkEnd w:id="9"/>
      <w:bookmarkEnd w:id="10"/>
      <w:bookmarkEnd w:id="11"/>
    </w:p>
    <w:p w14:paraId="02716B93">
      <w:pPr>
        <w:bidi w:val="0"/>
        <w:ind w:firstLine="720"/>
        <w:rPr>
          <w:rFonts w:hint="eastAsia"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lang w:val="en-US" w:eastAsia="zh-CN"/>
        </w:rPr>
        <w:t>年</w:t>
      </w:r>
      <w:r>
        <w:rPr>
          <w:rFonts w:hint="eastAsia" w:ascii="仿宋" w:hAnsi="仿宋" w:cs="仿宋"/>
          <w:sz w:val="24"/>
          <w:szCs w:val="24"/>
          <w:highlight w:val="none"/>
          <w:u w:val="single"/>
          <w:lang w:val="en-US" w:eastAsia="zh-CN"/>
        </w:rPr>
        <w:t xml:space="preserve"> 9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cs="仿宋"/>
          <w:sz w:val="24"/>
          <w:szCs w:val="24"/>
          <w:highlight w:val="none"/>
          <w:u w:val="single"/>
          <w:lang w:val="en-US" w:eastAsia="zh-CN"/>
        </w:rPr>
        <w:t xml:space="preserve"> 1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至202</w:t>
      </w: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cs="仿宋"/>
          <w:sz w:val="24"/>
          <w:szCs w:val="24"/>
          <w:highlight w:val="none"/>
          <w:u w:val="single"/>
          <w:lang w:val="en-US" w:eastAsia="zh-CN"/>
        </w:rPr>
        <w:t xml:space="preserve">9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cs="仿宋"/>
          <w:sz w:val="24"/>
          <w:szCs w:val="24"/>
          <w:highlight w:val="none"/>
          <w:u w:val="single"/>
          <w:lang w:val="en-US" w:eastAsia="zh-CN"/>
        </w:rPr>
        <w:t xml:space="preserve"> 5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，每天上午</w:t>
      </w:r>
      <w:r>
        <w:rPr>
          <w:rFonts w:hint="eastAsia" w:ascii="仿宋" w:hAnsi="仿宋" w:eastAsia="仿宋" w:cs="仿宋"/>
          <w:sz w:val="24"/>
          <w:szCs w:val="24"/>
          <w:highlight w:val="none"/>
          <w:lang w:val="en-US" w:eastAsia="zh-CN"/>
        </w:rPr>
        <w:t>8：00</w:t>
      </w:r>
      <w:r>
        <w:rPr>
          <w:rFonts w:hint="eastAsia" w:ascii="仿宋" w:hAnsi="仿宋" w:eastAsia="仿宋" w:cs="仿宋"/>
          <w:sz w:val="24"/>
          <w:szCs w:val="24"/>
          <w:highlight w:val="none"/>
        </w:rPr>
        <w:t>至</w:t>
      </w:r>
      <w:r>
        <w:rPr>
          <w:rFonts w:hint="eastAsia" w:ascii="仿宋" w:hAnsi="仿宋" w:eastAsia="仿宋" w:cs="仿宋"/>
          <w:sz w:val="24"/>
          <w:szCs w:val="24"/>
          <w:highlight w:val="none"/>
          <w:lang w:val="en-US" w:eastAsia="zh-CN"/>
        </w:rPr>
        <w:t>12:00</w:t>
      </w:r>
      <w:r>
        <w:rPr>
          <w:rFonts w:hint="eastAsia" w:ascii="仿宋" w:hAnsi="仿宋" w:eastAsia="仿宋" w:cs="仿宋"/>
          <w:sz w:val="24"/>
          <w:szCs w:val="24"/>
          <w:highlight w:val="none"/>
        </w:rPr>
        <w:t>，下午</w:t>
      </w:r>
      <w:r>
        <w:rPr>
          <w:rFonts w:hint="eastAsia" w:ascii="仿宋" w:hAnsi="仿宋" w:eastAsia="仿宋" w:cs="仿宋"/>
          <w:sz w:val="24"/>
          <w:szCs w:val="24"/>
          <w:highlight w:val="none"/>
          <w:lang w:val="en-US" w:eastAsia="zh-CN"/>
        </w:rPr>
        <w:t>14:00</w:t>
      </w:r>
      <w:r>
        <w:rPr>
          <w:rFonts w:hint="eastAsia" w:ascii="仿宋" w:hAnsi="仿宋" w:eastAsia="仿宋" w:cs="仿宋"/>
          <w:sz w:val="24"/>
          <w:szCs w:val="24"/>
          <w:highlight w:val="none"/>
        </w:rPr>
        <w:t>至</w:t>
      </w:r>
      <w:r>
        <w:rPr>
          <w:rFonts w:hint="eastAsia" w:ascii="仿宋" w:hAnsi="仿宋" w:eastAsia="仿宋" w:cs="仿宋"/>
          <w:sz w:val="24"/>
          <w:szCs w:val="24"/>
          <w:highlight w:val="none"/>
          <w:lang w:val="en-US" w:eastAsia="zh-CN"/>
        </w:rPr>
        <w:t>18:00</w:t>
      </w:r>
      <w:r>
        <w:rPr>
          <w:rFonts w:hint="eastAsia" w:ascii="仿宋" w:hAnsi="仿宋" w:eastAsia="仿宋" w:cs="仿宋"/>
          <w:sz w:val="24"/>
          <w:szCs w:val="24"/>
          <w:highlight w:val="none"/>
        </w:rPr>
        <w:t>（北京时间，法定节假日除外）</w:t>
      </w:r>
    </w:p>
    <w:p w14:paraId="14C130BA">
      <w:pPr>
        <w:bidi w:val="0"/>
        <w:ind w:firstLine="72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地点：全国公共资源交易中心平台（陕西省·延安市）平台</w:t>
      </w:r>
    </w:p>
    <w:p w14:paraId="057DD88E">
      <w:pPr>
        <w:bidi w:val="0"/>
        <w:ind w:firstLine="720"/>
        <w:rPr>
          <w:rFonts w:hint="eastAsia" w:ascii="仿宋" w:hAnsi="仿宋" w:eastAsia="仿宋" w:cs="仿宋"/>
          <w:sz w:val="24"/>
          <w:szCs w:val="24"/>
          <w:highlight w:val="none"/>
        </w:rPr>
      </w:pPr>
      <w:r>
        <w:rPr>
          <w:rFonts w:hint="eastAsia" w:ascii="仿宋" w:hAnsi="仿宋" w:eastAsia="仿宋" w:cs="仿宋"/>
          <w:sz w:val="24"/>
          <w:szCs w:val="24"/>
          <w:highlight w:val="none"/>
        </w:rPr>
        <w:t>方式：在线获取</w:t>
      </w:r>
    </w:p>
    <w:p w14:paraId="7656ACA5">
      <w:pPr>
        <w:bidi w:val="0"/>
        <w:ind w:firstLine="7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售价：免费获取</w:t>
      </w:r>
    </w:p>
    <w:p w14:paraId="11CBF4DC">
      <w:pPr>
        <w:keepNext/>
        <w:keepLines/>
        <w:widowControl w:val="0"/>
        <w:bidi w:val="0"/>
        <w:adjustRightInd w:val="0"/>
        <w:snapToGrid w:val="0"/>
        <w:spacing w:beforeLines="0" w:beforeAutospacing="0" w:afterLines="0" w:afterAutospacing="0" w:line="560" w:lineRule="exact"/>
        <w:ind w:firstLine="480" w:firstLineChars="200"/>
        <w:jc w:val="left"/>
        <w:outlineLvl w:val="0"/>
        <w:rPr>
          <w:rFonts w:hint="eastAsia" w:ascii="仿宋" w:hAnsi="仿宋" w:eastAsia="仿宋" w:cs="仿宋"/>
          <w:kern w:val="44"/>
          <w:sz w:val="24"/>
          <w:szCs w:val="24"/>
          <w:highlight w:val="none"/>
          <w:lang w:val="en-US" w:eastAsia="zh-CN" w:bidi="ar-SA"/>
        </w:rPr>
      </w:pPr>
      <w:bookmarkStart w:id="12" w:name="_Toc27401"/>
      <w:bookmarkStart w:id="13" w:name="_Toc6145"/>
      <w:r>
        <w:rPr>
          <w:rFonts w:hint="eastAsia" w:ascii="仿宋" w:hAnsi="仿宋" w:eastAsia="仿宋" w:cs="仿宋"/>
          <w:kern w:val="44"/>
          <w:sz w:val="24"/>
          <w:szCs w:val="24"/>
          <w:highlight w:val="none"/>
          <w:lang w:val="en-US" w:eastAsia="zh-CN" w:bidi="ar-SA"/>
        </w:rPr>
        <w:t>四、提交投标文件截止时间、开标时间和地点</w:t>
      </w:r>
      <w:bookmarkEnd w:id="12"/>
      <w:bookmarkEnd w:id="13"/>
    </w:p>
    <w:p w14:paraId="7EE08DFA">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lang w:val="en-US" w:eastAsia="zh-CN"/>
        </w:rPr>
        <w:t>202</w:t>
      </w: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w:t>
      </w:r>
      <w:r>
        <w:rPr>
          <w:rFonts w:hint="eastAsia" w:ascii="仿宋" w:hAnsi="仿宋" w:cs="仿宋"/>
          <w:sz w:val="24"/>
          <w:szCs w:val="24"/>
          <w:highlight w:val="none"/>
          <w:u w:val="single"/>
          <w:lang w:val="en-US" w:eastAsia="zh-CN"/>
        </w:rPr>
        <w:t>9</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月</w:t>
      </w:r>
      <w:r>
        <w:rPr>
          <w:rFonts w:hint="eastAsia" w:ascii="仿宋" w:hAnsi="仿宋" w:cs="仿宋"/>
          <w:sz w:val="24"/>
          <w:szCs w:val="24"/>
          <w:highlight w:val="none"/>
          <w:u w:val="single"/>
          <w:lang w:val="en-US" w:eastAsia="zh-CN"/>
        </w:rPr>
        <w:t xml:space="preserve"> </w:t>
      </w:r>
      <w:r>
        <w:rPr>
          <w:rFonts w:hint="eastAsia" w:ascii="仿宋" w:hAnsi="仿宋" w:cs="仿宋"/>
          <w:i w:val="0"/>
          <w:iCs w:val="0"/>
          <w:sz w:val="24"/>
          <w:szCs w:val="24"/>
          <w:highlight w:val="none"/>
          <w:u w:val="single"/>
          <w:lang w:val="en-US" w:eastAsia="zh-CN"/>
        </w:rPr>
        <w:t xml:space="preserve">23 </w:t>
      </w:r>
      <w:r>
        <w:rPr>
          <w:rFonts w:hint="eastAsia" w:ascii="仿宋" w:hAnsi="仿宋" w:eastAsia="仿宋" w:cs="仿宋"/>
          <w:sz w:val="24"/>
          <w:szCs w:val="24"/>
          <w:highlight w:val="none"/>
        </w:rPr>
        <w:t>日</w:t>
      </w:r>
      <w:r>
        <w:rPr>
          <w:rFonts w:hint="eastAsia" w:ascii="仿宋" w:hAnsi="仿宋" w:cs="仿宋"/>
          <w:sz w:val="24"/>
          <w:szCs w:val="24"/>
          <w:highlight w:val="none"/>
          <w:u w:val="single"/>
          <w:lang w:val="en-US" w:eastAsia="zh-CN"/>
        </w:rPr>
        <w:t xml:space="preserve"> 14 </w:t>
      </w:r>
      <w:r>
        <w:rPr>
          <w:rFonts w:hint="eastAsia" w:ascii="仿宋" w:hAnsi="仿宋" w:eastAsia="仿宋" w:cs="仿宋"/>
          <w:sz w:val="24"/>
          <w:szCs w:val="24"/>
          <w:highlight w:val="none"/>
        </w:rPr>
        <w:t>点</w:t>
      </w:r>
      <w:r>
        <w:rPr>
          <w:rFonts w:hint="eastAsia" w:ascii="仿宋" w:hAnsi="仿宋" w:cs="仿宋"/>
          <w:sz w:val="24"/>
          <w:szCs w:val="24"/>
          <w:highlight w:val="none"/>
          <w:u w:val="single"/>
          <w:lang w:val="en-US" w:eastAsia="zh-CN"/>
        </w:rPr>
        <w:t xml:space="preserve"> 30 </w:t>
      </w:r>
      <w:r>
        <w:rPr>
          <w:rFonts w:hint="eastAsia" w:ascii="仿宋" w:hAnsi="仿宋" w:eastAsia="仿宋" w:cs="仿宋"/>
          <w:sz w:val="24"/>
          <w:szCs w:val="24"/>
          <w:highlight w:val="none"/>
        </w:rPr>
        <w:t>分（北京时间）</w:t>
      </w:r>
    </w:p>
    <w:p w14:paraId="5A889FDE">
      <w:pPr>
        <w:bidi w:val="0"/>
        <w:ind w:firstLine="72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en-US" w:eastAsia="zh-CN"/>
        </w:rPr>
        <w:t>延安市公共资源交易中心交易</w:t>
      </w:r>
      <w:r>
        <w:rPr>
          <w:rFonts w:hint="eastAsia" w:ascii="仿宋" w:hAnsi="仿宋" w:cs="仿宋"/>
          <w:sz w:val="24"/>
          <w:szCs w:val="24"/>
          <w:highlight w:val="none"/>
          <w:u w:val="single"/>
          <w:lang w:val="en-US" w:eastAsia="zh-CN"/>
        </w:rPr>
        <w:t xml:space="preserve">  1  </w:t>
      </w:r>
      <w:r>
        <w:rPr>
          <w:rFonts w:hint="eastAsia" w:ascii="仿宋" w:hAnsi="仿宋" w:eastAsia="仿宋" w:cs="仿宋"/>
          <w:sz w:val="24"/>
          <w:szCs w:val="24"/>
          <w:highlight w:val="none"/>
          <w:lang w:val="en-US" w:eastAsia="zh-CN"/>
        </w:rPr>
        <w:t>厅</w:t>
      </w:r>
    </w:p>
    <w:p w14:paraId="5AC285A7">
      <w:pPr>
        <w:keepNext/>
        <w:keepLines/>
        <w:widowControl w:val="0"/>
        <w:bidi w:val="0"/>
        <w:adjustRightInd w:val="0"/>
        <w:snapToGrid w:val="0"/>
        <w:spacing w:beforeLines="0" w:beforeAutospacing="0" w:afterLines="0" w:afterAutospacing="0" w:line="560" w:lineRule="exact"/>
        <w:ind w:firstLine="480" w:firstLineChars="200"/>
        <w:jc w:val="left"/>
        <w:outlineLvl w:val="0"/>
        <w:rPr>
          <w:rFonts w:hint="eastAsia" w:ascii="仿宋" w:hAnsi="仿宋" w:eastAsia="仿宋" w:cs="仿宋"/>
          <w:kern w:val="44"/>
          <w:sz w:val="24"/>
          <w:szCs w:val="24"/>
          <w:highlight w:val="none"/>
          <w:lang w:val="en-US" w:eastAsia="zh-CN" w:bidi="ar-SA"/>
        </w:rPr>
      </w:pPr>
      <w:bookmarkStart w:id="14" w:name="_Toc28359093"/>
      <w:bookmarkStart w:id="15" w:name="_Toc28359016"/>
      <w:bookmarkStart w:id="16" w:name="_Toc29484"/>
      <w:bookmarkStart w:id="17" w:name="_Toc23297"/>
      <w:r>
        <w:rPr>
          <w:rFonts w:hint="eastAsia" w:ascii="仿宋" w:hAnsi="仿宋" w:eastAsia="仿宋" w:cs="仿宋"/>
          <w:kern w:val="44"/>
          <w:sz w:val="24"/>
          <w:szCs w:val="24"/>
          <w:highlight w:val="none"/>
          <w:lang w:val="en-US" w:eastAsia="zh-CN" w:bidi="ar-SA"/>
        </w:rPr>
        <w:t>五、</w:t>
      </w:r>
      <w:bookmarkEnd w:id="14"/>
      <w:bookmarkEnd w:id="15"/>
      <w:r>
        <w:rPr>
          <w:rFonts w:hint="eastAsia" w:ascii="仿宋" w:hAnsi="仿宋" w:eastAsia="仿宋" w:cs="仿宋"/>
          <w:kern w:val="44"/>
          <w:sz w:val="24"/>
          <w:szCs w:val="24"/>
          <w:highlight w:val="none"/>
          <w:lang w:val="en-US" w:eastAsia="zh-CN" w:bidi="ar-SA"/>
        </w:rPr>
        <w:t>公告期限</w:t>
      </w:r>
      <w:bookmarkEnd w:id="16"/>
      <w:bookmarkEnd w:id="17"/>
    </w:p>
    <w:p w14:paraId="6A2ABFF4">
      <w:pPr>
        <w:bidi w:val="0"/>
        <w:ind w:firstLine="720"/>
        <w:rPr>
          <w:rFonts w:hint="eastAsia" w:ascii="仿宋" w:hAnsi="仿宋" w:eastAsia="仿宋" w:cs="仿宋"/>
          <w:sz w:val="24"/>
          <w:szCs w:val="24"/>
          <w:highlight w:val="none"/>
        </w:rPr>
      </w:pPr>
      <w:bookmarkStart w:id="18" w:name="_Toc28359094"/>
      <w:bookmarkStart w:id="19" w:name="_Toc28359017"/>
      <w:r>
        <w:rPr>
          <w:rFonts w:hint="eastAsia" w:ascii="仿宋" w:hAnsi="仿宋" w:eastAsia="仿宋" w:cs="仿宋"/>
          <w:sz w:val="24"/>
          <w:szCs w:val="24"/>
          <w:highlight w:val="none"/>
        </w:rPr>
        <w:t>自本公告发布之日起</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w:t>
      </w:r>
    </w:p>
    <w:bookmarkEnd w:id="18"/>
    <w:bookmarkEnd w:id="19"/>
    <w:p w14:paraId="480649F5">
      <w:pPr>
        <w:keepNext/>
        <w:keepLines/>
        <w:widowControl w:val="0"/>
        <w:numPr>
          <w:ilvl w:val="0"/>
          <w:numId w:val="1"/>
        </w:numPr>
        <w:bidi w:val="0"/>
        <w:adjustRightInd w:val="0"/>
        <w:snapToGrid w:val="0"/>
        <w:spacing w:beforeLines="0" w:beforeAutospacing="0" w:afterLines="0" w:afterAutospacing="0" w:line="560" w:lineRule="exact"/>
        <w:ind w:firstLine="480" w:firstLineChars="200"/>
        <w:jc w:val="left"/>
        <w:outlineLvl w:val="0"/>
        <w:rPr>
          <w:rFonts w:hint="eastAsia" w:ascii="仿宋" w:hAnsi="仿宋" w:eastAsia="仿宋" w:cs="仿宋"/>
          <w:kern w:val="44"/>
          <w:sz w:val="24"/>
          <w:szCs w:val="24"/>
          <w:highlight w:val="none"/>
          <w:lang w:val="en-US" w:eastAsia="zh-CN" w:bidi="ar-SA"/>
        </w:rPr>
      </w:pPr>
      <w:bookmarkStart w:id="20" w:name="_Toc2531"/>
      <w:bookmarkStart w:id="21" w:name="_Toc10692"/>
      <w:r>
        <w:rPr>
          <w:rFonts w:hint="eastAsia" w:ascii="仿宋" w:hAnsi="仿宋" w:eastAsia="仿宋" w:cs="仿宋"/>
          <w:kern w:val="44"/>
          <w:sz w:val="24"/>
          <w:szCs w:val="24"/>
          <w:highlight w:val="none"/>
          <w:lang w:val="en-US" w:eastAsia="zh-CN" w:bidi="ar-SA"/>
        </w:rPr>
        <w:t>其他补充事宜</w:t>
      </w:r>
      <w:bookmarkEnd w:id="20"/>
      <w:bookmarkEnd w:id="21"/>
    </w:p>
    <w:p w14:paraId="0C7E6D92">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480" w:firstLineChars="200"/>
        <w:textAlignment w:val="auto"/>
        <w:outlineLvl w:val="9"/>
        <w:rPr>
          <w:rFonts w:hint="eastAsia" w:ascii="仿宋" w:hAnsi="仿宋" w:eastAsia="仿宋" w:cs="仿宋"/>
          <w:b w:val="0"/>
          <w:color w:val="auto"/>
          <w:sz w:val="24"/>
          <w:szCs w:val="24"/>
          <w:highlight w:val="none"/>
          <w:lang w:val="en-US" w:eastAsia="zh-CN"/>
        </w:rPr>
      </w:pPr>
      <w:bookmarkStart w:id="22" w:name="_Toc28359095"/>
      <w:bookmarkStart w:id="23" w:name="_Toc28359018"/>
      <w:r>
        <w:rPr>
          <w:rFonts w:hint="eastAsia" w:ascii="仿宋" w:hAnsi="仿宋" w:eastAsia="仿宋" w:cs="仿宋"/>
          <w:b w:val="0"/>
          <w:color w:val="auto"/>
          <w:sz w:val="24"/>
          <w:szCs w:val="24"/>
          <w:highlight w:val="none"/>
          <w:lang w:val="en-US" w:eastAsia="zh-CN"/>
        </w:rPr>
        <w:t>1.报名登记：投标人使用捆绑CA证书登录全国公共资源交易平台（陕西省·延安市）延安市公共资源交易中心，选择电子交易平台中的陕西政府采购交易系统 进行登录，登录后选择“交易乙方”身份进入投标人界面进行报名。</w:t>
      </w:r>
    </w:p>
    <w:p w14:paraId="4E17F80F">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480" w:firstLineChars="200"/>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2.下载文件：投标人登录延安市公共资源交易中心，选择“交易乙方”身份进入投标人界面下载招标文件。</w:t>
      </w:r>
    </w:p>
    <w:p w14:paraId="24EE68C9">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480" w:firstLineChars="200"/>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3.纸质版投标文件递交地点：延安市为民服务中心7号楼二楼（延安市公共资源交易</w:t>
      </w:r>
      <w:r>
        <w:rPr>
          <w:rFonts w:hint="eastAsia" w:ascii="仿宋" w:hAnsi="仿宋" w:cs="仿宋"/>
          <w:b w:val="0"/>
          <w:color w:val="auto"/>
          <w:sz w:val="24"/>
          <w:szCs w:val="24"/>
          <w:highlight w:val="none"/>
          <w:u w:val="single"/>
          <w:lang w:val="en-US" w:eastAsia="zh-CN"/>
        </w:rPr>
        <w:t xml:space="preserve">  1  </w:t>
      </w:r>
      <w:r>
        <w:rPr>
          <w:rFonts w:hint="eastAsia" w:ascii="仿宋" w:hAnsi="仿宋" w:eastAsia="仿宋" w:cs="仿宋"/>
          <w:b w:val="0"/>
          <w:color w:val="auto"/>
          <w:sz w:val="24"/>
          <w:szCs w:val="24"/>
          <w:highlight w:val="none"/>
          <w:lang w:val="en-US" w:eastAsia="zh-CN"/>
        </w:rPr>
        <w:t>厅），投标文件递交的具体要求详见招标文件的规定，逾期送达或者未送达指定地点的投标文件，不予受理。</w:t>
      </w:r>
    </w:p>
    <w:p w14:paraId="09654217">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480" w:firstLineChars="200"/>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4.本次招标公告在《陕西省政府采购网》、《全国公共资源交易平台（陕西省.延安市）》媒介上发布。</w:t>
      </w:r>
    </w:p>
    <w:p w14:paraId="1DD4A0E2">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480" w:firstLineChars="200"/>
        <w:textAlignment w:val="auto"/>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5.本项目专门面向中小企业预留。</w:t>
      </w:r>
    </w:p>
    <w:p w14:paraId="276F4F6B">
      <w:pPr>
        <w:keepNext/>
        <w:keepLines/>
        <w:widowControl w:val="0"/>
        <w:bidi w:val="0"/>
        <w:adjustRightInd w:val="0"/>
        <w:snapToGrid w:val="0"/>
        <w:spacing w:beforeLines="0" w:beforeAutospacing="0" w:afterLines="0" w:afterAutospacing="0" w:line="560" w:lineRule="exact"/>
        <w:ind w:firstLine="480" w:firstLineChars="200"/>
        <w:jc w:val="left"/>
        <w:outlineLvl w:val="0"/>
        <w:rPr>
          <w:rFonts w:hint="eastAsia" w:ascii="仿宋" w:hAnsi="仿宋" w:eastAsia="仿宋" w:cs="仿宋"/>
          <w:kern w:val="44"/>
          <w:sz w:val="24"/>
          <w:szCs w:val="24"/>
          <w:highlight w:val="none"/>
          <w:lang w:val="en-US" w:eastAsia="zh-CN" w:bidi="ar-SA"/>
        </w:rPr>
      </w:pPr>
      <w:bookmarkStart w:id="24" w:name="_Toc165"/>
      <w:bookmarkStart w:id="25" w:name="_Toc27211"/>
      <w:r>
        <w:rPr>
          <w:rFonts w:hint="eastAsia" w:ascii="仿宋" w:hAnsi="仿宋" w:eastAsia="仿宋" w:cs="仿宋"/>
          <w:kern w:val="44"/>
          <w:sz w:val="24"/>
          <w:szCs w:val="24"/>
          <w:highlight w:val="none"/>
          <w:lang w:val="en-US" w:eastAsia="zh-CN" w:bidi="ar-SA"/>
        </w:rPr>
        <w:t>七、凡对本次招标提出询问，请按以下方式联系</w:t>
      </w:r>
      <w:bookmarkEnd w:id="22"/>
      <w:bookmarkEnd w:id="23"/>
      <w:r>
        <w:rPr>
          <w:rFonts w:hint="eastAsia" w:ascii="仿宋" w:hAnsi="仿宋" w:eastAsia="仿宋" w:cs="仿宋"/>
          <w:kern w:val="44"/>
          <w:sz w:val="24"/>
          <w:szCs w:val="24"/>
          <w:highlight w:val="none"/>
          <w:lang w:val="en-US" w:eastAsia="zh-CN" w:bidi="ar-SA"/>
        </w:rPr>
        <w:t>。</w:t>
      </w:r>
      <w:bookmarkEnd w:id="24"/>
      <w:bookmarkEnd w:id="25"/>
    </w:p>
    <w:p w14:paraId="3E82950C">
      <w:pPr>
        <w:bidi w:val="0"/>
        <w:ind w:firstLine="720"/>
        <w:rPr>
          <w:rFonts w:hint="eastAsia" w:ascii="仿宋" w:hAnsi="仿宋" w:eastAsia="仿宋" w:cs="仿宋"/>
          <w:sz w:val="24"/>
          <w:szCs w:val="24"/>
          <w:highlight w:val="none"/>
        </w:rPr>
      </w:pPr>
      <w:bookmarkStart w:id="26" w:name="_Toc28359019"/>
      <w:bookmarkStart w:id="27" w:name="_Toc28359096"/>
      <w:r>
        <w:rPr>
          <w:rFonts w:hint="eastAsia" w:ascii="仿宋" w:hAnsi="仿宋" w:eastAsia="仿宋" w:cs="仿宋"/>
          <w:sz w:val="24"/>
          <w:szCs w:val="24"/>
          <w:highlight w:val="none"/>
        </w:rPr>
        <w:t>1.采购人信息</w:t>
      </w:r>
      <w:bookmarkEnd w:id="26"/>
      <w:bookmarkEnd w:id="27"/>
    </w:p>
    <w:p w14:paraId="355C4A48">
      <w:pPr>
        <w:bidi w:val="0"/>
        <w:ind w:firstLine="720"/>
        <w:rPr>
          <w:rFonts w:hint="eastAsia" w:ascii="仿宋" w:hAnsi="仿宋" w:eastAsia="仿宋" w:cs="仿宋"/>
          <w:sz w:val="24"/>
          <w:szCs w:val="24"/>
          <w:highlight w:val="none"/>
          <w:lang w:val="en-US" w:eastAsia="zh-CN"/>
        </w:rPr>
      </w:pPr>
      <w:bookmarkStart w:id="28" w:name="_Toc28359020"/>
      <w:bookmarkStart w:id="29" w:name="_Toc28359097"/>
      <w:r>
        <w:rPr>
          <w:rFonts w:hint="eastAsia" w:ascii="仿宋" w:hAnsi="仿宋" w:eastAsia="仿宋" w:cs="仿宋"/>
          <w:sz w:val="24"/>
          <w:szCs w:val="24"/>
          <w:highlight w:val="none"/>
        </w:rPr>
        <w:t>名    称：</w:t>
      </w:r>
      <w:r>
        <w:rPr>
          <w:rFonts w:hint="eastAsia" w:ascii="仿宋" w:hAnsi="仿宋" w:cs="仿宋"/>
          <w:sz w:val="24"/>
          <w:szCs w:val="24"/>
          <w:highlight w:val="none"/>
          <w:lang w:eastAsia="zh-CN"/>
        </w:rPr>
        <w:t>志丹县水务局</w:t>
      </w:r>
    </w:p>
    <w:p w14:paraId="65BE3C03">
      <w:pPr>
        <w:bidi w:val="0"/>
        <w:ind w:firstLine="72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志丹县中心街</w:t>
      </w:r>
    </w:p>
    <w:p w14:paraId="180E41D2">
      <w:pPr>
        <w:bidi w:val="0"/>
        <w:ind w:firstLine="7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default" w:ascii="Times New Roman" w:hAnsi="Times New Roman" w:eastAsia="仿宋" w:cs="Times New Roman"/>
          <w:sz w:val="24"/>
          <w:szCs w:val="24"/>
          <w:lang w:val="en-US" w:eastAsia="zh-CN"/>
        </w:rPr>
        <w:t>0911-6622154</w:t>
      </w:r>
    </w:p>
    <w:p w14:paraId="4550EE56">
      <w:pPr>
        <w:bidi w:val="0"/>
        <w:ind w:firstLine="7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w:t>
      </w:r>
      <w:r>
        <w:rPr>
          <w:rFonts w:hint="eastAsia" w:ascii="仿宋" w:hAnsi="仿宋" w:cs="仿宋"/>
          <w:sz w:val="24"/>
          <w:szCs w:val="24"/>
          <w:highlight w:val="none"/>
          <w:lang w:val="en-US" w:eastAsia="zh-CN"/>
        </w:rPr>
        <w:t>张先生</w:t>
      </w:r>
    </w:p>
    <w:p w14:paraId="5C3BB72B">
      <w:pPr>
        <w:bidi w:val="0"/>
        <w:ind w:firstLine="720"/>
        <w:rPr>
          <w:rFonts w:hint="eastAsia" w:ascii="仿宋" w:hAnsi="仿宋" w:eastAsia="仿宋" w:cs="仿宋"/>
          <w:sz w:val="24"/>
          <w:szCs w:val="24"/>
          <w:highlight w:val="none"/>
        </w:rPr>
      </w:pPr>
      <w:r>
        <w:rPr>
          <w:rFonts w:hint="eastAsia" w:ascii="仿宋" w:hAnsi="仿宋" w:eastAsia="仿宋" w:cs="仿宋"/>
          <w:sz w:val="24"/>
          <w:szCs w:val="24"/>
          <w:highlight w:val="none"/>
        </w:rPr>
        <w:t>2.采购代</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rPr>
        <w:t>理机构信息</w:t>
      </w:r>
      <w:bookmarkEnd w:id="28"/>
      <w:bookmarkEnd w:id="29"/>
    </w:p>
    <w:p w14:paraId="0F8E3A4B">
      <w:pPr>
        <w:rPr>
          <w:rFonts w:hint="eastAsia"/>
          <w:sz w:val="24"/>
          <w:szCs w:val="24"/>
          <w:highlight w:val="none"/>
          <w:lang w:val="en-US" w:eastAsia="zh-Hans"/>
        </w:rPr>
      </w:pPr>
      <w:r>
        <w:rPr>
          <w:rFonts w:hint="eastAsia"/>
          <w:sz w:val="24"/>
          <w:szCs w:val="24"/>
          <w:highlight w:val="none"/>
          <w:lang w:val="en-US" w:eastAsia="zh-Hans"/>
        </w:rPr>
        <w:t>名称：陕西敬创项目管理有限公司</w:t>
      </w:r>
    </w:p>
    <w:p w14:paraId="5DEBAFFD">
      <w:pPr>
        <w:rPr>
          <w:rFonts w:hint="eastAsia"/>
          <w:sz w:val="24"/>
          <w:szCs w:val="24"/>
          <w:highlight w:val="none"/>
          <w:lang w:val="en-US" w:eastAsia="zh-Hans"/>
        </w:rPr>
      </w:pPr>
      <w:r>
        <w:rPr>
          <w:rFonts w:hint="eastAsia"/>
          <w:sz w:val="24"/>
          <w:szCs w:val="24"/>
          <w:highlight w:val="none"/>
          <w:lang w:val="en-US" w:eastAsia="zh-Hans"/>
        </w:rPr>
        <w:t>地址：陕西省延安市新城区上城新世纪东区1号楼919室</w:t>
      </w:r>
    </w:p>
    <w:p w14:paraId="7B770254">
      <w:pPr>
        <w:rPr>
          <w:rFonts w:hint="eastAsia"/>
          <w:sz w:val="24"/>
          <w:szCs w:val="24"/>
          <w:highlight w:val="none"/>
          <w:lang w:val="en-US" w:eastAsia="zh-Hans"/>
        </w:rPr>
      </w:pPr>
      <w:r>
        <w:rPr>
          <w:rFonts w:hint="eastAsia"/>
          <w:sz w:val="24"/>
          <w:szCs w:val="24"/>
          <w:highlight w:val="none"/>
          <w:lang w:val="en-US" w:eastAsia="zh-Hans"/>
        </w:rPr>
        <w:t>联系方式：0911-2219821</w:t>
      </w:r>
    </w:p>
    <w:p w14:paraId="0BDD1F10">
      <w:pPr>
        <w:rPr>
          <w:rFonts w:hint="eastAsia"/>
          <w:sz w:val="24"/>
          <w:szCs w:val="24"/>
          <w:highlight w:val="none"/>
          <w:lang w:val="en-US" w:eastAsia="zh-Hans"/>
        </w:rPr>
      </w:pPr>
      <w:r>
        <w:rPr>
          <w:rFonts w:hint="eastAsia"/>
          <w:sz w:val="24"/>
          <w:szCs w:val="24"/>
          <w:highlight w:val="none"/>
          <w:lang w:val="en-US" w:eastAsia="zh-Hans"/>
        </w:rPr>
        <w:t>3.项目联系方式</w:t>
      </w:r>
    </w:p>
    <w:p w14:paraId="2259C507">
      <w:pPr>
        <w:rPr>
          <w:rFonts w:hint="eastAsia"/>
          <w:sz w:val="24"/>
          <w:szCs w:val="24"/>
          <w:highlight w:val="none"/>
          <w:lang w:val="en-US" w:eastAsia="zh-Hans"/>
        </w:rPr>
      </w:pPr>
      <w:r>
        <w:rPr>
          <w:rFonts w:hint="eastAsia"/>
          <w:sz w:val="24"/>
          <w:szCs w:val="24"/>
          <w:highlight w:val="none"/>
          <w:lang w:val="en-US" w:eastAsia="zh-Hans"/>
        </w:rPr>
        <w:t>项目联系人：鲁工、王工</w:t>
      </w:r>
    </w:p>
    <w:p w14:paraId="0EFE4564">
      <w:pPr>
        <w:rPr>
          <w:rFonts w:hint="eastAsia"/>
          <w:sz w:val="24"/>
          <w:szCs w:val="24"/>
          <w:highlight w:val="none"/>
          <w:lang w:val="en-US" w:eastAsia="zh-Hans"/>
        </w:rPr>
      </w:pPr>
      <w:r>
        <w:rPr>
          <w:rFonts w:hint="eastAsia"/>
          <w:sz w:val="24"/>
          <w:szCs w:val="24"/>
          <w:highlight w:val="none"/>
          <w:lang w:val="en-US" w:eastAsia="zh-Hans"/>
        </w:rPr>
        <w:t>电话：</w:t>
      </w:r>
      <w:r>
        <w:rPr>
          <w:rFonts w:hint="eastAsia" w:ascii="Times New Roman" w:hAnsi="Times New Roman" w:cs="Times New Roman"/>
          <w:sz w:val="24"/>
          <w:szCs w:val="24"/>
          <w:highlight w:val="none"/>
          <w:lang w:val="en-US" w:eastAsia="zh-CN"/>
        </w:rPr>
        <w:t>0911-2219821</w:t>
      </w:r>
    </w:p>
    <w:p w14:paraId="14148039">
      <w:pPr>
        <w:jc w:val="right"/>
        <w:rPr>
          <w:rFonts w:hint="eastAsia" w:ascii="Times New Roman" w:hAnsi="Times New Roman" w:cs="Times New Roman"/>
          <w:sz w:val="24"/>
          <w:szCs w:val="24"/>
          <w:highlight w:val="none"/>
          <w:lang w:val="en-US" w:eastAsia="zh-Hans"/>
        </w:rPr>
      </w:pPr>
      <w:r>
        <w:rPr>
          <w:rFonts w:hint="eastAsia" w:ascii="Times New Roman" w:hAnsi="Times New Roman" w:cs="Times New Roman"/>
          <w:sz w:val="24"/>
          <w:szCs w:val="24"/>
          <w:highlight w:val="none"/>
          <w:lang w:val="en-US" w:eastAsia="zh-Hans"/>
        </w:rPr>
        <w:t>陕西敬创项目管理有限公司</w:t>
      </w:r>
      <w:r>
        <w:rPr>
          <w:rFonts w:hint="eastAsia" w:ascii="Times New Roman" w:hAnsi="Times New Roman" w:cs="Times New Roman"/>
          <w:sz w:val="24"/>
          <w:szCs w:val="24"/>
          <w:highlight w:val="none"/>
          <w:lang w:val="en-US" w:eastAsia="zh-Hans"/>
        </w:rPr>
        <w:br w:type="textWrapping"/>
      </w:r>
      <w:r>
        <w:rPr>
          <w:rFonts w:hint="eastAsia" w:ascii="Times New Roman" w:hAnsi="Times New Roman" w:cs="Times New Roman"/>
          <w:sz w:val="24"/>
          <w:szCs w:val="24"/>
          <w:highlight w:val="none"/>
          <w:lang w:val="en-US" w:eastAsia="zh-Hans"/>
        </w:rPr>
        <w:t>2025年</w:t>
      </w:r>
      <w:r>
        <w:rPr>
          <w:rFonts w:hint="eastAsia" w:ascii="Times New Roman" w:hAnsi="Times New Roman" w:cs="Times New Roman"/>
          <w:sz w:val="24"/>
          <w:szCs w:val="24"/>
          <w:highlight w:val="none"/>
          <w:lang w:val="en-US" w:eastAsia="zh-CN"/>
        </w:rPr>
        <w:t>8</w:t>
      </w:r>
      <w:r>
        <w:rPr>
          <w:rFonts w:hint="eastAsia" w:ascii="Times New Roman" w:hAnsi="Times New Roman" w:cs="Times New Roman"/>
          <w:sz w:val="24"/>
          <w:szCs w:val="24"/>
          <w:highlight w:val="none"/>
          <w:lang w:val="en-US" w:eastAsia="zh-Hans"/>
        </w:rPr>
        <w:t>月</w:t>
      </w:r>
      <w:r>
        <w:rPr>
          <w:rFonts w:hint="eastAsia" w:ascii="Times New Roman" w:hAnsi="Times New Roman" w:cs="Times New Roman"/>
          <w:sz w:val="24"/>
          <w:szCs w:val="24"/>
          <w:highlight w:val="none"/>
          <w:lang w:val="en-US" w:eastAsia="zh-CN"/>
        </w:rPr>
        <w:t>31</w:t>
      </w:r>
      <w:r>
        <w:rPr>
          <w:rFonts w:hint="eastAsia" w:ascii="Times New Roman" w:hAnsi="Times New Roman" w:cs="Times New Roman"/>
          <w:sz w:val="24"/>
          <w:szCs w:val="24"/>
          <w:highlight w:val="none"/>
          <w:lang w:val="en-US" w:eastAsia="zh-Hans"/>
        </w:rPr>
        <w:t>日</w:t>
      </w:r>
    </w:p>
    <w:p w14:paraId="12FCFA35">
      <w:pPr>
        <w:rPr>
          <w:sz w:val="24"/>
          <w:szCs w:val="24"/>
        </w:rPr>
      </w:pPr>
    </w:p>
    <w:p w14:paraId="68A63781">
      <w:bookmarkStart w:id="30" w:name="_GoBack"/>
      <w:bookmarkEnd w:id="3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682C4"/>
    <w:multiLevelType w:val="singleLevel"/>
    <w:tmpl w:val="AC8682C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TVkYWIzNTUyN2ExN2I1MDc0ZmQ2NDU3ZWM5ZjYifQ=="/>
  </w:docVars>
  <w:rsids>
    <w:rsidRoot w:val="7B730913"/>
    <w:rsid w:val="39765BEC"/>
    <w:rsid w:val="43B05894"/>
    <w:rsid w:val="4C6873E0"/>
    <w:rsid w:val="667C5186"/>
    <w:rsid w:val="7B730913"/>
    <w:rsid w:val="7EB2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0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qFormat/>
    <w:uiPriority w:val="0"/>
    <w:pPr>
      <w:spacing w:beforeLines="0" w:afterLines="0"/>
      <w:ind w:firstLine="0" w:firstLineChars="0"/>
      <w:jc w:val="center"/>
      <w:outlineLvl w:val="0"/>
    </w:pPr>
    <w:rPr>
      <w:rFonts w:eastAsia="方正小标宋简体"/>
      <w:kern w:val="44"/>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2479</Words>
  <Characters>2694</Characters>
  <Lines>0</Lines>
  <Paragraphs>0</Paragraphs>
  <TotalTime>0</TotalTime>
  <ScaleCrop>false</ScaleCrop>
  <LinksUpToDate>false</LinksUpToDate>
  <CharactersWithSpaces>2741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2025-08-28T01:46:00Z</dcterms:created>
  <dc:creator>无声席语</dc:creator>
  <cp:lastModifiedBy>w、lukso</cp:lastModifiedBy>
  <dcterms:modified xsi:type="dcterms:W3CDTF">2009-01-01T12:29:32Z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A330D76225AE494FBFE5EA5EBE7A4D81_11</vt:lpwstr>
  </property>
  <property fmtid="{D5CDD505-2E9C-101B-9397-08002B2CF9AE}" pid="4" name="KSOTemplateDocerSaveRecord">
    <vt:lpwstr>eyJoZGlkIjoiYjY0OWUxZjA0Mzg5NzlmZTMyNDdmNjY4ODAzN2NiNWEiLCJ1c2VySWQiOiIxMTgwOTkyOTUzIn0=</vt:lpwstr>
  </property>
</Properties>
</file>