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DF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681351AD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（一）服务内容：本项目位于西安市长安区，主要采购内容为：户外拓展训练后勤食宿保障，提供5天5晚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1000余名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学员训练场地、用餐、住宿等服务，满足全区16个街道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1000余名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新招录青年人才拓展训练场所、住宿场所及用餐环境，完成青年人才培训后勤保障工作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。</w:t>
      </w:r>
    </w:p>
    <w:p w14:paraId="1F81A011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具体标准如下：</w:t>
      </w:r>
    </w:p>
    <w:p w14:paraId="60DC7745">
      <w:pPr>
        <w:numPr>
          <w:ilvl w:val="0"/>
          <w:numId w:val="2"/>
        </w:num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用餐</w:t>
      </w:r>
    </w:p>
    <w:p w14:paraId="5380D78C">
      <w:pPr>
        <w:numPr>
          <w:ilvl w:val="0"/>
          <w:numId w:val="0"/>
        </w:num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1.食材安全标准。一日三餐（早、中、晚餐），用餐标准100元左右/人/天，其中早餐20元，午餐40元，晚餐40元，可酌情调剂。食材必须符合国家食品安全标准，严禁使用过期食材和变质食品，保证食材新鲜、安全。</w:t>
      </w:r>
    </w:p>
    <w:p w14:paraId="205D5A51">
      <w:pPr>
        <w:numPr>
          <w:ilvl w:val="0"/>
          <w:numId w:val="0"/>
        </w:num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 xml:space="preserve"> 2.一日三餐为满足不同人群口味提供自助式用餐。早餐包含不限于（牛奶、酸奶、鸡蛋、面条、油条、粥、馒头、包子、小菜、水果等多元化）；午餐至少保证五荤五素菜品、米饭、面条、汤品、水果等；晚餐至少保证五荤五素菜品、米饭、面条、汤品、水果等 。保证膳食的多样性和均衡性，菜品种类丰富。 提供服务保障期间菜单明细。</w:t>
      </w:r>
    </w:p>
    <w:p w14:paraId="4B16AAC8">
      <w:pPr>
        <w:numPr>
          <w:ilvl w:val="0"/>
          <w:numId w:val="0"/>
        </w:numPr>
        <w:snapToGrid w:val="0"/>
        <w:spacing w:line="360" w:lineRule="auto"/>
        <w:ind w:firstLine="400" w:firstLineChars="200"/>
        <w:jc w:val="left"/>
        <w:rPr>
          <w:rFonts w:hint="default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 xml:space="preserve">3.每天餐食供应应保证所提供食材新鲜，并将每日餐食留样保存。  </w:t>
      </w:r>
    </w:p>
    <w:p w14:paraId="6E265488">
      <w:pPr>
        <w:numPr>
          <w:ilvl w:val="0"/>
          <w:numId w:val="0"/>
        </w:numPr>
        <w:snapToGrid w:val="0"/>
        <w:spacing w:line="360" w:lineRule="auto"/>
        <w:ind w:firstLine="56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4.饮食卫生标准。餐食供应应当符合食品安全卫生标准，保证食品的卫生安全。厨房和餐厅的卫生条件应当符合有关行业标准，保持干净整洁，避免食物污染。</w:t>
      </w:r>
    </w:p>
    <w:p w14:paraId="5627F054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（2）住宿</w:t>
      </w:r>
    </w:p>
    <w:p w14:paraId="364D1398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1.功能条件。满足容纳约1000余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名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学员住宿的学员宿舍，可设置双人间、四人间或六人间。宿舍配套被褥、床单、枕套等床上用品。为保证安全，尽量使用非上下铺床型；房间配备空调、热水器等取暖、洗漱条件和独立卫生间。</w:t>
      </w:r>
    </w:p>
    <w:p w14:paraId="24E4E81C">
      <w:pPr>
        <w:snapToGrid w:val="0"/>
        <w:spacing w:line="360" w:lineRule="auto"/>
        <w:ind w:firstLine="400" w:firstLineChars="200"/>
        <w:jc w:val="left"/>
        <w:rPr>
          <w:rFonts w:hint="default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2.安全条件。学员宿舍设施功能正常，消防设施齐全，排除安全隐患。提供全天值班宿管人员联系方式，保障住宿环境的安全。</w:t>
      </w:r>
    </w:p>
    <w:p w14:paraId="512C597C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3.卫生条件。提供全天保洁人员，及时处理产生的生活垃圾，营造干净整洁的住宿环境。</w:t>
      </w:r>
    </w:p>
    <w:p w14:paraId="7935E9BD">
      <w:pPr>
        <w:snapToGrid w:val="0"/>
        <w:spacing w:line="360" w:lineRule="auto"/>
        <w:ind w:firstLine="400" w:firstLineChars="2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（3）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训练场地</w:t>
      </w:r>
    </w:p>
    <w:p w14:paraId="53BEF495">
      <w:pPr>
        <w:snapToGrid w:val="0"/>
        <w:spacing w:line="360" w:lineRule="auto"/>
        <w:ind w:firstLine="400" w:firstLineChars="200"/>
        <w:jc w:val="left"/>
        <w:rPr>
          <w:rFonts w:hint="default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1.场地条件。满足学员拓展训练的塑胶足球场、体育馆等露天或室内场地，场地面积不少于5000平方米（提供训练场地照片等）。训练内容大体包含有：立正、稍息、集合离散、合唱队歌等军训活动，陆地冰壶、合力筑塔、团队金字塔等团队游戏。</w:t>
      </w:r>
    </w:p>
    <w:p w14:paraId="72A1BB42">
      <w:pPr>
        <w:snapToGrid w:val="0"/>
        <w:spacing w:line="360" w:lineRule="auto"/>
        <w:ind w:firstLine="400" w:firstLineChars="200"/>
        <w:jc w:val="left"/>
        <w:rPr>
          <w:rFonts w:hint="default" w:asciiTheme="minorHAnsi" w:hAnsiTheme="minorHAnsi" w:eastAsiaTheme="minorEastAsia" w:cstheme="minorBidi"/>
          <w:kern w:val="0"/>
          <w:sz w:val="20"/>
          <w:szCs w:val="2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2.安全条件。配备安全保卫人员，提供医务室或医疗保障人员。</w:t>
      </w:r>
    </w:p>
    <w:p w14:paraId="38A153DB">
      <w:pPr>
        <w:snapToGrid w:val="0"/>
        <w:spacing w:line="360" w:lineRule="auto"/>
        <w:ind w:firstLine="600" w:firstLineChars="300"/>
        <w:jc w:val="left"/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场地配套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设施符合国家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标准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Hans"/>
        </w:rPr>
        <w:t>，</w:t>
      </w: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lang w:val="en-US" w:eastAsia="zh-CN"/>
        </w:rPr>
        <w:t>排除安全隐患。</w:t>
      </w:r>
    </w:p>
    <w:p w14:paraId="7F12AA8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167B6"/>
    <w:multiLevelType w:val="singleLevel"/>
    <w:tmpl w:val="AF9167B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038465D"/>
    <w:multiLevelType w:val="multilevel"/>
    <w:tmpl w:val="F038465D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3D"/>
    <w:rsid w:val="00D743B5"/>
    <w:rsid w:val="00F57137"/>
    <w:rsid w:val="00FE004D"/>
    <w:rsid w:val="013F7264"/>
    <w:rsid w:val="01833E59"/>
    <w:rsid w:val="01B679D6"/>
    <w:rsid w:val="021C4013"/>
    <w:rsid w:val="02D874DB"/>
    <w:rsid w:val="04372174"/>
    <w:rsid w:val="05067BA7"/>
    <w:rsid w:val="05111F73"/>
    <w:rsid w:val="05E174A4"/>
    <w:rsid w:val="067B3A34"/>
    <w:rsid w:val="06AF37CF"/>
    <w:rsid w:val="07F944BE"/>
    <w:rsid w:val="08461740"/>
    <w:rsid w:val="08F117BC"/>
    <w:rsid w:val="090A46EF"/>
    <w:rsid w:val="09AF4BE3"/>
    <w:rsid w:val="09D33BB8"/>
    <w:rsid w:val="09ED4C49"/>
    <w:rsid w:val="0A147DDB"/>
    <w:rsid w:val="0A4D7977"/>
    <w:rsid w:val="0AD32091"/>
    <w:rsid w:val="0ADC2167"/>
    <w:rsid w:val="0CB25710"/>
    <w:rsid w:val="0CE70B6A"/>
    <w:rsid w:val="0D021F94"/>
    <w:rsid w:val="0D4C0B19"/>
    <w:rsid w:val="0DB25580"/>
    <w:rsid w:val="0E4B734D"/>
    <w:rsid w:val="0EA325B7"/>
    <w:rsid w:val="0EAE0E4B"/>
    <w:rsid w:val="0F292501"/>
    <w:rsid w:val="0F7D2071"/>
    <w:rsid w:val="0FC53AF9"/>
    <w:rsid w:val="109A024C"/>
    <w:rsid w:val="10DC5568"/>
    <w:rsid w:val="115E2C64"/>
    <w:rsid w:val="119846CD"/>
    <w:rsid w:val="11C269BB"/>
    <w:rsid w:val="11FE21FE"/>
    <w:rsid w:val="12E402A3"/>
    <w:rsid w:val="12E97C33"/>
    <w:rsid w:val="133A6B2C"/>
    <w:rsid w:val="13DF5AE0"/>
    <w:rsid w:val="142C636E"/>
    <w:rsid w:val="14BD0B02"/>
    <w:rsid w:val="158F0FC8"/>
    <w:rsid w:val="15913A24"/>
    <w:rsid w:val="15CD486D"/>
    <w:rsid w:val="16830348"/>
    <w:rsid w:val="16DF2A13"/>
    <w:rsid w:val="178971A1"/>
    <w:rsid w:val="178E244B"/>
    <w:rsid w:val="17C77400"/>
    <w:rsid w:val="184046AD"/>
    <w:rsid w:val="185652D7"/>
    <w:rsid w:val="189D1E29"/>
    <w:rsid w:val="18B34F02"/>
    <w:rsid w:val="18D10902"/>
    <w:rsid w:val="18D47700"/>
    <w:rsid w:val="18D53478"/>
    <w:rsid w:val="192A178A"/>
    <w:rsid w:val="19855FAB"/>
    <w:rsid w:val="19DD3A24"/>
    <w:rsid w:val="1A253CB3"/>
    <w:rsid w:val="1A482344"/>
    <w:rsid w:val="1A615541"/>
    <w:rsid w:val="1AD27C6F"/>
    <w:rsid w:val="1B1F1CF7"/>
    <w:rsid w:val="1BE532FE"/>
    <w:rsid w:val="1C40599F"/>
    <w:rsid w:val="1CE32B9C"/>
    <w:rsid w:val="1D1F5A24"/>
    <w:rsid w:val="1D65191F"/>
    <w:rsid w:val="1E325E16"/>
    <w:rsid w:val="1ED90933"/>
    <w:rsid w:val="1F763F1D"/>
    <w:rsid w:val="202968E8"/>
    <w:rsid w:val="20A12D3F"/>
    <w:rsid w:val="20A200E4"/>
    <w:rsid w:val="20D111E4"/>
    <w:rsid w:val="21B256A1"/>
    <w:rsid w:val="225E4F05"/>
    <w:rsid w:val="23005C5B"/>
    <w:rsid w:val="234B0D52"/>
    <w:rsid w:val="23952DCF"/>
    <w:rsid w:val="23A3264F"/>
    <w:rsid w:val="23F562C1"/>
    <w:rsid w:val="24697AF5"/>
    <w:rsid w:val="2493621B"/>
    <w:rsid w:val="254705D7"/>
    <w:rsid w:val="256B2F59"/>
    <w:rsid w:val="25A641D2"/>
    <w:rsid w:val="266D2F42"/>
    <w:rsid w:val="267C1D86"/>
    <w:rsid w:val="277705D7"/>
    <w:rsid w:val="27D11D50"/>
    <w:rsid w:val="28B870AE"/>
    <w:rsid w:val="28C04DD7"/>
    <w:rsid w:val="298D0DDA"/>
    <w:rsid w:val="29952525"/>
    <w:rsid w:val="2A006F71"/>
    <w:rsid w:val="2A21651D"/>
    <w:rsid w:val="2AE35581"/>
    <w:rsid w:val="2B1B4D6C"/>
    <w:rsid w:val="2B9C3BC7"/>
    <w:rsid w:val="2BC445B9"/>
    <w:rsid w:val="2C1C60B9"/>
    <w:rsid w:val="2C45333E"/>
    <w:rsid w:val="2C7F7D7F"/>
    <w:rsid w:val="2C9F5FD0"/>
    <w:rsid w:val="2CD15E93"/>
    <w:rsid w:val="2DB66F7C"/>
    <w:rsid w:val="2DB8229E"/>
    <w:rsid w:val="2DE758BA"/>
    <w:rsid w:val="2E361338"/>
    <w:rsid w:val="2E7E481B"/>
    <w:rsid w:val="2F8B363D"/>
    <w:rsid w:val="302B3CCA"/>
    <w:rsid w:val="30687275"/>
    <w:rsid w:val="306C1B35"/>
    <w:rsid w:val="308D6320"/>
    <w:rsid w:val="30DC4C47"/>
    <w:rsid w:val="3101666E"/>
    <w:rsid w:val="31AC7B26"/>
    <w:rsid w:val="321572A4"/>
    <w:rsid w:val="321C4470"/>
    <w:rsid w:val="328A3DB3"/>
    <w:rsid w:val="32E125ED"/>
    <w:rsid w:val="32F32415"/>
    <w:rsid w:val="34087F4B"/>
    <w:rsid w:val="343677FD"/>
    <w:rsid w:val="34486FA2"/>
    <w:rsid w:val="34520C97"/>
    <w:rsid w:val="353A0493"/>
    <w:rsid w:val="3552576B"/>
    <w:rsid w:val="35B93AAE"/>
    <w:rsid w:val="35F83B9C"/>
    <w:rsid w:val="360A0473"/>
    <w:rsid w:val="36B97757"/>
    <w:rsid w:val="36D41B01"/>
    <w:rsid w:val="37347CCB"/>
    <w:rsid w:val="374A4083"/>
    <w:rsid w:val="376F4CE4"/>
    <w:rsid w:val="37C11B19"/>
    <w:rsid w:val="37D765DC"/>
    <w:rsid w:val="37FB40F9"/>
    <w:rsid w:val="381143A6"/>
    <w:rsid w:val="384F2014"/>
    <w:rsid w:val="39186A83"/>
    <w:rsid w:val="392E1553"/>
    <w:rsid w:val="3988209C"/>
    <w:rsid w:val="39B11E19"/>
    <w:rsid w:val="39B60304"/>
    <w:rsid w:val="3A041C10"/>
    <w:rsid w:val="3B7B2B4E"/>
    <w:rsid w:val="3BE96481"/>
    <w:rsid w:val="3C8E4B7C"/>
    <w:rsid w:val="3CE533DA"/>
    <w:rsid w:val="3CF72215"/>
    <w:rsid w:val="3D935173"/>
    <w:rsid w:val="3E5F0A9C"/>
    <w:rsid w:val="3ED82559"/>
    <w:rsid w:val="3F190EAA"/>
    <w:rsid w:val="3F644927"/>
    <w:rsid w:val="3F823162"/>
    <w:rsid w:val="3FA94B93"/>
    <w:rsid w:val="3FBE71B7"/>
    <w:rsid w:val="406A7AE1"/>
    <w:rsid w:val="40706A9B"/>
    <w:rsid w:val="41195D48"/>
    <w:rsid w:val="41957568"/>
    <w:rsid w:val="41BD4A84"/>
    <w:rsid w:val="421A1D78"/>
    <w:rsid w:val="44C25A8C"/>
    <w:rsid w:val="44C425CF"/>
    <w:rsid w:val="44E11174"/>
    <w:rsid w:val="45F32C47"/>
    <w:rsid w:val="46BE36CB"/>
    <w:rsid w:val="46EE1002"/>
    <w:rsid w:val="46F454CB"/>
    <w:rsid w:val="474744F0"/>
    <w:rsid w:val="47F00E85"/>
    <w:rsid w:val="4819662E"/>
    <w:rsid w:val="48FA3E89"/>
    <w:rsid w:val="494B3459"/>
    <w:rsid w:val="499223AF"/>
    <w:rsid w:val="49E70D9D"/>
    <w:rsid w:val="49E8275C"/>
    <w:rsid w:val="4A314171"/>
    <w:rsid w:val="4A355860"/>
    <w:rsid w:val="4A866FF1"/>
    <w:rsid w:val="4A8D2CE5"/>
    <w:rsid w:val="4BF61160"/>
    <w:rsid w:val="4C107D48"/>
    <w:rsid w:val="4C4D6413"/>
    <w:rsid w:val="4C52498E"/>
    <w:rsid w:val="4C7372A6"/>
    <w:rsid w:val="4CB2059B"/>
    <w:rsid w:val="4CB51EBC"/>
    <w:rsid w:val="4D6F515C"/>
    <w:rsid w:val="4E633B02"/>
    <w:rsid w:val="4E944C60"/>
    <w:rsid w:val="4EA21728"/>
    <w:rsid w:val="4ED62347"/>
    <w:rsid w:val="4FDD0860"/>
    <w:rsid w:val="50062E99"/>
    <w:rsid w:val="504D74A8"/>
    <w:rsid w:val="505C6E54"/>
    <w:rsid w:val="50B92A90"/>
    <w:rsid w:val="50E407D6"/>
    <w:rsid w:val="510B7E26"/>
    <w:rsid w:val="512E040B"/>
    <w:rsid w:val="51491B88"/>
    <w:rsid w:val="515818C2"/>
    <w:rsid w:val="52241F69"/>
    <w:rsid w:val="528214BF"/>
    <w:rsid w:val="52C657E7"/>
    <w:rsid w:val="53B74BD5"/>
    <w:rsid w:val="541E02FB"/>
    <w:rsid w:val="54505067"/>
    <w:rsid w:val="5596306C"/>
    <w:rsid w:val="559745BB"/>
    <w:rsid w:val="56721153"/>
    <w:rsid w:val="569012D5"/>
    <w:rsid w:val="56F70D9A"/>
    <w:rsid w:val="570A5707"/>
    <w:rsid w:val="573B7193"/>
    <w:rsid w:val="58636A07"/>
    <w:rsid w:val="58644D7B"/>
    <w:rsid w:val="586A2B56"/>
    <w:rsid w:val="5876522C"/>
    <w:rsid w:val="591D0D12"/>
    <w:rsid w:val="59306158"/>
    <w:rsid w:val="595B2BAA"/>
    <w:rsid w:val="5A4800C7"/>
    <w:rsid w:val="5A9C0987"/>
    <w:rsid w:val="5B1570B0"/>
    <w:rsid w:val="5BB46942"/>
    <w:rsid w:val="5C305A4D"/>
    <w:rsid w:val="5C6C5CB8"/>
    <w:rsid w:val="5CD42C66"/>
    <w:rsid w:val="5DFA24AA"/>
    <w:rsid w:val="5E803D1F"/>
    <w:rsid w:val="5F2B2B5E"/>
    <w:rsid w:val="5F7C7776"/>
    <w:rsid w:val="5F8B69C1"/>
    <w:rsid w:val="601A5E30"/>
    <w:rsid w:val="6025396A"/>
    <w:rsid w:val="6062112C"/>
    <w:rsid w:val="60A04F90"/>
    <w:rsid w:val="60E2185B"/>
    <w:rsid w:val="6115422C"/>
    <w:rsid w:val="612B1E1E"/>
    <w:rsid w:val="61384A53"/>
    <w:rsid w:val="617622D4"/>
    <w:rsid w:val="618E26AE"/>
    <w:rsid w:val="62344BC3"/>
    <w:rsid w:val="62977398"/>
    <w:rsid w:val="62A42440"/>
    <w:rsid w:val="63993BC4"/>
    <w:rsid w:val="64183E80"/>
    <w:rsid w:val="64297F0E"/>
    <w:rsid w:val="645E39F4"/>
    <w:rsid w:val="646C6469"/>
    <w:rsid w:val="648972AA"/>
    <w:rsid w:val="64E25338"/>
    <w:rsid w:val="65320019"/>
    <w:rsid w:val="65AD6C67"/>
    <w:rsid w:val="661C5567"/>
    <w:rsid w:val="66984625"/>
    <w:rsid w:val="66EC1C3B"/>
    <w:rsid w:val="67053F82"/>
    <w:rsid w:val="670A5668"/>
    <w:rsid w:val="67102B25"/>
    <w:rsid w:val="680648F3"/>
    <w:rsid w:val="686538E0"/>
    <w:rsid w:val="691F5354"/>
    <w:rsid w:val="69473F67"/>
    <w:rsid w:val="695F2A16"/>
    <w:rsid w:val="6961093C"/>
    <w:rsid w:val="69AA3DD5"/>
    <w:rsid w:val="69E20454"/>
    <w:rsid w:val="6AA858C3"/>
    <w:rsid w:val="6B3E54B1"/>
    <w:rsid w:val="6BD303A6"/>
    <w:rsid w:val="6BDD77EF"/>
    <w:rsid w:val="6BF80185"/>
    <w:rsid w:val="6CB50C8D"/>
    <w:rsid w:val="6CBC6BA6"/>
    <w:rsid w:val="6CF75DC0"/>
    <w:rsid w:val="6D0F5F5A"/>
    <w:rsid w:val="6D7006AD"/>
    <w:rsid w:val="6E0F247D"/>
    <w:rsid w:val="6F1F2EB2"/>
    <w:rsid w:val="6F3A0F86"/>
    <w:rsid w:val="6F48628E"/>
    <w:rsid w:val="6F71041B"/>
    <w:rsid w:val="6FB64BE9"/>
    <w:rsid w:val="70AE7A76"/>
    <w:rsid w:val="70D74F11"/>
    <w:rsid w:val="71E2392B"/>
    <w:rsid w:val="7243325F"/>
    <w:rsid w:val="724E0E70"/>
    <w:rsid w:val="72D8486C"/>
    <w:rsid w:val="73E7779A"/>
    <w:rsid w:val="74BC23BD"/>
    <w:rsid w:val="74E9150D"/>
    <w:rsid w:val="74EE4141"/>
    <w:rsid w:val="7524054F"/>
    <w:rsid w:val="75A65D39"/>
    <w:rsid w:val="75D66C7B"/>
    <w:rsid w:val="75E74710"/>
    <w:rsid w:val="7736125B"/>
    <w:rsid w:val="78305A5A"/>
    <w:rsid w:val="784A6593"/>
    <w:rsid w:val="78745AB8"/>
    <w:rsid w:val="78B45608"/>
    <w:rsid w:val="78F61EF0"/>
    <w:rsid w:val="79334102"/>
    <w:rsid w:val="799C054E"/>
    <w:rsid w:val="7A707A80"/>
    <w:rsid w:val="7AE87153"/>
    <w:rsid w:val="7B010188"/>
    <w:rsid w:val="7B355BED"/>
    <w:rsid w:val="7BD823AC"/>
    <w:rsid w:val="7BF46338"/>
    <w:rsid w:val="7CA04631"/>
    <w:rsid w:val="7DEE69C5"/>
    <w:rsid w:val="7EF0118F"/>
    <w:rsid w:val="7F4071A5"/>
    <w:rsid w:val="7F743B6E"/>
    <w:rsid w:val="7FC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0"/>
      <w:sz w:val="36"/>
      <w:szCs w:val="44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tabs>
        <w:tab w:val="left" w:pos="747"/>
      </w:tabs>
      <w:spacing w:beforeLines="0" w:afterLines="0" w:line="360" w:lineRule="auto"/>
      <w:jc w:val="center"/>
      <w:outlineLvl w:val="1"/>
    </w:pPr>
    <w:rPr>
      <w:rFonts w:ascii="宋体" w:hAnsi="宋体" w:eastAsia="宋体" w:cs="Times New Roman"/>
      <w:b/>
      <w:kern w:val="0"/>
      <w:sz w:val="32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0"/>
    <w:pPr>
      <w:spacing w:before="0" w:beforeAutospacing="0" w:after="0" w:afterAutospacing="0" w:line="360" w:lineRule="auto"/>
      <w:jc w:val="center"/>
      <w:outlineLvl w:val="2"/>
    </w:pPr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widowControl w:val="0"/>
      <w:spacing w:line="360" w:lineRule="auto"/>
      <w:jc w:val="left"/>
      <w:outlineLvl w:val="3"/>
    </w:pPr>
    <w:rPr>
      <w:rFonts w:ascii="楷体_GB2312" w:hAnsi="楷体_GB2312" w:eastAsia="宋体" w:cs="Times New Roman"/>
      <w:b/>
      <w:snapToGrid w:val="0"/>
      <w:color w:val="000000"/>
      <w:sz w:val="30"/>
      <w:szCs w:val="21"/>
      <w:lang w:eastAsia="en-US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0"/>
    <w:pPr>
      <w:spacing w:line="360" w:lineRule="auto"/>
      <w:ind w:left="0" w:firstLine="0" w:firstLineChars="0"/>
      <w:jc w:val="center"/>
      <w:outlineLvl w:val="4"/>
    </w:pPr>
    <w:rPr>
      <w:rFonts w:ascii="仿宋" w:hAnsi="仿宋" w:eastAsia="宋体" w:cs="仿宋"/>
      <w:b/>
      <w:snapToGrid w:val="0"/>
      <w:color w:val="000000"/>
      <w:spacing w:val="6"/>
      <w:sz w:val="28"/>
      <w:szCs w:val="30"/>
      <w:lang w:val="zh-CN" w:eastAsia="en-US" w:bidi="zh-CN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toc 3"/>
    <w:basedOn w:val="1"/>
    <w:next w:val="1"/>
    <w:qFormat/>
    <w:uiPriority w:val="0"/>
    <w:pPr>
      <w:spacing w:line="360" w:lineRule="auto"/>
      <w:ind w:left="0" w:leftChars="0" w:firstLine="723" w:firstLineChars="200"/>
    </w:pPr>
    <w:rPr>
      <w:rFonts w:ascii="Times New Roman" w:hAnsi="Times New Roman" w:eastAsia="宋体" w:cs="Arial"/>
      <w:b/>
      <w:snapToGrid w:val="0"/>
      <w:color w:val="000000"/>
      <w:kern w:val="0"/>
      <w:sz w:val="28"/>
      <w:szCs w:val="21"/>
      <w:lang w:eastAsia="en-US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1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宋体" w:cs="Times New Roman"/>
      <w:b/>
      <w:snapToGrid w:val="0"/>
      <w:color w:val="000000"/>
      <w:sz w:val="28"/>
      <w:szCs w:val="21"/>
      <w:lang w:eastAsia="en-US"/>
    </w:rPr>
  </w:style>
  <w:style w:type="paragraph" w:styleId="15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b/>
      <w:sz w:val="30"/>
    </w:rPr>
  </w:style>
  <w:style w:type="paragraph" w:styleId="16">
    <w:name w:val="Subtitle"/>
    <w:basedOn w:val="1"/>
    <w:next w:val="1"/>
    <w:link w:val="24"/>
    <w:autoRedefine/>
    <w:qFormat/>
    <w:uiPriority w:val="0"/>
    <w:pPr>
      <w:spacing w:line="300" w:lineRule="auto"/>
      <w:jc w:val="left"/>
      <w:outlineLvl w:val="1"/>
    </w:pPr>
    <w:rPr>
      <w:rFonts w:ascii="宋体" w:hAnsi="宋体" w:eastAsia="宋体" w:cs="Times New Roman"/>
      <w:bCs/>
      <w:kern w:val="28"/>
      <w:szCs w:val="21"/>
    </w:rPr>
  </w:style>
  <w:style w:type="paragraph" w:styleId="17">
    <w:name w:val="toc 2"/>
    <w:basedOn w:val="1"/>
    <w:next w:val="1"/>
    <w:qFormat/>
    <w:uiPriority w:val="0"/>
    <w:pPr>
      <w:spacing w:line="360" w:lineRule="auto"/>
      <w:ind w:left="240" w:leftChars="100"/>
    </w:pPr>
    <w:rPr>
      <w:rFonts w:ascii="Times New Roman" w:hAnsi="Times New Roman" w:eastAsia="宋体" w:cs="Times New Roman"/>
      <w:b/>
      <w:sz w:val="28"/>
      <w:szCs w:val="21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snapToGrid w:val="0"/>
      <w:color w:val="000000"/>
      <w:kern w:val="44"/>
      <w:sz w:val="44"/>
      <w:szCs w:val="21"/>
      <w:lang w:eastAsia="en-US"/>
    </w:rPr>
  </w:style>
  <w:style w:type="character" w:customStyle="1" w:styleId="22">
    <w:name w:val="标题 2 Char"/>
    <w:link w:val="3"/>
    <w:semiHidden/>
    <w:qFormat/>
    <w:uiPriority w:val="0"/>
    <w:rPr>
      <w:rFonts w:ascii="宋体" w:hAnsi="宋体" w:eastAsia="宋体" w:cs="Times New Roman"/>
      <w:b/>
      <w:kern w:val="0"/>
      <w:sz w:val="32"/>
    </w:rPr>
  </w:style>
  <w:style w:type="character" w:customStyle="1" w:styleId="23">
    <w:name w:val="标题 4 字符"/>
    <w:link w:val="5"/>
    <w:qFormat/>
    <w:uiPriority w:val="0"/>
    <w:rPr>
      <w:rFonts w:ascii="楷体_GB2312" w:hAnsi="楷体_GB2312" w:eastAsia="宋体" w:cs="Times New Roman"/>
      <w:b/>
      <w:bCs/>
      <w:snapToGrid w:val="0"/>
      <w:color w:val="000000"/>
      <w:spacing w:val="6"/>
      <w:kern w:val="2"/>
      <w:sz w:val="28"/>
      <w:szCs w:val="21"/>
      <w:lang w:eastAsia="en-US" w:bidi="en-US"/>
    </w:rPr>
  </w:style>
  <w:style w:type="character" w:customStyle="1" w:styleId="24">
    <w:name w:val="副标题 字符"/>
    <w:basedOn w:val="20"/>
    <w:link w:val="16"/>
    <w:qFormat/>
    <w:uiPriority w:val="0"/>
    <w:rPr>
      <w:rFonts w:ascii="宋体" w:hAnsi="宋体" w:eastAsia="宋体" w:cs="Times New Roman"/>
      <w:bCs/>
      <w:kern w:val="28"/>
      <w:szCs w:val="21"/>
    </w:rPr>
  </w:style>
  <w:style w:type="character" w:customStyle="1" w:styleId="25">
    <w:name w:val="标题 3 Char"/>
    <w:link w:val="4"/>
    <w:qFormat/>
    <w:uiPriority w:val="0"/>
    <w:rPr>
      <w:rFonts w:ascii="宋体" w:hAnsi="宋体" w:eastAsia="宋体" w:cs="宋体"/>
      <w:b/>
      <w:bCs/>
      <w:kern w:val="2"/>
      <w:sz w:val="30"/>
      <w:szCs w:val="32"/>
    </w:rPr>
  </w:style>
  <w:style w:type="character" w:customStyle="1" w:styleId="26">
    <w:name w:val="标题 5 字符"/>
    <w:link w:val="6"/>
    <w:qFormat/>
    <w:uiPriority w:val="0"/>
    <w:rPr>
      <w:rFonts w:ascii="仿宋" w:hAnsi="仿宋" w:eastAsia="宋体" w:cs="仿宋"/>
      <w:b/>
      <w:snapToGrid w:val="0"/>
      <w:color w:val="000000"/>
      <w:spacing w:val="6"/>
      <w:kern w:val="0"/>
      <w:sz w:val="28"/>
      <w:szCs w:val="30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2023-12-25T08:00:00Z</dcterms:created>
  <dc:creator>A</dc:creator>
  <cp:lastModifiedBy>important</cp:lastModifiedBy>
  <dcterms:modified xsi:type="dcterms:W3CDTF">2025-09-02T03:59:26Z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A2A766F8BAE94CF3A8B83131FE64E3B3_12</vt:lpwstr>
  </property>
  <property fmtid="{D5CDD505-2E9C-101B-9397-08002B2CF9AE}" pid="4" name="KSOTemplateDocerSaveRecord">
    <vt:lpwstr>eyJoZGlkIjoiMDkxMjAwNmQ1YWJmZGY0MDc0NTA0YTg1ZGRlOGFjNGQiLCJ1c2VySWQiOiIyMTc4MjUwNjAifQ==</vt:lpwstr>
  </property>
</Properties>
</file>