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D18">
      <w:pPr>
        <w:pStyle w:val="2"/>
        <w:widowControl/>
        <w:shd w:val="clear" w:color="auto" w:fill="FFFFFF"/>
        <w:spacing w:before="0" w:beforeAutospacing="0" w:after="0" w:afterAutospacing="0" w:line="30" w:lineRule="atLeast"/>
        <w:jc w:val="center"/>
        <w:rPr>
          <w:rFonts w:ascii="仿宋" w:hAnsi="仿宋" w:eastAsia="仿宋" w:cs="仿宋"/>
          <w:b w:val="0"/>
          <w:bCs/>
          <w:color w:val="333333"/>
          <w:sz w:val="44"/>
          <w:szCs w:val="44"/>
        </w:rPr>
      </w:pPr>
      <w:r>
        <w:rPr>
          <w:rFonts w:ascii="仿宋" w:hAnsi="仿宋" w:eastAsia="仿宋" w:cs="仿宋"/>
          <w:b w:val="0"/>
          <w:bCs/>
          <w:color w:val="333333"/>
          <w:sz w:val="44"/>
          <w:szCs w:val="44"/>
          <w:shd w:val="clear" w:color="auto" w:fill="FFFFFF"/>
        </w:rPr>
        <w:t>政府采购项目采购需求</w:t>
      </w:r>
    </w:p>
    <w:p w14:paraId="6F9267E4">
      <w:pPr>
        <w:pStyle w:val="2"/>
        <w:widowControl/>
        <w:shd w:val="clear" w:color="auto" w:fill="FFFFFF"/>
        <w:spacing w:before="0" w:beforeAutospacing="0" w:after="0" w:afterAutospacing="0" w:line="30" w:lineRule="atLeast"/>
        <w:jc w:val="both"/>
        <w:rPr>
          <w:rFonts w:ascii="仿宋" w:hAnsi="仿宋" w:eastAsia="仿宋" w:cs="仿宋"/>
          <w:b w:val="0"/>
          <w:bCs/>
          <w:color w:val="333333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  <w:t>一、项目总体情况</w:t>
      </w:r>
    </w:p>
    <w:p w14:paraId="00ED097B">
      <w:pPr>
        <w:pStyle w:val="3"/>
        <w:widowControl/>
        <w:shd w:val="clear" w:color="auto" w:fill="FFFFFF"/>
        <w:spacing w:before="0" w:beforeAutospacing="0" w:after="0" w:afterAutospacing="0" w:line="38" w:lineRule="atLeast"/>
        <w:ind w:left="3198" w:leftChars="304" w:hanging="2560" w:hangingChars="800"/>
        <w:jc w:val="both"/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（一）项目名称：</w:t>
      </w:r>
      <w:bookmarkStart w:id="0" w:name="_Hlk207386968"/>
      <w:bookmarkStart w:id="1" w:name="_Hlk207386408"/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  <w:t>数字化摄影X射线系统设备</w:t>
      </w:r>
      <w:bookmarkEnd w:id="0"/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  <w:t>采购项目</w:t>
      </w:r>
      <w:bookmarkEnd w:id="1"/>
    </w:p>
    <w:p w14:paraId="154185C7">
      <w:pPr>
        <w:pStyle w:val="3"/>
        <w:widowControl/>
        <w:shd w:val="clear" w:color="auto" w:fill="FFFFFF"/>
        <w:spacing w:before="0" w:beforeAutospacing="0" w:after="0" w:afterAutospacing="0" w:line="38" w:lineRule="atLeast"/>
        <w:ind w:firstLine="42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（二）项目所属年度：</w:t>
      </w:r>
      <w:r>
        <w:rPr>
          <w:rFonts w:hint="eastAsia" w:ascii="仿宋" w:hAnsi="仿宋" w:eastAsia="仿宋" w:cs="仿宋"/>
          <w:color w:val="0000FF"/>
          <w:sz w:val="32"/>
          <w:szCs w:val="32"/>
          <w:shd w:val="clear" w:color="auto" w:fill="FFFFFF"/>
        </w:rPr>
        <w:t>2025年度</w:t>
      </w:r>
    </w:p>
    <w:p w14:paraId="27FED7B9">
      <w:pPr>
        <w:pStyle w:val="3"/>
        <w:widowControl/>
        <w:shd w:val="clear" w:color="auto" w:fill="FFFFFF"/>
        <w:spacing w:before="0" w:beforeAutospacing="0" w:after="0" w:afterAutospacing="0" w:line="38" w:lineRule="atLeast"/>
        <w:ind w:firstLine="420"/>
        <w:jc w:val="both"/>
        <w:rPr>
          <w:rFonts w:hint="eastAsia" w:ascii="仿宋" w:hAnsi="仿宋" w:eastAsia="仿宋" w:cs="仿宋"/>
          <w:color w:val="0000F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（三）项目所属分类：</w:t>
      </w:r>
      <w:r>
        <w:rPr>
          <w:rFonts w:hint="eastAsia" w:ascii="仿宋" w:hAnsi="仿宋" w:eastAsia="仿宋" w:cs="仿宋"/>
          <w:color w:val="0000FF"/>
          <w:sz w:val="32"/>
          <w:szCs w:val="32"/>
          <w:shd w:val="clear" w:color="auto" w:fill="FFFFFF"/>
        </w:rPr>
        <w:t>货物</w:t>
      </w:r>
    </w:p>
    <w:p w14:paraId="74176A4F">
      <w:pPr>
        <w:pStyle w:val="3"/>
        <w:widowControl/>
        <w:shd w:val="clear" w:color="auto" w:fill="FFFFFF"/>
        <w:spacing w:before="0" w:beforeAutospacing="0" w:after="0" w:afterAutospacing="0" w:line="38" w:lineRule="atLeast"/>
        <w:ind w:firstLine="420"/>
        <w:jc w:val="both"/>
        <w:rPr>
          <w:rFonts w:hint="eastAsia" w:ascii="仿宋" w:hAnsi="仿宋" w:eastAsia="仿宋" w:cs="仿宋"/>
          <w:color w:val="0000F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（四）预算金额：</w:t>
      </w:r>
      <w:r>
        <w:rPr>
          <w:rFonts w:hint="eastAsia" w:ascii="仿宋" w:hAnsi="仿宋" w:eastAsia="仿宋" w:cs="仿宋"/>
          <w:color w:val="0000FF"/>
          <w:sz w:val="32"/>
          <w:szCs w:val="32"/>
          <w:shd w:val="clear" w:color="auto" w:fill="FFFFFF"/>
        </w:rPr>
        <w:t>1400000.00元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，大写（人民币）：</w:t>
      </w:r>
      <w:r>
        <w:rPr>
          <w:rFonts w:hint="eastAsia" w:ascii="仿宋" w:hAnsi="仿宋" w:eastAsia="仿宋" w:cs="仿宋"/>
          <w:color w:val="0000FF"/>
          <w:sz w:val="32"/>
          <w:szCs w:val="32"/>
          <w:shd w:val="clear" w:color="auto" w:fill="FFFFFF"/>
        </w:rPr>
        <w:t>壹佰肆拾万元整。</w:t>
      </w:r>
    </w:p>
    <w:p w14:paraId="012D9CFE">
      <w:pPr>
        <w:pStyle w:val="3"/>
        <w:widowControl/>
        <w:shd w:val="clear" w:color="auto" w:fill="FFFFFF"/>
        <w:spacing w:before="0" w:beforeAutospacing="0" w:after="0" w:afterAutospacing="0" w:line="38" w:lineRule="atLeast"/>
        <w:ind w:firstLine="1280" w:firstLineChars="400"/>
        <w:jc w:val="both"/>
        <w:rPr>
          <w:rFonts w:hint="eastAsia" w:ascii="仿宋" w:hAnsi="仿宋" w:eastAsia="仿宋" w:cs="仿宋"/>
          <w:color w:val="0000FF"/>
          <w:sz w:val="32"/>
          <w:szCs w:val="32"/>
          <w:shd w:val="clear" w:color="auto" w:fill="FFFFFF"/>
        </w:rPr>
      </w:pP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最高限价：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  <w:t>1325000.00元，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大写（人民币）：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  <w:t>壹佰叁拾贰万伍仟元整。</w:t>
      </w:r>
    </w:p>
    <w:p w14:paraId="4E93D8A9">
      <w:pPr>
        <w:pStyle w:val="3"/>
        <w:widowControl/>
        <w:shd w:val="clear" w:color="auto" w:fill="FFFFFF"/>
        <w:spacing w:before="0" w:beforeAutospacing="0" w:after="0" w:afterAutospacing="0" w:line="38" w:lineRule="atLeast"/>
        <w:ind w:firstLine="420"/>
        <w:jc w:val="both"/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（五）项目概况：</w:t>
      </w:r>
    </w:p>
    <w:p w14:paraId="39EE01C5">
      <w:pPr>
        <w:pStyle w:val="3"/>
        <w:widowControl/>
        <w:shd w:val="clear" w:color="auto" w:fill="FFFFFF"/>
        <w:spacing w:before="0" w:beforeAutospacing="0" w:after="0" w:afterAutospacing="0" w:line="38" w:lineRule="atLeast"/>
        <w:ind w:firstLine="420"/>
        <w:jc w:val="both"/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  <w:t>为提高县域医共体医学影像诊断水平，根据华州区医学影像中心建设规划，需采购立柱型数字化摄影X射线系统设备5台，能连接区域医学影像中心，实现远程影像诊断。设备品牌满足市场装机量占比排名陕西省前五。</w:t>
      </w:r>
    </w:p>
    <w:p w14:paraId="1DF48D33">
      <w:pPr>
        <w:pStyle w:val="3"/>
        <w:widowControl/>
        <w:shd w:val="clear" w:color="auto" w:fill="FFFFFF"/>
        <w:spacing w:before="0" w:beforeAutospacing="0" w:after="0" w:afterAutospacing="0" w:line="38" w:lineRule="atLeast"/>
        <w:ind w:firstLine="420"/>
        <w:jc w:val="both"/>
        <w:rPr>
          <w:rFonts w:hint="eastAsia" w:ascii="仿宋" w:hAnsi="仿宋" w:eastAsia="仿宋" w:cs="仿宋"/>
          <w:color w:val="0000FF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shd w:val="clear" w:color="auto" w:fill="FFFFFF"/>
        </w:rPr>
        <w:t>建设医共体医学影像中心远程会诊平台一个，实现医共体分院疑难病例的影像资料及病史上传至会诊平台，会诊中心影像工作站能实现调阅影像，进行三维重建、精确测量、数据调整、出具报告等功能;以会诊平台为中心，实现多学科专家病历及影像资料会诊。</w:t>
      </w:r>
    </w:p>
    <w:p w14:paraId="4758F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C08AA"/>
    <w:rsid w:val="460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2025-09-02T12:16:00Z</dcterms:created>
  <dc:creator>WPS_kiki</dc:creator>
  <cp:lastModifiedBy>WPS_kiki</cp:lastModifiedBy>
  <dcterms:modified xsi:type="dcterms:W3CDTF">2025-09-02T12:17:28Z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42ED98E1675246639EABEA99BF875E6C_11</vt:lpwstr>
  </property>
  <property fmtid="{D5CDD505-2E9C-101B-9397-08002B2CF9AE}" pid="4" name="KSOTemplateDocerSaveRecord">
    <vt:lpwstr>eyJoZGlkIjoiZDZkODRlZmU0MzVjYmE4NTNkNDliYzY1NzAyZTM4MDUiLCJ1c2VySWQiOiIxMTc3NTYxNzgyIn0=</vt:lpwstr>
  </property>
</Properties>
</file>