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2CC25">
      <w:pPr>
        <w:widowControl/>
        <w:jc w:val="center"/>
        <w:rPr>
          <w:rFonts w:ascii="仿宋" w:hAnsi="仿宋" w:eastAsia="仿宋"/>
          <w:b/>
          <w:sz w:val="32"/>
          <w:szCs w:val="32"/>
        </w:rPr>
      </w:pPr>
      <w:r>
        <w:rPr>
          <w:rFonts w:hint="eastAsia" w:ascii="仿宋" w:hAnsi="仿宋" w:eastAsia="仿宋"/>
          <w:b/>
          <w:sz w:val="32"/>
          <w:szCs w:val="32"/>
        </w:rPr>
        <w:t>政府采购需求书</w:t>
      </w:r>
    </w:p>
    <w:tbl>
      <w:tblPr>
        <w:tblStyle w:val="13"/>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14:paraId="0DC9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50544FF0">
            <w:pPr>
              <w:snapToGrid w:val="0"/>
              <w:jc w:val="center"/>
              <w:rPr>
                <w:rFonts w:ascii="宋体" w:hAnsi="宋体"/>
                <w:b/>
                <w:sz w:val="24"/>
              </w:rPr>
            </w:pPr>
            <w:r>
              <w:rPr>
                <w:rFonts w:hint="eastAsia" w:ascii="宋体" w:hAnsi="宋体"/>
                <w:b/>
                <w:sz w:val="28"/>
                <w:szCs w:val="28"/>
                <w:lang w:val="zh-CN"/>
              </w:rPr>
              <w:t>序号</w:t>
            </w:r>
          </w:p>
        </w:tc>
        <w:tc>
          <w:tcPr>
            <w:tcW w:w="1556" w:type="dxa"/>
            <w:vAlign w:val="center"/>
          </w:tcPr>
          <w:p w14:paraId="2CBEA6B8">
            <w:pPr>
              <w:pStyle w:val="37"/>
              <w:ind w:left="38"/>
              <w:jc w:val="center"/>
              <w:rPr>
                <w:b/>
                <w:kern w:val="2"/>
                <w:lang w:val="zh-CN"/>
              </w:rPr>
            </w:pPr>
            <w:r>
              <w:rPr>
                <w:rFonts w:hint="eastAsia"/>
                <w:b/>
                <w:kern w:val="2"/>
                <w:sz w:val="28"/>
                <w:szCs w:val="28"/>
                <w:lang w:val="zh-CN"/>
              </w:rPr>
              <w:t>关键事项</w:t>
            </w:r>
          </w:p>
        </w:tc>
        <w:tc>
          <w:tcPr>
            <w:tcW w:w="7067" w:type="dxa"/>
            <w:vAlign w:val="center"/>
          </w:tcPr>
          <w:p w14:paraId="5ABCB87B">
            <w:pPr>
              <w:pStyle w:val="37"/>
              <w:jc w:val="center"/>
              <w:rPr>
                <w:b/>
                <w:kern w:val="2"/>
                <w:lang w:val="zh-CN"/>
              </w:rPr>
            </w:pPr>
            <w:r>
              <w:rPr>
                <w:rFonts w:hint="eastAsia"/>
                <w:b/>
                <w:kern w:val="2"/>
                <w:sz w:val="28"/>
                <w:szCs w:val="28"/>
                <w:lang w:val="zh-CN"/>
              </w:rPr>
              <w:t>说明和要求</w:t>
            </w:r>
          </w:p>
        </w:tc>
      </w:tr>
      <w:tr w14:paraId="57A2D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1BB96C97">
            <w:pPr>
              <w:snapToGrid w:val="0"/>
              <w:spacing w:after="200"/>
              <w:jc w:val="center"/>
              <w:rPr>
                <w:rFonts w:ascii="宋体" w:hAnsi="宋体"/>
                <w:sz w:val="28"/>
                <w:szCs w:val="28"/>
                <w:lang w:val="zh-CN"/>
              </w:rPr>
            </w:pPr>
            <w:r>
              <w:rPr>
                <w:rFonts w:ascii="宋体" w:hAnsi="宋体"/>
                <w:sz w:val="28"/>
                <w:szCs w:val="28"/>
                <w:lang w:val="zh-CN"/>
              </w:rPr>
              <w:t>1</w:t>
            </w:r>
          </w:p>
        </w:tc>
        <w:tc>
          <w:tcPr>
            <w:tcW w:w="1556" w:type="dxa"/>
            <w:vAlign w:val="center"/>
          </w:tcPr>
          <w:p w14:paraId="6C5D9FF6">
            <w:pPr>
              <w:pStyle w:val="37"/>
              <w:ind w:left="38"/>
              <w:jc w:val="center"/>
              <w:rPr>
                <w:kern w:val="2"/>
                <w:lang w:val="zh-CN"/>
              </w:rPr>
            </w:pPr>
            <w:r>
              <w:rPr>
                <w:rFonts w:hint="eastAsia"/>
                <w:kern w:val="2"/>
                <w:lang w:val="zh-CN"/>
              </w:rPr>
              <w:t>采购预算</w:t>
            </w:r>
          </w:p>
        </w:tc>
        <w:tc>
          <w:tcPr>
            <w:tcW w:w="7067" w:type="dxa"/>
            <w:vAlign w:val="center"/>
          </w:tcPr>
          <w:p w14:paraId="11A2857C">
            <w:pPr>
              <w:pStyle w:val="37"/>
              <w:jc w:val="both"/>
              <w:rPr>
                <w:b/>
                <w:color w:val="000000" w:themeColor="text1"/>
                <w:kern w:val="2"/>
                <w:lang w:val="zh-CN"/>
                <w14:textFill>
                  <w14:solidFill>
                    <w14:schemeClr w14:val="tx1"/>
                  </w14:solidFill>
                </w14:textFill>
              </w:rPr>
            </w:pPr>
            <w:r>
              <w:rPr>
                <w:rFonts w:hint="eastAsia"/>
                <w:b/>
                <w:color w:val="000000" w:themeColor="text1"/>
                <w:kern w:val="2"/>
                <w:lang w:val="zh-CN"/>
                <w14:textFill>
                  <w14:solidFill>
                    <w14:schemeClr w14:val="tx1"/>
                  </w14:solidFill>
                </w14:textFill>
              </w:rPr>
              <w:t>人民币</w:t>
            </w:r>
            <w:r>
              <w:rPr>
                <w:rFonts w:hint="eastAsia"/>
                <w:b/>
                <w:color w:val="000000" w:themeColor="text1"/>
                <w:kern w:val="2"/>
                <w:u w:val="single"/>
                <w:lang w:val="en-US" w:eastAsia="zh-CN"/>
                <w14:textFill>
                  <w14:solidFill>
                    <w14:schemeClr w14:val="tx1"/>
                  </w14:solidFill>
                </w14:textFill>
              </w:rPr>
              <w:t>4096568.65</w:t>
            </w:r>
            <w:r>
              <w:rPr>
                <w:rFonts w:hint="eastAsia"/>
                <w:b/>
                <w:color w:val="000000" w:themeColor="text1"/>
                <w:kern w:val="2"/>
                <w:lang w:val="zh-CN"/>
                <w14:textFill>
                  <w14:solidFill>
                    <w14:schemeClr w14:val="tx1"/>
                  </w14:solidFill>
                </w14:textFill>
              </w:rPr>
              <w:t>元</w:t>
            </w:r>
          </w:p>
          <w:p w14:paraId="589717BE">
            <w:pPr>
              <w:pStyle w:val="37"/>
              <w:jc w:val="both"/>
              <w:rPr>
                <w:b/>
                <w:color w:val="000000" w:themeColor="text1"/>
                <w:kern w:val="2"/>
                <w:lang w:val="zh-CN"/>
                <w14:textFill>
                  <w14:solidFill>
                    <w14:schemeClr w14:val="tx1"/>
                  </w14:solidFill>
                </w14:textFill>
              </w:rPr>
            </w:pPr>
            <w:r>
              <w:rPr>
                <w:rFonts w:hint="eastAsia"/>
                <w:color w:val="000000" w:themeColor="text1"/>
                <w:kern w:val="2"/>
                <w:sz w:val="21"/>
                <w:szCs w:val="21"/>
                <w:lang w:val="zh-CN"/>
                <w14:textFill>
                  <w14:solidFill>
                    <w14:schemeClr w14:val="tx1"/>
                  </w14:solidFill>
                </w14:textFill>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11C6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27D160C9">
            <w:pPr>
              <w:snapToGrid w:val="0"/>
              <w:spacing w:after="200"/>
              <w:jc w:val="center"/>
              <w:rPr>
                <w:rFonts w:ascii="宋体" w:hAnsi="宋体"/>
                <w:sz w:val="28"/>
                <w:szCs w:val="28"/>
                <w:lang w:val="zh-CN"/>
              </w:rPr>
            </w:pPr>
            <w:r>
              <w:rPr>
                <w:rFonts w:ascii="宋体" w:hAnsi="宋体"/>
                <w:sz w:val="28"/>
                <w:szCs w:val="28"/>
                <w:lang w:val="zh-CN"/>
              </w:rPr>
              <w:t>2</w:t>
            </w:r>
          </w:p>
        </w:tc>
        <w:tc>
          <w:tcPr>
            <w:tcW w:w="1556" w:type="dxa"/>
            <w:vAlign w:val="center"/>
          </w:tcPr>
          <w:p w14:paraId="4CE24729">
            <w:pPr>
              <w:pStyle w:val="37"/>
              <w:ind w:left="38"/>
              <w:jc w:val="center"/>
              <w:rPr>
                <w:kern w:val="2"/>
                <w:lang w:val="zh-CN"/>
              </w:rPr>
            </w:pPr>
            <w:r>
              <w:rPr>
                <w:rFonts w:hint="eastAsia"/>
                <w:kern w:val="2"/>
                <w:lang w:val="zh-CN"/>
              </w:rPr>
              <w:t>最高限价</w:t>
            </w:r>
          </w:p>
        </w:tc>
        <w:tc>
          <w:tcPr>
            <w:tcW w:w="7067" w:type="dxa"/>
            <w:vAlign w:val="center"/>
          </w:tcPr>
          <w:p w14:paraId="347E1C35">
            <w:pPr>
              <w:pStyle w:val="37"/>
              <w:jc w:val="both"/>
              <w:rPr>
                <w:b/>
                <w:color w:val="000000" w:themeColor="text1"/>
                <w:kern w:val="2"/>
                <w:lang w:val="zh-CN"/>
                <w14:textFill>
                  <w14:solidFill>
                    <w14:schemeClr w14:val="tx1"/>
                  </w14:solidFill>
                </w14:textFill>
              </w:rPr>
            </w:pPr>
            <w:r>
              <w:rPr>
                <w:rFonts w:hint="eastAsia"/>
                <w:b/>
                <w:color w:val="000000" w:themeColor="text1"/>
                <w:kern w:val="2"/>
                <w:lang w:val="zh-CN"/>
                <w14:textFill>
                  <w14:solidFill>
                    <w14:schemeClr w14:val="tx1"/>
                  </w14:solidFill>
                </w14:textFill>
              </w:rPr>
              <w:t>人民币</w:t>
            </w:r>
            <w:r>
              <w:rPr>
                <w:rFonts w:hint="eastAsia"/>
                <w:b/>
                <w:color w:val="000000" w:themeColor="text1"/>
                <w:kern w:val="2"/>
                <w:u w:val="single"/>
                <w:lang w:val="zh-CN"/>
                <w14:textFill>
                  <w14:solidFill>
                    <w14:schemeClr w14:val="tx1"/>
                  </w14:solidFill>
                </w14:textFill>
              </w:rPr>
              <w:t>:无</w:t>
            </w:r>
          </w:p>
          <w:p w14:paraId="63231CB1">
            <w:pPr>
              <w:pStyle w:val="37"/>
              <w:ind w:left="38"/>
              <w:jc w:val="both"/>
              <w:rPr>
                <w:b/>
                <w:color w:val="000000" w:themeColor="text1"/>
                <w:kern w:val="2"/>
                <w:lang w:val="zh-CN"/>
                <w14:textFill>
                  <w14:solidFill>
                    <w14:schemeClr w14:val="tx1"/>
                  </w14:solidFill>
                </w14:textFill>
              </w:rPr>
            </w:pPr>
            <w:r>
              <w:rPr>
                <w:rFonts w:hint="eastAsia"/>
                <w:color w:val="000000" w:themeColor="text1"/>
                <w:kern w:val="2"/>
                <w:sz w:val="21"/>
                <w:szCs w:val="21"/>
                <w:lang w:val="zh-CN"/>
                <w14:textFill>
                  <w14:solidFill>
                    <w14:schemeClr w14:val="tx1"/>
                  </w14:solidFill>
                </w14:textFill>
              </w:rPr>
              <w:t>供应商投标报价高于最高限价的则其</w:t>
            </w:r>
            <w:r>
              <w:rPr>
                <w:rFonts w:hint="eastAsia"/>
                <w:color w:val="000000" w:themeColor="text1"/>
                <w:kern w:val="2"/>
                <w:sz w:val="21"/>
                <w:szCs w:val="21"/>
                <w14:textFill>
                  <w14:solidFill>
                    <w14:schemeClr w14:val="tx1"/>
                  </w14:solidFill>
                </w14:textFill>
              </w:rPr>
              <w:t>响应</w:t>
            </w:r>
            <w:r>
              <w:rPr>
                <w:rFonts w:hint="eastAsia"/>
                <w:color w:val="000000" w:themeColor="text1"/>
                <w:kern w:val="2"/>
                <w:sz w:val="21"/>
                <w:szCs w:val="21"/>
                <w:lang w:val="zh-CN"/>
                <w14:textFill>
                  <w14:solidFill>
                    <w14:schemeClr w14:val="tx1"/>
                  </w14:solidFill>
                </w14:textFill>
              </w:rPr>
              <w:t>文件将按无效</w:t>
            </w:r>
            <w:r>
              <w:rPr>
                <w:rFonts w:hint="eastAsia"/>
                <w:color w:val="000000" w:themeColor="text1"/>
                <w:kern w:val="2"/>
                <w:sz w:val="21"/>
                <w:szCs w:val="21"/>
                <w14:textFill>
                  <w14:solidFill>
                    <w14:schemeClr w14:val="tx1"/>
                  </w14:solidFill>
                </w14:textFill>
              </w:rPr>
              <w:t>响应</w:t>
            </w:r>
            <w:r>
              <w:rPr>
                <w:rFonts w:hint="eastAsia"/>
                <w:color w:val="000000" w:themeColor="text1"/>
                <w:kern w:val="2"/>
                <w:sz w:val="21"/>
                <w:szCs w:val="21"/>
                <w:lang w:val="zh-CN"/>
                <w14:textFill>
                  <w14:solidFill>
                    <w14:schemeClr w14:val="tx1"/>
                  </w14:solidFill>
                </w14:textFill>
              </w:rPr>
              <w:t>处理。</w:t>
            </w:r>
          </w:p>
        </w:tc>
      </w:tr>
      <w:tr w14:paraId="2A4F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6B88757D">
            <w:pPr>
              <w:snapToGrid w:val="0"/>
              <w:spacing w:after="200"/>
              <w:jc w:val="center"/>
              <w:rPr>
                <w:rFonts w:ascii="宋体" w:hAnsi="宋体"/>
                <w:sz w:val="28"/>
                <w:szCs w:val="28"/>
                <w:lang w:val="zh-CN"/>
              </w:rPr>
            </w:pPr>
            <w:r>
              <w:rPr>
                <w:rFonts w:hint="eastAsia" w:ascii="宋体" w:hAnsi="宋体"/>
                <w:sz w:val="28"/>
                <w:szCs w:val="28"/>
              </w:rPr>
              <w:t>3</w:t>
            </w:r>
          </w:p>
        </w:tc>
        <w:tc>
          <w:tcPr>
            <w:tcW w:w="1556" w:type="dxa"/>
            <w:vMerge w:val="restart"/>
            <w:vAlign w:val="center"/>
          </w:tcPr>
          <w:p w14:paraId="51E0895C">
            <w:pPr>
              <w:pStyle w:val="37"/>
              <w:ind w:left="38"/>
              <w:jc w:val="center"/>
              <w:rPr>
                <w:kern w:val="2"/>
                <w:lang w:val="zh-CN"/>
              </w:rPr>
            </w:pPr>
            <w:r>
              <w:rPr>
                <w:rFonts w:hint="eastAsia"/>
                <w:kern w:val="2"/>
                <w:lang w:val="zh-CN"/>
              </w:rPr>
              <w:t>项目性质</w:t>
            </w:r>
          </w:p>
        </w:tc>
        <w:tc>
          <w:tcPr>
            <w:tcW w:w="7067" w:type="dxa"/>
            <w:vAlign w:val="center"/>
          </w:tcPr>
          <w:p w14:paraId="4CDF3433">
            <w:pPr>
              <w:pStyle w:val="37"/>
              <w:jc w:val="both"/>
              <w:rPr>
                <w:b/>
                <w:kern w:val="2"/>
                <w:lang w:val="zh-CN"/>
              </w:rPr>
            </w:pPr>
            <w:r>
              <w:rPr>
                <w:rFonts w:hint="eastAsia"/>
                <w:b/>
                <w:kern w:val="2"/>
                <w:lang w:val="zh-CN"/>
              </w:rPr>
              <w:fldChar w:fldCharType="begin"/>
            </w:r>
            <w:r>
              <w:rPr>
                <w:rFonts w:hint="eastAsia"/>
                <w:b/>
                <w:kern w:val="2"/>
                <w:lang w:val="zh-CN"/>
              </w:rPr>
              <w:instrText xml:space="preserve"> EQ \o\ac(○,</w:instrText>
            </w:r>
            <w:r>
              <w:rPr>
                <w:rFonts w:hint="eastAsia"/>
                <w:b/>
                <w:kern w:val="2"/>
                <w:position w:val="3"/>
                <w:sz w:val="16"/>
                <w:lang w:val="zh-CN"/>
              </w:rPr>
              <w:instrText xml:space="preserve">√</w:instrText>
            </w:r>
            <w:r>
              <w:rPr>
                <w:rFonts w:hint="eastAsia"/>
                <w:b/>
                <w:kern w:val="2"/>
                <w:lang w:val="zh-CN"/>
              </w:rPr>
              <w:instrText xml:space="preserve">)</w:instrText>
            </w:r>
            <w:r>
              <w:rPr>
                <w:rFonts w:hint="eastAsia"/>
                <w:b/>
                <w:kern w:val="2"/>
                <w:lang w:val="zh-CN"/>
              </w:rPr>
              <w:fldChar w:fldCharType="end"/>
            </w:r>
            <w:r>
              <w:rPr>
                <w:rFonts w:hint="eastAsia"/>
                <w:b/>
                <w:kern w:val="2"/>
                <w:lang w:val="zh-CN"/>
              </w:rPr>
              <w:t>专门面向中小企业采购</w:t>
            </w:r>
          </w:p>
          <w:p w14:paraId="1BE02F96">
            <w:pPr>
              <w:pStyle w:val="37"/>
              <w:ind w:left="38"/>
              <w:jc w:val="both"/>
              <w:rPr>
                <w:b/>
                <w:kern w:val="2"/>
                <w:lang w:val="zh-CN"/>
              </w:rPr>
            </w:pPr>
            <w:r>
              <w:rPr>
                <w:rFonts w:hint="eastAsia"/>
                <w:color w:val="000000" w:themeColor="text1"/>
                <w:kern w:val="2"/>
                <w:sz w:val="21"/>
                <w:szCs w:val="21"/>
                <w:lang w:val="zh-CN"/>
                <w14:textFill>
                  <w14:solidFill>
                    <w14:schemeClr w14:val="tx1"/>
                  </w14:solidFill>
                </w14:textFill>
              </w:rPr>
              <w:t>仅允许中小企业或小型、微型企业参与投标。</w:t>
            </w:r>
          </w:p>
        </w:tc>
      </w:tr>
      <w:tr w14:paraId="1A2F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2199A711">
            <w:pPr>
              <w:snapToGrid w:val="0"/>
              <w:spacing w:after="200"/>
              <w:ind w:left="142"/>
              <w:jc w:val="center"/>
              <w:rPr>
                <w:rFonts w:ascii="宋体" w:hAnsi="宋体"/>
                <w:b/>
                <w:sz w:val="28"/>
                <w:szCs w:val="28"/>
                <w:lang w:val="zh-CN"/>
              </w:rPr>
            </w:pPr>
          </w:p>
        </w:tc>
        <w:tc>
          <w:tcPr>
            <w:tcW w:w="1556" w:type="dxa"/>
            <w:vMerge w:val="continue"/>
            <w:vAlign w:val="center"/>
          </w:tcPr>
          <w:p w14:paraId="7939C3C9">
            <w:pPr>
              <w:pStyle w:val="37"/>
              <w:ind w:left="96"/>
              <w:jc w:val="center"/>
              <w:rPr>
                <w:kern w:val="2"/>
                <w:lang w:val="zh-CN"/>
              </w:rPr>
            </w:pPr>
          </w:p>
        </w:tc>
        <w:tc>
          <w:tcPr>
            <w:tcW w:w="7067" w:type="dxa"/>
            <w:vAlign w:val="center"/>
          </w:tcPr>
          <w:p w14:paraId="598F140B">
            <w:pPr>
              <w:rPr>
                <w:rFonts w:ascii="宋体" w:hAnsi="宋体" w:cs="宋体"/>
                <w:b/>
                <w:sz w:val="24"/>
                <w:szCs w:val="24"/>
                <w:lang w:val="zh-CN"/>
              </w:rPr>
            </w:pPr>
            <w:r>
              <w:rPr>
                <w:rFonts w:hint="eastAsia"/>
                <w:b/>
                <w:lang w:val="zh-CN"/>
              </w:rPr>
              <w:t>○</w:t>
            </w:r>
            <w:r>
              <w:rPr>
                <w:rFonts w:hint="eastAsia" w:ascii="宋体" w:hAnsi="宋体" w:cs="宋体"/>
                <w:b/>
                <w:sz w:val="24"/>
                <w:szCs w:val="24"/>
                <w:lang w:val="zh-CN"/>
              </w:rPr>
              <w:t>非专门面向中小企业采购</w:t>
            </w:r>
          </w:p>
          <w:p w14:paraId="140F7B09">
            <w:pPr>
              <w:ind w:right="94" w:rightChars="45"/>
              <w:rPr>
                <w:rFonts w:ascii="宋体" w:hAnsi="宋体"/>
                <w:b/>
                <w:szCs w:val="21"/>
              </w:rPr>
            </w:pPr>
            <w:r>
              <w:rPr>
                <w:rFonts w:hint="eastAsia" w:ascii="宋体" w:hAnsi="宋体" w:cs="宋体"/>
                <w:color w:val="000000" w:themeColor="text1"/>
                <w:kern w:val="0"/>
                <w:szCs w:val="21"/>
                <w:lang w:val="zh-CN"/>
                <w14:textFill>
                  <w14:solidFill>
                    <w14:schemeClr w14:val="tx1"/>
                  </w14:solidFill>
                </w14:textFill>
              </w:rPr>
              <w:t>对符合《政府采购促进中小企业发展管理办法》（财库〔2020〕46号）规定的小微企业（监狱企业视同小型、微型企业）的</w:t>
            </w:r>
            <w:r>
              <w:rPr>
                <w:rFonts w:hint="eastAsia" w:ascii="宋体" w:hAnsi="宋体" w:cs="宋体"/>
                <w:b/>
                <w:color w:val="000000" w:themeColor="text1"/>
                <w:kern w:val="0"/>
                <w:szCs w:val="21"/>
                <w:lang w:val="zh-CN"/>
                <w14:textFill>
                  <w14:solidFill>
                    <w14:schemeClr w14:val="tx1"/>
                  </w14:solidFill>
                </w14:textFill>
              </w:rPr>
              <w:t>报价给予_%（</w:t>
            </w:r>
            <w:r>
              <w:rPr>
                <w:rFonts w:hint="eastAsia" w:ascii="宋体" w:hAnsi="宋体" w:cs="宋体"/>
                <w:b/>
                <w:color w:val="000000" w:themeColor="text1"/>
                <w:kern w:val="0"/>
                <w:szCs w:val="21"/>
                <w14:textFill>
                  <w14:solidFill>
                    <w14:schemeClr w14:val="tx1"/>
                  </w14:solidFill>
                </w14:textFill>
              </w:rPr>
              <w:t>6</w:t>
            </w:r>
            <w:r>
              <w:rPr>
                <w:rFonts w:hint="eastAsia" w:ascii="宋体" w:hAnsi="宋体" w:cs="宋体"/>
                <w:b/>
                <w:color w:val="000000" w:themeColor="text1"/>
                <w:kern w:val="0"/>
                <w:szCs w:val="21"/>
                <w:lang w:val="zh-CN"/>
                <w14:textFill>
                  <w14:solidFill>
                    <w14:schemeClr w14:val="tx1"/>
                  </w14:solidFill>
                </w14:textFill>
              </w:rPr>
              <w:t>%-</w:t>
            </w:r>
            <w:r>
              <w:rPr>
                <w:rFonts w:hint="eastAsia" w:ascii="宋体" w:hAnsi="宋体" w:cs="宋体"/>
                <w:b/>
                <w:color w:val="000000" w:themeColor="text1"/>
                <w:kern w:val="0"/>
                <w:szCs w:val="21"/>
                <w14:textFill>
                  <w14:solidFill>
                    <w14:schemeClr w14:val="tx1"/>
                  </w14:solidFill>
                </w14:textFill>
              </w:rPr>
              <w:t>10</w:t>
            </w:r>
            <w:r>
              <w:rPr>
                <w:rFonts w:ascii="宋体" w:hAnsi="宋体" w:cs="宋体"/>
                <w:b/>
                <w:color w:val="000000" w:themeColor="text1"/>
                <w:kern w:val="0"/>
                <w:szCs w:val="21"/>
                <w:lang w:val="zh-CN"/>
                <w14:textFill>
                  <w14:solidFill>
                    <w14:schemeClr w14:val="tx1"/>
                  </w14:solidFill>
                </w14:textFill>
              </w:rPr>
              <w:t>%</w:t>
            </w:r>
            <w:r>
              <w:rPr>
                <w:rFonts w:hint="eastAsia" w:ascii="宋体" w:hAnsi="宋体" w:cs="宋体"/>
                <w:b/>
                <w:color w:val="000000" w:themeColor="text1"/>
                <w:kern w:val="0"/>
                <w:szCs w:val="21"/>
                <w:lang w:val="zh-CN"/>
                <w14:textFill>
                  <w14:solidFill>
                    <w14:schemeClr w14:val="tx1"/>
                  </w14:solidFill>
                </w14:textFill>
              </w:rPr>
              <w:t>）的扣除（当采用招标方式时，实际上是对其价格分给予一定比例的增加）</w:t>
            </w:r>
            <w:r>
              <w:rPr>
                <w:rFonts w:hint="eastAsia" w:ascii="宋体" w:hAnsi="宋体" w:cs="宋体"/>
                <w:color w:val="000000" w:themeColor="text1"/>
                <w:kern w:val="0"/>
                <w:szCs w:val="21"/>
                <w:lang w:val="zh-CN"/>
                <w14:textFill>
                  <w14:solidFill>
                    <w14:schemeClr w14:val="tx1"/>
                  </w14:solidFill>
                </w14:textFill>
              </w:rPr>
              <w:t>，用扣除后的价格参加评审。</w:t>
            </w:r>
          </w:p>
        </w:tc>
      </w:tr>
      <w:tr w14:paraId="3127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11" w:hRule="atLeast"/>
          <w:jc w:val="center"/>
        </w:trPr>
        <w:tc>
          <w:tcPr>
            <w:tcW w:w="689" w:type="dxa"/>
            <w:vAlign w:val="center"/>
          </w:tcPr>
          <w:p w14:paraId="4105F088">
            <w:pPr>
              <w:snapToGrid w:val="0"/>
              <w:spacing w:after="200"/>
              <w:jc w:val="center"/>
              <w:rPr>
                <w:rFonts w:ascii="宋体" w:hAnsi="宋体"/>
                <w:sz w:val="24"/>
              </w:rPr>
            </w:pPr>
            <w:r>
              <w:rPr>
                <w:rFonts w:hint="eastAsia" w:ascii="宋体" w:hAnsi="宋体"/>
                <w:sz w:val="24"/>
              </w:rPr>
              <w:t>4</w:t>
            </w:r>
          </w:p>
        </w:tc>
        <w:tc>
          <w:tcPr>
            <w:tcW w:w="1556" w:type="dxa"/>
            <w:vAlign w:val="center"/>
          </w:tcPr>
          <w:p w14:paraId="7E5AC2D6">
            <w:pPr>
              <w:pStyle w:val="37"/>
              <w:ind w:left="96"/>
              <w:jc w:val="center"/>
              <w:rPr>
                <w:kern w:val="2"/>
                <w:lang w:val="zh-CN"/>
              </w:rPr>
            </w:pPr>
            <w:r>
              <w:rPr>
                <w:kern w:val="2"/>
                <w:lang w:val="zh-CN"/>
              </w:rPr>
              <w:t>对供应商的</w:t>
            </w:r>
            <w:r>
              <w:rPr>
                <w:kern w:val="2"/>
                <w:lang w:val="zh-CN"/>
              </w:rPr>
              <w:br w:type="textWrapping"/>
            </w:r>
            <w:r>
              <w:rPr>
                <w:kern w:val="2"/>
                <w:lang w:val="zh-CN"/>
              </w:rPr>
              <w:t>资格要求</w:t>
            </w:r>
          </w:p>
        </w:tc>
        <w:tc>
          <w:tcPr>
            <w:tcW w:w="7067" w:type="dxa"/>
            <w:vAlign w:val="center"/>
          </w:tcPr>
          <w:p w14:paraId="79FF9157">
            <w:pPr>
              <w:pStyle w:val="10"/>
              <w:widowControl/>
              <w:shd w:val="clear" w:color="auto" w:fill="FFFFFF"/>
              <w:spacing w:beforeAutospacing="0" w:afterAutospacing="0" w:line="384" w:lineRule="atLeast"/>
              <w:jc w:val="both"/>
              <w:textAlignment w:val="baseline"/>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第1包：</w:t>
            </w:r>
          </w:p>
          <w:p w14:paraId="045D2348">
            <w:pPr>
              <w:pStyle w:val="10"/>
              <w:widowControl/>
              <w:shd w:val="clear" w:color="auto" w:fill="FFFFFF"/>
              <w:spacing w:beforeAutospacing="0" w:afterAutospacing="0" w:line="384" w:lineRule="atLeast"/>
              <w:jc w:val="both"/>
              <w:textAlignment w:val="baseline"/>
              <w:rPr>
                <w:rFonts w:ascii="宋体" w:hAnsi="宋体" w:cs="宋体"/>
                <w:color w:val="000000" w:themeColor="text1"/>
                <w:szCs w:val="24"/>
                <w:lang w:val="zh-CN"/>
                <w14:textFill>
                  <w14:solidFill>
                    <w14:schemeClr w14:val="tx1"/>
                  </w14:solidFill>
                </w14:textFill>
              </w:rPr>
            </w:pPr>
            <w:r>
              <w:rPr>
                <w:rFonts w:hint="eastAsia" w:ascii="宋体" w:hAnsi="宋体" w:cs="宋体"/>
                <w:color w:val="000000" w:themeColor="text1"/>
                <w:szCs w:val="24"/>
                <w:lang w:val="zh-CN"/>
                <w14:textFill>
                  <w14:solidFill>
                    <w14:schemeClr w14:val="tx1"/>
                  </w14:solidFill>
                </w14:textFill>
              </w:rPr>
              <w:t>1.满足《中华人民共和国政府采购法》第二十二条规定;</w:t>
            </w:r>
          </w:p>
          <w:p w14:paraId="1729C651">
            <w:pPr>
              <w:pStyle w:val="10"/>
              <w:widowControl/>
              <w:shd w:val="clear" w:color="auto" w:fill="FFFFFF"/>
              <w:spacing w:beforeAutospacing="0" w:afterAutospacing="0" w:line="384" w:lineRule="atLeast"/>
              <w:jc w:val="both"/>
              <w:textAlignment w:val="baseline"/>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lang w:val="zh-CN"/>
                <w14:textFill>
                  <w14:solidFill>
                    <w14:schemeClr w14:val="tx1"/>
                  </w14:solidFill>
                </w14:textFill>
              </w:rPr>
              <w:t>2.落实政府采购政策需满足的资格要求：本</w:t>
            </w:r>
            <w:r>
              <w:rPr>
                <w:rFonts w:hint="eastAsia" w:ascii="宋体" w:hAnsi="宋体" w:cs="宋体"/>
                <w:color w:val="000000" w:themeColor="text1"/>
                <w:szCs w:val="24"/>
                <w14:textFill>
                  <w14:solidFill>
                    <w14:schemeClr w14:val="tx1"/>
                  </w14:solidFill>
                </w14:textFill>
              </w:rPr>
              <w:t>合同包</w:t>
            </w:r>
            <w:r>
              <w:rPr>
                <w:rFonts w:hint="eastAsia" w:ascii="宋体" w:hAnsi="宋体" w:cs="宋体"/>
                <w:color w:val="000000" w:themeColor="text1"/>
                <w:szCs w:val="24"/>
                <w:lang w:val="zh-CN"/>
                <w14:textFill>
                  <w14:solidFill>
                    <w14:schemeClr w14:val="tx1"/>
                  </w14:solidFill>
                </w14:textFill>
              </w:rPr>
              <w:t>专门面向中小企业采购。</w:t>
            </w:r>
          </w:p>
          <w:p w14:paraId="50287121">
            <w:pPr>
              <w:pStyle w:val="10"/>
              <w:widowControl/>
              <w:shd w:val="clear" w:color="auto" w:fill="FFFFFF"/>
              <w:spacing w:beforeAutospacing="0" w:afterAutospacing="0" w:line="384" w:lineRule="atLeast"/>
              <w:jc w:val="both"/>
              <w:textAlignment w:val="baseline"/>
              <w:rPr>
                <w:rFonts w:ascii="宋体" w:hAnsi="宋体" w:cs="宋体"/>
                <w:color w:val="000000" w:themeColor="text1"/>
                <w:szCs w:val="24"/>
                <w:lang w:val="zh-CN"/>
                <w14:textFill>
                  <w14:solidFill>
                    <w14:schemeClr w14:val="tx1"/>
                  </w14:solidFill>
                </w14:textFill>
              </w:rPr>
            </w:pPr>
            <w:r>
              <w:rPr>
                <w:rFonts w:hint="eastAsia" w:ascii="宋体" w:hAnsi="宋体" w:cs="宋体"/>
                <w:color w:val="000000" w:themeColor="text1"/>
                <w:szCs w:val="24"/>
                <w14:textFill>
                  <w14:solidFill>
                    <w14:schemeClr w14:val="tx1"/>
                  </w14:solidFill>
                </w14:textFill>
              </w:rPr>
              <w:t>3.</w:t>
            </w:r>
            <w:r>
              <w:rPr>
                <w:rFonts w:hint="eastAsia" w:ascii="宋体" w:hAnsi="宋体" w:cs="宋体"/>
                <w:color w:val="000000" w:themeColor="text1"/>
                <w:szCs w:val="24"/>
                <w:lang w:val="zh-CN"/>
                <w14:textFill>
                  <w14:solidFill>
                    <w14:schemeClr w14:val="tx1"/>
                  </w14:solidFill>
                </w14:textFill>
              </w:rPr>
              <w:t>本项目的特定资格要求：</w:t>
            </w:r>
            <w:r>
              <w:rPr>
                <w:rFonts w:hint="eastAsia" w:ascii="宋体" w:hAnsi="宋体" w:cs="宋体"/>
                <w:color w:val="000000" w:themeColor="text1"/>
                <w:szCs w:val="24"/>
                <w14:textFill>
                  <w14:solidFill>
                    <w14:schemeClr w14:val="tx1"/>
                  </w14:solidFill>
                </w14:textFill>
              </w:rPr>
              <w:t>无</w:t>
            </w:r>
          </w:p>
          <w:p w14:paraId="44ED639C">
            <w:pPr>
              <w:pStyle w:val="10"/>
              <w:widowControl/>
              <w:shd w:val="clear" w:color="auto" w:fill="FFFFFF"/>
              <w:spacing w:beforeAutospacing="0" w:afterAutospacing="0" w:line="384" w:lineRule="atLeast"/>
              <w:jc w:val="both"/>
              <w:textAlignment w:val="baseline"/>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第2包：</w:t>
            </w:r>
          </w:p>
          <w:p w14:paraId="349D7217">
            <w:pPr>
              <w:pStyle w:val="10"/>
              <w:widowControl/>
              <w:shd w:val="clear" w:color="auto" w:fill="FFFFFF"/>
              <w:spacing w:beforeAutospacing="0" w:afterAutospacing="0" w:line="384" w:lineRule="atLeast"/>
              <w:jc w:val="both"/>
              <w:textAlignment w:val="baseline"/>
              <w:rPr>
                <w:rFonts w:ascii="宋体" w:hAnsi="宋体" w:cs="宋体"/>
                <w:color w:val="000000" w:themeColor="text1"/>
                <w:szCs w:val="24"/>
                <w:lang w:val="zh-CN"/>
                <w14:textFill>
                  <w14:solidFill>
                    <w14:schemeClr w14:val="tx1"/>
                  </w14:solidFill>
                </w14:textFill>
              </w:rPr>
            </w:pPr>
            <w:r>
              <w:rPr>
                <w:rFonts w:hint="eastAsia" w:ascii="宋体" w:hAnsi="宋体" w:cs="宋体"/>
                <w:color w:val="000000" w:themeColor="text1"/>
                <w:szCs w:val="24"/>
                <w:lang w:val="zh-CN"/>
                <w14:textFill>
                  <w14:solidFill>
                    <w14:schemeClr w14:val="tx1"/>
                  </w14:solidFill>
                </w14:textFill>
              </w:rPr>
              <w:t>1.满足《中华人民共和国政府采购法》第二十二条规定;</w:t>
            </w:r>
          </w:p>
          <w:p w14:paraId="3AE5F443">
            <w:pPr>
              <w:pStyle w:val="10"/>
              <w:widowControl/>
              <w:shd w:val="clear" w:color="auto" w:fill="FFFFFF"/>
              <w:spacing w:beforeAutospacing="0" w:afterAutospacing="0" w:line="384" w:lineRule="atLeast"/>
              <w:jc w:val="both"/>
              <w:textAlignment w:val="baseline"/>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lang w:val="zh-CN"/>
                <w14:textFill>
                  <w14:solidFill>
                    <w14:schemeClr w14:val="tx1"/>
                  </w14:solidFill>
                </w14:textFill>
              </w:rPr>
              <w:t>2.落实政府采购政策需满足的资格要求：本</w:t>
            </w:r>
            <w:r>
              <w:rPr>
                <w:rFonts w:hint="eastAsia" w:ascii="宋体" w:hAnsi="宋体" w:cs="宋体"/>
                <w:color w:val="000000" w:themeColor="text1"/>
                <w:szCs w:val="24"/>
                <w14:textFill>
                  <w14:solidFill>
                    <w14:schemeClr w14:val="tx1"/>
                  </w14:solidFill>
                </w14:textFill>
              </w:rPr>
              <w:t>合同包</w:t>
            </w:r>
            <w:r>
              <w:rPr>
                <w:rFonts w:hint="eastAsia" w:ascii="宋体" w:hAnsi="宋体" w:cs="宋体"/>
                <w:color w:val="000000" w:themeColor="text1"/>
                <w:szCs w:val="24"/>
                <w:lang w:val="zh-CN"/>
                <w14:textFill>
                  <w14:solidFill>
                    <w14:schemeClr w14:val="tx1"/>
                  </w14:solidFill>
                </w14:textFill>
              </w:rPr>
              <w:t>专门面向中小企业采购。</w:t>
            </w:r>
          </w:p>
          <w:p w14:paraId="60182648">
            <w:pPr>
              <w:pStyle w:val="10"/>
              <w:widowControl/>
              <w:shd w:val="clear" w:color="auto" w:fill="FFFFFF"/>
              <w:spacing w:beforeAutospacing="0" w:afterAutospacing="0" w:line="384" w:lineRule="atLeast"/>
              <w:jc w:val="both"/>
              <w:textAlignment w:val="baseline"/>
              <w:rPr>
                <w:rFonts w:ascii="宋体" w:hAnsi="宋体" w:cs="宋体"/>
                <w:color w:val="000000" w:themeColor="text1"/>
                <w:szCs w:val="24"/>
                <w:lang w:val="zh-CN"/>
                <w14:textFill>
                  <w14:solidFill>
                    <w14:schemeClr w14:val="tx1"/>
                  </w14:solidFill>
                </w14:textFill>
              </w:rPr>
            </w:pPr>
            <w:r>
              <w:rPr>
                <w:rFonts w:hint="eastAsia" w:ascii="宋体" w:hAnsi="宋体" w:cs="宋体"/>
                <w:color w:val="000000" w:themeColor="text1"/>
                <w:szCs w:val="24"/>
                <w14:textFill>
                  <w14:solidFill>
                    <w14:schemeClr w14:val="tx1"/>
                  </w14:solidFill>
                </w14:textFill>
              </w:rPr>
              <w:t>3.</w:t>
            </w:r>
            <w:r>
              <w:rPr>
                <w:rFonts w:hint="eastAsia" w:ascii="宋体" w:hAnsi="宋体" w:cs="宋体"/>
                <w:color w:val="000000" w:themeColor="text1"/>
                <w:szCs w:val="24"/>
                <w:lang w:val="zh-CN"/>
                <w14:textFill>
                  <w14:solidFill>
                    <w14:schemeClr w14:val="tx1"/>
                  </w14:solidFill>
                </w14:textFill>
              </w:rPr>
              <w:t>本项目的特定资格要求：</w:t>
            </w:r>
            <w:r>
              <w:rPr>
                <w:rFonts w:hint="eastAsia" w:ascii="宋体" w:hAnsi="宋体" w:cs="宋体"/>
                <w:color w:val="000000" w:themeColor="text1"/>
                <w:szCs w:val="24"/>
                <w14:textFill>
                  <w14:solidFill>
                    <w14:schemeClr w14:val="tx1"/>
                  </w14:solidFill>
                </w14:textFill>
              </w:rPr>
              <w:t>无</w:t>
            </w:r>
          </w:p>
          <w:p w14:paraId="09CB8B16">
            <w:pPr>
              <w:pStyle w:val="10"/>
              <w:widowControl/>
              <w:shd w:val="clear" w:color="auto" w:fill="FFFFFF"/>
              <w:spacing w:beforeAutospacing="0" w:afterAutospacing="0" w:line="384" w:lineRule="atLeast"/>
              <w:jc w:val="both"/>
              <w:textAlignment w:val="baseline"/>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第3包：</w:t>
            </w:r>
          </w:p>
          <w:p w14:paraId="1EAE2D82">
            <w:pPr>
              <w:pStyle w:val="10"/>
              <w:widowControl/>
              <w:shd w:val="clear" w:color="auto" w:fill="FFFFFF"/>
              <w:spacing w:beforeAutospacing="0" w:afterAutospacing="0" w:line="384" w:lineRule="atLeast"/>
              <w:jc w:val="both"/>
              <w:textAlignment w:val="baseline"/>
              <w:rPr>
                <w:rFonts w:ascii="宋体" w:hAnsi="宋体" w:cs="宋体"/>
                <w:color w:val="000000" w:themeColor="text1"/>
                <w:szCs w:val="24"/>
                <w:lang w:val="zh-CN"/>
                <w14:textFill>
                  <w14:solidFill>
                    <w14:schemeClr w14:val="tx1"/>
                  </w14:solidFill>
                </w14:textFill>
              </w:rPr>
            </w:pPr>
            <w:r>
              <w:rPr>
                <w:rFonts w:hint="eastAsia" w:ascii="宋体" w:hAnsi="宋体" w:cs="宋体"/>
                <w:color w:val="000000" w:themeColor="text1"/>
                <w:szCs w:val="24"/>
                <w:lang w:val="zh-CN"/>
                <w14:textFill>
                  <w14:solidFill>
                    <w14:schemeClr w14:val="tx1"/>
                  </w14:solidFill>
                </w14:textFill>
              </w:rPr>
              <w:t>1.满足《中华人民共和国政府采购法》第二十二条规定;</w:t>
            </w:r>
          </w:p>
          <w:p w14:paraId="2AE2D601">
            <w:pPr>
              <w:pStyle w:val="10"/>
              <w:widowControl/>
              <w:shd w:val="clear" w:color="auto" w:fill="FFFFFF"/>
              <w:spacing w:beforeAutospacing="0" w:afterAutospacing="0" w:line="384" w:lineRule="atLeast"/>
              <w:jc w:val="both"/>
              <w:textAlignment w:val="baseline"/>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lang w:val="zh-CN"/>
                <w14:textFill>
                  <w14:solidFill>
                    <w14:schemeClr w14:val="tx1"/>
                  </w14:solidFill>
                </w14:textFill>
              </w:rPr>
              <w:t>2.落实政府采购政策需满足的资格要求：本</w:t>
            </w:r>
            <w:r>
              <w:rPr>
                <w:rFonts w:hint="eastAsia" w:ascii="宋体" w:hAnsi="宋体" w:cs="宋体"/>
                <w:color w:val="000000" w:themeColor="text1"/>
                <w:szCs w:val="24"/>
                <w14:textFill>
                  <w14:solidFill>
                    <w14:schemeClr w14:val="tx1"/>
                  </w14:solidFill>
                </w14:textFill>
              </w:rPr>
              <w:t>合同包专门</w:t>
            </w:r>
            <w:r>
              <w:rPr>
                <w:rFonts w:hint="eastAsia" w:ascii="宋体" w:hAnsi="宋体" w:cs="宋体"/>
                <w:color w:val="000000" w:themeColor="text1"/>
                <w:szCs w:val="24"/>
                <w:lang w:val="zh-CN"/>
                <w14:textFill>
                  <w14:solidFill>
                    <w14:schemeClr w14:val="tx1"/>
                  </w14:solidFill>
                </w14:textFill>
              </w:rPr>
              <w:t>面向中小企业采购。</w:t>
            </w:r>
          </w:p>
          <w:p w14:paraId="13578BC9">
            <w:pPr>
              <w:pStyle w:val="10"/>
              <w:widowControl/>
              <w:shd w:val="clear" w:color="auto" w:fill="FFFFFF"/>
              <w:spacing w:beforeAutospacing="0" w:afterAutospacing="0" w:line="384" w:lineRule="atLeast"/>
              <w:jc w:val="both"/>
              <w:textAlignment w:val="baseline"/>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w:t>
            </w:r>
            <w:r>
              <w:rPr>
                <w:rFonts w:hint="eastAsia" w:ascii="宋体" w:hAnsi="宋体" w:cs="宋体"/>
                <w:color w:val="000000" w:themeColor="text1"/>
                <w:szCs w:val="24"/>
                <w:lang w:val="zh-CN"/>
                <w14:textFill>
                  <w14:solidFill>
                    <w14:schemeClr w14:val="tx1"/>
                  </w14:solidFill>
                </w14:textFill>
              </w:rPr>
              <w:t>本项目的特定资格要求：</w:t>
            </w:r>
            <w:r>
              <w:rPr>
                <w:rFonts w:hint="eastAsia" w:ascii="宋体" w:hAnsi="宋体" w:cs="宋体"/>
                <w:color w:val="000000" w:themeColor="text1"/>
                <w:szCs w:val="24"/>
                <w14:textFill>
                  <w14:solidFill>
                    <w14:schemeClr w14:val="tx1"/>
                  </w14:solidFill>
                </w14:textFill>
              </w:rPr>
              <w:t>无</w:t>
            </w:r>
          </w:p>
          <w:p w14:paraId="397537D8">
            <w:pPr>
              <w:pStyle w:val="10"/>
              <w:widowControl/>
              <w:shd w:val="clear" w:color="auto" w:fill="FFFFFF"/>
              <w:spacing w:beforeAutospacing="0" w:afterAutospacing="0" w:line="384" w:lineRule="atLeast"/>
              <w:jc w:val="both"/>
              <w:textAlignment w:val="baseline"/>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第4包：</w:t>
            </w:r>
          </w:p>
          <w:p w14:paraId="01EEAAB9">
            <w:pPr>
              <w:pStyle w:val="10"/>
              <w:widowControl/>
              <w:shd w:val="clear" w:color="auto" w:fill="FFFFFF"/>
              <w:spacing w:beforeAutospacing="0" w:afterAutospacing="0" w:line="384" w:lineRule="atLeast"/>
              <w:jc w:val="both"/>
              <w:textAlignment w:val="baseline"/>
              <w:rPr>
                <w:rFonts w:ascii="宋体" w:hAnsi="宋体" w:cs="宋体"/>
                <w:color w:val="000000" w:themeColor="text1"/>
                <w:szCs w:val="24"/>
                <w:lang w:val="zh-CN"/>
                <w14:textFill>
                  <w14:solidFill>
                    <w14:schemeClr w14:val="tx1"/>
                  </w14:solidFill>
                </w14:textFill>
              </w:rPr>
            </w:pPr>
            <w:r>
              <w:rPr>
                <w:rFonts w:hint="eastAsia" w:ascii="宋体" w:hAnsi="宋体" w:cs="宋体"/>
                <w:color w:val="000000" w:themeColor="text1"/>
                <w:szCs w:val="24"/>
                <w:lang w:val="zh-CN"/>
                <w14:textFill>
                  <w14:solidFill>
                    <w14:schemeClr w14:val="tx1"/>
                  </w14:solidFill>
                </w14:textFill>
              </w:rPr>
              <w:t>1.满足《中华人民共和国政府采购法》第二十二条规定;</w:t>
            </w:r>
          </w:p>
          <w:p w14:paraId="2787C804">
            <w:pPr>
              <w:pStyle w:val="10"/>
              <w:widowControl/>
              <w:shd w:val="clear" w:color="auto" w:fill="FFFFFF"/>
              <w:spacing w:beforeAutospacing="0" w:afterAutospacing="0" w:line="384" w:lineRule="atLeast"/>
              <w:jc w:val="both"/>
              <w:textAlignment w:val="baseline"/>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lang w:val="zh-CN"/>
                <w14:textFill>
                  <w14:solidFill>
                    <w14:schemeClr w14:val="tx1"/>
                  </w14:solidFill>
                </w14:textFill>
              </w:rPr>
              <w:t>2.落实政府采购政策需满足的资格要求：本</w:t>
            </w:r>
            <w:r>
              <w:rPr>
                <w:rFonts w:hint="eastAsia" w:ascii="宋体" w:hAnsi="宋体" w:cs="宋体"/>
                <w:color w:val="000000" w:themeColor="text1"/>
                <w:szCs w:val="24"/>
                <w14:textFill>
                  <w14:solidFill>
                    <w14:schemeClr w14:val="tx1"/>
                  </w14:solidFill>
                </w14:textFill>
              </w:rPr>
              <w:t>合同包专门</w:t>
            </w:r>
            <w:r>
              <w:rPr>
                <w:rFonts w:hint="eastAsia" w:ascii="宋体" w:hAnsi="宋体" w:cs="宋体"/>
                <w:color w:val="000000" w:themeColor="text1"/>
                <w:szCs w:val="24"/>
                <w:lang w:val="zh-CN"/>
                <w14:textFill>
                  <w14:solidFill>
                    <w14:schemeClr w14:val="tx1"/>
                  </w14:solidFill>
                </w14:textFill>
              </w:rPr>
              <w:t>面向中小企业采购。</w:t>
            </w:r>
          </w:p>
          <w:p w14:paraId="25F6FB03">
            <w:pPr>
              <w:pStyle w:val="10"/>
              <w:widowControl/>
              <w:shd w:val="clear" w:color="auto" w:fill="FFFFFF"/>
              <w:spacing w:beforeAutospacing="0" w:afterAutospacing="0" w:line="384" w:lineRule="atLeast"/>
              <w:jc w:val="both"/>
              <w:textAlignment w:val="baseline"/>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3.</w:t>
            </w:r>
            <w:r>
              <w:rPr>
                <w:rFonts w:hint="eastAsia" w:ascii="宋体" w:hAnsi="宋体" w:cs="宋体"/>
                <w:color w:val="000000" w:themeColor="text1"/>
                <w:szCs w:val="24"/>
                <w:lang w:val="zh-CN"/>
                <w14:textFill>
                  <w14:solidFill>
                    <w14:schemeClr w14:val="tx1"/>
                  </w14:solidFill>
                </w14:textFill>
              </w:rPr>
              <w:t>本项目的特定资格要求：</w:t>
            </w:r>
            <w:r>
              <w:rPr>
                <w:rFonts w:hint="eastAsia" w:ascii="宋体" w:hAnsi="宋体" w:cs="宋体"/>
                <w:color w:val="000000" w:themeColor="text1"/>
                <w:szCs w:val="24"/>
                <w14:textFill>
                  <w14:solidFill>
                    <w14:schemeClr w14:val="tx1"/>
                  </w14:solidFill>
                </w14:textFill>
              </w:rPr>
              <w:t>无</w:t>
            </w:r>
          </w:p>
          <w:p w14:paraId="601BC0BC">
            <w:pPr>
              <w:pStyle w:val="10"/>
              <w:widowControl/>
              <w:shd w:val="clear" w:color="auto" w:fill="FFFFFF"/>
              <w:spacing w:beforeAutospacing="0" w:afterAutospacing="0" w:line="384" w:lineRule="atLeast"/>
              <w:jc w:val="both"/>
              <w:textAlignment w:val="baseline"/>
              <w:rPr>
                <w:rFonts w:ascii="宋体" w:hAnsi="宋体" w:cs="宋体"/>
                <w:color w:val="000000" w:themeColor="text1"/>
                <w:szCs w:val="24"/>
                <w14:textFill>
                  <w14:solidFill>
                    <w14:schemeClr w14:val="tx1"/>
                  </w14:solidFill>
                </w14:textFill>
              </w:rPr>
            </w:pPr>
          </w:p>
        </w:tc>
      </w:tr>
      <w:tr w14:paraId="1CDB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57E0C354">
            <w:pPr>
              <w:snapToGrid w:val="0"/>
              <w:spacing w:after="200"/>
              <w:jc w:val="center"/>
              <w:rPr>
                <w:rFonts w:ascii="宋体" w:hAnsi="宋体"/>
                <w:sz w:val="24"/>
              </w:rPr>
            </w:pPr>
            <w:r>
              <w:rPr>
                <w:rFonts w:hint="eastAsia" w:ascii="宋体" w:hAnsi="宋体"/>
                <w:sz w:val="24"/>
              </w:rPr>
              <w:t>5</w:t>
            </w:r>
          </w:p>
        </w:tc>
        <w:tc>
          <w:tcPr>
            <w:tcW w:w="1556" w:type="dxa"/>
            <w:vMerge w:val="restart"/>
            <w:vAlign w:val="center"/>
          </w:tcPr>
          <w:p w14:paraId="4532081B">
            <w:pPr>
              <w:pStyle w:val="37"/>
              <w:ind w:left="96"/>
              <w:jc w:val="center"/>
              <w:rPr>
                <w:kern w:val="2"/>
                <w:lang w:val="zh-CN"/>
              </w:rPr>
            </w:pPr>
            <w:r>
              <w:rPr>
                <w:kern w:val="2"/>
                <w:lang w:val="zh-CN"/>
              </w:rPr>
              <w:t>是否</w:t>
            </w:r>
            <w:r>
              <w:rPr>
                <w:rFonts w:hint="eastAsia"/>
                <w:kern w:val="2"/>
                <w:lang w:val="zh-CN"/>
              </w:rPr>
              <w:t>接受</w:t>
            </w:r>
            <w:r>
              <w:rPr>
                <w:kern w:val="2"/>
                <w:lang w:val="zh-CN"/>
              </w:rPr>
              <w:br w:type="textWrapping"/>
            </w:r>
            <w:r>
              <w:rPr>
                <w:kern w:val="2"/>
                <w:lang w:val="zh-CN"/>
              </w:rPr>
              <w:t>联合体投标</w:t>
            </w:r>
          </w:p>
        </w:tc>
        <w:tc>
          <w:tcPr>
            <w:tcW w:w="7067" w:type="dxa"/>
            <w:vAlign w:val="center"/>
          </w:tcPr>
          <w:p w14:paraId="5E2500AB">
            <w:pPr>
              <w:pStyle w:val="37"/>
              <w:jc w:val="both"/>
              <w:rPr>
                <w:b/>
                <w:kern w:val="2"/>
                <w:lang w:val="zh-CN"/>
              </w:rPr>
            </w:pPr>
            <w:r>
              <w:rPr>
                <w:rFonts w:hint="eastAsia"/>
                <w:b/>
                <w:kern w:val="2"/>
                <w:lang w:val="zh-CN"/>
              </w:rPr>
              <w:t>○接受</w:t>
            </w:r>
          </w:p>
          <w:p w14:paraId="4B8609A3">
            <w:pPr>
              <w:pStyle w:val="37"/>
              <w:jc w:val="both"/>
              <w:rPr>
                <w:b/>
                <w:kern w:val="2"/>
                <w:lang w:val="zh-CN"/>
              </w:rPr>
            </w:pPr>
            <w:r>
              <w:rPr>
                <w:rFonts w:hint="eastAsia"/>
                <w:kern w:val="2"/>
                <w:sz w:val="21"/>
                <w:szCs w:val="21"/>
                <w:lang w:val="zh-CN"/>
              </w:rPr>
              <w:t>对于联合体协议或者分包意向协议约定小微企业的合同份额占到合同总金额30%以上的，对联合体或者大中型企业的报价</w:t>
            </w:r>
            <w:r>
              <w:rPr>
                <w:rFonts w:hint="eastAsia"/>
                <w:b/>
                <w:kern w:val="2"/>
                <w:sz w:val="21"/>
                <w:szCs w:val="21"/>
                <w:lang w:val="zh-CN"/>
              </w:rPr>
              <w:t>给予___%（</w:t>
            </w:r>
            <w:r>
              <w:rPr>
                <w:b/>
                <w:kern w:val="2"/>
                <w:sz w:val="21"/>
                <w:szCs w:val="21"/>
                <w:lang w:val="zh-CN"/>
              </w:rPr>
              <w:t>1</w:t>
            </w:r>
            <w:r>
              <w:rPr>
                <w:rFonts w:hint="eastAsia"/>
                <w:b/>
                <w:kern w:val="2"/>
                <w:sz w:val="21"/>
                <w:szCs w:val="21"/>
                <w:lang w:val="zh-CN"/>
              </w:rPr>
              <w:t>%-</w:t>
            </w:r>
            <w:r>
              <w:rPr>
                <w:b/>
                <w:kern w:val="2"/>
                <w:sz w:val="21"/>
                <w:szCs w:val="21"/>
                <w:lang w:val="zh-CN"/>
              </w:rPr>
              <w:t>2%</w:t>
            </w:r>
            <w:r>
              <w:rPr>
                <w:rFonts w:hint="eastAsia"/>
                <w:b/>
                <w:kern w:val="2"/>
                <w:sz w:val="21"/>
                <w:szCs w:val="21"/>
                <w:lang w:val="zh-CN"/>
              </w:rPr>
              <w:t>）的扣除</w:t>
            </w:r>
            <w:r>
              <w:rPr>
                <w:rFonts w:hint="eastAsia"/>
                <w:b/>
                <w:color w:val="000000" w:themeColor="text1"/>
                <w:szCs w:val="21"/>
                <w:lang w:val="zh-CN"/>
                <w14:textFill>
                  <w14:solidFill>
                    <w14:schemeClr w14:val="tx1"/>
                  </w14:solidFill>
                </w14:textFill>
              </w:rPr>
              <w:t>（当采用招标方式时，实际上是对其价格分给予一定比例的增加）</w:t>
            </w:r>
            <w:r>
              <w:rPr>
                <w:rFonts w:hint="eastAsia"/>
                <w:kern w:val="2"/>
                <w:sz w:val="21"/>
                <w:szCs w:val="21"/>
                <w:lang w:val="zh-CN"/>
              </w:rPr>
              <w:t>，用扣除后的报价参加评审。</w:t>
            </w:r>
          </w:p>
        </w:tc>
      </w:tr>
      <w:tr w14:paraId="10C2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5590B77F">
            <w:pPr>
              <w:snapToGrid w:val="0"/>
              <w:spacing w:after="200"/>
              <w:ind w:left="142"/>
              <w:jc w:val="center"/>
              <w:rPr>
                <w:rFonts w:ascii="宋体" w:hAnsi="宋体"/>
                <w:sz w:val="24"/>
              </w:rPr>
            </w:pPr>
          </w:p>
        </w:tc>
        <w:tc>
          <w:tcPr>
            <w:tcW w:w="1556" w:type="dxa"/>
            <w:vMerge w:val="continue"/>
            <w:vAlign w:val="center"/>
          </w:tcPr>
          <w:p w14:paraId="622356C1">
            <w:pPr>
              <w:pStyle w:val="37"/>
              <w:ind w:left="96"/>
              <w:jc w:val="center"/>
              <w:rPr>
                <w:kern w:val="2"/>
                <w:lang w:val="zh-CN"/>
              </w:rPr>
            </w:pPr>
          </w:p>
        </w:tc>
        <w:tc>
          <w:tcPr>
            <w:tcW w:w="7067" w:type="dxa"/>
            <w:vAlign w:val="center"/>
          </w:tcPr>
          <w:p w14:paraId="574A7F1A">
            <w:pPr>
              <w:pStyle w:val="37"/>
              <w:jc w:val="both"/>
              <w:rPr>
                <w:b/>
                <w:kern w:val="2"/>
                <w:lang w:val="zh-CN"/>
              </w:rPr>
            </w:pPr>
            <w:r>
              <w:rPr>
                <w:rFonts w:hint="eastAsia"/>
                <w:b/>
                <w:kern w:val="2"/>
                <w:lang w:val="zh-CN"/>
              </w:rPr>
              <w:fldChar w:fldCharType="begin"/>
            </w:r>
            <w:r>
              <w:rPr>
                <w:rFonts w:hint="eastAsia"/>
                <w:b/>
                <w:kern w:val="2"/>
                <w:lang w:val="zh-CN"/>
              </w:rPr>
              <w:instrText xml:space="preserve"> EQ \o\ac(○,</w:instrText>
            </w:r>
            <w:r>
              <w:rPr>
                <w:rFonts w:hint="eastAsia"/>
                <w:b/>
                <w:kern w:val="2"/>
                <w:position w:val="3"/>
                <w:sz w:val="16"/>
                <w:lang w:val="zh-CN"/>
              </w:rPr>
              <w:instrText xml:space="preserve">√</w:instrText>
            </w:r>
            <w:r>
              <w:rPr>
                <w:rFonts w:hint="eastAsia"/>
                <w:b/>
                <w:kern w:val="2"/>
                <w:lang w:val="zh-CN"/>
              </w:rPr>
              <w:instrText xml:space="preserve">)</w:instrText>
            </w:r>
            <w:r>
              <w:rPr>
                <w:rFonts w:hint="eastAsia"/>
                <w:b/>
                <w:kern w:val="2"/>
                <w:lang w:val="zh-CN"/>
              </w:rPr>
              <w:fldChar w:fldCharType="end"/>
            </w:r>
            <w:r>
              <w:rPr>
                <w:rFonts w:hint="eastAsia"/>
                <w:b/>
                <w:kern w:val="2"/>
                <w:lang w:val="zh-CN"/>
              </w:rPr>
              <w:t>不接受</w:t>
            </w:r>
          </w:p>
        </w:tc>
      </w:tr>
      <w:tr w14:paraId="3EA9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98" w:hRule="atLeast"/>
          <w:jc w:val="center"/>
        </w:trPr>
        <w:tc>
          <w:tcPr>
            <w:tcW w:w="689" w:type="dxa"/>
            <w:vAlign w:val="center"/>
          </w:tcPr>
          <w:p w14:paraId="1CF4F094">
            <w:pPr>
              <w:snapToGrid w:val="0"/>
              <w:spacing w:after="200"/>
              <w:jc w:val="center"/>
              <w:rPr>
                <w:rFonts w:ascii="宋体" w:hAnsi="宋体"/>
                <w:sz w:val="24"/>
              </w:rPr>
            </w:pPr>
            <w:r>
              <w:rPr>
                <w:rFonts w:hint="eastAsia" w:ascii="宋体" w:hAnsi="宋体"/>
                <w:sz w:val="24"/>
              </w:rPr>
              <w:t>6</w:t>
            </w:r>
          </w:p>
        </w:tc>
        <w:tc>
          <w:tcPr>
            <w:tcW w:w="1556" w:type="dxa"/>
            <w:vAlign w:val="center"/>
          </w:tcPr>
          <w:p w14:paraId="3D66A0E7">
            <w:pPr>
              <w:pStyle w:val="37"/>
              <w:ind w:left="96"/>
              <w:jc w:val="center"/>
              <w:rPr>
                <w:kern w:val="2"/>
                <w:lang w:val="zh-CN"/>
              </w:rPr>
            </w:pPr>
            <w:r>
              <w:rPr>
                <w:kern w:val="2"/>
                <w:lang w:val="zh-CN"/>
              </w:rPr>
              <w:t>履约保证金</w:t>
            </w:r>
          </w:p>
        </w:tc>
        <w:tc>
          <w:tcPr>
            <w:tcW w:w="7067" w:type="dxa"/>
            <w:vAlign w:val="center"/>
          </w:tcPr>
          <w:p w14:paraId="73843E5A">
            <w:pPr>
              <w:ind w:right="94" w:rightChars="45"/>
              <w:rPr>
                <w:rFonts w:ascii="宋体" w:hAnsi="宋体"/>
                <w:szCs w:val="21"/>
              </w:rPr>
            </w:pPr>
            <w:r>
              <w:rPr>
                <w:rFonts w:hint="eastAsia" w:ascii="宋体" w:hAnsi="宋体" w:cs="宋体"/>
                <w:szCs w:val="21"/>
                <w:lang w:val="zh-CN"/>
              </w:rPr>
              <w:t>本项目不收取履约保证金。</w:t>
            </w:r>
          </w:p>
        </w:tc>
      </w:tr>
      <w:tr w14:paraId="5212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3EBF5ECC">
            <w:pPr>
              <w:snapToGrid w:val="0"/>
              <w:spacing w:after="200"/>
              <w:jc w:val="center"/>
              <w:rPr>
                <w:rFonts w:ascii="宋体" w:hAnsi="宋体"/>
                <w:sz w:val="24"/>
              </w:rPr>
            </w:pPr>
            <w:r>
              <w:rPr>
                <w:rFonts w:hint="eastAsia" w:ascii="宋体" w:hAnsi="宋体"/>
                <w:sz w:val="24"/>
              </w:rPr>
              <w:t>7</w:t>
            </w:r>
          </w:p>
        </w:tc>
        <w:tc>
          <w:tcPr>
            <w:tcW w:w="1556" w:type="dxa"/>
            <w:vAlign w:val="center"/>
          </w:tcPr>
          <w:p w14:paraId="4750869B">
            <w:pPr>
              <w:pStyle w:val="37"/>
              <w:ind w:left="96"/>
              <w:jc w:val="center"/>
              <w:rPr>
                <w:kern w:val="2"/>
                <w:lang w:val="zh-CN"/>
              </w:rPr>
            </w:pPr>
            <w:r>
              <w:rPr>
                <w:kern w:val="2"/>
                <w:lang w:val="zh-CN"/>
              </w:rPr>
              <w:t>现场踏勘和集中答疑</w:t>
            </w:r>
          </w:p>
        </w:tc>
        <w:tc>
          <w:tcPr>
            <w:tcW w:w="7067" w:type="dxa"/>
            <w:vAlign w:val="center"/>
          </w:tcPr>
          <w:p w14:paraId="13DD7522">
            <w:pPr>
              <w:ind w:right="94" w:rightChars="45"/>
              <w:rPr>
                <w:rFonts w:ascii="宋体" w:hAnsi="宋体"/>
                <w:b/>
                <w:sz w:val="24"/>
              </w:rPr>
            </w:pPr>
            <w:r>
              <w:rPr>
                <w:rFonts w:ascii="宋体" w:hAnsi="宋体"/>
                <w:b/>
                <w:sz w:val="24"/>
              </w:rPr>
              <w:t>○组织，集结地点为：</w:t>
            </w:r>
            <w:r>
              <w:rPr>
                <w:rFonts w:hint="eastAsia" w:ascii="宋体" w:hAnsi="宋体"/>
                <w:b/>
                <w:sz w:val="24"/>
              </w:rPr>
              <w:t>_______________________</w:t>
            </w:r>
          </w:p>
          <w:p w14:paraId="2F1C086D">
            <w:pPr>
              <w:ind w:right="94" w:rightChars="45"/>
              <w:rPr>
                <w:rFonts w:ascii="宋体" w:hAnsi="宋体"/>
                <w:b/>
                <w:sz w:val="24"/>
              </w:rPr>
            </w:pPr>
            <w:r>
              <w:rPr>
                <w:rFonts w:hint="eastAsia"/>
                <w:b/>
                <w:lang w:val="zh-CN"/>
              </w:rPr>
              <w:fldChar w:fldCharType="begin"/>
            </w:r>
            <w:r>
              <w:rPr>
                <w:rFonts w:hint="eastAsia"/>
                <w:b/>
                <w:lang w:val="zh-CN"/>
              </w:rPr>
              <w:instrText xml:space="preserve"> EQ \o\ac(</w:instrText>
            </w:r>
            <w:r>
              <w:rPr>
                <w:rFonts w:hint="eastAsia" w:ascii="宋体" w:hAnsi="宋体" w:cs="宋体"/>
                <w:b/>
                <w:sz w:val="24"/>
                <w:szCs w:val="24"/>
                <w:lang w:val="zh-CN"/>
              </w:rPr>
              <w:instrText xml:space="preserve">○</w:instrText>
            </w:r>
            <w:r>
              <w:rPr>
                <w:rFonts w:hint="eastAsia"/>
                <w:b/>
                <w:lang w:val="zh-CN"/>
              </w:rPr>
              <w:instrText xml:space="preserve">,</w:instrText>
            </w:r>
            <w:r>
              <w:rPr>
                <w:rFonts w:hint="eastAsia" w:ascii="宋体" w:hAnsi="宋体" w:cs="宋体"/>
                <w:b/>
                <w:position w:val="3"/>
                <w:sz w:val="16"/>
                <w:szCs w:val="24"/>
                <w:lang w:val="zh-CN"/>
              </w:rPr>
              <w:instrText xml:space="preserve">√</w:instrText>
            </w:r>
            <w:r>
              <w:rPr>
                <w:rFonts w:hint="eastAsia"/>
                <w:b/>
                <w:lang w:val="zh-CN"/>
              </w:rPr>
              <w:instrText xml:space="preserve">)</w:instrText>
            </w:r>
            <w:r>
              <w:rPr>
                <w:rFonts w:hint="eastAsia"/>
                <w:b/>
                <w:lang w:val="zh-CN"/>
              </w:rPr>
              <w:fldChar w:fldCharType="end"/>
            </w:r>
            <w:r>
              <w:rPr>
                <w:rFonts w:ascii="宋体" w:hAnsi="宋体"/>
                <w:b/>
                <w:sz w:val="24"/>
              </w:rPr>
              <w:t>不组织</w:t>
            </w:r>
          </w:p>
        </w:tc>
      </w:tr>
      <w:tr w14:paraId="1BB2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37E555B7">
            <w:pPr>
              <w:snapToGrid w:val="0"/>
              <w:spacing w:after="200"/>
              <w:jc w:val="center"/>
              <w:rPr>
                <w:rFonts w:ascii="宋体" w:hAnsi="宋体"/>
                <w:sz w:val="24"/>
              </w:rPr>
            </w:pPr>
            <w:r>
              <w:rPr>
                <w:rFonts w:hint="eastAsia" w:ascii="宋体" w:hAnsi="宋体"/>
                <w:sz w:val="24"/>
              </w:rPr>
              <w:t>8</w:t>
            </w:r>
          </w:p>
        </w:tc>
        <w:tc>
          <w:tcPr>
            <w:tcW w:w="1556" w:type="dxa"/>
            <w:vAlign w:val="center"/>
          </w:tcPr>
          <w:p w14:paraId="1DD6CDB4">
            <w:pPr>
              <w:pStyle w:val="37"/>
              <w:ind w:left="96"/>
              <w:jc w:val="center"/>
              <w:rPr>
                <w:kern w:val="2"/>
                <w:lang w:val="zh-CN"/>
              </w:rPr>
            </w:pPr>
            <w:r>
              <w:rPr>
                <w:kern w:val="2"/>
                <w:lang w:val="zh-CN"/>
              </w:rPr>
              <w:t>价格分比重</w:t>
            </w:r>
          </w:p>
        </w:tc>
        <w:tc>
          <w:tcPr>
            <w:tcW w:w="7067" w:type="dxa"/>
            <w:vAlign w:val="center"/>
          </w:tcPr>
          <w:p w14:paraId="6E281FF4">
            <w:pPr>
              <w:widowControl/>
              <w:rPr>
                <w:rFonts w:ascii="宋体" w:hAnsi="宋体" w:cs="宋体"/>
                <w:b/>
                <w:kern w:val="0"/>
                <w:sz w:val="24"/>
                <w:szCs w:val="24"/>
                <w:lang w:val="zh-CN"/>
              </w:rPr>
            </w:pPr>
            <w:r>
              <w:rPr>
                <w:rFonts w:ascii="宋体" w:hAnsi="宋体" w:cs="宋体"/>
                <w:b/>
                <w:kern w:val="0"/>
                <w:sz w:val="24"/>
                <w:szCs w:val="24"/>
                <w:lang w:val="zh-CN"/>
              </w:rPr>
              <w:t>占总分值</w:t>
            </w:r>
            <w:r>
              <w:rPr>
                <w:rFonts w:ascii="宋体" w:hAnsi="宋体" w:cs="宋体"/>
                <w:b/>
                <w:color w:val="000000" w:themeColor="text1"/>
                <w:kern w:val="0"/>
                <w:sz w:val="24"/>
                <w:szCs w:val="24"/>
                <w:lang w:val="zh-CN"/>
                <w14:textFill>
                  <w14:solidFill>
                    <w14:schemeClr w14:val="tx1"/>
                  </w14:solidFill>
                </w14:textFill>
              </w:rPr>
              <w:t>的</w:t>
            </w:r>
            <w:r>
              <w:rPr>
                <w:rFonts w:hint="eastAsia" w:ascii="宋体" w:hAnsi="宋体" w:cs="宋体"/>
                <w:b/>
                <w:color w:val="000000" w:themeColor="text1"/>
                <w:kern w:val="0"/>
                <w:sz w:val="24"/>
                <w:szCs w:val="24"/>
                <w:u w:val="single"/>
                <w14:textFill>
                  <w14:solidFill>
                    <w14:schemeClr w14:val="tx1"/>
                  </w14:solidFill>
                </w14:textFill>
              </w:rPr>
              <w:t>10</w:t>
            </w:r>
            <w:r>
              <w:rPr>
                <w:rFonts w:hint="eastAsia" w:ascii="宋体" w:hAnsi="宋体" w:cs="宋体"/>
                <w:b/>
                <w:color w:val="000000" w:themeColor="text1"/>
                <w:kern w:val="0"/>
                <w:sz w:val="24"/>
                <w:szCs w:val="24"/>
                <w:lang w:val="zh-CN"/>
                <w14:textFill>
                  <w14:solidFill>
                    <w14:schemeClr w14:val="tx1"/>
                  </w14:solidFill>
                </w14:textFill>
              </w:rPr>
              <w:t>%</w:t>
            </w:r>
          </w:p>
          <w:p w14:paraId="4B5B3204">
            <w:pPr>
              <w:widowControl/>
              <w:rPr>
                <w:rFonts w:hint="eastAsia" w:ascii="宋体" w:hAnsi="宋体" w:eastAsia="宋体" w:cs="宋体"/>
                <w:kern w:val="0"/>
                <w:szCs w:val="21"/>
                <w:lang w:val="en-US" w:eastAsia="zh-CN"/>
              </w:rPr>
            </w:pPr>
            <w:r>
              <w:rPr>
                <w:rFonts w:ascii="宋体" w:hAnsi="宋体" w:cs="宋体"/>
                <w:kern w:val="0"/>
                <w:szCs w:val="21"/>
                <w:lang w:val="zh-CN"/>
              </w:rPr>
              <w:t>政府采购法律法规未有明确限制。</w:t>
            </w:r>
            <w:r>
              <w:rPr>
                <w:rFonts w:hint="eastAsia" w:ascii="宋体" w:hAnsi="宋体" w:cs="宋体"/>
                <w:kern w:val="0"/>
                <w:szCs w:val="21"/>
                <w:lang w:val="en-US" w:eastAsia="zh-CN"/>
              </w:rPr>
              <w:t xml:space="preserve"> </w:t>
            </w:r>
          </w:p>
        </w:tc>
      </w:tr>
      <w:tr w14:paraId="0C11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1F59B66D">
            <w:pPr>
              <w:snapToGrid w:val="0"/>
              <w:spacing w:after="200"/>
              <w:jc w:val="center"/>
              <w:rPr>
                <w:rFonts w:ascii="宋体" w:hAnsi="宋体"/>
                <w:sz w:val="24"/>
              </w:rPr>
            </w:pPr>
            <w:r>
              <w:rPr>
                <w:rFonts w:hint="eastAsia" w:ascii="宋体" w:hAnsi="宋体"/>
                <w:sz w:val="24"/>
              </w:rPr>
              <w:t>9</w:t>
            </w:r>
          </w:p>
        </w:tc>
        <w:tc>
          <w:tcPr>
            <w:tcW w:w="1556" w:type="dxa"/>
            <w:vAlign w:val="center"/>
          </w:tcPr>
          <w:p w14:paraId="29B1C209">
            <w:pPr>
              <w:pStyle w:val="37"/>
              <w:ind w:left="96"/>
              <w:jc w:val="center"/>
              <w:rPr>
                <w:kern w:val="2"/>
                <w:lang w:val="zh-CN"/>
              </w:rPr>
            </w:pPr>
            <w:r>
              <w:rPr>
                <w:kern w:val="2"/>
                <w:lang w:val="zh-CN"/>
              </w:rPr>
              <w:t>合同类型</w:t>
            </w:r>
          </w:p>
        </w:tc>
        <w:tc>
          <w:tcPr>
            <w:tcW w:w="7067" w:type="dxa"/>
            <w:vAlign w:val="center"/>
          </w:tcPr>
          <w:p w14:paraId="21C623E6">
            <w:pPr>
              <w:rPr>
                <w:rFonts w:ascii="宋体" w:hAnsi="宋体"/>
                <w:b/>
                <w:sz w:val="24"/>
                <w:lang w:val="zh-CN"/>
              </w:rPr>
            </w:pPr>
            <w:r>
              <w:rPr>
                <w:rFonts w:ascii="宋体" w:hAnsi="宋体"/>
                <w:b/>
                <w:sz w:val="24"/>
                <w:lang w:val="zh-CN"/>
              </w:rPr>
              <w:t>○总价</w:t>
            </w:r>
          </w:p>
          <w:p w14:paraId="27ED548C">
            <w:pPr>
              <w:rPr>
                <w:rFonts w:ascii="宋体" w:hAnsi="宋体"/>
                <w:b/>
                <w:sz w:val="24"/>
                <w:lang w:val="zh-CN"/>
              </w:rPr>
            </w:pPr>
            <w:r>
              <w:rPr>
                <w:rFonts w:hint="eastAsia"/>
                <w:b/>
                <w:lang w:val="zh-CN"/>
              </w:rPr>
              <w:fldChar w:fldCharType="begin"/>
            </w:r>
            <w:r>
              <w:rPr>
                <w:rFonts w:hint="eastAsia"/>
                <w:b/>
                <w:lang w:val="zh-CN"/>
              </w:rPr>
              <w:instrText xml:space="preserve"> EQ \o\ac(</w:instrText>
            </w:r>
            <w:r>
              <w:rPr>
                <w:rFonts w:hint="eastAsia" w:ascii="宋体" w:hAnsi="宋体" w:cs="宋体"/>
                <w:b/>
                <w:sz w:val="24"/>
                <w:szCs w:val="24"/>
                <w:lang w:val="zh-CN"/>
              </w:rPr>
              <w:instrText xml:space="preserve">○</w:instrText>
            </w:r>
            <w:r>
              <w:rPr>
                <w:rFonts w:hint="eastAsia"/>
                <w:b/>
                <w:lang w:val="zh-CN"/>
              </w:rPr>
              <w:instrText xml:space="preserve">,</w:instrText>
            </w:r>
            <w:r>
              <w:rPr>
                <w:rFonts w:hint="eastAsia" w:ascii="宋体" w:hAnsi="宋体" w:cs="宋体"/>
                <w:b/>
                <w:position w:val="3"/>
                <w:sz w:val="16"/>
                <w:szCs w:val="24"/>
                <w:lang w:val="zh-CN"/>
              </w:rPr>
              <w:instrText xml:space="preserve">√</w:instrText>
            </w:r>
            <w:r>
              <w:rPr>
                <w:rFonts w:hint="eastAsia"/>
                <w:b/>
                <w:lang w:val="zh-CN"/>
              </w:rPr>
              <w:instrText xml:space="preserve">)</w:instrText>
            </w:r>
            <w:r>
              <w:rPr>
                <w:rFonts w:hint="eastAsia"/>
                <w:b/>
                <w:lang w:val="zh-CN"/>
              </w:rPr>
              <w:fldChar w:fldCharType="end"/>
            </w:r>
            <w:r>
              <w:rPr>
                <w:rFonts w:ascii="宋体" w:hAnsi="宋体"/>
                <w:b/>
                <w:sz w:val="24"/>
                <w:lang w:val="zh-CN"/>
              </w:rPr>
              <w:t>综合单价（适用于采购数量不定的情形）</w:t>
            </w:r>
          </w:p>
          <w:p w14:paraId="10500A5A">
            <w:pPr>
              <w:rPr>
                <w:rFonts w:ascii="宋体" w:hAnsi="宋体"/>
                <w:sz w:val="24"/>
                <w:lang w:val="zh-CN"/>
              </w:rPr>
            </w:pPr>
            <w:r>
              <w:rPr>
                <w:rFonts w:ascii="宋体" w:hAnsi="宋体"/>
                <w:b/>
                <w:sz w:val="24"/>
                <w:lang w:val="zh-CN"/>
              </w:rPr>
              <w:t>○其他：</w:t>
            </w:r>
            <w:r>
              <w:rPr>
                <w:rFonts w:hint="eastAsia" w:ascii="宋体" w:hAnsi="宋体"/>
                <w:b/>
                <w:sz w:val="24"/>
                <w:lang w:val="zh-CN"/>
              </w:rPr>
              <w:t>___________________________</w:t>
            </w:r>
          </w:p>
        </w:tc>
      </w:tr>
      <w:tr w14:paraId="1F48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3CAEF9B6">
            <w:pPr>
              <w:snapToGrid w:val="0"/>
              <w:spacing w:after="200"/>
              <w:jc w:val="center"/>
              <w:rPr>
                <w:rFonts w:ascii="宋体" w:hAnsi="宋体"/>
                <w:sz w:val="24"/>
              </w:rPr>
            </w:pPr>
            <w:r>
              <w:rPr>
                <w:rFonts w:ascii="宋体" w:hAnsi="宋体"/>
                <w:sz w:val="24"/>
              </w:rPr>
              <w:t>1</w:t>
            </w:r>
            <w:r>
              <w:rPr>
                <w:rFonts w:hint="eastAsia" w:ascii="宋体" w:hAnsi="宋体"/>
                <w:sz w:val="24"/>
              </w:rPr>
              <w:t>0</w:t>
            </w:r>
          </w:p>
        </w:tc>
        <w:tc>
          <w:tcPr>
            <w:tcW w:w="1556" w:type="dxa"/>
            <w:vAlign w:val="center"/>
          </w:tcPr>
          <w:p w14:paraId="3D8D6349">
            <w:pPr>
              <w:tabs>
                <w:tab w:val="left" w:pos="7665"/>
              </w:tabs>
              <w:snapToGrid w:val="0"/>
              <w:jc w:val="center"/>
              <w:rPr>
                <w:rFonts w:ascii="宋体" w:hAnsi="宋体"/>
                <w:sz w:val="24"/>
              </w:rPr>
            </w:pPr>
            <w:r>
              <w:rPr>
                <w:rFonts w:ascii="宋体" w:hAnsi="宋体"/>
                <w:sz w:val="24"/>
              </w:rPr>
              <w:t>争议解决途径</w:t>
            </w:r>
          </w:p>
        </w:tc>
        <w:tc>
          <w:tcPr>
            <w:tcW w:w="7067" w:type="dxa"/>
            <w:vAlign w:val="center"/>
          </w:tcPr>
          <w:p w14:paraId="12829699">
            <w:pPr>
              <w:tabs>
                <w:tab w:val="left" w:pos="7665"/>
              </w:tabs>
              <w:snapToGrid w:val="0"/>
              <w:rPr>
                <w:rFonts w:ascii="宋体" w:hAnsi="宋体"/>
                <w:b/>
                <w:sz w:val="24"/>
              </w:rPr>
            </w:pPr>
            <w:r>
              <w:rPr>
                <w:rFonts w:ascii="宋体" w:hAnsi="宋体"/>
                <w:b/>
                <w:sz w:val="24"/>
              </w:rPr>
              <w:t>○向有管辖权的人民法院提起诉讼</w:t>
            </w:r>
          </w:p>
          <w:p w14:paraId="1B55CC85">
            <w:pPr>
              <w:tabs>
                <w:tab w:val="left" w:pos="7665"/>
              </w:tabs>
              <w:snapToGrid w:val="0"/>
              <w:rPr>
                <w:rFonts w:ascii="宋体" w:hAnsi="宋体"/>
                <w:b/>
                <w:sz w:val="24"/>
              </w:rPr>
            </w:pPr>
            <w:r>
              <w:rPr>
                <w:rFonts w:hint="eastAsia"/>
                <w:b/>
                <w:lang w:val="zh-CN"/>
              </w:rPr>
              <w:fldChar w:fldCharType="begin"/>
            </w:r>
            <w:r>
              <w:rPr>
                <w:rFonts w:hint="eastAsia"/>
                <w:b/>
                <w:lang w:val="zh-CN"/>
              </w:rPr>
              <w:instrText xml:space="preserve"> EQ \o\ac(</w:instrText>
            </w:r>
            <w:r>
              <w:rPr>
                <w:rFonts w:hint="eastAsia" w:ascii="宋体" w:hAnsi="宋体" w:cs="宋体"/>
                <w:b/>
                <w:sz w:val="24"/>
                <w:szCs w:val="24"/>
                <w:lang w:val="zh-CN"/>
              </w:rPr>
              <w:instrText xml:space="preserve">○</w:instrText>
            </w:r>
            <w:r>
              <w:rPr>
                <w:rFonts w:hint="eastAsia"/>
                <w:b/>
                <w:lang w:val="zh-CN"/>
              </w:rPr>
              <w:instrText xml:space="preserve">,</w:instrText>
            </w:r>
            <w:r>
              <w:rPr>
                <w:rFonts w:hint="eastAsia" w:ascii="宋体" w:hAnsi="宋体" w:cs="宋体"/>
                <w:b/>
                <w:position w:val="3"/>
                <w:sz w:val="16"/>
                <w:szCs w:val="24"/>
                <w:lang w:val="zh-CN"/>
              </w:rPr>
              <w:instrText xml:space="preserve">√</w:instrText>
            </w:r>
            <w:r>
              <w:rPr>
                <w:rFonts w:hint="eastAsia"/>
                <w:b/>
                <w:lang w:val="zh-CN"/>
              </w:rPr>
              <w:instrText xml:space="preserve">)</w:instrText>
            </w:r>
            <w:r>
              <w:rPr>
                <w:rFonts w:hint="eastAsia"/>
                <w:b/>
                <w:lang w:val="zh-CN"/>
              </w:rPr>
              <w:fldChar w:fldCharType="end"/>
            </w:r>
            <w:r>
              <w:rPr>
                <w:rFonts w:ascii="宋体" w:hAnsi="宋体"/>
                <w:b/>
                <w:sz w:val="24"/>
              </w:rPr>
              <w:t>向西安仲裁委员会提请仲裁</w:t>
            </w:r>
          </w:p>
          <w:p w14:paraId="781A7061">
            <w:pPr>
              <w:tabs>
                <w:tab w:val="left" w:pos="7665"/>
              </w:tabs>
              <w:snapToGrid w:val="0"/>
              <w:rPr>
                <w:rFonts w:ascii="宋体" w:hAnsi="宋体"/>
                <w:sz w:val="24"/>
              </w:rPr>
            </w:pPr>
            <w:r>
              <w:rPr>
                <w:rFonts w:ascii="宋体" w:hAnsi="宋体"/>
                <w:b/>
                <w:sz w:val="24"/>
              </w:rPr>
              <w:t>○由供应商做出选择</w:t>
            </w:r>
          </w:p>
        </w:tc>
      </w:tr>
      <w:tr w14:paraId="713D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60E1F2AA">
            <w:pPr>
              <w:snapToGrid w:val="0"/>
              <w:spacing w:after="200"/>
              <w:jc w:val="center"/>
              <w:rPr>
                <w:rFonts w:ascii="宋体" w:hAnsi="宋体"/>
                <w:sz w:val="24"/>
              </w:rPr>
            </w:pPr>
            <w:r>
              <w:rPr>
                <w:rFonts w:ascii="宋体" w:hAnsi="宋体"/>
                <w:sz w:val="24"/>
              </w:rPr>
              <w:t>1</w:t>
            </w:r>
            <w:r>
              <w:rPr>
                <w:rFonts w:hint="eastAsia" w:ascii="宋体" w:hAnsi="宋体"/>
                <w:sz w:val="24"/>
              </w:rPr>
              <w:t>1</w:t>
            </w:r>
          </w:p>
        </w:tc>
        <w:tc>
          <w:tcPr>
            <w:tcW w:w="1556" w:type="dxa"/>
            <w:vAlign w:val="center"/>
          </w:tcPr>
          <w:p w14:paraId="1A3923B0">
            <w:pPr>
              <w:snapToGrid w:val="0"/>
              <w:jc w:val="center"/>
              <w:rPr>
                <w:rFonts w:ascii="宋体" w:hAnsi="宋体"/>
                <w:sz w:val="24"/>
              </w:rPr>
            </w:pPr>
            <w:r>
              <w:rPr>
                <w:rFonts w:hint="eastAsia" w:ascii="宋体" w:hAnsi="宋体"/>
                <w:sz w:val="24"/>
              </w:rPr>
              <w:t>联系方式</w:t>
            </w:r>
          </w:p>
        </w:tc>
        <w:tc>
          <w:tcPr>
            <w:tcW w:w="7067" w:type="dxa"/>
            <w:vAlign w:val="center"/>
          </w:tcPr>
          <w:p w14:paraId="1480FB04">
            <w:pPr>
              <w:tabs>
                <w:tab w:val="left" w:pos="7665"/>
              </w:tabs>
              <w:snapToGrid w:val="0"/>
              <w:rPr>
                <w:rFonts w:ascii="宋体" w:hAnsi="宋体"/>
                <w:sz w:val="24"/>
              </w:rPr>
            </w:pPr>
            <w:r>
              <w:rPr>
                <w:rFonts w:hint="eastAsia" w:ascii="宋体" w:hAnsi="宋体"/>
                <w:sz w:val="24"/>
              </w:rPr>
              <w:t>项目对接人：刘小敏</w:t>
            </w:r>
          </w:p>
          <w:p w14:paraId="0D2EE1D0">
            <w:pPr>
              <w:tabs>
                <w:tab w:val="left" w:pos="7665"/>
              </w:tabs>
              <w:snapToGrid w:val="0"/>
              <w:rPr>
                <w:rFonts w:ascii="宋体" w:hAnsi="宋体"/>
                <w:sz w:val="24"/>
              </w:rPr>
            </w:pPr>
            <w:r>
              <w:rPr>
                <w:rFonts w:hint="eastAsia" w:ascii="宋体" w:hAnsi="宋体"/>
                <w:sz w:val="24"/>
              </w:rPr>
              <w:t xml:space="preserve">联系电话： 029-85249212          </w:t>
            </w:r>
          </w:p>
          <w:p w14:paraId="5B7F6A80">
            <w:pPr>
              <w:tabs>
                <w:tab w:val="left" w:pos="7665"/>
              </w:tabs>
              <w:snapToGrid w:val="0"/>
              <w:rPr>
                <w:rFonts w:ascii="宋体" w:hAnsi="宋体"/>
                <w:sz w:val="24"/>
              </w:rPr>
            </w:pPr>
            <w:r>
              <w:rPr>
                <w:rFonts w:hint="eastAsia" w:ascii="宋体" w:hAnsi="宋体"/>
                <w:sz w:val="24"/>
              </w:rPr>
              <w:t>电子邮箱： /</w:t>
            </w:r>
          </w:p>
        </w:tc>
      </w:tr>
    </w:tbl>
    <w:p w14:paraId="3EEE67D5">
      <w:pPr>
        <w:widowControl/>
        <w:jc w:val="center"/>
        <w:rPr>
          <w:rFonts w:ascii="仿宋" w:hAnsi="仿宋" w:eastAsia="仿宋"/>
          <w:b/>
          <w:sz w:val="32"/>
          <w:szCs w:val="32"/>
        </w:rPr>
      </w:pPr>
    </w:p>
    <w:p w14:paraId="6C934745">
      <w:pPr>
        <w:widowControl/>
        <w:jc w:val="center"/>
        <w:rPr>
          <w:rFonts w:ascii="仿宋" w:hAnsi="仿宋" w:eastAsia="仿宋"/>
          <w:b/>
          <w:sz w:val="32"/>
          <w:szCs w:val="32"/>
        </w:rPr>
      </w:pPr>
    </w:p>
    <w:p w14:paraId="3AA993AF">
      <w:pPr>
        <w:widowControl/>
        <w:jc w:val="center"/>
        <w:rPr>
          <w:rFonts w:ascii="仿宋" w:hAnsi="仿宋" w:eastAsia="仿宋"/>
          <w:b/>
          <w:sz w:val="32"/>
          <w:szCs w:val="32"/>
        </w:rPr>
      </w:pPr>
    </w:p>
    <w:p w14:paraId="4E35D672">
      <w:pPr>
        <w:pStyle w:val="4"/>
        <w:ind w:left="63" w:right="63"/>
        <w:rPr>
          <w:rFonts w:ascii="仿宋" w:hAnsi="仿宋" w:eastAsia="仿宋"/>
          <w:b/>
          <w:sz w:val="32"/>
          <w:szCs w:val="32"/>
        </w:rPr>
      </w:pPr>
    </w:p>
    <w:p w14:paraId="7458531A">
      <w:pPr>
        <w:rPr>
          <w:rFonts w:ascii="仿宋" w:hAnsi="仿宋" w:eastAsia="仿宋"/>
          <w:b/>
          <w:sz w:val="32"/>
          <w:szCs w:val="32"/>
        </w:rPr>
      </w:pPr>
    </w:p>
    <w:p w14:paraId="2C961CFA">
      <w:pPr>
        <w:pStyle w:val="4"/>
        <w:ind w:left="63" w:right="63"/>
        <w:rPr>
          <w:rFonts w:ascii="仿宋" w:hAnsi="仿宋" w:eastAsia="仿宋"/>
          <w:b/>
          <w:sz w:val="32"/>
          <w:szCs w:val="32"/>
        </w:rPr>
      </w:pPr>
    </w:p>
    <w:p w14:paraId="1E47D988">
      <w:pPr>
        <w:rPr>
          <w:rFonts w:ascii="仿宋" w:hAnsi="仿宋" w:eastAsia="仿宋"/>
          <w:b/>
          <w:sz w:val="32"/>
          <w:szCs w:val="32"/>
        </w:rPr>
      </w:pPr>
    </w:p>
    <w:p w14:paraId="550D7D0B">
      <w:pPr>
        <w:pStyle w:val="4"/>
        <w:ind w:left="63" w:right="63"/>
        <w:rPr>
          <w:rFonts w:ascii="仿宋" w:hAnsi="仿宋" w:eastAsia="仿宋"/>
          <w:b/>
          <w:sz w:val="32"/>
          <w:szCs w:val="32"/>
        </w:rPr>
      </w:pPr>
    </w:p>
    <w:p w14:paraId="18040349">
      <w:pPr>
        <w:rPr>
          <w:rFonts w:ascii="仿宋" w:hAnsi="仿宋" w:eastAsia="仿宋"/>
          <w:b/>
          <w:sz w:val="32"/>
          <w:szCs w:val="32"/>
        </w:rPr>
      </w:pPr>
    </w:p>
    <w:p w14:paraId="5ADFA54C">
      <w:pPr>
        <w:widowControl/>
        <w:rPr>
          <w:rFonts w:ascii="仿宋" w:hAnsi="仿宋" w:eastAsia="仿宋"/>
          <w:b/>
          <w:sz w:val="32"/>
          <w:szCs w:val="32"/>
        </w:rPr>
      </w:pPr>
    </w:p>
    <w:p w14:paraId="75A7F8B2">
      <w:pPr>
        <w:widowControl/>
        <w:jc w:val="center"/>
        <w:rPr>
          <w:rFonts w:ascii="仿宋" w:hAnsi="仿宋" w:eastAsia="仿宋"/>
          <w:b/>
          <w:sz w:val="32"/>
          <w:szCs w:val="32"/>
        </w:rPr>
      </w:pPr>
      <w:r>
        <w:rPr>
          <w:rFonts w:ascii="仿宋" w:hAnsi="仿宋" w:eastAsia="仿宋"/>
          <w:b/>
          <w:sz w:val="32"/>
          <w:szCs w:val="32"/>
        </w:rPr>
        <w:t>需求框架</w:t>
      </w:r>
      <w:r>
        <w:rPr>
          <w:rFonts w:hint="eastAsia" w:ascii="仿宋" w:hAnsi="仿宋" w:eastAsia="仿宋"/>
          <w:b/>
          <w:sz w:val="32"/>
          <w:szCs w:val="32"/>
        </w:rPr>
        <w:t>（服务类</w:t>
      </w:r>
      <w:r>
        <w:rPr>
          <w:rFonts w:ascii="仿宋" w:hAnsi="仿宋" w:eastAsia="仿宋"/>
          <w:b/>
          <w:sz w:val="32"/>
          <w:szCs w:val="32"/>
        </w:rPr>
        <w:t>）</w:t>
      </w:r>
    </w:p>
    <w:p w14:paraId="6718F1F4">
      <w:pPr>
        <w:numPr>
          <w:ilvl w:val="0"/>
          <w:numId w:val="1"/>
        </w:numPr>
        <w:pBdr>
          <w:bottom w:val="single" w:color="auto" w:sz="4" w:space="1"/>
        </w:pBdr>
        <w:spacing w:beforeLines="100"/>
        <w:ind w:left="420" w:hanging="420"/>
        <w:rPr>
          <w:rFonts w:ascii="仿宋" w:hAnsi="仿宋" w:eastAsia="仿宋"/>
          <w:b/>
          <w:sz w:val="28"/>
          <w:szCs w:val="28"/>
        </w:rPr>
      </w:pPr>
      <w:r>
        <w:rPr>
          <w:rFonts w:ascii="仿宋" w:hAnsi="仿宋" w:eastAsia="仿宋"/>
          <w:b/>
          <w:sz w:val="28"/>
          <w:szCs w:val="28"/>
        </w:rPr>
        <w:t>项目概况</w:t>
      </w:r>
    </w:p>
    <w:p w14:paraId="05186EC2">
      <w:pPr>
        <w:spacing w:line="400" w:lineRule="exact"/>
        <w:ind w:firstLine="480" w:firstLineChars="200"/>
        <w:rPr>
          <w:rFonts w:ascii="宋体" w:hAnsi="宋体"/>
          <w:sz w:val="24"/>
          <w:szCs w:val="24"/>
          <w:highlight w:val="green"/>
        </w:rPr>
      </w:pPr>
      <w:r>
        <w:rPr>
          <w:rFonts w:hint="eastAsia" w:ascii="宋体" w:hAnsi="宋体"/>
          <w:sz w:val="24"/>
          <w:szCs w:val="24"/>
          <w:highlight w:val="none"/>
        </w:rPr>
        <w:t>第1包：西延路以东区域广场市场化养护，绿化面积：96241.68平方米，预算金额：</w:t>
      </w:r>
      <w:r>
        <w:rPr>
          <w:rFonts w:hint="eastAsia" w:ascii="宋体" w:hAnsi="宋体"/>
          <w:sz w:val="24"/>
          <w:szCs w:val="24"/>
          <w:highlight w:val="none"/>
          <w:lang w:val="en-US" w:eastAsia="zh-CN"/>
        </w:rPr>
        <w:t>719475.33</w:t>
      </w:r>
      <w:r>
        <w:rPr>
          <w:rFonts w:hint="eastAsia" w:ascii="宋体" w:hAnsi="宋体"/>
          <w:sz w:val="24"/>
          <w:szCs w:val="24"/>
          <w:highlight w:val="none"/>
        </w:rPr>
        <w:t>元；</w:t>
      </w:r>
    </w:p>
    <w:p w14:paraId="6F367652">
      <w:pPr>
        <w:spacing w:line="400" w:lineRule="exact"/>
        <w:ind w:firstLine="480" w:firstLineChars="200"/>
        <w:rPr>
          <w:rFonts w:ascii="宋体" w:hAnsi="宋体"/>
          <w:sz w:val="24"/>
          <w:szCs w:val="24"/>
          <w:highlight w:val="none"/>
        </w:rPr>
      </w:pPr>
      <w:r>
        <w:rPr>
          <w:rFonts w:hint="eastAsia" w:ascii="宋体" w:hAnsi="宋体"/>
          <w:sz w:val="24"/>
          <w:szCs w:val="24"/>
          <w:highlight w:val="none"/>
        </w:rPr>
        <w:t>第2包：杜城街办南三环以南区域道路和广场市场化养护，绿化面积：174702.95平方米，预算金额：</w:t>
      </w:r>
      <w:r>
        <w:rPr>
          <w:rFonts w:hint="eastAsia" w:ascii="宋体" w:hAnsi="宋体"/>
          <w:sz w:val="24"/>
          <w:szCs w:val="24"/>
          <w:highlight w:val="none"/>
          <w:lang w:val="en-US" w:eastAsia="zh-CN"/>
        </w:rPr>
        <w:t>1288197.50</w:t>
      </w:r>
      <w:r>
        <w:rPr>
          <w:rFonts w:hint="eastAsia" w:ascii="宋体" w:hAnsi="宋体"/>
          <w:sz w:val="24"/>
          <w:szCs w:val="24"/>
          <w:highlight w:val="none"/>
        </w:rPr>
        <w:t>元；</w:t>
      </w:r>
    </w:p>
    <w:p w14:paraId="47A522B0">
      <w:pPr>
        <w:spacing w:line="400" w:lineRule="exact"/>
        <w:ind w:firstLine="480" w:firstLineChars="200"/>
        <w:rPr>
          <w:rFonts w:ascii="宋体" w:hAnsi="宋体"/>
          <w:sz w:val="24"/>
          <w:szCs w:val="24"/>
          <w:highlight w:val="none"/>
        </w:rPr>
      </w:pPr>
      <w:r>
        <w:rPr>
          <w:rFonts w:hint="eastAsia" w:ascii="宋体" w:hAnsi="宋体"/>
          <w:sz w:val="24"/>
          <w:szCs w:val="24"/>
          <w:highlight w:val="none"/>
        </w:rPr>
        <w:t>第3包：太白路以东；南二环以南；东仪路、含光路以西；南三环以北。不含丈八东路及沿线绿地片区道路和广场市场化养护，绿化面积：124124.09</w:t>
      </w:r>
      <w:bookmarkStart w:id="0" w:name="_GoBack"/>
      <w:bookmarkEnd w:id="0"/>
      <w:r>
        <w:rPr>
          <w:rFonts w:hint="eastAsia" w:ascii="宋体" w:hAnsi="宋体"/>
          <w:sz w:val="24"/>
          <w:szCs w:val="24"/>
          <w:highlight w:val="none"/>
        </w:rPr>
        <w:t>平方米，预算金额：</w:t>
      </w:r>
      <w:r>
        <w:rPr>
          <w:rFonts w:hint="eastAsia" w:ascii="宋体" w:hAnsi="宋体"/>
          <w:sz w:val="24"/>
          <w:szCs w:val="24"/>
          <w:highlight w:val="none"/>
          <w:lang w:val="en-US" w:eastAsia="zh-CN"/>
        </w:rPr>
        <w:t>1114348.04</w:t>
      </w:r>
      <w:r>
        <w:rPr>
          <w:rFonts w:hint="eastAsia" w:ascii="宋体" w:hAnsi="宋体"/>
          <w:sz w:val="24"/>
          <w:szCs w:val="24"/>
          <w:highlight w:val="none"/>
        </w:rPr>
        <w:t>元；</w:t>
      </w:r>
    </w:p>
    <w:p w14:paraId="2AFDADB4">
      <w:pPr>
        <w:spacing w:line="400" w:lineRule="exact"/>
        <w:ind w:firstLine="480" w:firstLineChars="200"/>
        <w:rPr>
          <w:rFonts w:ascii="仿宋" w:hAnsi="仿宋" w:eastAsia="仿宋"/>
          <w:b/>
          <w:sz w:val="28"/>
          <w:szCs w:val="28"/>
          <w:highlight w:val="none"/>
        </w:rPr>
      </w:pPr>
      <w:r>
        <w:rPr>
          <w:rFonts w:hint="eastAsia" w:ascii="宋体" w:hAnsi="宋体"/>
          <w:sz w:val="24"/>
          <w:szCs w:val="24"/>
          <w:highlight w:val="none"/>
        </w:rPr>
        <w:t>第4包：太白南路以西区域不含太白路区域道路和广场市场化养护，绿化面积：125095.34平方米，预算金额：</w:t>
      </w:r>
      <w:r>
        <w:rPr>
          <w:rFonts w:hint="eastAsia" w:ascii="宋体" w:hAnsi="宋体"/>
          <w:sz w:val="24"/>
          <w:szCs w:val="24"/>
          <w:highlight w:val="none"/>
          <w:lang w:val="en-US" w:eastAsia="zh-CN"/>
        </w:rPr>
        <w:t>974547.78</w:t>
      </w:r>
      <w:r>
        <w:rPr>
          <w:rFonts w:hint="eastAsia" w:ascii="宋体" w:hAnsi="宋体"/>
          <w:sz w:val="24"/>
          <w:szCs w:val="24"/>
          <w:highlight w:val="none"/>
        </w:rPr>
        <w:t>元。</w:t>
      </w:r>
    </w:p>
    <w:p w14:paraId="3939AC2E">
      <w:pPr>
        <w:spacing w:line="400" w:lineRule="exact"/>
        <w:rPr>
          <w:rFonts w:ascii="仿宋" w:hAnsi="仿宋" w:eastAsia="仿宋"/>
          <w:sz w:val="28"/>
          <w:szCs w:val="28"/>
          <w:highlight w:val="green"/>
        </w:rPr>
      </w:pPr>
    </w:p>
    <w:p w14:paraId="1FF33973">
      <w:pPr>
        <w:spacing w:line="400" w:lineRule="exact"/>
        <w:ind w:firstLine="480" w:firstLineChars="200"/>
        <w:rPr>
          <w:rFonts w:ascii="宋体" w:hAnsi="宋体"/>
          <w:sz w:val="24"/>
          <w:szCs w:val="24"/>
        </w:rPr>
      </w:pPr>
      <w:r>
        <w:rPr>
          <w:rFonts w:hint="eastAsia"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年雁塔区道路和广场市场化养护，服务内容包括辖区道路行道树，乔木，灌木，草坪等苗木养护。</w:t>
      </w:r>
    </w:p>
    <w:p w14:paraId="71B2351A">
      <w:pPr>
        <w:spacing w:line="400" w:lineRule="exact"/>
        <w:ind w:firstLine="480" w:firstLineChars="200"/>
        <w:rPr>
          <w:sz w:val="24"/>
          <w:szCs w:val="24"/>
          <w:lang w:val="zh-CN"/>
        </w:rPr>
      </w:pPr>
    </w:p>
    <w:sectPr>
      <w:headerReference r:id="rId3" w:type="default"/>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897FF">
    <w:pPr>
      <w:pStyle w:val="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67BD9"/>
    <w:multiLevelType w:val="singleLevel"/>
    <w:tmpl w:val="AC467BD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MmFkNzk5ZDVlNDNmOTFjOGZjNDA0YjY5ZmNiN2U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064"/>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4F9"/>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0B39"/>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1649"/>
    <w:rsid w:val="00252050"/>
    <w:rsid w:val="00253B74"/>
    <w:rsid w:val="002547E0"/>
    <w:rsid w:val="00255DBC"/>
    <w:rsid w:val="0025777A"/>
    <w:rsid w:val="00260306"/>
    <w:rsid w:val="00261898"/>
    <w:rsid w:val="00264014"/>
    <w:rsid w:val="0026501F"/>
    <w:rsid w:val="0026629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276DE"/>
    <w:rsid w:val="00332A7C"/>
    <w:rsid w:val="00337CFC"/>
    <w:rsid w:val="003406B1"/>
    <w:rsid w:val="00343305"/>
    <w:rsid w:val="003443D3"/>
    <w:rsid w:val="003450CD"/>
    <w:rsid w:val="00345F35"/>
    <w:rsid w:val="00351734"/>
    <w:rsid w:val="00354FCF"/>
    <w:rsid w:val="00360830"/>
    <w:rsid w:val="0036204D"/>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B7702"/>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56272"/>
    <w:rsid w:val="0056216F"/>
    <w:rsid w:val="005627E9"/>
    <w:rsid w:val="00572506"/>
    <w:rsid w:val="00573AC9"/>
    <w:rsid w:val="00581DBA"/>
    <w:rsid w:val="00581F60"/>
    <w:rsid w:val="005829C2"/>
    <w:rsid w:val="00582A46"/>
    <w:rsid w:val="0058322B"/>
    <w:rsid w:val="00583A5C"/>
    <w:rsid w:val="0058471F"/>
    <w:rsid w:val="0058487A"/>
    <w:rsid w:val="005863EF"/>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0627"/>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4720E"/>
    <w:rsid w:val="006518D0"/>
    <w:rsid w:val="00652393"/>
    <w:rsid w:val="00656003"/>
    <w:rsid w:val="006571DD"/>
    <w:rsid w:val="0065774D"/>
    <w:rsid w:val="0065792C"/>
    <w:rsid w:val="0066668A"/>
    <w:rsid w:val="006715A6"/>
    <w:rsid w:val="00675065"/>
    <w:rsid w:val="00675563"/>
    <w:rsid w:val="00675632"/>
    <w:rsid w:val="006801D9"/>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21A"/>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041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22A"/>
    <w:rsid w:val="00843C41"/>
    <w:rsid w:val="0084500E"/>
    <w:rsid w:val="008455FB"/>
    <w:rsid w:val="0084584F"/>
    <w:rsid w:val="008467B8"/>
    <w:rsid w:val="00850BC8"/>
    <w:rsid w:val="00850E33"/>
    <w:rsid w:val="00856715"/>
    <w:rsid w:val="00856DC0"/>
    <w:rsid w:val="00861CE7"/>
    <w:rsid w:val="00864D01"/>
    <w:rsid w:val="00865BFC"/>
    <w:rsid w:val="00871850"/>
    <w:rsid w:val="008722BF"/>
    <w:rsid w:val="0087394A"/>
    <w:rsid w:val="00874D32"/>
    <w:rsid w:val="00881B84"/>
    <w:rsid w:val="008876A3"/>
    <w:rsid w:val="00887DFB"/>
    <w:rsid w:val="0089283A"/>
    <w:rsid w:val="00892ADC"/>
    <w:rsid w:val="00893813"/>
    <w:rsid w:val="00893886"/>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705"/>
    <w:rsid w:val="00966B6A"/>
    <w:rsid w:val="0097057C"/>
    <w:rsid w:val="009715C5"/>
    <w:rsid w:val="00971AF2"/>
    <w:rsid w:val="009723B8"/>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0732"/>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461C"/>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1668"/>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6D99"/>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5AE"/>
    <w:rsid w:val="00BD7E81"/>
    <w:rsid w:val="00BE117F"/>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1967"/>
    <w:rsid w:val="00C524B1"/>
    <w:rsid w:val="00C56B9D"/>
    <w:rsid w:val="00C56E99"/>
    <w:rsid w:val="00C60706"/>
    <w:rsid w:val="00C6464D"/>
    <w:rsid w:val="00C64FE6"/>
    <w:rsid w:val="00C72DBC"/>
    <w:rsid w:val="00C72F18"/>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452F"/>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4BDF"/>
    <w:rsid w:val="00D65B3B"/>
    <w:rsid w:val="00D6655A"/>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5B4"/>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2C5F"/>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736"/>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A52E1"/>
    <w:rsid w:val="00FB0D51"/>
    <w:rsid w:val="00FB1215"/>
    <w:rsid w:val="00FB4CB0"/>
    <w:rsid w:val="00FB6392"/>
    <w:rsid w:val="00FC39BA"/>
    <w:rsid w:val="00FC3DAC"/>
    <w:rsid w:val="00FD1428"/>
    <w:rsid w:val="00FD20C5"/>
    <w:rsid w:val="00FD2761"/>
    <w:rsid w:val="00FD37B5"/>
    <w:rsid w:val="00FD4568"/>
    <w:rsid w:val="00FD5B5E"/>
    <w:rsid w:val="00FD5D95"/>
    <w:rsid w:val="00FD613E"/>
    <w:rsid w:val="00FD6F4D"/>
    <w:rsid w:val="00FE05A0"/>
    <w:rsid w:val="00FE3FCF"/>
    <w:rsid w:val="00FF2E19"/>
    <w:rsid w:val="00FF756F"/>
    <w:rsid w:val="069C390C"/>
    <w:rsid w:val="06D87301"/>
    <w:rsid w:val="0A107B3B"/>
    <w:rsid w:val="0E471A54"/>
    <w:rsid w:val="0EA84EFB"/>
    <w:rsid w:val="0F306666"/>
    <w:rsid w:val="11067EB1"/>
    <w:rsid w:val="12B57CB1"/>
    <w:rsid w:val="13331F68"/>
    <w:rsid w:val="1CC222FA"/>
    <w:rsid w:val="1E016615"/>
    <w:rsid w:val="1E7D4396"/>
    <w:rsid w:val="1F737547"/>
    <w:rsid w:val="21871E5B"/>
    <w:rsid w:val="21FD7606"/>
    <w:rsid w:val="232F40EE"/>
    <w:rsid w:val="259453AB"/>
    <w:rsid w:val="2BC6471C"/>
    <w:rsid w:val="2CFA1945"/>
    <w:rsid w:val="2EF83EFB"/>
    <w:rsid w:val="2F734F86"/>
    <w:rsid w:val="30367397"/>
    <w:rsid w:val="31F9551F"/>
    <w:rsid w:val="32094159"/>
    <w:rsid w:val="320A21C8"/>
    <w:rsid w:val="34911F77"/>
    <w:rsid w:val="35BE1E0C"/>
    <w:rsid w:val="361642DD"/>
    <w:rsid w:val="365E28A7"/>
    <w:rsid w:val="376400AF"/>
    <w:rsid w:val="395B30CE"/>
    <w:rsid w:val="3BC96A15"/>
    <w:rsid w:val="3F5F4449"/>
    <w:rsid w:val="434B3704"/>
    <w:rsid w:val="43BD4223"/>
    <w:rsid w:val="45BA35BE"/>
    <w:rsid w:val="484E426D"/>
    <w:rsid w:val="4A3C01B6"/>
    <w:rsid w:val="4A8D1B00"/>
    <w:rsid w:val="4D2615FB"/>
    <w:rsid w:val="4DBF22CB"/>
    <w:rsid w:val="4E74636C"/>
    <w:rsid w:val="4F021BCA"/>
    <w:rsid w:val="4FB54E8E"/>
    <w:rsid w:val="52FB52AE"/>
    <w:rsid w:val="54754BEC"/>
    <w:rsid w:val="56F42126"/>
    <w:rsid w:val="59077171"/>
    <w:rsid w:val="596F2364"/>
    <w:rsid w:val="5B5F13E6"/>
    <w:rsid w:val="5B8878FB"/>
    <w:rsid w:val="5F236E2A"/>
    <w:rsid w:val="6299419B"/>
    <w:rsid w:val="63B773AF"/>
    <w:rsid w:val="64F14763"/>
    <w:rsid w:val="68C77CB4"/>
    <w:rsid w:val="6B1166C5"/>
    <w:rsid w:val="6B9409FC"/>
    <w:rsid w:val="6F905664"/>
    <w:rsid w:val="6FBB2C3C"/>
    <w:rsid w:val="6FF9537C"/>
    <w:rsid w:val="7051271D"/>
    <w:rsid w:val="734E1275"/>
    <w:rsid w:val="753F5076"/>
    <w:rsid w:val="75406E28"/>
    <w:rsid w:val="75B3511C"/>
    <w:rsid w:val="76176804"/>
    <w:rsid w:val="779D326F"/>
    <w:rsid w:val="78BB7BE1"/>
    <w:rsid w:val="78BD039A"/>
    <w:rsid w:val="78F469A1"/>
    <w:rsid w:val="7D050A4C"/>
    <w:rsid w:val="7D9607F5"/>
    <w:rsid w:val="7FD37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annotation text"/>
    <w:basedOn w:val="1"/>
    <w:link w:val="41"/>
    <w:semiHidden/>
    <w:unhideWhenUsed/>
    <w:qFormat/>
    <w:uiPriority w:val="99"/>
    <w:pPr>
      <w:jc w:val="left"/>
    </w:pPr>
  </w:style>
  <w:style w:type="paragraph" w:styleId="4">
    <w:name w:val="Body Text"/>
    <w:basedOn w:val="1"/>
    <w:next w:val="1"/>
    <w:qFormat/>
    <w:uiPriority w:val="0"/>
    <w:pPr>
      <w:adjustRightInd w:val="0"/>
      <w:spacing w:after="60" w:line="360" w:lineRule="atLeast"/>
      <w:ind w:left="72" w:leftChars="30" w:right="30" w:rightChars="30"/>
      <w:jc w:val="center"/>
      <w:textAlignment w:val="baseline"/>
    </w:pPr>
    <w:rPr>
      <w:kern w:val="0"/>
      <w:sz w:val="20"/>
    </w:rPr>
  </w:style>
  <w:style w:type="paragraph" w:styleId="5">
    <w:name w:val="Body Text Indent"/>
    <w:basedOn w:val="1"/>
    <w:qFormat/>
    <w:uiPriority w:val="99"/>
    <w:pPr>
      <w:spacing w:line="360" w:lineRule="auto"/>
      <w:ind w:firstLine="570"/>
    </w:pPr>
    <w:rPr>
      <w:sz w:val="24"/>
    </w:rPr>
  </w:style>
  <w:style w:type="paragraph" w:styleId="6">
    <w:name w:val="Plain Text"/>
    <w:basedOn w:val="1"/>
    <w:qFormat/>
    <w:uiPriority w:val="99"/>
    <w:rPr>
      <w:rFonts w:ascii="宋体" w:hAnsi="Courier New"/>
      <w:szCs w:val="20"/>
    </w:rPr>
  </w:style>
  <w:style w:type="paragraph" w:styleId="7">
    <w:name w:val="Balloon Text"/>
    <w:basedOn w:val="1"/>
    <w:link w:val="43"/>
    <w:semiHidden/>
    <w:unhideWhenUsed/>
    <w:qFormat/>
    <w:uiPriority w:val="99"/>
    <w:rPr>
      <w:sz w:val="18"/>
      <w:szCs w:val="18"/>
    </w:rPr>
  </w:style>
  <w:style w:type="paragraph" w:styleId="8">
    <w:name w:val="footer"/>
    <w:basedOn w:val="1"/>
    <w:link w:val="40"/>
    <w:unhideWhenUsed/>
    <w:qFormat/>
    <w:uiPriority w:val="99"/>
    <w:pPr>
      <w:tabs>
        <w:tab w:val="center" w:pos="4153"/>
        <w:tab w:val="right" w:pos="8306"/>
      </w:tabs>
      <w:snapToGrid w:val="0"/>
      <w:jc w:val="left"/>
    </w:pPr>
    <w:rPr>
      <w:sz w:val="18"/>
      <w:szCs w:val="18"/>
    </w:rPr>
  </w:style>
  <w:style w:type="paragraph" w:styleId="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Autospacing="1" w:afterAutospacing="1"/>
      <w:jc w:val="left"/>
    </w:pPr>
    <w:rPr>
      <w:kern w:val="0"/>
      <w:sz w:val="24"/>
    </w:rPr>
  </w:style>
  <w:style w:type="paragraph" w:styleId="11">
    <w:name w:val="annotation subject"/>
    <w:basedOn w:val="3"/>
    <w:next w:val="3"/>
    <w:link w:val="42"/>
    <w:semiHidden/>
    <w:unhideWhenUsed/>
    <w:qFormat/>
    <w:uiPriority w:val="99"/>
    <w:rPr>
      <w:b/>
      <w:bCs/>
    </w:rPr>
  </w:style>
  <w:style w:type="paragraph" w:styleId="12">
    <w:name w:val="Body Text First Indent 2"/>
    <w:basedOn w:val="5"/>
    <w:qFormat/>
    <w:uiPriority w:val="0"/>
    <w:pPr>
      <w:spacing w:after="120" w:line="240" w:lineRule="auto"/>
      <w:ind w:left="420" w:leftChars="200" w:firstLine="420" w:firstLineChars="200"/>
    </w:pPr>
    <w:rPr>
      <w:sz w:val="21"/>
    </w:rPr>
  </w:style>
  <w:style w:type="character" w:styleId="15">
    <w:name w:val="Emphasis"/>
    <w:basedOn w:val="14"/>
    <w:qFormat/>
    <w:uiPriority w:val="20"/>
    <w:rPr>
      <w:i/>
    </w:rPr>
  </w:style>
  <w:style w:type="character" w:styleId="16">
    <w:name w:val="annotation reference"/>
    <w:basedOn w:val="14"/>
    <w:semiHidden/>
    <w:unhideWhenUsed/>
    <w:qFormat/>
    <w:uiPriority w:val="99"/>
    <w:rPr>
      <w:sz w:val="21"/>
      <w:szCs w:val="21"/>
    </w:rPr>
  </w:style>
  <w:style w:type="paragraph" w:customStyle="1" w:styleId="17">
    <w:name w:val="※封面大标题"/>
    <w:basedOn w:val="1"/>
    <w:next w:val="1"/>
    <w:qFormat/>
    <w:uiPriority w:val="0"/>
    <w:pPr>
      <w:widowControl/>
      <w:jc w:val="center"/>
    </w:pPr>
    <w:rPr>
      <w:rFonts w:ascii="华文中宋" w:hAnsi="华文中宋" w:eastAsia="华文中宋"/>
      <w:sz w:val="96"/>
      <w:szCs w:val="96"/>
    </w:rPr>
  </w:style>
  <w:style w:type="paragraph" w:customStyle="1" w:styleId="18">
    <w:name w:val="※封面题颌"/>
    <w:basedOn w:val="1"/>
    <w:next w:val="1"/>
    <w:qFormat/>
    <w:uiPriority w:val="0"/>
    <w:pPr>
      <w:widowControl/>
      <w:jc w:val="center"/>
    </w:pPr>
    <w:rPr>
      <w:rFonts w:ascii="Calibri Light" w:hAnsi="Calibri Light" w:eastAsia="华文仿宋"/>
      <w:sz w:val="36"/>
      <w:szCs w:val="36"/>
    </w:rPr>
  </w:style>
  <w:style w:type="paragraph" w:customStyle="1" w:styleId="19">
    <w:name w:val="※封面题眉"/>
    <w:basedOn w:val="1"/>
    <w:next w:val="17"/>
    <w:qFormat/>
    <w:uiPriority w:val="0"/>
    <w:pPr>
      <w:widowControl/>
      <w:jc w:val="center"/>
    </w:pPr>
    <w:rPr>
      <w:rFonts w:ascii="华文仿宋" w:hAnsi="华文仿宋" w:eastAsia="华文仿宋"/>
      <w:sz w:val="52"/>
      <w:szCs w:val="28"/>
    </w:rPr>
  </w:style>
  <w:style w:type="paragraph" w:customStyle="1" w:styleId="20">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21">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22">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23">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4">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5">
    <w:name w:val="※小标题 一"/>
    <w:basedOn w:val="24"/>
    <w:next w:val="24"/>
    <w:qFormat/>
    <w:uiPriority w:val="0"/>
    <w:pPr>
      <w:spacing w:before="120" w:line="240" w:lineRule="auto"/>
      <w:outlineLvl w:val="2"/>
    </w:pPr>
    <w:rPr>
      <w:b/>
      <w:color w:val="203864" w:themeColor="accent5" w:themeShade="80"/>
      <w:sz w:val="32"/>
    </w:rPr>
  </w:style>
  <w:style w:type="paragraph" w:customStyle="1" w:styleId="26">
    <w:name w:val="※小标题（1）"/>
    <w:basedOn w:val="1"/>
    <w:next w:val="24"/>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7">
    <w:name w:val="※小标题（一）"/>
    <w:basedOn w:val="1"/>
    <w:next w:val="24"/>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8">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9">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30">
    <w:name w:val="※页眉"/>
    <w:basedOn w:val="24"/>
    <w:qFormat/>
    <w:uiPriority w:val="0"/>
    <w:pPr>
      <w:pBdr>
        <w:bottom w:val="single" w:color="auto" w:sz="4" w:space="1"/>
      </w:pBdr>
      <w:spacing w:line="240" w:lineRule="atLeast"/>
      <w:jc w:val="right"/>
    </w:pPr>
    <w:rPr>
      <w:rFonts w:ascii="宋体" w:hAnsi="宋体" w:eastAsia="宋体"/>
      <w:sz w:val="18"/>
    </w:rPr>
  </w:style>
  <w:style w:type="paragraph" w:customStyle="1" w:styleId="31">
    <w:name w:val="※章节标题（第X章）"/>
    <w:basedOn w:val="1"/>
    <w:qFormat/>
    <w:uiPriority w:val="0"/>
    <w:pPr>
      <w:widowControl/>
      <w:jc w:val="center"/>
      <w:outlineLvl w:val="0"/>
    </w:pPr>
    <w:rPr>
      <w:rFonts w:ascii="Calibri Light" w:hAnsi="Calibri Light" w:eastAsia="黑体"/>
      <w:sz w:val="36"/>
      <w:szCs w:val="28"/>
    </w:rPr>
  </w:style>
  <w:style w:type="paragraph" w:customStyle="1" w:styleId="32">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33">
    <w:name w:val="※章节标题（第Z部分分项）"/>
    <w:basedOn w:val="32"/>
    <w:qFormat/>
    <w:uiPriority w:val="0"/>
    <w:pPr>
      <w:outlineLvl w:val="2"/>
    </w:pPr>
  </w:style>
  <w:style w:type="paragraph" w:customStyle="1" w:styleId="34">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5">
    <w:name w:val="※正文（缩进2）"/>
    <w:basedOn w:val="24"/>
    <w:qFormat/>
    <w:uiPriority w:val="0"/>
    <w:pPr>
      <w:ind w:firstLine="200" w:firstLineChars="200"/>
    </w:pPr>
  </w:style>
  <w:style w:type="paragraph" w:customStyle="1" w:styleId="36">
    <w:name w:val="※正文（缩进4）"/>
    <w:basedOn w:val="24"/>
    <w:qFormat/>
    <w:uiPriority w:val="0"/>
    <w:pPr>
      <w:ind w:firstLine="400" w:firstLineChars="400"/>
    </w:pPr>
  </w:style>
  <w:style w:type="paragraph" w:customStyle="1" w:styleId="37">
    <w:name w:val="样式"/>
    <w:link w:val="38"/>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8">
    <w:name w:val="样式 Char Char"/>
    <w:link w:val="37"/>
    <w:qFormat/>
    <w:locked/>
    <w:uiPriority w:val="0"/>
    <w:rPr>
      <w:rFonts w:ascii="宋体" w:hAnsi="宋体" w:eastAsia="宋体" w:cs="宋体"/>
      <w:kern w:val="0"/>
      <w:sz w:val="24"/>
      <w:szCs w:val="24"/>
    </w:rPr>
  </w:style>
  <w:style w:type="character" w:customStyle="1" w:styleId="39">
    <w:name w:val="页眉 Char"/>
    <w:basedOn w:val="14"/>
    <w:link w:val="9"/>
    <w:qFormat/>
    <w:uiPriority w:val="99"/>
    <w:rPr>
      <w:rFonts w:ascii="Calibri" w:hAnsi="Calibri" w:eastAsia="宋体" w:cs="Times New Roman"/>
      <w:sz w:val="18"/>
      <w:szCs w:val="18"/>
    </w:rPr>
  </w:style>
  <w:style w:type="character" w:customStyle="1" w:styleId="40">
    <w:name w:val="页脚 Char"/>
    <w:basedOn w:val="14"/>
    <w:link w:val="8"/>
    <w:qFormat/>
    <w:uiPriority w:val="99"/>
    <w:rPr>
      <w:rFonts w:ascii="Calibri" w:hAnsi="Calibri" w:eastAsia="宋体" w:cs="Times New Roman"/>
      <w:sz w:val="18"/>
      <w:szCs w:val="18"/>
    </w:rPr>
  </w:style>
  <w:style w:type="character" w:customStyle="1" w:styleId="41">
    <w:name w:val="批注文字 Char"/>
    <w:basedOn w:val="14"/>
    <w:link w:val="3"/>
    <w:semiHidden/>
    <w:qFormat/>
    <w:uiPriority w:val="99"/>
    <w:rPr>
      <w:rFonts w:ascii="Calibri" w:hAnsi="Calibri" w:eastAsia="宋体" w:cs="Times New Roman"/>
    </w:rPr>
  </w:style>
  <w:style w:type="character" w:customStyle="1" w:styleId="42">
    <w:name w:val="批注主题 Char"/>
    <w:basedOn w:val="41"/>
    <w:link w:val="11"/>
    <w:semiHidden/>
    <w:qFormat/>
    <w:uiPriority w:val="99"/>
    <w:rPr>
      <w:rFonts w:ascii="Calibri" w:hAnsi="Calibri" w:eastAsia="宋体" w:cs="Times New Roman"/>
      <w:b/>
      <w:bCs/>
    </w:rPr>
  </w:style>
  <w:style w:type="character" w:customStyle="1" w:styleId="43">
    <w:name w:val="批注框文本 Char"/>
    <w:basedOn w:val="14"/>
    <w:link w:val="7"/>
    <w:semiHidden/>
    <w:qFormat/>
    <w:uiPriority w:val="99"/>
    <w:rPr>
      <w:rFonts w:ascii="Calibri" w:hAnsi="Calibri" w:eastAsia="宋体" w:cs="Times New Roman"/>
      <w:sz w:val="18"/>
      <w:szCs w:val="18"/>
    </w:rPr>
  </w:style>
  <w:style w:type="paragraph" w:styleId="44">
    <w:name w:val="List Paragraph"/>
    <w:basedOn w:val="1"/>
    <w:qFormat/>
    <w:uiPriority w:val="34"/>
    <w:pPr>
      <w:ind w:firstLine="420" w:firstLineChars="200"/>
    </w:pPr>
    <w:rPr>
      <w:rFonts w:asciiTheme="minorHAnsi" w:hAnsiTheme="minorHAnsi" w:eastAsiaTheme="minorEastAsia" w:cstheme="minorBidi"/>
    </w:rPr>
  </w:style>
  <w:style w:type="paragraph" w:customStyle="1" w:styleId="45">
    <w:name w:val="Other|1"/>
    <w:basedOn w:val="1"/>
    <w:qFormat/>
    <w:uiPriority w:val="0"/>
    <w:pPr>
      <w:spacing w:line="434" w:lineRule="auto"/>
      <w:ind w:firstLine="400"/>
      <w:jc w:val="left"/>
    </w:pPr>
    <w:rPr>
      <w:rFonts w:ascii="宋体" w:hAnsi="宋体" w:cs="宋体"/>
      <w:color w:val="000000"/>
      <w:kern w:val="0"/>
      <w:sz w:val="28"/>
      <w:szCs w:val="28"/>
      <w:lang w:val="zh-TW" w:eastAsia="zh-TW" w:bidi="zh-TW"/>
    </w:rPr>
  </w:style>
  <w:style w:type="character" w:customStyle="1" w:styleId="46">
    <w:name w:val="font41"/>
    <w:basedOn w:val="14"/>
    <w:uiPriority w:val="0"/>
    <w:rPr>
      <w:rFonts w:hint="default" w:ascii="Times New Roman" w:hAnsi="Times New Roman" w:cs="Times New Roman"/>
      <w:color w:val="000000"/>
      <w:sz w:val="18"/>
      <w:szCs w:val="18"/>
      <w:u w:val="none"/>
    </w:rPr>
  </w:style>
  <w:style w:type="character" w:customStyle="1" w:styleId="47">
    <w:name w:val="font61"/>
    <w:basedOn w:val="14"/>
    <w:uiPriority w:val="0"/>
    <w:rPr>
      <w:rFonts w:hint="eastAsia" w:ascii="宋体" w:hAnsi="宋体" w:eastAsia="宋体" w:cs="宋体"/>
      <w:color w:val="000000"/>
      <w:sz w:val="18"/>
      <w:szCs w:val="18"/>
      <w:u w:val="none"/>
    </w:rPr>
  </w:style>
  <w:style w:type="paragraph" w:customStyle="1" w:styleId="48">
    <w:name w:val="p0"/>
    <w:basedOn w:val="1"/>
    <w:qFormat/>
    <w:uiPriority w:val="0"/>
    <w:pPr>
      <w:widowControl/>
    </w:pPr>
    <w:rPr>
      <w:kern w:val="0"/>
      <w:szCs w:val="21"/>
    </w:rPr>
  </w:style>
  <w:style w:type="character" w:customStyle="1" w:styleId="49">
    <w:name w:val="font31"/>
    <w:basedOn w:val="14"/>
    <w:qFormat/>
    <w:uiPriority w:val="0"/>
    <w:rPr>
      <w:rFonts w:hint="eastAsia" w:ascii="宋体" w:hAnsi="宋体" w:eastAsia="宋体" w:cs="宋体"/>
      <w:color w:val="000000"/>
      <w:sz w:val="18"/>
      <w:szCs w:val="18"/>
      <w:u w:val="none"/>
    </w:rPr>
  </w:style>
  <w:style w:type="character" w:customStyle="1" w:styleId="50">
    <w:name w:val="font01"/>
    <w:basedOn w:val="14"/>
    <w:qFormat/>
    <w:uiPriority w:val="0"/>
    <w:rPr>
      <w:rFonts w:hint="eastAsia" w:ascii="宋体" w:hAnsi="宋体" w:eastAsia="宋体" w:cs="宋体"/>
      <w:b/>
      <w:bCs/>
      <w:color w:val="000000"/>
      <w:sz w:val="18"/>
      <w:szCs w:val="18"/>
      <w:u w:val="none"/>
    </w:rPr>
  </w:style>
  <w:style w:type="character" w:customStyle="1" w:styleId="51">
    <w:name w:val="font11"/>
    <w:basedOn w:val="14"/>
    <w:qFormat/>
    <w:uiPriority w:val="0"/>
    <w:rPr>
      <w:rFonts w:hint="eastAsia" w:ascii="宋体" w:hAnsi="宋体" w:eastAsia="宋体" w:cs="宋体"/>
      <w:color w:val="000000"/>
      <w:sz w:val="18"/>
      <w:szCs w:val="18"/>
      <w:u w:val="none"/>
    </w:rPr>
  </w:style>
  <w:style w:type="character" w:customStyle="1" w:styleId="52">
    <w:name w:val="font51"/>
    <w:basedOn w:val="14"/>
    <w:uiPriority w:val="0"/>
    <w:rPr>
      <w:rFonts w:hint="eastAsia" w:ascii="宋体" w:hAnsi="宋体" w:eastAsia="宋体" w:cs="宋体"/>
      <w:color w:val="000000"/>
      <w:sz w:val="18"/>
      <w:szCs w:val="18"/>
      <w:u w:val="none"/>
    </w:rPr>
  </w:style>
  <w:style w:type="character" w:customStyle="1" w:styleId="53">
    <w:name w:val="font71"/>
    <w:basedOn w:val="14"/>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4156</Words>
  <Characters>7029</Characters>
  <Lines>45</Lines>
  <Paragraphs>12</Paragraphs>
  <TotalTime>21</TotalTime>
  <ScaleCrop>false</ScaleCrop>
  <LinksUpToDate>false</LinksUpToDate>
  <CharactersWithSpaces>7057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2021-03-19T04:47:00Z</dcterms:created>
  <dc:creator>lenovo</dc:creator>
  <cp:lastModifiedBy>韩朵</cp:lastModifiedBy>
  <cp:lastPrinted>2021-03-24T02:37:00Z</cp:lastPrinted>
  <dcterms:modified xsi:type="dcterms:W3CDTF">2025-09-05T11:38:02Z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971CB62C14F744DCAFEA86E7D70DD207</vt:lpwstr>
  </property>
  <property fmtid="{D5CDD505-2E9C-101B-9397-08002B2CF9AE}" pid="4" name="KSOTemplateDocerSaveRecord">
    <vt:lpwstr>eyJoZGlkIjoiNmQ0NGQ4MGM5OWU4YzVjNjVkMmVkMGNmYjk1NGQzMWUiLCJ1c2VySWQiOiI0NzI2OTg0NjMifQ==</vt:lpwstr>
  </property>
</Properties>
</file>