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AA2EF">
      <w:pPr>
        <w:pStyle w:val="2"/>
        <w:shd w:val="clear"/>
        <w:spacing w:line="360" w:lineRule="auto"/>
        <w:rPr>
          <w:rFonts w:hint="eastAsia" w:ascii="宋体" w:hAnsi="宋体" w:eastAsia="宋体" w:cs="宋体"/>
          <w:color w:val="auto"/>
          <w:sz w:val="36"/>
          <w:szCs w:val="36"/>
          <w:highlight w:val="none"/>
        </w:rPr>
      </w:pPr>
      <w:bookmarkStart w:id="0" w:name="_Toc27899"/>
      <w:r>
        <w:rPr>
          <w:rFonts w:hint="eastAsia" w:ascii="宋体" w:hAnsi="宋体" w:eastAsia="宋体" w:cs="宋体"/>
          <w:color w:val="auto"/>
          <w:sz w:val="36"/>
          <w:szCs w:val="36"/>
          <w:highlight w:val="none"/>
        </w:rPr>
        <w:t>佳县基层公共卫生服务能力提升项目</w:t>
      </w:r>
    </w:p>
    <w:p w14:paraId="3F9EAFBA">
      <w:pPr>
        <w:pStyle w:val="2"/>
        <w:shd w:val="clea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招标公告</w:t>
      </w:r>
      <w:bookmarkEnd w:id="0"/>
      <w:bookmarkStart w:id="1" w:name="OLE_LINK33"/>
    </w:p>
    <w:bookmarkEnd w:id="1"/>
    <w:p w14:paraId="0E842D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项目概况</w:t>
      </w:r>
    </w:p>
    <w:p w14:paraId="6630DF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fill="FFFFFF"/>
          <w:lang w:eastAsia="zh-CN"/>
        </w:rPr>
        <w:t>佳县基层公共卫生服务能力提升项目</w:t>
      </w:r>
      <w:r>
        <w:rPr>
          <w:rFonts w:hint="eastAsia" w:ascii="宋体" w:hAnsi="宋体" w:eastAsia="宋体" w:cs="宋体"/>
          <w:i w:val="0"/>
          <w:iCs w:val="0"/>
          <w:caps w:val="0"/>
          <w:color w:val="auto"/>
          <w:spacing w:val="0"/>
          <w:sz w:val="24"/>
          <w:szCs w:val="24"/>
          <w:highlight w:val="none"/>
          <w:shd w:val="clear" w:fill="FFFFFF"/>
        </w:rPr>
        <w:t>招标项目的潜在投标人应在登录全国公共资源交易中心平台（陕西省）使用CA锁报名后自行下载获取招标文件，并于</w:t>
      </w: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cs="宋体"/>
          <w:i w:val="0"/>
          <w:iCs w:val="0"/>
          <w:caps w:val="0"/>
          <w:color w:val="auto"/>
          <w:spacing w:val="0"/>
          <w:sz w:val="24"/>
          <w:szCs w:val="24"/>
          <w:highlight w:val="none"/>
          <w:shd w:val="clear" w:fill="FFFFFF"/>
          <w:lang w:eastAsia="zh-CN"/>
        </w:rPr>
        <w:t>09月29日09时30分</w:t>
      </w:r>
      <w:r>
        <w:rPr>
          <w:rFonts w:hint="eastAsia" w:ascii="宋体" w:hAnsi="宋体" w:eastAsia="宋体" w:cs="宋体"/>
          <w:i w:val="0"/>
          <w:iCs w:val="0"/>
          <w:caps w:val="0"/>
          <w:color w:val="auto"/>
          <w:spacing w:val="0"/>
          <w:sz w:val="24"/>
          <w:szCs w:val="24"/>
          <w:highlight w:val="none"/>
          <w:shd w:val="clear" w:fill="FFFFFF"/>
        </w:rPr>
        <w:t>（北京时间）前递交投标文件。</w:t>
      </w:r>
    </w:p>
    <w:p w14:paraId="0F1D81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一、项目基本情况</w:t>
      </w:r>
    </w:p>
    <w:p w14:paraId="28B9031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项目编号：</w:t>
      </w:r>
      <w:r>
        <w:rPr>
          <w:rFonts w:hint="eastAsia" w:cs="宋体"/>
          <w:i w:val="0"/>
          <w:iCs w:val="0"/>
          <w:caps w:val="0"/>
          <w:color w:val="auto"/>
          <w:spacing w:val="0"/>
          <w:sz w:val="24"/>
          <w:szCs w:val="24"/>
          <w:highlight w:val="none"/>
          <w:shd w:val="clear" w:fill="FFFFFF"/>
          <w:lang w:eastAsia="zh-CN"/>
        </w:rPr>
        <w:t>SXZC2025-HW-121</w:t>
      </w:r>
    </w:p>
    <w:p w14:paraId="1DAA471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项目名称：</w:t>
      </w:r>
      <w:r>
        <w:rPr>
          <w:rFonts w:hint="eastAsia" w:cs="宋体"/>
          <w:i w:val="0"/>
          <w:iCs w:val="0"/>
          <w:caps w:val="0"/>
          <w:color w:val="auto"/>
          <w:spacing w:val="0"/>
          <w:sz w:val="24"/>
          <w:szCs w:val="24"/>
          <w:highlight w:val="none"/>
          <w:shd w:val="clear" w:fill="FFFFFF"/>
          <w:lang w:eastAsia="zh-CN"/>
        </w:rPr>
        <w:t>佳县基层公共卫生服务能力提升项目</w:t>
      </w:r>
    </w:p>
    <w:p w14:paraId="135A2F4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采购方式：公开招标</w:t>
      </w:r>
    </w:p>
    <w:p w14:paraId="5F5B1A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w:t>
      </w:r>
      <w:r>
        <w:rPr>
          <w:rFonts w:hint="eastAsia" w:cs="宋体"/>
          <w:i w:val="0"/>
          <w:iCs w:val="0"/>
          <w:caps w:val="0"/>
          <w:color w:val="auto"/>
          <w:spacing w:val="0"/>
          <w:sz w:val="24"/>
          <w:szCs w:val="24"/>
          <w:highlight w:val="none"/>
          <w:shd w:val="clear" w:fill="FFFFFF"/>
          <w:lang w:eastAsia="zh-CN"/>
        </w:rPr>
        <w:t>2598400.00</w:t>
      </w:r>
      <w:r>
        <w:rPr>
          <w:rFonts w:hint="eastAsia" w:ascii="宋体" w:hAnsi="宋体" w:eastAsia="宋体" w:cs="宋体"/>
          <w:i w:val="0"/>
          <w:iCs w:val="0"/>
          <w:caps w:val="0"/>
          <w:color w:val="auto"/>
          <w:spacing w:val="0"/>
          <w:sz w:val="24"/>
          <w:szCs w:val="24"/>
          <w:highlight w:val="none"/>
          <w:shd w:val="clear" w:fill="FFFFFF"/>
        </w:rPr>
        <w:t>元</w:t>
      </w:r>
    </w:p>
    <w:p w14:paraId="5C3FCD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14:paraId="67FFA5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佳县基层公共卫生服务能力提升项目</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eastAsia="zh-CN"/>
        </w:rPr>
        <w:t>：</w:t>
      </w:r>
    </w:p>
    <w:p w14:paraId="6C1F1A3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w:t>
      </w:r>
      <w:r>
        <w:rPr>
          <w:rFonts w:hint="eastAsia" w:cs="宋体"/>
          <w:i w:val="0"/>
          <w:iCs w:val="0"/>
          <w:caps w:val="0"/>
          <w:color w:val="auto"/>
          <w:spacing w:val="0"/>
          <w:sz w:val="24"/>
          <w:szCs w:val="24"/>
          <w:highlight w:val="none"/>
          <w:shd w:val="clear" w:fill="FFFFFF"/>
          <w:lang w:eastAsia="zh-CN"/>
        </w:rPr>
        <w:t>2598400.00</w:t>
      </w:r>
      <w:r>
        <w:rPr>
          <w:rFonts w:hint="eastAsia" w:ascii="宋体" w:hAnsi="宋体" w:eastAsia="宋体" w:cs="宋体"/>
          <w:i w:val="0"/>
          <w:iCs w:val="0"/>
          <w:caps w:val="0"/>
          <w:color w:val="auto"/>
          <w:spacing w:val="0"/>
          <w:sz w:val="24"/>
          <w:szCs w:val="24"/>
          <w:highlight w:val="none"/>
          <w:shd w:val="clear" w:fill="FFFFFF"/>
        </w:rPr>
        <w:t>元</w:t>
      </w:r>
    </w:p>
    <w:p w14:paraId="5A9E2F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合同包最高限价：</w:t>
      </w:r>
      <w:r>
        <w:rPr>
          <w:rFonts w:hint="eastAsia" w:cs="宋体"/>
          <w:i w:val="0"/>
          <w:iCs w:val="0"/>
          <w:caps w:val="0"/>
          <w:color w:val="auto"/>
          <w:spacing w:val="0"/>
          <w:sz w:val="24"/>
          <w:szCs w:val="24"/>
          <w:highlight w:val="none"/>
          <w:shd w:val="clear" w:fill="FFFFFF"/>
          <w:lang w:eastAsia="zh-CN"/>
        </w:rPr>
        <w:t>2598400.00</w:t>
      </w:r>
      <w:r>
        <w:rPr>
          <w:rFonts w:hint="eastAsia" w:ascii="宋体" w:hAnsi="宋体" w:eastAsia="宋体" w:cs="宋体"/>
          <w:i w:val="0"/>
          <w:iCs w:val="0"/>
          <w:caps w:val="0"/>
          <w:color w:val="auto"/>
          <w:spacing w:val="0"/>
          <w:sz w:val="24"/>
          <w:szCs w:val="24"/>
          <w:highlight w:val="none"/>
          <w:shd w:val="clear" w:fill="FFFFFF"/>
        </w:rPr>
        <w:t>元</w:t>
      </w:r>
    </w:p>
    <w:tbl>
      <w:tblPr>
        <w:tblStyle w:val="10"/>
        <w:tblW w:w="9766" w:type="dxa"/>
        <w:tblInd w:w="-3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6"/>
        <w:gridCol w:w="1065"/>
        <w:gridCol w:w="1897"/>
        <w:gridCol w:w="1265"/>
        <w:gridCol w:w="1472"/>
        <w:gridCol w:w="1481"/>
        <w:gridCol w:w="1680"/>
      </w:tblGrid>
      <w:tr w14:paraId="7CC2A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3" w:hRule="atLeast"/>
          <w:tblHeader/>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2CE78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47C5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688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FFD3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4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CAB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566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C50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32B4C0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7DB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B7EB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其他医疗设备</w:t>
            </w:r>
          </w:p>
        </w:tc>
        <w:tc>
          <w:tcPr>
            <w:tcW w:w="1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9D32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佳县基层公共卫生能力提升项目</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1C6A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1(批)</w:t>
            </w:r>
          </w:p>
        </w:tc>
        <w:tc>
          <w:tcPr>
            <w:tcW w:w="14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87D4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67879">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2598400.00</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76C40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2598400.00</w:t>
            </w:r>
          </w:p>
        </w:tc>
      </w:tr>
    </w:tbl>
    <w:p w14:paraId="0D08D7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lang w:eastAsia="zh-CN"/>
        </w:rPr>
        <w:t>本合同包不接受联合体投标</w:t>
      </w:r>
    </w:p>
    <w:p w14:paraId="1A9DAA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合同履行期限：</w:t>
      </w:r>
      <w:r>
        <w:rPr>
          <w:rFonts w:hint="eastAsia" w:cs="宋体"/>
          <w:i w:val="0"/>
          <w:iCs w:val="0"/>
          <w:caps w:val="0"/>
          <w:color w:val="auto"/>
          <w:spacing w:val="0"/>
          <w:sz w:val="24"/>
          <w:szCs w:val="24"/>
          <w:highlight w:val="none"/>
          <w:shd w:val="clear" w:fill="FFFFFF"/>
          <w:lang w:eastAsia="zh-CN"/>
        </w:rPr>
        <w:t>合同签订之日起45日历天内供货、安装调试完毕并验收合格</w:t>
      </w:r>
    </w:p>
    <w:p w14:paraId="64A027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二、申请人的资格要求：</w:t>
      </w:r>
    </w:p>
    <w:p w14:paraId="007871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14:paraId="11292E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14:paraId="5F59F8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佳县基层公共卫生服务能力提升项目</w:t>
      </w:r>
      <w:r>
        <w:rPr>
          <w:rFonts w:hint="eastAsia" w:ascii="宋体" w:hAnsi="宋体" w:eastAsia="宋体" w:cs="宋体"/>
          <w:i w:val="0"/>
          <w:iCs w:val="0"/>
          <w:caps w:val="0"/>
          <w:color w:val="auto"/>
          <w:spacing w:val="0"/>
          <w:sz w:val="24"/>
          <w:szCs w:val="24"/>
          <w:highlight w:val="none"/>
          <w:shd w:val="clear" w:fill="FFFFFF"/>
        </w:rPr>
        <w:t>)落实政府采购政策需满足的资格要求如下</w:t>
      </w:r>
      <w:r>
        <w:rPr>
          <w:rFonts w:hint="eastAsia" w:ascii="宋体" w:hAnsi="宋体" w:eastAsia="宋体" w:cs="宋体"/>
          <w:i w:val="0"/>
          <w:iCs w:val="0"/>
          <w:caps w:val="0"/>
          <w:color w:val="auto"/>
          <w:spacing w:val="0"/>
          <w:sz w:val="24"/>
          <w:szCs w:val="24"/>
          <w:highlight w:val="none"/>
          <w:shd w:val="clear" w:fill="FFFFFF"/>
          <w:lang w:eastAsia="zh-CN"/>
        </w:rPr>
        <w:t>：</w:t>
      </w:r>
    </w:p>
    <w:p w14:paraId="0B6DC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《政府采购促进中小企业发展管理办法》（财库〔2020〕46号）；</w:t>
      </w:r>
    </w:p>
    <w:p w14:paraId="07101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《财政部司法部关于政府采购支持监狱企业发展有关问题的通知》（财库〔2014〕68号）；</w:t>
      </w:r>
    </w:p>
    <w:p w14:paraId="700FB2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《国务院办公厅关于建立政府强制采购节能产品制度的通知》（国办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发〔2007〕51号）；</w:t>
      </w:r>
    </w:p>
    <w:p w14:paraId="779DD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《节能产品政府采购实施意见》（财库[2004]185号）；</w:t>
      </w:r>
    </w:p>
    <w:p w14:paraId="53F82E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《环境标志产品政府采购实施的意见》（财库[2006]90号）；</w:t>
      </w:r>
    </w:p>
    <w:p w14:paraId="06A64C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《财政部、民政部、中国残疾人联合会关于促进残疾人就业政府采购政策的通知》（财库[2017]141号）；</w:t>
      </w:r>
    </w:p>
    <w:p w14:paraId="1714B5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陕西省财政厅关于印发《陕西省中小企业政府采购信用融资办法》（陕财办采〔2018〕23号）；相关政策、业务流程、办理平台(http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//www.ccgpshaanxi.gov.cn/zcdservice/zcd/shanxi/)；</w:t>
      </w:r>
    </w:p>
    <w:p w14:paraId="54A85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《关于在政府采购活动中查询及使用信用记录有关问题的通知》（财库〔2016〕125号）；</w:t>
      </w:r>
    </w:p>
    <w:p w14:paraId="6483A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《榆林市财政局关于进一步加大政府采购支持中小企业力度的通知》（榆政财采发〔2022〕10号)；</w:t>
      </w:r>
    </w:p>
    <w:p w14:paraId="67FFC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《陕西省财政厅关于进一步加大政府采购支持中小企业力度的通知》(陕财采发〔2022〕5号)；</w:t>
      </w:r>
    </w:p>
    <w:p w14:paraId="74A5E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《陕西省财政厅中国人民银行西安分行关于深入推进政府采购信用融资业务的通知》（陕财办采〔2023]5号）。</w:t>
      </w:r>
    </w:p>
    <w:p w14:paraId="50F6CE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14:paraId="089421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佳县基层公共卫生服务能力提升项目</w:t>
      </w:r>
      <w:r>
        <w:rPr>
          <w:rFonts w:hint="eastAsia" w:ascii="宋体" w:hAnsi="宋体" w:eastAsia="宋体" w:cs="宋体"/>
          <w:i w:val="0"/>
          <w:iCs w:val="0"/>
          <w:caps w:val="0"/>
          <w:color w:val="auto"/>
          <w:spacing w:val="0"/>
          <w:sz w:val="24"/>
          <w:szCs w:val="24"/>
          <w:highlight w:val="none"/>
          <w:shd w:val="clear" w:fill="FFFFFF"/>
        </w:rPr>
        <w:t>)特定资格要求如下</w:t>
      </w:r>
      <w:r>
        <w:rPr>
          <w:rFonts w:hint="eastAsia" w:ascii="宋体" w:hAnsi="宋体" w:eastAsia="宋体" w:cs="宋体"/>
          <w:i w:val="0"/>
          <w:iCs w:val="0"/>
          <w:caps w:val="0"/>
          <w:color w:val="auto"/>
          <w:spacing w:val="0"/>
          <w:sz w:val="24"/>
          <w:szCs w:val="24"/>
          <w:highlight w:val="none"/>
          <w:shd w:val="clear" w:fill="FFFFFF"/>
          <w:lang w:eastAsia="zh-CN"/>
        </w:rPr>
        <w:t>：</w:t>
      </w:r>
    </w:p>
    <w:p w14:paraId="4AB84D1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kern w:val="0"/>
          <w:sz w:val="24"/>
          <w:szCs w:val="24"/>
          <w:highlight w:val="none"/>
          <w:shd w:val="clear" w:fill="FFFFFF"/>
          <w:lang w:val="en-US" w:eastAsia="zh-CN" w:bidi="ar-SA"/>
        </w:rPr>
        <w:t>（1）</w:t>
      </w:r>
      <w:r>
        <w:rPr>
          <w:rFonts w:hint="eastAsia" w:ascii="宋体" w:hAnsi="宋体" w:eastAsia="宋体" w:cs="宋体"/>
          <w:i w:val="0"/>
          <w:iCs w:val="0"/>
          <w:caps w:val="0"/>
          <w:color w:val="auto"/>
          <w:spacing w:val="0"/>
          <w:sz w:val="24"/>
          <w:szCs w:val="24"/>
          <w:highlight w:val="none"/>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4EF70B9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lang w:eastAsia="zh-CN"/>
        </w:rPr>
        <w:t>）投标人为</w:t>
      </w:r>
      <w:r>
        <w:rPr>
          <w:rFonts w:hint="eastAsia" w:cs="宋体"/>
          <w:i w:val="0"/>
          <w:iCs w:val="0"/>
          <w:caps w:val="0"/>
          <w:color w:val="auto"/>
          <w:spacing w:val="0"/>
          <w:sz w:val="24"/>
          <w:szCs w:val="24"/>
          <w:highlight w:val="none"/>
          <w:shd w:val="clear" w:fill="FFFFFF"/>
          <w:lang w:val="en-US" w:eastAsia="zh-CN"/>
        </w:rPr>
        <w:t>生产</w:t>
      </w:r>
      <w:r>
        <w:rPr>
          <w:rFonts w:hint="eastAsia" w:ascii="宋体" w:hAnsi="宋体" w:eastAsia="宋体" w:cs="宋体"/>
          <w:i w:val="0"/>
          <w:iCs w:val="0"/>
          <w:caps w:val="0"/>
          <w:color w:val="auto"/>
          <w:spacing w:val="0"/>
          <w:sz w:val="24"/>
          <w:szCs w:val="24"/>
          <w:highlight w:val="none"/>
          <w:shd w:val="clear" w:fill="FFFFFF"/>
          <w:lang w:eastAsia="zh-CN"/>
        </w:rPr>
        <w:t>厂家应出具《医疗器械生产许可证》；投标人为经销商的须提供《第二类医疗器械经营备案凭证》，投标产品属于医疗器械的，需提供医疗器械注册证</w:t>
      </w:r>
      <w:r>
        <w:rPr>
          <w:rFonts w:hint="eastAsia" w:cs="宋体"/>
          <w:i w:val="0"/>
          <w:iCs w:val="0"/>
          <w:caps w:val="0"/>
          <w:color w:val="auto"/>
          <w:spacing w:val="0"/>
          <w:sz w:val="24"/>
          <w:szCs w:val="24"/>
          <w:highlight w:val="none"/>
          <w:shd w:val="clear" w:fill="FFFFFF"/>
          <w:lang w:eastAsia="zh-CN"/>
        </w:rPr>
        <w:t>；</w:t>
      </w:r>
    </w:p>
    <w:p w14:paraId="405A350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val="en-US" w:eastAsia="zh-CN"/>
        </w:rPr>
        <w:t>3</w:t>
      </w:r>
      <w:r>
        <w:rPr>
          <w:rFonts w:hint="eastAsia" w:cs="宋体"/>
          <w:i w:val="0"/>
          <w:iCs w:val="0"/>
          <w:caps w:val="0"/>
          <w:color w:val="auto"/>
          <w:spacing w:val="0"/>
          <w:sz w:val="24"/>
          <w:szCs w:val="24"/>
          <w:highlight w:val="none"/>
          <w:shd w:val="clear" w:fill="FFFFFF"/>
          <w:lang w:eastAsia="zh-CN"/>
        </w:rPr>
        <w:t>）财务状况报告：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或自然人提供银行出具的资信证明或财务报表；</w:t>
      </w:r>
    </w:p>
    <w:p w14:paraId="513319C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val="en-US" w:eastAsia="zh-CN"/>
        </w:rPr>
        <w:t>4</w:t>
      </w:r>
      <w:r>
        <w:rPr>
          <w:rFonts w:hint="eastAsia"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税收缴纳证明：提供</w:t>
      </w:r>
      <w:r>
        <w:rPr>
          <w:rFonts w:hint="eastAsia" w:cs="宋体"/>
          <w:i w:val="0"/>
          <w:iCs w:val="0"/>
          <w:caps w:val="0"/>
          <w:color w:val="auto"/>
          <w:spacing w:val="0"/>
          <w:sz w:val="24"/>
          <w:szCs w:val="24"/>
          <w:highlight w:val="none"/>
          <w:shd w:val="clear" w:fill="FFFFFF"/>
          <w:lang w:eastAsia="zh-CN"/>
        </w:rPr>
        <w:t>2025年01月01日至今</w:t>
      </w:r>
      <w:r>
        <w:rPr>
          <w:rFonts w:hint="eastAsia" w:ascii="宋体" w:hAnsi="宋体" w:eastAsia="宋体" w:cs="宋体"/>
          <w:i w:val="0"/>
          <w:iCs w:val="0"/>
          <w:caps w:val="0"/>
          <w:color w:val="auto"/>
          <w:spacing w:val="0"/>
          <w:sz w:val="24"/>
          <w:szCs w:val="24"/>
          <w:highlight w:val="none"/>
          <w:shd w:val="clear" w:fill="FFFFFF"/>
        </w:rPr>
        <w:t>已缴纳的至少一个月的纳税证明或完税证明（时间以税款所属日期为准、税种须包含增值税或</w:t>
      </w:r>
      <w:r>
        <w:rPr>
          <w:rFonts w:hint="eastAsia" w:ascii="宋体" w:hAnsi="宋体" w:eastAsia="宋体" w:cs="宋体"/>
          <w:i w:val="0"/>
          <w:iCs w:val="0"/>
          <w:caps w:val="0"/>
          <w:color w:val="auto"/>
          <w:spacing w:val="0"/>
          <w:sz w:val="24"/>
          <w:szCs w:val="24"/>
          <w:highlight w:val="none"/>
          <w:shd w:val="clear" w:fill="FFFFFF"/>
          <w:lang w:eastAsia="zh-CN"/>
        </w:rPr>
        <w:t>所得税</w:t>
      </w:r>
      <w:r>
        <w:rPr>
          <w:rFonts w:hint="eastAsia" w:ascii="宋体" w:hAnsi="宋体" w:eastAsia="宋体" w:cs="宋体"/>
          <w:i w:val="0"/>
          <w:iCs w:val="0"/>
          <w:caps w:val="0"/>
          <w:color w:val="auto"/>
          <w:spacing w:val="0"/>
          <w:sz w:val="24"/>
          <w:szCs w:val="24"/>
          <w:highlight w:val="none"/>
          <w:shd w:val="clear" w:fill="FFFFFF"/>
        </w:rPr>
        <w:t>），依法免税的单位应提供相关证明材料；</w:t>
      </w:r>
    </w:p>
    <w:p w14:paraId="60E6229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eastAsia="zh-CN"/>
        </w:rPr>
        <w:t>社会保障资金缴纳证明：提供2025年01月01日至今已缴纳的至少一个月的社会保险参保缴费情况证明，依法不需要缴纳社会保障资金的单位应提供相关证明材料；</w:t>
      </w:r>
    </w:p>
    <w:p w14:paraId="7477F80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）参加政府采购活动前三年内，在经营活动中没有重大违法记录的书面声明；</w:t>
      </w:r>
    </w:p>
    <w:p w14:paraId="0729CC8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）提供具有履行合同所必需的设备和专业技术能力的证明资料或承诺书；</w:t>
      </w:r>
    </w:p>
    <w:p w14:paraId="5E806E2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2886B55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）投标信用承诺书；</w:t>
      </w:r>
    </w:p>
    <w:p w14:paraId="5A91F49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10</w:t>
      </w:r>
      <w:r>
        <w:rPr>
          <w:rFonts w:hint="eastAsia" w:ascii="宋体" w:hAnsi="宋体" w:eastAsia="宋体" w:cs="宋体"/>
          <w:i w:val="0"/>
          <w:iCs w:val="0"/>
          <w:caps w:val="0"/>
          <w:color w:val="auto"/>
          <w:spacing w:val="0"/>
          <w:sz w:val="24"/>
          <w:szCs w:val="24"/>
          <w:highlight w:val="none"/>
          <w:shd w:val="clear" w:fill="FFFFFF"/>
        </w:rPr>
        <w:t>）榆林市政府采购货物类项目供应商信用承诺书；</w:t>
      </w:r>
    </w:p>
    <w:p w14:paraId="78D3756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备注：（1）</w:t>
      </w:r>
      <w:r>
        <w:rPr>
          <w:rFonts w:hint="eastAsia" w:ascii="宋体" w:hAnsi="宋体" w:eastAsia="宋体" w:cs="宋体"/>
          <w:i w:val="0"/>
          <w:iCs w:val="0"/>
          <w:caps w:val="0"/>
          <w:color w:val="auto"/>
          <w:spacing w:val="0"/>
          <w:sz w:val="24"/>
          <w:szCs w:val="24"/>
          <w:highlight w:val="none"/>
          <w:shd w:val="clear" w:fill="FFFFFF"/>
          <w:lang w:eastAsia="zh-CN"/>
        </w:rPr>
        <w:t>本项目</w:t>
      </w:r>
      <w:r>
        <w:rPr>
          <w:rFonts w:hint="eastAsia" w:ascii="宋体" w:hAnsi="宋体" w:eastAsia="宋体" w:cs="宋体"/>
          <w:i w:val="0"/>
          <w:iCs w:val="0"/>
          <w:caps w:val="0"/>
          <w:color w:val="auto"/>
          <w:spacing w:val="0"/>
          <w:sz w:val="24"/>
          <w:szCs w:val="24"/>
          <w:highlight w:val="none"/>
          <w:shd w:val="clear"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highlight w:val="none"/>
          <w:shd w:val="clear"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highlight w:val="none"/>
          <w:shd w:val="clear" w:fill="FFFFFF"/>
          <w:lang w:eastAsia="zh-CN"/>
        </w:rPr>
        <w:t>本项目非专门面向中小企业采购</w:t>
      </w:r>
      <w:r>
        <w:rPr>
          <w:rFonts w:hint="eastAsia" w:ascii="宋体" w:hAnsi="宋体" w:eastAsia="宋体" w:cs="宋体"/>
          <w:i w:val="0"/>
          <w:iCs w:val="0"/>
          <w:caps w:val="0"/>
          <w:color w:val="auto"/>
          <w:spacing w:val="0"/>
          <w:sz w:val="24"/>
          <w:szCs w:val="24"/>
          <w:highlight w:val="none"/>
          <w:shd w:val="clear" w:fill="FFFFFF"/>
        </w:rPr>
        <w:t>。</w:t>
      </w:r>
    </w:p>
    <w:p w14:paraId="5EE491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三、获取招标文件</w:t>
      </w:r>
    </w:p>
    <w:p w14:paraId="2C84378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时间：2025年</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08</w:t>
      </w:r>
      <w:r>
        <w:rPr>
          <w:rFonts w:hint="eastAsia" w:ascii="宋体" w:hAnsi="宋体" w:eastAsia="宋体" w:cs="宋体"/>
          <w:i w:val="0"/>
          <w:iCs w:val="0"/>
          <w:caps w:val="0"/>
          <w:color w:val="auto"/>
          <w:spacing w:val="0"/>
          <w:sz w:val="24"/>
          <w:szCs w:val="24"/>
          <w:highlight w:val="none"/>
          <w:shd w:val="clear" w:fill="FFFFFF"/>
        </w:rPr>
        <w:t>日至2025年</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12</w:t>
      </w:r>
      <w:r>
        <w:rPr>
          <w:rFonts w:hint="eastAsia" w:ascii="宋体" w:hAnsi="宋体" w:eastAsia="宋体" w:cs="宋体"/>
          <w:i w:val="0"/>
          <w:iCs w:val="0"/>
          <w:caps w:val="0"/>
          <w:color w:val="auto"/>
          <w:spacing w:val="0"/>
          <w:sz w:val="24"/>
          <w:szCs w:val="24"/>
          <w:highlight w:val="none"/>
          <w:shd w:val="clear" w:fill="FFFFFF"/>
        </w:rPr>
        <w:t>日，每天上午09</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00至12</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00，下午14</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00至17</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00（北京时间）</w:t>
      </w:r>
    </w:p>
    <w:p w14:paraId="1F12C7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途径：登录全国公共资源交易中心平台（陕西省）使用CA锁报名后自行下载</w:t>
      </w:r>
    </w:p>
    <w:p w14:paraId="63AA60C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方式：在线获取</w:t>
      </w:r>
    </w:p>
    <w:p w14:paraId="7CAA79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售价：0元</w:t>
      </w:r>
    </w:p>
    <w:p w14:paraId="220D76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p>
    <w:p w14:paraId="246D57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w:t>
      </w: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cs="宋体"/>
          <w:i w:val="0"/>
          <w:iCs w:val="0"/>
          <w:caps w:val="0"/>
          <w:color w:val="auto"/>
          <w:spacing w:val="0"/>
          <w:sz w:val="24"/>
          <w:szCs w:val="24"/>
          <w:highlight w:val="none"/>
          <w:shd w:val="clear" w:fill="FFFFFF"/>
          <w:lang w:eastAsia="zh-CN"/>
        </w:rPr>
        <w:t>09月29日09时30分</w:t>
      </w:r>
      <w:r>
        <w:rPr>
          <w:rFonts w:hint="eastAsia" w:ascii="宋体" w:hAnsi="宋体" w:eastAsia="宋体" w:cs="宋体"/>
          <w:i w:val="0"/>
          <w:iCs w:val="0"/>
          <w:caps w:val="0"/>
          <w:color w:val="auto"/>
          <w:spacing w:val="0"/>
          <w:sz w:val="24"/>
          <w:szCs w:val="24"/>
          <w:highlight w:val="none"/>
          <w:shd w:val="clear" w:fill="FFFFFF"/>
        </w:rPr>
        <w:t>00秒（北京时间）</w:t>
      </w:r>
    </w:p>
    <w:p w14:paraId="547CC2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提交投标文件地点：陕西省公共资源交易平台</w:t>
      </w:r>
    </w:p>
    <w:p w14:paraId="178C64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w:t>
      </w:r>
      <w:r>
        <w:rPr>
          <w:rFonts w:hint="eastAsia" w:cs="宋体"/>
          <w:i w:val="0"/>
          <w:iCs w:val="0"/>
          <w:caps w:val="0"/>
          <w:color w:val="auto"/>
          <w:spacing w:val="0"/>
          <w:sz w:val="24"/>
          <w:szCs w:val="24"/>
          <w:highlight w:val="none"/>
          <w:shd w:val="clear" w:fill="FFFFFF"/>
          <w:lang w:eastAsia="zh-CN"/>
        </w:rPr>
        <w:t>榆林市公共资源交易中心10楼开标7室3座</w:t>
      </w:r>
    </w:p>
    <w:p w14:paraId="126020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五、公告期限</w:t>
      </w:r>
      <w:bookmarkStart w:id="2" w:name="_GoBack"/>
      <w:bookmarkEnd w:id="2"/>
    </w:p>
    <w:p w14:paraId="2EAC77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自本公告发布之日起5个工作日。</w:t>
      </w:r>
    </w:p>
    <w:p w14:paraId="0FEBD3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六、其他补充事宜</w:t>
      </w:r>
    </w:p>
    <w:p w14:paraId="0C625F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特别提醒：（1）投标人可登录全国公共资源交易中心平台（陕西省）（http</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//www.sxggzyjy.cn/）,选择“电子交易平台-陕西政府采购交易系统-陕西省公共资源交易平台-投标人”进行登录，登录后选择“交易乙方”身份进入投标人界面进行报名并免费下载招标文件；（2）CA锁购买</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①现场购买榆林市市民大厦3 楼，E18、E19 窗口,电话</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 xml:space="preserve"> 0912-3452148；②线上购买操作指南：http</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3F2AE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七、对本次招标提出询问，请按以下方式联系。</w:t>
      </w:r>
    </w:p>
    <w:p w14:paraId="4F8D53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14:paraId="67299F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名称：</w:t>
      </w:r>
      <w:r>
        <w:rPr>
          <w:rFonts w:hint="eastAsia" w:cs="宋体"/>
          <w:i w:val="0"/>
          <w:iCs w:val="0"/>
          <w:caps w:val="0"/>
          <w:color w:val="auto"/>
          <w:spacing w:val="0"/>
          <w:sz w:val="24"/>
          <w:szCs w:val="24"/>
          <w:highlight w:val="none"/>
          <w:shd w:val="clear" w:fill="FFFFFF"/>
          <w:lang w:eastAsia="zh-CN"/>
        </w:rPr>
        <w:t>佳县卫生健康局</w:t>
      </w:r>
    </w:p>
    <w:p w14:paraId="4F68C1E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地址：</w:t>
      </w:r>
      <w:r>
        <w:rPr>
          <w:rFonts w:hint="eastAsia" w:cs="宋体"/>
          <w:i w:val="0"/>
          <w:iCs w:val="0"/>
          <w:caps w:val="0"/>
          <w:color w:val="auto"/>
          <w:spacing w:val="0"/>
          <w:sz w:val="24"/>
          <w:szCs w:val="24"/>
          <w:highlight w:val="none"/>
          <w:shd w:val="clear" w:fill="FFFFFF"/>
          <w:lang w:eastAsia="zh-CN"/>
        </w:rPr>
        <w:t>陕西省榆林市佳县佳州街道人民路185号</w:t>
      </w:r>
    </w:p>
    <w:p w14:paraId="3627D1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联系方式：</w:t>
      </w:r>
      <w:r>
        <w:rPr>
          <w:rFonts w:hint="eastAsia" w:cs="宋体"/>
          <w:i w:val="0"/>
          <w:iCs w:val="0"/>
          <w:caps w:val="0"/>
          <w:color w:val="auto"/>
          <w:spacing w:val="0"/>
          <w:sz w:val="24"/>
          <w:szCs w:val="24"/>
          <w:highlight w:val="none"/>
          <w:shd w:val="clear" w:fill="FFFFFF"/>
          <w:lang w:eastAsia="zh-CN"/>
        </w:rPr>
        <w:t>0912-6721161</w:t>
      </w:r>
    </w:p>
    <w:p w14:paraId="7EA7AD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14:paraId="66F734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名称：陕西中财招标代理有限公司</w:t>
      </w:r>
    </w:p>
    <w:p w14:paraId="5A3C44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地址：榆林市榆阳区航宇路住建局正对面（中财）二楼</w:t>
      </w:r>
    </w:p>
    <w:p w14:paraId="2DB8ED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联系方式：0912-8101110</w:t>
      </w:r>
    </w:p>
    <w:p w14:paraId="1FB4D6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14:paraId="09DBF9F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项目联系人：冯莹</w:t>
      </w:r>
    </w:p>
    <w:p w14:paraId="36E41BC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highlight w:val="none"/>
          <w:shd w:val="clear" w:fill="FFFFFF"/>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97FBA"/>
    <w:rsid w:val="343167E2"/>
    <w:rsid w:val="466B3FEA"/>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2771</Words>
  <Characters>3280</Characters>
  <Lines>0</Lines>
  <Paragraphs>0</Paragraphs>
  <TotalTime>0</TotalTime>
  <ScaleCrop>false</ScaleCrop>
  <LinksUpToDate>false</LinksUpToDate>
  <CharactersWithSpaces>3286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2025-09-07T08:06:14Z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eyJoZGlkIjoiOGM5YWMzYjQxYjk1NmRkYzEyYmRhY2M4MjJjYmY2YjMiLCJ1c2VySWQiOiIyMTA5Nzk1NzMifQ==</vt:lpwstr>
  </property>
</Properties>
</file>