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ABC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480" w:firstLineChars="200"/>
        <w:jc w:val="center"/>
        <w:textAlignment w:val="auto"/>
        <w:rPr>
          <w:rFonts w:ascii="微软雅黑" w:hAnsi="微软雅黑" w:eastAsia="微软雅黑" w:cs="微软雅黑"/>
          <w:b/>
          <w:bCs/>
          <w:i w:val="0"/>
          <w:iCs w:val="0"/>
          <w:caps w:val="0"/>
          <w:color w:val="0A82E5"/>
          <w:spacing w:val="0"/>
          <w:sz w:val="24"/>
          <w:szCs w:val="24"/>
        </w:rPr>
      </w:pPr>
      <w:r>
        <w:rPr>
          <w:rFonts w:hint="eastAsia" w:ascii="微软雅黑" w:hAnsi="微软雅黑" w:eastAsia="微软雅黑" w:cs="微软雅黑"/>
          <w:b/>
          <w:bCs/>
          <w:i w:val="0"/>
          <w:iCs w:val="0"/>
          <w:caps w:val="0"/>
          <w:color w:val="0A82E5"/>
          <w:spacing w:val="0"/>
          <w:kern w:val="0"/>
          <w:sz w:val="24"/>
          <w:szCs w:val="24"/>
          <w:bdr w:val="none" w:color="auto" w:sz="0" w:space="0"/>
          <w:shd w:val="clear" w:fill="FFFFFF"/>
          <w:lang w:val="en-US" w:eastAsia="zh-CN" w:bidi="ar"/>
        </w:rPr>
        <w:t>西安市人民医院（西安市第四医院）航天城院区核磁等影像及辅助分析设备采购项目(五次)招标公告</w:t>
      </w:r>
    </w:p>
    <w:p w14:paraId="35A044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项目概况</w:t>
      </w:r>
    </w:p>
    <w:p w14:paraId="6F2C24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航天城院区核磁等影像及辅助分析设备采购项目(五次)</w:t>
      </w:r>
      <w:r>
        <w:rPr>
          <w:rFonts w:hint="eastAsia" w:ascii="微软雅黑" w:hAnsi="微软雅黑" w:eastAsia="微软雅黑" w:cs="微软雅黑"/>
          <w:i w:val="0"/>
          <w:iCs w:val="0"/>
          <w:caps w:val="0"/>
          <w:color w:val="333333"/>
          <w:spacing w:val="0"/>
          <w:sz w:val="24"/>
          <w:szCs w:val="24"/>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4"/>
          <w:szCs w:val="24"/>
          <w:bdr w:val="none" w:color="auto" w:sz="0" w:space="0"/>
          <w:shd w:val="clear" w:fill="FFFFFF"/>
        </w:rPr>
        <w:t>全国公共资源交易平台（陕西省·西安市）网站〖首页〉电子交易平台〉陕西政府采购交易系统〉企业端〗</w:t>
      </w:r>
      <w:r>
        <w:rPr>
          <w:rFonts w:hint="eastAsia" w:ascii="微软雅黑" w:hAnsi="微软雅黑" w:eastAsia="微软雅黑" w:cs="微软雅黑"/>
          <w:i w:val="0"/>
          <w:iCs w:val="0"/>
          <w:caps w:val="0"/>
          <w:color w:val="333333"/>
          <w:spacing w:val="0"/>
          <w:sz w:val="24"/>
          <w:szCs w:val="24"/>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2025年10月09日 10时00分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（北京时间）前递交投标文件。</w:t>
      </w:r>
    </w:p>
    <w:p w14:paraId="6266D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一、项目基本情况</w:t>
      </w:r>
      <w:bookmarkStart w:id="0" w:name="_GoBack"/>
      <w:bookmarkEnd w:id="0"/>
    </w:p>
    <w:p w14:paraId="4C72FA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项目编号：TZZB-2024232C.4B1</w:t>
      </w:r>
    </w:p>
    <w:p w14:paraId="6FDE09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项目名称：航天城院区核磁等影像及辅助分析设备采购项目(五次)</w:t>
      </w:r>
    </w:p>
    <w:p w14:paraId="2EF8FD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采购方式：公开招标</w:t>
      </w:r>
    </w:p>
    <w:p w14:paraId="0AD413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预算金额：22,500,000.00元</w:t>
      </w:r>
    </w:p>
    <w:p w14:paraId="4A228B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采购需求：</w:t>
      </w:r>
    </w:p>
    <w:p w14:paraId="277DB8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合同包1(航天城院区核磁等影像及辅助分析设备采购项目):</w:t>
      </w:r>
    </w:p>
    <w:p w14:paraId="479A35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合同包预算金额：22,500,000.00元</w:t>
      </w:r>
    </w:p>
    <w:p w14:paraId="79F0D3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合同包最高限价：20,000,000.00元</w:t>
      </w:r>
    </w:p>
    <w:tbl>
      <w:tblPr>
        <w:tblW w:w="9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7"/>
        <w:gridCol w:w="1033"/>
        <w:gridCol w:w="2455"/>
        <w:gridCol w:w="1134"/>
        <w:gridCol w:w="2095"/>
        <w:gridCol w:w="2222"/>
      </w:tblGrid>
      <w:tr w14:paraId="1E7C7D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6" w:hRule="atLeast"/>
          <w:tblHeader/>
        </w:trPr>
        <w:tc>
          <w:tcPr>
            <w:tcW w:w="7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E28B1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sz w:val="24"/>
                <w:szCs w:val="24"/>
              </w:rPr>
            </w:pPr>
            <w:r>
              <w:rPr>
                <w:rFonts w:ascii="宋体" w:hAnsi="宋体" w:eastAsia="宋体" w:cs="宋体"/>
                <w:b/>
                <w:bCs/>
                <w:kern w:val="0"/>
                <w:sz w:val="24"/>
                <w:szCs w:val="24"/>
                <w:bdr w:val="none" w:color="auto" w:sz="0" w:space="0"/>
                <w:lang w:val="en-US" w:eastAsia="zh-CN" w:bidi="ar"/>
              </w:rPr>
              <w:t>品目号</w:t>
            </w:r>
          </w:p>
        </w:tc>
        <w:tc>
          <w:tcPr>
            <w:tcW w:w="10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66EF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sz w:val="24"/>
                <w:szCs w:val="24"/>
              </w:rPr>
            </w:pPr>
            <w:r>
              <w:rPr>
                <w:rFonts w:ascii="宋体" w:hAnsi="宋体" w:eastAsia="宋体" w:cs="宋体"/>
                <w:b/>
                <w:bCs/>
                <w:kern w:val="0"/>
                <w:sz w:val="24"/>
                <w:szCs w:val="24"/>
                <w:bdr w:val="none" w:color="auto" w:sz="0" w:space="0"/>
                <w:lang w:val="en-US" w:eastAsia="zh-CN" w:bidi="ar"/>
              </w:rPr>
              <w:t>品目名称</w:t>
            </w:r>
          </w:p>
        </w:tc>
        <w:tc>
          <w:tcPr>
            <w:tcW w:w="2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6F04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82" w:firstLineChars="200"/>
              <w:jc w:val="both"/>
              <w:textAlignment w:val="auto"/>
              <w:rPr>
                <w:b/>
                <w:bCs/>
                <w:sz w:val="24"/>
                <w:szCs w:val="24"/>
              </w:rPr>
            </w:pPr>
            <w:r>
              <w:rPr>
                <w:rFonts w:ascii="宋体" w:hAnsi="宋体" w:eastAsia="宋体" w:cs="宋体"/>
                <w:b/>
                <w:bCs/>
                <w:kern w:val="0"/>
                <w:sz w:val="24"/>
                <w:szCs w:val="24"/>
                <w:bdr w:val="none" w:color="auto" w:sz="0" w:space="0"/>
                <w:lang w:val="en-US" w:eastAsia="zh-CN" w:bidi="ar"/>
              </w:rPr>
              <w:t>采购标的</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7894A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sz w:val="24"/>
                <w:szCs w:val="24"/>
              </w:rPr>
            </w:pPr>
            <w:r>
              <w:rPr>
                <w:rFonts w:ascii="宋体" w:hAnsi="宋体" w:eastAsia="宋体" w:cs="宋体"/>
                <w:b/>
                <w:bCs/>
                <w:kern w:val="0"/>
                <w:sz w:val="24"/>
                <w:szCs w:val="24"/>
                <w:bdr w:val="none" w:color="auto" w:sz="0" w:space="0"/>
                <w:lang w:val="en-US" w:eastAsia="zh-CN" w:bidi="ar"/>
              </w:rPr>
              <w:t>数量（单位）</w:t>
            </w:r>
          </w:p>
        </w:tc>
        <w:tc>
          <w:tcPr>
            <w:tcW w:w="20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8433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sz w:val="24"/>
                <w:szCs w:val="24"/>
              </w:rPr>
            </w:pPr>
            <w:r>
              <w:rPr>
                <w:rFonts w:ascii="宋体" w:hAnsi="宋体" w:eastAsia="宋体" w:cs="宋体"/>
                <w:b/>
                <w:bCs/>
                <w:kern w:val="0"/>
                <w:sz w:val="24"/>
                <w:szCs w:val="24"/>
                <w:bdr w:val="none" w:color="auto" w:sz="0" w:space="0"/>
                <w:lang w:val="en-US" w:eastAsia="zh-CN" w:bidi="ar"/>
              </w:rPr>
              <w:t>技术规格、参数及要求</w:t>
            </w:r>
          </w:p>
        </w:tc>
        <w:tc>
          <w:tcPr>
            <w:tcW w:w="222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D64CE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b/>
                <w:bCs/>
                <w:sz w:val="24"/>
                <w:szCs w:val="24"/>
              </w:rPr>
            </w:pPr>
            <w:r>
              <w:rPr>
                <w:rFonts w:ascii="宋体" w:hAnsi="宋体" w:eastAsia="宋体" w:cs="宋体"/>
                <w:b/>
                <w:bCs/>
                <w:kern w:val="0"/>
                <w:sz w:val="24"/>
                <w:szCs w:val="24"/>
                <w:bdr w:val="none" w:color="auto" w:sz="0" w:space="0"/>
                <w:lang w:val="en-US" w:eastAsia="zh-CN" w:bidi="ar"/>
              </w:rPr>
              <w:t>品目预算(元)</w:t>
            </w:r>
          </w:p>
        </w:tc>
      </w:tr>
      <w:tr w14:paraId="68F8A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2" w:hRule="atLeast"/>
        </w:trPr>
        <w:tc>
          <w:tcPr>
            <w:tcW w:w="7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97579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sz w:val="24"/>
                <w:szCs w:val="24"/>
              </w:rPr>
            </w:pPr>
            <w:r>
              <w:rPr>
                <w:rFonts w:ascii="宋体" w:hAnsi="宋体" w:eastAsia="宋体" w:cs="宋体"/>
                <w:kern w:val="0"/>
                <w:sz w:val="24"/>
                <w:szCs w:val="24"/>
                <w:bdr w:val="none" w:color="auto" w:sz="0" w:space="0"/>
                <w:lang w:val="en-US" w:eastAsia="zh-CN" w:bidi="ar"/>
              </w:rPr>
              <w:t>1-1</w:t>
            </w:r>
          </w:p>
        </w:tc>
        <w:tc>
          <w:tcPr>
            <w:tcW w:w="10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E755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sz w:val="24"/>
                <w:szCs w:val="24"/>
              </w:rPr>
            </w:pPr>
            <w:r>
              <w:rPr>
                <w:rFonts w:ascii="宋体" w:hAnsi="宋体" w:eastAsia="宋体" w:cs="宋体"/>
                <w:kern w:val="0"/>
                <w:sz w:val="24"/>
                <w:szCs w:val="24"/>
                <w:bdr w:val="none" w:color="auto" w:sz="0" w:space="0"/>
                <w:lang w:val="en-US" w:eastAsia="zh-CN" w:bidi="ar"/>
              </w:rPr>
              <w:t>医用磁共振设备</w:t>
            </w:r>
          </w:p>
        </w:tc>
        <w:tc>
          <w:tcPr>
            <w:tcW w:w="24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D3AC8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sz w:val="24"/>
                <w:szCs w:val="24"/>
              </w:rPr>
            </w:pPr>
            <w:r>
              <w:rPr>
                <w:rFonts w:ascii="宋体" w:hAnsi="宋体" w:eastAsia="宋体" w:cs="宋体"/>
                <w:kern w:val="0"/>
                <w:sz w:val="24"/>
                <w:szCs w:val="24"/>
                <w:bdr w:val="none" w:color="auto" w:sz="0" w:space="0"/>
                <w:lang w:val="en-US" w:eastAsia="zh-CN" w:bidi="ar"/>
              </w:rPr>
              <w:t>航天城院区核磁等影像及辅助分析设备</w:t>
            </w:r>
          </w:p>
        </w:tc>
        <w:tc>
          <w:tcPr>
            <w:tcW w:w="11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4447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sz w:val="24"/>
                <w:szCs w:val="24"/>
              </w:rPr>
            </w:pPr>
            <w:r>
              <w:rPr>
                <w:rFonts w:ascii="宋体" w:hAnsi="宋体" w:eastAsia="宋体" w:cs="宋体"/>
                <w:kern w:val="0"/>
                <w:sz w:val="24"/>
                <w:szCs w:val="24"/>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75E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sz w:val="24"/>
                <w:szCs w:val="24"/>
              </w:rPr>
            </w:pPr>
            <w:r>
              <w:rPr>
                <w:rFonts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D5A02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sz w:val="24"/>
                <w:szCs w:val="24"/>
              </w:rPr>
            </w:pPr>
            <w:r>
              <w:rPr>
                <w:rFonts w:ascii="宋体" w:hAnsi="宋体" w:eastAsia="宋体" w:cs="宋体"/>
                <w:kern w:val="0"/>
                <w:sz w:val="24"/>
                <w:szCs w:val="24"/>
                <w:bdr w:val="none" w:color="auto" w:sz="0" w:space="0"/>
                <w:lang w:val="en-US" w:eastAsia="zh-CN" w:bidi="ar"/>
              </w:rPr>
              <w:t>22,500,000.00</w:t>
            </w:r>
          </w:p>
        </w:tc>
      </w:tr>
    </w:tbl>
    <w:p w14:paraId="3E0BC0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本合同包不接受联合体投标</w:t>
      </w:r>
    </w:p>
    <w:p w14:paraId="647B7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合同履行期限：自合同签订之日起，自甲方通知后90个日历日，完成货物的安装、调试并正常运行，不得延期。</w:t>
      </w:r>
    </w:p>
    <w:p w14:paraId="1F344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二、申请人的资格要求：</w:t>
      </w:r>
    </w:p>
    <w:p w14:paraId="1AF2EA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1.满足《中华人民共和国政府采购法》第二十二条规定;</w:t>
      </w:r>
    </w:p>
    <w:p w14:paraId="17161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2.落实政府采购政策需满足的资格要求：</w:t>
      </w:r>
    </w:p>
    <w:p w14:paraId="1C78E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合同包1(航天城院区核磁等影像及辅助分析设备采购项目)落实政府采购政策需满足的资格要求如下:</w:t>
      </w:r>
    </w:p>
    <w:p w14:paraId="5EBF0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（5）《财政部、国家环保总局关于环境标志产品政府采购实施的意见》（财库[2006]90号）；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（6）《财政部办公厅关于政府采购进口产品管理有关问题的通知》（财办库[2008]248号）；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（8）《关于运用政府采购政策支持乡村产业振兴的通知》（财库〔2021〕19号）；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（9）其他需要落实的政府采购政策；</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（10）本项目非专门面向中小企业。</w:t>
      </w:r>
    </w:p>
    <w:p w14:paraId="4C89A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3.本项目的特定资格要求：</w:t>
      </w:r>
    </w:p>
    <w:p w14:paraId="78EAE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合同包1(航天城院区核磁等影像及辅助分析设备采购项目)特定资格要求如下:</w:t>
      </w:r>
    </w:p>
    <w:p w14:paraId="556368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（1）供应商为具有独立承担民事责任能力的法人或其他组织。企业法人应提供合法有效的标识有统一社会信用代码的营业执照；事业法人应提供事业单位法人证书；其他组织应提供合法登记证明文件；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（2）法定代表人参加投标时，提供本人身份证；授权代表参加投标时，提供法定代表人授权书和被授权人身份证；非法人单位参照执行；</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（3）投标单位负责人为同一人或者存在控股、管理关系的不同单位不得同时进行投标；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（4）参加政府采购活动前三年内，在经营活动中没有重大违法记录的书面声明；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（5）税收缴纳证明：提供供应商2025年02月至今已缴纳任意一个月完税凭证或税务机关开具的完税证明（任意税种）；依法免税的应提供相关文件证明；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（6）社会保障资金缴纳证明：提供供应商2025年02月至今已缴存的任意一个月的社会保障资金缴存证明或社保机构开具的社会保险参保缴费情况证明；依法不需要缴纳社会保障资金的应提供相关文件证明；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7）财务状况报告：提供2024年度经审计的财务审计报告或提供基本存款账户开户银行于开标日前6个月内出具的资信证明或提供信用担保机构出具的投标担保函，以上形式的证明资料提供任何一种即可（事业单位可不提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8）供应商不得为“信用中国”网站（www.creditchina.gov.cn）（中国执行信息公开网）和中国政府采购网（www.ccgp.gov.cn）中被列入失信被执行人、重大税收违法失信主体、政府采购严重违法失信行为记录名单的单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（9）提供医疗器械经营许可证；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（10）属于医疗器械管理范围的产品需提供医疗器械注册证或备案凭证；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（11）具有履行合同所必需的设备和专业技术能力。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（12）本项目不接受联合体投标。</w:t>
      </w:r>
    </w:p>
    <w:p w14:paraId="38743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三、获取招标文件</w:t>
      </w:r>
    </w:p>
    <w:p w14:paraId="105BEF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2025年09月11日 至 2025年09月17日 ，每天上午 00:00:00 至 12:00:00 ，下午 12:00:00 至 23:59:59 （北京时间）</w:t>
      </w:r>
    </w:p>
    <w:p w14:paraId="2A6285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途径：</w:t>
      </w:r>
      <w:r>
        <w:rPr>
          <w:rFonts w:hint="eastAsia" w:ascii="微软雅黑" w:hAnsi="微软雅黑" w:eastAsia="微软雅黑" w:cs="微软雅黑"/>
          <w:i w:val="0"/>
          <w:iCs w:val="0"/>
          <w:caps w:val="0"/>
          <w:color w:val="0A82E5"/>
          <w:spacing w:val="0"/>
          <w:sz w:val="24"/>
          <w:szCs w:val="24"/>
          <w:bdr w:val="none" w:color="auto" w:sz="0" w:space="0"/>
          <w:shd w:val="clear" w:fill="FFFFFF"/>
        </w:rPr>
        <w:t>全国公共资源交易平台（陕西省·西安市）网站〖首页〉电子交易平台〉陕西政府采购交易系统〉企业端〗</w:t>
      </w:r>
    </w:p>
    <w:p w14:paraId="492FDD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方式：</w:t>
      </w:r>
      <w:r>
        <w:rPr>
          <w:rFonts w:hint="eastAsia" w:ascii="微软雅黑" w:hAnsi="微软雅黑" w:eastAsia="微软雅黑" w:cs="微软雅黑"/>
          <w:i w:val="0"/>
          <w:iCs w:val="0"/>
          <w:caps w:val="0"/>
          <w:color w:val="0A82E5"/>
          <w:spacing w:val="0"/>
          <w:sz w:val="24"/>
          <w:szCs w:val="24"/>
          <w:bdr w:val="none" w:color="auto" w:sz="0" w:space="0"/>
          <w:shd w:val="clear" w:fill="FFFFFF"/>
        </w:rPr>
        <w:t>在线获取</w:t>
      </w:r>
    </w:p>
    <w:p w14:paraId="3140C6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售价：</w:t>
      </w:r>
      <w:r>
        <w:rPr>
          <w:rFonts w:hint="eastAsia" w:ascii="微软雅黑" w:hAnsi="微软雅黑" w:eastAsia="微软雅黑" w:cs="微软雅黑"/>
          <w:i w:val="0"/>
          <w:iCs w:val="0"/>
          <w:caps w:val="0"/>
          <w:color w:val="0A82E5"/>
          <w:spacing w:val="0"/>
          <w:sz w:val="24"/>
          <w:szCs w:val="24"/>
          <w:bdr w:val="none" w:color="auto" w:sz="0" w:space="0"/>
          <w:shd w:val="clear" w:fill="FFFFFF"/>
        </w:rPr>
        <w:t> 0元</w:t>
      </w:r>
    </w:p>
    <w:p w14:paraId="4DB1CA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四、提交投标文件截止时间、开标时间和地点</w:t>
      </w:r>
    </w:p>
    <w:p w14:paraId="754A1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时间：</w:t>
      </w:r>
      <w:r>
        <w:rPr>
          <w:rFonts w:hint="eastAsia" w:ascii="微软雅黑" w:hAnsi="微软雅黑" w:eastAsia="微软雅黑" w:cs="微软雅黑"/>
          <w:i w:val="0"/>
          <w:iCs w:val="0"/>
          <w:caps w:val="0"/>
          <w:color w:val="0A82E5"/>
          <w:spacing w:val="0"/>
          <w:sz w:val="24"/>
          <w:szCs w:val="24"/>
          <w:bdr w:val="none" w:color="auto" w:sz="0" w:space="0"/>
          <w:shd w:val="clear" w:fill="FFFFFF"/>
        </w:rPr>
        <w:t> 2025年10月09日 10时00分00秒 </w:t>
      </w:r>
      <w:r>
        <w:rPr>
          <w:rFonts w:hint="eastAsia" w:ascii="微软雅黑" w:hAnsi="微软雅黑" w:eastAsia="微软雅黑" w:cs="微软雅黑"/>
          <w:i w:val="0"/>
          <w:iCs w:val="0"/>
          <w:caps w:val="0"/>
          <w:color w:val="333333"/>
          <w:spacing w:val="0"/>
          <w:sz w:val="24"/>
          <w:szCs w:val="24"/>
          <w:bdr w:val="none" w:color="auto" w:sz="0" w:space="0"/>
          <w:shd w:val="clear" w:fill="FFFFFF"/>
        </w:rPr>
        <w:t>（北京时间）</w:t>
      </w:r>
    </w:p>
    <w:p w14:paraId="4BD84C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4"/>
          <w:szCs w:val="24"/>
          <w:bdr w:val="none" w:color="auto" w:sz="0" w:space="0"/>
          <w:shd w:val="clear" w:fill="FFFFFF"/>
        </w:rPr>
        <w:t>全国公共资源交易平台（陕西省·西安市）网站〖首页〉电子交易平台〉陕西政府采购交易系统〉企业端〗在线提交</w:t>
      </w:r>
    </w:p>
    <w:p w14:paraId="4BDD1C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开标地点：</w:t>
      </w:r>
      <w:r>
        <w:rPr>
          <w:rFonts w:hint="eastAsia" w:ascii="微软雅黑" w:hAnsi="微软雅黑" w:eastAsia="微软雅黑" w:cs="微软雅黑"/>
          <w:i w:val="0"/>
          <w:iCs w:val="0"/>
          <w:caps w:val="0"/>
          <w:color w:val="0A82E5"/>
          <w:spacing w:val="0"/>
          <w:sz w:val="24"/>
          <w:szCs w:val="24"/>
          <w:bdr w:val="none" w:color="auto" w:sz="0" w:space="0"/>
          <w:shd w:val="clear" w:fill="FFFFFF"/>
        </w:rPr>
        <w:t>全国公共资源交易平台（陕西省·西安市）不见面开标大厅</w:t>
      </w:r>
    </w:p>
    <w:p w14:paraId="29DA00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五、公告期限</w:t>
      </w:r>
    </w:p>
    <w:p w14:paraId="0E5127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4"/>
          <w:szCs w:val="24"/>
          <w:bdr w:val="none" w:color="auto" w:sz="0" w:space="0"/>
          <w:shd w:val="clear" w:fill="FFFFFF"/>
        </w:rPr>
        <w:t>5</w:t>
      </w:r>
      <w:r>
        <w:rPr>
          <w:rFonts w:hint="eastAsia" w:ascii="微软雅黑" w:hAnsi="微软雅黑" w:eastAsia="微软雅黑" w:cs="微软雅黑"/>
          <w:i w:val="0"/>
          <w:iCs w:val="0"/>
          <w:caps w:val="0"/>
          <w:color w:val="333333"/>
          <w:spacing w:val="0"/>
          <w:sz w:val="24"/>
          <w:szCs w:val="24"/>
          <w:bdr w:val="none" w:color="auto" w:sz="0" w:space="0"/>
          <w:shd w:val="clear" w:fill="FFFFFF"/>
        </w:rPr>
        <w:t>个工作日。</w:t>
      </w:r>
    </w:p>
    <w:p w14:paraId="4E46DE8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2" w:firstLineChars="200"/>
        <w:jc w:val="left"/>
        <w:textAlignment w:val="auto"/>
        <w:outlineLvl w:val="3"/>
        <w:rPr>
          <w:rStyle w:val="7"/>
          <w:b/>
          <w:bCs/>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六、</w:t>
      </w:r>
      <w:r>
        <w:rPr>
          <w:rStyle w:val="7"/>
          <w:b/>
          <w:bCs/>
          <w:i w:val="0"/>
          <w:iCs w:val="0"/>
          <w:caps w:val="0"/>
          <w:color w:val="333333"/>
          <w:spacing w:val="0"/>
          <w:sz w:val="24"/>
          <w:szCs w:val="24"/>
          <w:bdr w:val="none" w:color="auto" w:sz="0" w:space="0"/>
          <w:shd w:val="clear" w:fill="FFFFFF"/>
        </w:rPr>
        <w:t>其他补充事宜</w:t>
      </w:r>
    </w:p>
    <w:p w14:paraId="0D7889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3"/>
        <w:rPr>
          <w:rFonts w:hint="eastAsia" w:ascii="微软雅黑" w:hAnsi="微软雅黑" w:eastAsia="微软雅黑" w:cs="微软雅黑"/>
          <w:b w:val="0"/>
          <w:bCs w:val="0"/>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24"/>
          <w:szCs w:val="24"/>
          <w:shd w:val="clear" w:fill="FFFFFF"/>
          <w:lang w:val="en-US" w:eastAsia="zh-CN" w:bidi="ar"/>
        </w:rPr>
        <w:t>1.供应商须按照陕西省财政厅《关于政府采购供应商注册登记有关事项的通知》中的要求，通过陕西省政府采购网（http://www.ccgp-shaanxi.gov.cn/）注册登记加入陕西省政府采购供应商库。</w:t>
      </w:r>
    </w:p>
    <w:p w14:paraId="1DA87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办理CA认证:电子交易平台现已接入陕西CA、深圳CA、西部CA、北京CA四家数字证书公司,各投标单位在交易过程中登录系统、加密/解密投标文件、文件签章等均可使用上述四家CA公司签发的数字证书。办理须知及所需资料详见:http://www.sxggzyjy.cn/fwzn/004003/20220701/6972fe02-f996-4928-951e-545dab02e53c.htm1。</w:t>
      </w:r>
    </w:p>
    <w:p w14:paraId="4E748A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供应商于文件发售时间内登录全国公共资源交易平台（陕西省·西安市）系统（http://sxggzyjy.xa.gov.cn/），选择本项目点击“我要投标”，参与投标活动；网上报名成功后，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下载通道将关闭，未及时下载招标文件将会影响后续开评标活动；</w:t>
      </w:r>
    </w:p>
    <w:p w14:paraId="4B5BC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制作电子投标文件（*.SXSTF）需要使用专用制作工具进行编制，编制完成后使用CA锁对电子投标文件进行签章、加密递交电子投标文件。软件下载及操作说明详见西安市公共资源交易平台〖首页·〉服务指南·〉下载专区〗中的《政府采购项目投标文件制作软件及操作手册》。提交电子投标文件：在提交投标文件截止时间前及时提交加密后电子投标文件，逾期提交的，系统将会拒收。</w:t>
      </w:r>
    </w:p>
    <w:p w14:paraId="01C81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14:paraId="4FD9AA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6.本项目采用“不见面开标”方式，供应商无须到达开标现场，即可在网上直接参与开标活动。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14:paraId="781A88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7.因供应商自身设施故障或自身原因导致无法完成签到、解密或投标的，由供应商自行承担后果。</w:t>
      </w:r>
    </w:p>
    <w:p w14:paraId="53311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b w:val="0"/>
          <w:bCs w:val="0"/>
          <w:sz w:val="24"/>
          <w:szCs w:val="24"/>
        </w:rPr>
      </w:pPr>
      <w:r>
        <w:rPr>
          <w:rStyle w:val="7"/>
          <w:b/>
          <w:bCs/>
          <w:i w:val="0"/>
          <w:iCs w:val="0"/>
          <w:caps w:val="0"/>
          <w:color w:val="333333"/>
          <w:spacing w:val="0"/>
          <w:sz w:val="24"/>
          <w:szCs w:val="24"/>
          <w:bdr w:val="none" w:color="auto" w:sz="0" w:space="0"/>
          <w:shd w:val="clear" w:fill="FFFFFF"/>
        </w:rPr>
        <w:t>七、对本次招标提出询问，请按以下方式联系。</w:t>
      </w:r>
    </w:p>
    <w:p w14:paraId="594B71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1.采购人信息</w:t>
      </w:r>
    </w:p>
    <w:p w14:paraId="1695C6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西安市人民医院（西安市第四医院）</w:t>
      </w:r>
    </w:p>
    <w:p w14:paraId="15C626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西安市长安区航天新城航天东路155号</w:t>
      </w:r>
    </w:p>
    <w:p w14:paraId="5723B2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61220012</w:t>
      </w:r>
    </w:p>
    <w:p w14:paraId="678813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2.采购代理机构信息</w:t>
      </w:r>
    </w:p>
    <w:p w14:paraId="3360CD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名称：</w:t>
      </w:r>
      <w:r>
        <w:rPr>
          <w:rFonts w:hint="eastAsia" w:ascii="微软雅黑" w:hAnsi="微软雅黑" w:eastAsia="微软雅黑" w:cs="微软雅黑"/>
          <w:i w:val="0"/>
          <w:iCs w:val="0"/>
          <w:caps w:val="0"/>
          <w:color w:val="0A82E5"/>
          <w:spacing w:val="0"/>
          <w:sz w:val="24"/>
          <w:szCs w:val="24"/>
          <w:bdr w:val="none" w:color="auto" w:sz="0" w:space="0"/>
          <w:shd w:val="clear" w:fill="FFFFFF"/>
        </w:rPr>
        <w:t>同正项目管理有限公司</w:t>
      </w:r>
    </w:p>
    <w:p w14:paraId="7BB20B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地址：</w:t>
      </w:r>
      <w:r>
        <w:rPr>
          <w:rFonts w:hint="eastAsia" w:ascii="微软雅黑" w:hAnsi="微软雅黑" w:eastAsia="微软雅黑" w:cs="微软雅黑"/>
          <w:i w:val="0"/>
          <w:iCs w:val="0"/>
          <w:caps w:val="0"/>
          <w:color w:val="0A82E5"/>
          <w:spacing w:val="0"/>
          <w:sz w:val="24"/>
          <w:szCs w:val="24"/>
          <w:bdr w:val="none" w:color="auto" w:sz="0" w:space="0"/>
          <w:shd w:val="clear" w:fill="FFFFFF"/>
        </w:rPr>
        <w:t>陕西省西安市经济技术开发区凤城八路180号长和国际F座22层</w:t>
      </w:r>
    </w:p>
    <w:p w14:paraId="46C6B7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w:t>
      </w:r>
      <w:r>
        <w:rPr>
          <w:rFonts w:hint="eastAsia" w:ascii="微软雅黑" w:hAnsi="微软雅黑" w:eastAsia="微软雅黑" w:cs="微软雅黑"/>
          <w:i w:val="0"/>
          <w:iCs w:val="0"/>
          <w:caps w:val="0"/>
          <w:color w:val="0A82E5"/>
          <w:spacing w:val="0"/>
          <w:sz w:val="24"/>
          <w:szCs w:val="24"/>
          <w:bdr w:val="none" w:color="auto" w:sz="0" w:space="0"/>
          <w:shd w:val="clear" w:fill="FFFFFF"/>
        </w:rPr>
        <w:t>18091855711</w:t>
      </w:r>
    </w:p>
    <w:p w14:paraId="171F8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b w:val="0"/>
          <w:bCs w:val="0"/>
          <w:sz w:val="24"/>
          <w:szCs w:val="24"/>
        </w:rPr>
      </w:pPr>
      <w:r>
        <w:rPr>
          <w:b w:val="0"/>
          <w:bCs w:val="0"/>
          <w:i w:val="0"/>
          <w:iCs w:val="0"/>
          <w:caps w:val="0"/>
          <w:color w:val="333333"/>
          <w:spacing w:val="0"/>
          <w:sz w:val="24"/>
          <w:szCs w:val="24"/>
          <w:bdr w:val="none" w:color="auto" w:sz="0" w:space="0"/>
          <w:shd w:val="clear" w:fill="FFFFFF"/>
        </w:rPr>
        <w:t>3.项目联系方式</w:t>
      </w:r>
    </w:p>
    <w:p w14:paraId="5B61E9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项目联系人：</w:t>
      </w:r>
      <w:r>
        <w:rPr>
          <w:rFonts w:hint="eastAsia" w:ascii="微软雅黑" w:hAnsi="微软雅黑" w:eastAsia="微软雅黑" w:cs="微软雅黑"/>
          <w:i w:val="0"/>
          <w:iCs w:val="0"/>
          <w:caps w:val="0"/>
          <w:color w:val="0A82E5"/>
          <w:spacing w:val="0"/>
          <w:sz w:val="24"/>
          <w:szCs w:val="24"/>
          <w:bdr w:val="none" w:color="auto" w:sz="0" w:space="0"/>
          <w:shd w:val="clear" w:fill="FFFFFF"/>
        </w:rPr>
        <w:t>倪莹、王燕</w:t>
      </w:r>
    </w:p>
    <w:p w14:paraId="1F186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电话：</w:t>
      </w:r>
      <w:r>
        <w:rPr>
          <w:rFonts w:hint="eastAsia" w:ascii="微软雅黑" w:hAnsi="微软雅黑" w:eastAsia="微软雅黑" w:cs="微软雅黑"/>
          <w:i w:val="0"/>
          <w:iCs w:val="0"/>
          <w:caps w:val="0"/>
          <w:color w:val="0A82E5"/>
          <w:spacing w:val="0"/>
          <w:sz w:val="24"/>
          <w:szCs w:val="24"/>
          <w:bdr w:val="none" w:color="auto" w:sz="0" w:space="0"/>
          <w:shd w:val="clear" w:fill="FFFFFF"/>
        </w:rPr>
        <w:t>029-86522030转612</w:t>
      </w:r>
    </w:p>
    <w:p w14:paraId="51AABDFF"/>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80834"/>
    <w:rsid w:val="1C080834"/>
    <w:rsid w:val="6A81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2025-09-10T09:03:00Z</dcterms:created>
  <dc:creator>走花路的魔法师</dc:creator>
  <cp:lastModifiedBy>走花路的魔法师</cp:lastModifiedBy>
  <dcterms:modified xsi:type="dcterms:W3CDTF">2025-09-10T09:07:13Z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A02E2A3B454F4A24AC707FA287CE5F01_11</vt:lpwstr>
  </property>
  <property fmtid="{D5CDD505-2E9C-101B-9397-08002B2CF9AE}" pid="4" name="KSOTemplateDocerSaveRecord">
    <vt:lpwstr>eyJoZGlkIjoiOGEyYjcyYzk1MzgzYTFlYzdlZWJhMDQ2ZTVmZjkxZTEiLCJ1c2VySWQiOiIxMzAwNzQ5MTIwIn0=</vt:lpwstr>
  </property>
</Properties>
</file>