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A3A26">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采购需求：</w:t>
      </w:r>
    </w:p>
    <w:p w14:paraId="08531C71">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合同包1（</w:t>
      </w:r>
      <w:r>
        <w:rPr>
          <w:rFonts w:hint="default" w:ascii="Times New Roman" w:hAnsi="Times New Roman" w:eastAsia="仿宋_GB2312" w:cs="Times New Roman"/>
          <w:sz w:val="24"/>
          <w:u w:val="single"/>
        </w:rPr>
        <w:t xml:space="preserve">  </w:t>
      </w:r>
      <w:r>
        <w:rPr>
          <w:rFonts w:hint="eastAsia" w:eastAsia="仿宋_GB2312" w:cs="Times New Roman"/>
          <w:sz w:val="24"/>
          <w:u w:val="single"/>
          <w:lang w:eastAsia="zh-CN"/>
        </w:rPr>
        <w:t>靖边县文化和旅游文物广电局统万城外郭城东北隅墩及城墙遗址保护工程项目</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w:t>
      </w:r>
    </w:p>
    <w:p w14:paraId="1DEF1098">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合同包预算金额：</w:t>
      </w:r>
      <w:r>
        <w:rPr>
          <w:rFonts w:hint="eastAsia" w:eastAsia="仿宋_GB2312" w:cs="Times New Roman"/>
          <w:sz w:val="24"/>
          <w:lang w:eastAsia="zh-CN"/>
        </w:rPr>
        <w:t>1521000.00</w:t>
      </w:r>
      <w:r>
        <w:rPr>
          <w:rFonts w:hint="default" w:ascii="Times New Roman" w:hAnsi="Times New Roman" w:eastAsia="仿宋_GB2312" w:cs="Times New Roman"/>
          <w:sz w:val="24"/>
        </w:rPr>
        <w:t>元</w:t>
      </w:r>
    </w:p>
    <w:p w14:paraId="5ABFB688">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合同包最高限价：</w:t>
      </w:r>
      <w:r>
        <w:rPr>
          <w:rFonts w:hint="eastAsia" w:eastAsia="仿宋_GB2312" w:cs="Times New Roman"/>
          <w:sz w:val="24"/>
          <w:lang w:eastAsia="zh-CN"/>
        </w:rPr>
        <w:t>1521000.00</w:t>
      </w:r>
      <w:r>
        <w:rPr>
          <w:rFonts w:hint="default" w:ascii="Times New Roman" w:hAnsi="Times New Roman" w:eastAsia="仿宋_GB2312" w:cs="Times New Roman"/>
          <w:sz w:val="24"/>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318"/>
        <w:gridCol w:w="1238"/>
        <w:gridCol w:w="1112"/>
        <w:gridCol w:w="1713"/>
        <w:gridCol w:w="1162"/>
        <w:gridCol w:w="1170"/>
      </w:tblGrid>
      <w:tr w14:paraId="5EBE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22" w:type="dxa"/>
            <w:vAlign w:val="center"/>
          </w:tcPr>
          <w:p w14:paraId="7F165671">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品目号</w:t>
            </w:r>
          </w:p>
        </w:tc>
        <w:tc>
          <w:tcPr>
            <w:tcW w:w="2318" w:type="dxa"/>
            <w:vAlign w:val="center"/>
          </w:tcPr>
          <w:p w14:paraId="527EF196">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品目名称</w:t>
            </w:r>
          </w:p>
        </w:tc>
        <w:tc>
          <w:tcPr>
            <w:tcW w:w="1238" w:type="dxa"/>
            <w:vAlign w:val="center"/>
          </w:tcPr>
          <w:p w14:paraId="0853CE22">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采购标的</w:t>
            </w:r>
          </w:p>
        </w:tc>
        <w:tc>
          <w:tcPr>
            <w:tcW w:w="1112" w:type="dxa"/>
            <w:vAlign w:val="center"/>
          </w:tcPr>
          <w:p w14:paraId="44D12672">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数量</w:t>
            </w:r>
          </w:p>
          <w:p w14:paraId="58D45CF1">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（单位）</w:t>
            </w:r>
          </w:p>
        </w:tc>
        <w:tc>
          <w:tcPr>
            <w:tcW w:w="1713" w:type="dxa"/>
            <w:vAlign w:val="center"/>
          </w:tcPr>
          <w:p w14:paraId="16E12781">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技术规格、参数及要求</w:t>
            </w:r>
          </w:p>
        </w:tc>
        <w:tc>
          <w:tcPr>
            <w:tcW w:w="1162" w:type="dxa"/>
            <w:vAlign w:val="center"/>
          </w:tcPr>
          <w:p w14:paraId="1C50F849">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品目预算（元）</w:t>
            </w:r>
          </w:p>
        </w:tc>
        <w:tc>
          <w:tcPr>
            <w:tcW w:w="1170" w:type="dxa"/>
            <w:vAlign w:val="center"/>
          </w:tcPr>
          <w:p w14:paraId="7F6A5A94">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最高限价（元）</w:t>
            </w:r>
          </w:p>
        </w:tc>
      </w:tr>
      <w:tr w14:paraId="5D2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22" w:type="dxa"/>
            <w:vAlign w:val="center"/>
          </w:tcPr>
          <w:p w14:paraId="15321FA4">
            <w:pPr>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1-1</w:t>
            </w:r>
          </w:p>
        </w:tc>
        <w:tc>
          <w:tcPr>
            <w:tcW w:w="2318" w:type="dxa"/>
            <w:vAlign w:val="center"/>
          </w:tcPr>
          <w:p w14:paraId="3AAB7D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文物保护建筑修缮</w:t>
            </w:r>
          </w:p>
        </w:tc>
        <w:tc>
          <w:tcPr>
            <w:tcW w:w="1238" w:type="dxa"/>
            <w:vAlign w:val="center"/>
          </w:tcPr>
          <w:p w14:paraId="1CDC8D1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文物保护</w:t>
            </w:r>
          </w:p>
        </w:tc>
        <w:tc>
          <w:tcPr>
            <w:tcW w:w="1112" w:type="dxa"/>
            <w:vAlign w:val="center"/>
          </w:tcPr>
          <w:p w14:paraId="5201AC82">
            <w:pPr>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1（项）</w:t>
            </w:r>
          </w:p>
        </w:tc>
        <w:tc>
          <w:tcPr>
            <w:tcW w:w="1713" w:type="dxa"/>
            <w:vAlign w:val="center"/>
          </w:tcPr>
          <w:p w14:paraId="47302BDB">
            <w:pPr>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详见文件</w:t>
            </w:r>
          </w:p>
        </w:tc>
        <w:tc>
          <w:tcPr>
            <w:tcW w:w="1162" w:type="dxa"/>
            <w:vAlign w:val="center"/>
          </w:tcPr>
          <w:p w14:paraId="29EC324C">
            <w:pPr>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1521000.00</w:t>
            </w:r>
          </w:p>
        </w:tc>
        <w:tc>
          <w:tcPr>
            <w:tcW w:w="1170" w:type="dxa"/>
            <w:vAlign w:val="center"/>
          </w:tcPr>
          <w:p w14:paraId="31BE7A96">
            <w:pPr>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1521000.00</w:t>
            </w:r>
          </w:p>
        </w:tc>
      </w:tr>
    </w:tbl>
    <w:p w14:paraId="1DD83CA1">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本合同包</w:t>
      </w:r>
      <w:r>
        <w:rPr>
          <w:rFonts w:hint="default" w:ascii="Times New Roman" w:hAnsi="Times New Roman" w:eastAsia="仿宋_GB2312" w:cs="Times New Roman"/>
          <w:sz w:val="24"/>
          <w:u w:val="single"/>
        </w:rPr>
        <w:t>不接受</w:t>
      </w:r>
      <w:r>
        <w:rPr>
          <w:rFonts w:hint="default" w:ascii="Times New Roman" w:hAnsi="Times New Roman" w:eastAsia="仿宋_GB2312" w:cs="Times New Roman"/>
          <w:sz w:val="24"/>
        </w:rPr>
        <w:t>联合体投标。</w:t>
      </w:r>
    </w:p>
    <w:p w14:paraId="72C76718">
      <w:r>
        <w:rPr>
          <w:rFonts w:hint="default" w:ascii="Times New Roman" w:hAnsi="Times New Roman" w:eastAsia="仿宋_GB2312" w:cs="Times New Roman"/>
          <w:sz w:val="24"/>
        </w:rPr>
        <w:t>合同履行期限：</w:t>
      </w:r>
      <w:r>
        <w:rPr>
          <w:rFonts w:hint="eastAsia" w:eastAsia="仿宋_GB2312" w:cs="Times New Roman"/>
          <w:sz w:val="24"/>
          <w:lang w:val="en-US" w:eastAsia="zh-CN"/>
        </w:rPr>
        <w:t>合同签订后90日历天内完成。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A45FF"/>
    <w:rsid w:val="6A9A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2025-09-11T08:28:00Z</dcterms:created>
  <dc:creator>尚智</dc:creator>
  <cp:lastModifiedBy>尚智</cp:lastModifiedBy>
  <dcterms:modified xsi:type="dcterms:W3CDTF">2025-09-11T08:28:47Z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24B9A3CF6CD5499BBBAFA06408F29985_11</vt:lpwstr>
  </property>
  <property fmtid="{D5CDD505-2E9C-101B-9397-08002B2CF9AE}" pid="4" name="KSOTemplateDocerSaveRecord">
    <vt:lpwstr>eyJoZGlkIjoiZmVhY2IxMTI5MjY5NDg0MmY4Njg0OGNkYjE0OWYzMTgiLCJ1c2VySWQiOiI2NDIyMjE1OTUifQ==</vt:lpwstr>
  </property>
</Properties>
</file>