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66749">
      <w:pPr>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lang w:val="en-US" w:eastAsia="zh-CN"/>
        </w:rPr>
        <w:t>府谷县</w:t>
      </w:r>
      <w:r>
        <w:rPr>
          <w:rFonts w:hint="eastAsia" w:asciiTheme="minorEastAsia" w:hAnsiTheme="minorEastAsia" w:cstheme="minorEastAsia"/>
          <w:b/>
          <w:bCs/>
          <w:color w:val="auto"/>
          <w:sz w:val="32"/>
          <w:szCs w:val="32"/>
          <w:lang w:val="en-US" w:eastAsia="zh-CN"/>
        </w:rPr>
        <w:t>庙沟门镇集镇及周边19个自然村保洁、垃圾清倒项目</w:t>
      </w:r>
      <w:r>
        <w:rPr>
          <w:rFonts w:hint="eastAsia" w:asciiTheme="minorEastAsia" w:hAnsiTheme="minorEastAsia" w:eastAsiaTheme="minorEastAsia" w:cstheme="minorEastAsia"/>
          <w:b/>
          <w:bCs/>
          <w:color w:val="auto"/>
          <w:sz w:val="32"/>
          <w:szCs w:val="32"/>
          <w:lang w:val="en-US" w:eastAsia="zh-CN"/>
        </w:rPr>
        <w:t>的</w:t>
      </w:r>
      <w:r>
        <w:rPr>
          <w:rFonts w:hint="eastAsia" w:asciiTheme="minorEastAsia" w:hAnsiTheme="minorEastAsia" w:eastAsiaTheme="minorEastAsia" w:cstheme="minorEastAsia"/>
          <w:b/>
          <w:bCs/>
          <w:color w:val="auto"/>
          <w:sz w:val="32"/>
          <w:szCs w:val="32"/>
        </w:rPr>
        <w:t>需求文件</w:t>
      </w:r>
    </w:p>
    <w:p w14:paraId="389AABEA">
      <w:pPr>
        <w:numPr>
          <w:ilvl w:val="0"/>
          <w:numId w:val="0"/>
        </w:numPr>
        <w:spacing w:line="240" w:lineRule="auto"/>
        <w:ind w:left="2891" w:hanging="2530" w:hangingChars="9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采购项目名称：</w:t>
      </w:r>
      <w:r>
        <w:rPr>
          <w:rFonts w:hint="eastAsia" w:asciiTheme="minorEastAsia" w:hAnsiTheme="minorEastAsia" w:eastAsiaTheme="minorEastAsia" w:cstheme="minorEastAsia"/>
          <w:color w:val="auto"/>
          <w:sz w:val="28"/>
          <w:szCs w:val="28"/>
          <w:lang w:val="en-US" w:eastAsia="zh-CN"/>
        </w:rPr>
        <w:t>府谷县</w:t>
      </w:r>
      <w:r>
        <w:rPr>
          <w:rFonts w:hint="eastAsia" w:asciiTheme="minorEastAsia" w:hAnsiTheme="minorEastAsia" w:cstheme="minorEastAsia"/>
          <w:color w:val="auto"/>
          <w:sz w:val="28"/>
          <w:szCs w:val="28"/>
          <w:lang w:val="en-US" w:eastAsia="zh-CN"/>
        </w:rPr>
        <w:t>庙沟门镇集镇及周边19个自然村保洁、垃圾清倒项目</w:t>
      </w:r>
    </w:p>
    <w:p w14:paraId="115CE259">
      <w:pPr>
        <w:numPr>
          <w:ilvl w:val="0"/>
          <w:numId w:val="0"/>
        </w:numPr>
        <w:spacing w:line="24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二、采购项目预算、资金构成和采购方式：</w:t>
      </w:r>
    </w:p>
    <w:p w14:paraId="48523155">
      <w:pPr>
        <w:spacing w:line="24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1、采购项目预算：</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cstheme="minorEastAsia"/>
          <w:color w:val="auto"/>
          <w:sz w:val="28"/>
          <w:szCs w:val="28"/>
          <w:lang w:val="en-US" w:eastAsia="zh-CN"/>
        </w:rPr>
        <w:t>713504</w:t>
      </w:r>
      <w:r>
        <w:rPr>
          <w:rFonts w:hint="eastAsia" w:asciiTheme="minorEastAsia" w:hAnsiTheme="minorEastAsia" w:eastAsiaTheme="minorEastAsia" w:cstheme="minorEastAsia"/>
          <w:color w:val="auto"/>
          <w:sz w:val="28"/>
          <w:szCs w:val="28"/>
          <w:lang w:val="en-US" w:eastAsia="zh-CN"/>
        </w:rPr>
        <w:t>.00</w:t>
      </w:r>
    </w:p>
    <w:p w14:paraId="6BA8F7CB">
      <w:pPr>
        <w:numPr>
          <w:ilvl w:val="0"/>
          <w:numId w:val="0"/>
        </w:numPr>
        <w:spacing w:line="240" w:lineRule="auto"/>
        <w:jc w:val="left"/>
        <w:rPr>
          <w:rFonts w:hint="eastAsia"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rPr>
        <w:t>2、资金来源：</w:t>
      </w:r>
      <w:r>
        <w:rPr>
          <w:rFonts w:hint="eastAsia" w:asciiTheme="minorEastAsia" w:hAnsiTheme="minorEastAsia" w:eastAsiaTheme="minorEastAsia" w:cstheme="minorEastAsia"/>
          <w:b w:val="0"/>
          <w:bCs w:val="0"/>
          <w:color w:val="auto"/>
          <w:sz w:val="28"/>
          <w:szCs w:val="28"/>
          <w:lang w:val="en-US" w:eastAsia="zh-CN"/>
        </w:rPr>
        <w:t>财政资金</w:t>
      </w:r>
    </w:p>
    <w:p w14:paraId="3589C382">
      <w:pPr>
        <w:spacing w:line="24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3、价格信息来源：</w:t>
      </w:r>
      <w:r>
        <w:rPr>
          <w:rFonts w:hint="eastAsia" w:asciiTheme="minorEastAsia" w:hAnsiTheme="minorEastAsia" w:eastAsiaTheme="minorEastAsia" w:cstheme="minorEastAsia"/>
          <w:color w:val="auto"/>
          <w:sz w:val="28"/>
          <w:szCs w:val="28"/>
          <w:lang w:val="en-US" w:eastAsia="zh-CN"/>
        </w:rPr>
        <w:t>市场询价</w:t>
      </w:r>
    </w:p>
    <w:p w14:paraId="617094A2">
      <w:pPr>
        <w:spacing w:line="24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4、采购方式：</w:t>
      </w:r>
      <w:r>
        <w:rPr>
          <w:rFonts w:hint="eastAsia" w:asciiTheme="minorEastAsia" w:hAnsiTheme="minorEastAsia" w:eastAsiaTheme="minorEastAsia" w:cstheme="minorEastAsia"/>
          <w:color w:val="auto"/>
          <w:sz w:val="28"/>
          <w:szCs w:val="28"/>
          <w:lang w:val="en-US" w:eastAsia="zh-CN"/>
        </w:rPr>
        <w:t>竞争性磋商</w:t>
      </w:r>
    </w:p>
    <w:p w14:paraId="69A3BFC4">
      <w:pPr>
        <w:spacing w:line="24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三、项目实施时间、地点、工程概况、履行期限及方式</w:t>
      </w:r>
    </w:p>
    <w:p w14:paraId="338F91BB">
      <w:pPr>
        <w:spacing w:line="24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1、项目实施时间：</w:t>
      </w:r>
      <w:r>
        <w:rPr>
          <w:rFonts w:hint="eastAsia" w:asciiTheme="minorEastAsia" w:hAnsiTheme="minorEastAsia" w:eastAsiaTheme="minorEastAsia" w:cstheme="minorEastAsia"/>
          <w:color w:val="auto"/>
          <w:sz w:val="28"/>
          <w:szCs w:val="28"/>
          <w:u w:val="single"/>
          <w:lang w:val="en-US" w:eastAsia="zh-CN"/>
        </w:rPr>
        <w:t>202</w:t>
      </w:r>
      <w:r>
        <w:rPr>
          <w:rFonts w:hint="eastAsia" w:asciiTheme="minorEastAsia" w:hAnsiTheme="minorEastAsia" w:cstheme="minorEastAsia"/>
          <w:color w:val="auto"/>
          <w:sz w:val="28"/>
          <w:szCs w:val="28"/>
          <w:u w:val="single"/>
          <w:lang w:val="en-US" w:eastAsia="zh-CN"/>
        </w:rPr>
        <w:t>5</w:t>
      </w:r>
      <w:r>
        <w:rPr>
          <w:rFonts w:hint="eastAsia" w:asciiTheme="minorEastAsia" w:hAnsiTheme="minorEastAsia" w:eastAsiaTheme="minorEastAsia" w:cstheme="minorEastAsia"/>
          <w:color w:val="auto"/>
          <w:sz w:val="28"/>
          <w:szCs w:val="28"/>
          <w:u w:val="single"/>
          <w:lang w:val="en-US" w:eastAsia="zh-CN"/>
        </w:rPr>
        <w:t>年</w:t>
      </w:r>
      <w:r>
        <w:rPr>
          <w:rFonts w:hint="eastAsia" w:asciiTheme="minorEastAsia" w:hAnsiTheme="minorEastAsia" w:cstheme="minorEastAsia"/>
          <w:color w:val="auto"/>
          <w:sz w:val="28"/>
          <w:szCs w:val="28"/>
          <w:u w:val="single"/>
          <w:lang w:val="en-US" w:eastAsia="zh-CN"/>
        </w:rPr>
        <w:t>9</w:t>
      </w:r>
      <w:r>
        <w:rPr>
          <w:rFonts w:hint="eastAsia" w:asciiTheme="minorEastAsia" w:hAnsiTheme="minorEastAsia" w:eastAsiaTheme="minorEastAsia" w:cstheme="minorEastAsia"/>
          <w:color w:val="auto"/>
          <w:sz w:val="28"/>
          <w:szCs w:val="28"/>
          <w:u w:val="single"/>
          <w:lang w:val="en-US" w:eastAsia="zh-CN"/>
        </w:rPr>
        <w:t>月开始实施</w:t>
      </w:r>
      <w:r>
        <w:rPr>
          <w:rFonts w:hint="eastAsia" w:asciiTheme="minorEastAsia" w:hAnsiTheme="minorEastAsia" w:eastAsiaTheme="minorEastAsia" w:cstheme="minorEastAsia"/>
          <w:color w:val="auto"/>
          <w:sz w:val="28"/>
          <w:szCs w:val="28"/>
          <w:u w:val="single"/>
        </w:rPr>
        <w:t>。</w:t>
      </w:r>
    </w:p>
    <w:p w14:paraId="0C4FC510">
      <w:pPr>
        <w:spacing w:line="240" w:lineRule="auto"/>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b/>
          <w:bCs/>
          <w:color w:val="auto"/>
          <w:sz w:val="28"/>
          <w:szCs w:val="28"/>
        </w:rPr>
        <w:t>2、项目实施地点：</w:t>
      </w:r>
      <w:r>
        <w:rPr>
          <w:rFonts w:hint="eastAsia" w:asciiTheme="minorEastAsia" w:hAnsiTheme="minorEastAsia" w:eastAsiaTheme="minorEastAsia" w:cstheme="minorEastAsia"/>
          <w:color w:val="auto"/>
          <w:sz w:val="28"/>
          <w:szCs w:val="28"/>
          <w:u w:val="single"/>
          <w:lang w:val="en-US" w:eastAsia="zh-CN"/>
        </w:rPr>
        <w:t>府谷县庙沟门镇集镇及周边。</w:t>
      </w:r>
    </w:p>
    <w:p w14:paraId="7A32A207">
      <w:pPr>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b/>
          <w:bCs/>
          <w:color w:val="auto"/>
          <w:sz w:val="28"/>
          <w:szCs w:val="28"/>
          <w:lang w:val="en-US" w:eastAsia="zh-CN"/>
        </w:rPr>
        <w:t>服务内容</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val="0"/>
          <w:bCs w:val="0"/>
          <w:sz w:val="28"/>
          <w:szCs w:val="28"/>
          <w:lang w:val="en-US" w:eastAsia="zh-CN"/>
        </w:rPr>
        <w:t>北起庙沟门第一幼儿园(含中央大道)、新大桥西桥头,南至高圆画渠与三道沟煤矿交叉路口处,庙沟门一道街、二道街、三道街以及一道街、二道街与三道街之间联络的各条巷道、中峰山森林公园、庙沟门村委广场,高</w:t>
      </w:r>
      <w:r>
        <w:rPr>
          <w:rFonts w:hint="eastAsia" w:asciiTheme="minorEastAsia" w:hAnsiTheme="minorEastAsia" w:cstheme="minorEastAsia"/>
          <w:b w:val="0"/>
          <w:bCs w:val="0"/>
          <w:sz w:val="28"/>
          <w:szCs w:val="28"/>
          <w:lang w:val="en-US" w:eastAsia="zh-CN"/>
        </w:rPr>
        <w:t>圐圙</w:t>
      </w:r>
      <w:r>
        <w:rPr>
          <w:rFonts w:hint="eastAsia" w:asciiTheme="minorEastAsia" w:hAnsiTheme="minorEastAsia" w:eastAsiaTheme="minorEastAsia" w:cstheme="minorEastAsia"/>
          <w:b w:val="0"/>
          <w:bCs w:val="0"/>
          <w:sz w:val="28"/>
          <w:szCs w:val="28"/>
          <w:lang w:val="en-US" w:eastAsia="zh-CN"/>
        </w:rPr>
        <w:t>渠幼儿园小学的通行巷道,左阴沟叉口到桥头的清扫、保洁、清倒工作；沙梁新</w:t>
      </w:r>
      <w:bookmarkStart w:id="5" w:name="_GoBack"/>
      <w:bookmarkEnd w:id="5"/>
      <w:r>
        <w:rPr>
          <w:rFonts w:hint="eastAsia" w:asciiTheme="minorEastAsia" w:hAnsiTheme="minorEastAsia" w:eastAsiaTheme="minorEastAsia" w:cstheme="minorEastAsia"/>
          <w:b w:val="0"/>
          <w:bCs w:val="0"/>
          <w:sz w:val="28"/>
          <w:szCs w:val="28"/>
          <w:lang w:val="en-US" w:eastAsia="zh-CN"/>
        </w:rPr>
        <w:t>村、沙洼村、柏草焉村、沙梁旧村、连城卯村、韭菜墕村、后沟门村、大庙梁村、沙梁峁村、牛家梁村、高圐圙渠村、念沟则村、牛家梁村、贺家梁村、牛家梁村组、哈达沟村、鸡家尧村、安山村、西焉村。</w:t>
      </w:r>
      <w:r>
        <w:rPr>
          <w:rFonts w:hint="eastAsia" w:asciiTheme="minorEastAsia" w:hAnsiTheme="minorEastAsia" w:cstheme="minorEastAsia"/>
          <w:b w:val="0"/>
          <w:bCs w:val="0"/>
          <w:sz w:val="28"/>
          <w:szCs w:val="28"/>
          <w:lang w:val="en-US" w:eastAsia="zh-CN"/>
        </w:rPr>
        <w:t>19</w:t>
      </w:r>
      <w:r>
        <w:rPr>
          <w:rFonts w:hint="eastAsia" w:asciiTheme="minorEastAsia" w:hAnsiTheme="minorEastAsia" w:eastAsiaTheme="minorEastAsia" w:cstheme="minorEastAsia"/>
          <w:b w:val="0"/>
          <w:bCs w:val="0"/>
          <w:sz w:val="28"/>
          <w:szCs w:val="28"/>
          <w:lang w:val="en-US" w:eastAsia="zh-CN"/>
        </w:rPr>
        <w:t>自然村的生活垃圾清倒工作；四座水冲公共卫生间。</w:t>
      </w:r>
    </w:p>
    <w:p w14:paraId="3141AC56">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清扫面积约24.19万平方米,配套大型扫路车一台,配备压缩垃圾车一台,勾劈垃圾车三台,洒水车一台,小装载机一台。垃圾箱60个,垃圾桶200个。</w:t>
      </w:r>
    </w:p>
    <w:p w14:paraId="71AEB132">
      <w:pPr>
        <w:numPr>
          <w:ilvl w:val="0"/>
          <w:numId w:val="1"/>
        </w:numPr>
        <w:spacing w:line="24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履行期限及方式：</w:t>
      </w:r>
      <w:r>
        <w:rPr>
          <w:rFonts w:hint="eastAsia" w:asciiTheme="minorEastAsia" w:hAnsiTheme="minorEastAsia" w:eastAsiaTheme="minorEastAsia" w:cstheme="minorEastAsia"/>
          <w:color w:val="auto"/>
          <w:sz w:val="28"/>
          <w:szCs w:val="28"/>
          <w:lang w:val="en-US" w:eastAsia="zh-CN"/>
        </w:rPr>
        <w:t>12个月</w:t>
      </w:r>
    </w:p>
    <w:p w14:paraId="18526EF5">
      <w:pPr>
        <w:numPr>
          <w:ilvl w:val="0"/>
          <w:numId w:val="1"/>
        </w:numPr>
        <w:spacing w:line="24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质量要求</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符合相关的国家、行业标准和采购人要求</w:t>
      </w:r>
    </w:p>
    <w:p w14:paraId="5EE97888">
      <w:pPr>
        <w:spacing w:line="24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四、合同模板：</w:t>
      </w:r>
    </w:p>
    <w:p w14:paraId="2EAAB239">
      <w:pPr>
        <w:pStyle w:val="12"/>
        <w:spacing w:line="240" w:lineRule="auto"/>
        <w:ind w:firstLine="0" w:firstLineChars="0"/>
        <w:jc w:val="center"/>
        <w:rPr>
          <w:rFonts w:hint="eastAsia" w:asciiTheme="minorEastAsia" w:hAnsiTheme="minorEastAsia" w:cstheme="minorEastAsia"/>
          <w:color w:val="auto"/>
          <w:sz w:val="28"/>
          <w:szCs w:val="28"/>
          <w:lang w:val="en-US" w:eastAsia="zh-CN"/>
        </w:rPr>
      </w:pPr>
      <w:bookmarkStart w:id="0" w:name="_Toc457832807"/>
      <w:bookmarkStart w:id="1" w:name="_Toc454811305"/>
      <w:bookmarkStart w:id="2" w:name="_Toc423528747"/>
      <w:bookmarkStart w:id="3" w:name="_Toc423529083"/>
      <w:bookmarkStart w:id="4" w:name="_Toc424720404"/>
      <w:r>
        <w:rPr>
          <w:rFonts w:hint="eastAsia" w:asciiTheme="minorEastAsia" w:hAnsiTheme="minorEastAsia" w:eastAsiaTheme="minorEastAsia" w:cstheme="minorEastAsia"/>
          <w:color w:val="auto"/>
          <w:sz w:val="28"/>
          <w:szCs w:val="28"/>
          <w:lang w:val="en-US" w:eastAsia="zh-CN"/>
        </w:rPr>
        <w:t>府谷县</w:t>
      </w:r>
      <w:r>
        <w:rPr>
          <w:rFonts w:hint="eastAsia" w:asciiTheme="minorEastAsia" w:hAnsiTheme="minorEastAsia" w:cstheme="minorEastAsia"/>
          <w:color w:val="auto"/>
          <w:sz w:val="28"/>
          <w:szCs w:val="28"/>
          <w:lang w:val="en-US" w:eastAsia="zh-CN"/>
        </w:rPr>
        <w:t>庙沟门镇集镇及周边19个自然村保洁、垃圾清倒项目</w:t>
      </w:r>
    </w:p>
    <w:p w14:paraId="2DAD320D">
      <w:pPr>
        <w:pStyle w:val="12"/>
        <w:spacing w:line="240" w:lineRule="auto"/>
        <w:ind w:firstLine="0" w:firstLineChars="0"/>
        <w:jc w:val="center"/>
        <w:rPr>
          <w:rFonts w:hint="default" w:asciiTheme="minorEastAsia" w:hAnsiTheme="minorEastAsia" w:eastAsiaTheme="minorEastAsia" w:cstheme="minorEastAsia"/>
          <w:color w:val="auto"/>
          <w:kern w:val="0"/>
          <w:sz w:val="28"/>
          <w:szCs w:val="28"/>
          <w:lang w:val="en-US"/>
        </w:rPr>
      </w:pPr>
      <w:r>
        <w:rPr>
          <w:rFonts w:hint="eastAsia" w:asciiTheme="minorEastAsia" w:hAnsiTheme="minorEastAsia" w:cstheme="minorEastAsia"/>
          <w:color w:val="auto"/>
          <w:sz w:val="28"/>
          <w:szCs w:val="28"/>
          <w:lang w:val="en-US" w:eastAsia="zh-CN"/>
        </w:rPr>
        <w:t>合同</w:t>
      </w:r>
    </w:p>
    <w:p w14:paraId="7D2B5DFA">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甲方：</w:t>
      </w:r>
    </w:p>
    <w:p w14:paraId="14BE2A35">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乙方：</w:t>
      </w:r>
    </w:p>
    <w:p w14:paraId="0C661504">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依照《中华人民共和国民法典》及有关环保法规等标准，遵循平等、自愿、公平和诚实信用的原则，双方就“</w:t>
      </w:r>
      <w:r>
        <w:rPr>
          <w:rFonts w:hint="eastAsia" w:asciiTheme="minorEastAsia" w:hAnsiTheme="minorEastAsia" w:eastAsiaTheme="minorEastAsia" w:cstheme="minorEastAsia"/>
          <w:color w:val="auto"/>
          <w:kern w:val="0"/>
          <w:sz w:val="28"/>
          <w:szCs w:val="28"/>
          <w:lang w:eastAsia="zh-CN"/>
        </w:rPr>
        <w:t>府谷县</w:t>
      </w:r>
      <w:r>
        <w:rPr>
          <w:rFonts w:hint="eastAsia" w:asciiTheme="minorEastAsia" w:hAnsiTheme="minorEastAsia" w:cstheme="minorEastAsia"/>
          <w:color w:val="auto"/>
          <w:kern w:val="0"/>
          <w:sz w:val="28"/>
          <w:szCs w:val="28"/>
          <w:lang w:eastAsia="zh-CN"/>
        </w:rPr>
        <w:t>沟门镇集镇及周边19个自然村保洁、垃圾清倒项目</w:t>
      </w:r>
      <w:r>
        <w:rPr>
          <w:rFonts w:hint="eastAsia" w:asciiTheme="minorEastAsia" w:hAnsiTheme="minorEastAsia" w:eastAsiaTheme="minorEastAsia" w:cstheme="minorEastAsia"/>
          <w:color w:val="auto"/>
          <w:kern w:val="0"/>
          <w:sz w:val="28"/>
          <w:szCs w:val="28"/>
        </w:rPr>
        <w:t>”达成协议，甲乙双方愿按本合同约定的付款方式承担服务期内的生活垃圾清运任务，双方协商一致，订立本合同。</w:t>
      </w:r>
    </w:p>
    <w:p w14:paraId="37C501CB">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一、项目概况及内容</w:t>
      </w:r>
    </w:p>
    <w:p w14:paraId="782A7D85">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1、项目名称：</w:t>
      </w:r>
      <w:r>
        <w:rPr>
          <w:rFonts w:hint="eastAsia" w:asciiTheme="minorEastAsia" w:hAnsiTheme="minorEastAsia" w:eastAsiaTheme="minorEastAsia" w:cstheme="minorEastAsia"/>
          <w:color w:val="auto"/>
          <w:kern w:val="0"/>
          <w:sz w:val="28"/>
          <w:szCs w:val="28"/>
          <w:lang w:eastAsia="zh-CN"/>
        </w:rPr>
        <w:t>府谷县</w:t>
      </w:r>
      <w:r>
        <w:rPr>
          <w:rFonts w:hint="eastAsia" w:asciiTheme="minorEastAsia" w:hAnsiTheme="minorEastAsia" w:cstheme="minorEastAsia"/>
          <w:color w:val="auto"/>
          <w:kern w:val="0"/>
          <w:sz w:val="28"/>
          <w:szCs w:val="28"/>
          <w:lang w:eastAsia="zh-CN"/>
        </w:rPr>
        <w:t>沟门镇集镇及周边19个自然村保洁、垃圾清倒项目</w:t>
      </w:r>
    </w:p>
    <w:p w14:paraId="003831F1">
      <w:pPr>
        <w:spacing w:line="24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2、项目地点：</w:t>
      </w:r>
      <w:r>
        <w:rPr>
          <w:rFonts w:hint="eastAsia" w:asciiTheme="minorEastAsia" w:hAnsiTheme="minorEastAsia" w:eastAsiaTheme="minorEastAsia" w:cstheme="minorEastAsia"/>
          <w:color w:val="auto"/>
          <w:sz w:val="28"/>
          <w:szCs w:val="28"/>
          <w:lang w:val="en-US" w:eastAsia="zh-CN"/>
        </w:rPr>
        <w:t>府谷县庙沟门镇集镇及周边</w:t>
      </w:r>
      <w:r>
        <w:rPr>
          <w:rFonts w:hint="eastAsia" w:asciiTheme="minorEastAsia" w:hAnsiTheme="minorEastAsia" w:eastAsiaTheme="minorEastAsia" w:cstheme="minorEastAsia"/>
          <w:color w:val="auto"/>
          <w:sz w:val="28"/>
          <w:szCs w:val="28"/>
        </w:rPr>
        <w:t>。</w:t>
      </w:r>
    </w:p>
    <w:p w14:paraId="351587A6">
      <w:pPr>
        <w:spacing w:line="24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服务范围：北起庙沟门第一幼儿园(含中央大道)、新大桥西桥头,南至高圆画渠与三道沟煤矿交叉路口处,庙沟门一道街、二道街、三道街以及一道街、二道街与三道街之间联络的各条巷道、中峰山森林公园、庙沟门村委广场,高</w:t>
      </w:r>
      <w:r>
        <w:rPr>
          <w:rFonts w:hint="eastAsia" w:asciiTheme="minorEastAsia" w:hAnsiTheme="minorEastAsia" w:cstheme="minorEastAsia"/>
          <w:color w:val="auto"/>
          <w:sz w:val="28"/>
          <w:szCs w:val="28"/>
          <w:lang w:val="en-US" w:eastAsia="zh-CN"/>
        </w:rPr>
        <w:t>圐圙</w:t>
      </w:r>
      <w:r>
        <w:rPr>
          <w:rFonts w:hint="eastAsia" w:asciiTheme="minorEastAsia" w:hAnsiTheme="minorEastAsia" w:eastAsiaTheme="minorEastAsia" w:cstheme="minorEastAsia"/>
          <w:color w:val="auto"/>
          <w:sz w:val="28"/>
          <w:szCs w:val="28"/>
          <w:lang w:val="en-US" w:eastAsia="zh-CN"/>
        </w:rPr>
        <w:t>渠幼儿园小学的通行巷道,左阴沟叉口到桥头的清扫、保洁、清倒工作；</w:t>
      </w:r>
      <w:r>
        <w:rPr>
          <w:rFonts w:hint="eastAsia" w:asciiTheme="minorEastAsia" w:hAnsiTheme="minorEastAsia" w:eastAsiaTheme="minorEastAsia" w:cstheme="minorEastAsia"/>
          <w:b w:val="0"/>
          <w:bCs w:val="0"/>
          <w:sz w:val="28"/>
          <w:szCs w:val="28"/>
          <w:lang w:val="en-US" w:eastAsia="zh-CN"/>
        </w:rPr>
        <w:t>沙梁新村、沙洼村、柏草焉村、沙梁旧村、连城卯村、韭菜墕村、后沟门村、大庙梁村、沙梁峁村、牛家梁村、高圐圙渠村、念沟则村、牛家梁村、贺家梁村、牛家梁村组、哈达沟村、鸡家尧村、安山村、西焉村</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19</w:t>
      </w:r>
      <w:r>
        <w:rPr>
          <w:rFonts w:hint="eastAsia" w:asciiTheme="minorEastAsia" w:hAnsiTheme="minorEastAsia" w:eastAsiaTheme="minorEastAsia" w:cstheme="minorEastAsia"/>
          <w:color w:val="auto"/>
          <w:sz w:val="28"/>
          <w:szCs w:val="28"/>
          <w:lang w:val="en-US" w:eastAsia="zh-CN"/>
        </w:rPr>
        <w:t>个自然村的生活垃圾清倒工作；四座水冲公共卫生间。</w:t>
      </w:r>
    </w:p>
    <w:p w14:paraId="76517D2B">
      <w:pPr>
        <w:spacing w:line="24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清扫面积约</w:t>
      </w:r>
      <w:r>
        <w:rPr>
          <w:rFonts w:hint="eastAsia" w:asciiTheme="minorEastAsia" w:hAnsiTheme="minorEastAsia" w:cstheme="minorEastAsia"/>
          <w:color w:val="auto"/>
          <w:sz w:val="28"/>
          <w:szCs w:val="28"/>
          <w:lang w:val="en-US" w:eastAsia="zh-CN"/>
        </w:rPr>
        <w:t>24.19</w:t>
      </w:r>
      <w:r>
        <w:rPr>
          <w:rFonts w:hint="eastAsia" w:asciiTheme="minorEastAsia" w:hAnsiTheme="minorEastAsia" w:eastAsiaTheme="minorEastAsia" w:cstheme="minorEastAsia"/>
          <w:color w:val="auto"/>
          <w:sz w:val="28"/>
          <w:szCs w:val="28"/>
          <w:lang w:val="en-US" w:eastAsia="zh-CN"/>
        </w:rPr>
        <w:t>万平方米,配套大型扫路车一台,配备压缩垃圾车一台,勾劈垃圾车三台,洒水车一台,小装载机一台。垃圾箱60个,垃圾桶200个。</w:t>
      </w:r>
    </w:p>
    <w:p w14:paraId="6ACCA2A4">
      <w:pPr>
        <w:spacing w:line="24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通过购买服务，由服务商按照相关文件要求，将</w:t>
      </w:r>
      <w:r>
        <w:rPr>
          <w:rFonts w:hint="eastAsia" w:asciiTheme="minorEastAsia" w:hAnsiTheme="minorEastAsia" w:eastAsiaTheme="minorEastAsia" w:cstheme="minorEastAsia"/>
          <w:color w:val="auto"/>
          <w:sz w:val="28"/>
          <w:szCs w:val="28"/>
          <w:lang w:val="en-US" w:eastAsia="zh-CN"/>
        </w:rPr>
        <w:t>涉及区域内垃圾清运到</w:t>
      </w:r>
      <w:r>
        <w:rPr>
          <w:rFonts w:hint="eastAsia" w:asciiTheme="minorEastAsia" w:hAnsiTheme="minorEastAsia" w:eastAsiaTheme="minorEastAsia" w:cstheme="minorEastAsia"/>
          <w:color w:val="auto"/>
          <w:sz w:val="28"/>
          <w:szCs w:val="28"/>
        </w:rPr>
        <w:t>规定的</w:t>
      </w:r>
      <w:r>
        <w:rPr>
          <w:rFonts w:hint="eastAsia" w:asciiTheme="minorEastAsia" w:hAnsiTheme="minorEastAsia" w:eastAsiaTheme="minorEastAsia" w:cstheme="minorEastAsia"/>
          <w:color w:val="auto"/>
          <w:sz w:val="28"/>
          <w:szCs w:val="28"/>
          <w:lang w:val="en-US" w:eastAsia="zh-CN"/>
        </w:rPr>
        <w:t>地点</w:t>
      </w:r>
      <w:r>
        <w:rPr>
          <w:rFonts w:hint="eastAsia" w:asciiTheme="minorEastAsia" w:hAnsiTheme="minorEastAsia" w:eastAsiaTheme="minorEastAsia" w:cstheme="minorEastAsia"/>
          <w:color w:val="auto"/>
          <w:sz w:val="28"/>
          <w:szCs w:val="28"/>
        </w:rPr>
        <w:t>，做到分类清运、日产日清。</w:t>
      </w:r>
    </w:p>
    <w:p w14:paraId="4BEA7BDF">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二、合同总额及付款方式</w:t>
      </w:r>
    </w:p>
    <w:p w14:paraId="06F387CE">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1、合同总额：人民币</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元整（￥</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w:t>
      </w:r>
    </w:p>
    <w:p w14:paraId="70A55B16">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2</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sz w:val="28"/>
          <w:szCs w:val="28"/>
        </w:rPr>
        <w:t>在整个服务期内，以每个</w:t>
      </w:r>
      <w:r>
        <w:rPr>
          <w:rFonts w:hint="eastAsia" w:asciiTheme="minorEastAsia" w:hAnsiTheme="minorEastAsia" w:eastAsiaTheme="minorEastAsia" w:cstheme="minorEastAsia"/>
          <w:color w:val="auto"/>
          <w:sz w:val="28"/>
          <w:szCs w:val="28"/>
          <w:lang w:val="en-US" w:eastAsia="zh-CN"/>
        </w:rPr>
        <w:t>季度</w:t>
      </w:r>
      <w:r>
        <w:rPr>
          <w:rFonts w:hint="eastAsia" w:asciiTheme="minorEastAsia" w:hAnsiTheme="minorEastAsia" w:eastAsiaTheme="minorEastAsia" w:cstheme="minorEastAsia"/>
          <w:color w:val="auto"/>
          <w:sz w:val="28"/>
          <w:szCs w:val="28"/>
        </w:rPr>
        <w:t>为一个支付期，采购方按照磋商成交总额算出的每</w:t>
      </w:r>
      <w:r>
        <w:rPr>
          <w:rFonts w:hint="eastAsia" w:asciiTheme="minorEastAsia" w:hAnsiTheme="minorEastAsia" w:eastAsiaTheme="minorEastAsia" w:cstheme="minorEastAsia"/>
          <w:color w:val="auto"/>
          <w:sz w:val="28"/>
          <w:szCs w:val="28"/>
          <w:lang w:val="en-US" w:eastAsia="zh-CN"/>
        </w:rPr>
        <w:t>季度</w:t>
      </w:r>
      <w:r>
        <w:rPr>
          <w:rFonts w:hint="eastAsia" w:asciiTheme="minorEastAsia" w:hAnsiTheme="minorEastAsia" w:eastAsiaTheme="minorEastAsia" w:cstheme="minorEastAsia"/>
          <w:color w:val="auto"/>
          <w:sz w:val="28"/>
          <w:szCs w:val="28"/>
        </w:rPr>
        <w:t>服务费，于次</w:t>
      </w:r>
      <w:r>
        <w:rPr>
          <w:rFonts w:hint="eastAsia" w:asciiTheme="minorEastAsia" w:hAnsiTheme="minorEastAsia" w:eastAsiaTheme="minorEastAsia" w:cstheme="minorEastAsia"/>
          <w:color w:val="auto"/>
          <w:sz w:val="28"/>
          <w:szCs w:val="28"/>
          <w:lang w:val="en-US" w:eastAsia="zh-CN"/>
        </w:rPr>
        <w:t>季度第一个</w:t>
      </w:r>
      <w:r>
        <w:rPr>
          <w:rFonts w:hint="eastAsia" w:asciiTheme="minorEastAsia" w:hAnsiTheme="minorEastAsia" w:eastAsiaTheme="minorEastAsia" w:cstheme="minorEastAsia"/>
          <w:color w:val="auto"/>
          <w:sz w:val="28"/>
          <w:szCs w:val="28"/>
        </w:rPr>
        <w:t>月15日前（如遇节假日，付款时间顺延，不预付）通过银行转账方式支付给中标方。按照实际完成的清运服务时间进行结算。</w:t>
      </w:r>
    </w:p>
    <w:p w14:paraId="77BE40FF">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三、质量保证</w:t>
      </w:r>
    </w:p>
    <w:p w14:paraId="2336ACA3">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1、乙方必须安排足够的车辆驾驶人员、运输车辆及工具专门为甲方提供生活垃圾清运服务。</w:t>
      </w:r>
    </w:p>
    <w:p w14:paraId="322AA8A9">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2、乙方决不能因车辆故障、电子压缩箱体故障、交通拥堵、司机缺位或电话无法接通等而影响甲方的生活垃圾的正常清运。</w:t>
      </w:r>
    </w:p>
    <w:p w14:paraId="6A7D9F05">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3、凡逢年过节或卫生大检查甲方需突击清运时乙方必须配合甲方及时清运。</w:t>
      </w:r>
    </w:p>
    <w:p w14:paraId="5E81E24B">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4、为保证垃圾清运的正常运行和突发情况的处理，乙方应制定出应急预案。并采取措施加班加点清运生活垃圾。</w:t>
      </w:r>
    </w:p>
    <w:p w14:paraId="1F7DDC14">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四、服务要求</w:t>
      </w:r>
    </w:p>
    <w:p w14:paraId="2B0F14BA">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1、对所承包清运垃圾任务的工作区域范围，每天所产生的生活垃圾，做到即满即运，清运及时，车走场净，无堆积、外溢垃圾现象。</w:t>
      </w:r>
    </w:p>
    <w:p w14:paraId="77568DBE">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2、应担保其进场工作人员无刑事犯罪记录，服务工作人员均统一着装、佩戴工卡，自觉遵守甲方制定的各项管理服务制度，对工作人员在</w:t>
      </w:r>
      <w:r>
        <w:rPr>
          <w:rFonts w:hint="eastAsia" w:asciiTheme="minorEastAsia" w:hAnsiTheme="minorEastAsia" w:eastAsiaTheme="minorEastAsia" w:cstheme="minorEastAsia"/>
          <w:color w:val="auto"/>
          <w:kern w:val="0"/>
          <w:sz w:val="28"/>
          <w:szCs w:val="28"/>
          <w:lang w:val="en-US" w:eastAsia="zh-CN"/>
        </w:rPr>
        <w:t>服务期工作时间内</w:t>
      </w:r>
      <w:r>
        <w:rPr>
          <w:rFonts w:hint="eastAsia" w:asciiTheme="minorEastAsia" w:hAnsiTheme="minorEastAsia" w:eastAsiaTheme="minorEastAsia" w:cstheme="minorEastAsia"/>
          <w:color w:val="auto"/>
          <w:kern w:val="0"/>
          <w:sz w:val="28"/>
          <w:szCs w:val="28"/>
        </w:rPr>
        <w:t>一切行为负责。</w:t>
      </w:r>
    </w:p>
    <w:p w14:paraId="4D22A127">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3、车辆必须外观整洁，车况良好，并符合政府部门的有关规定，机动车尾气、噪音等各项指标均达到规定的检测标准；做好防污染措施，车辆在行驶过程中不得沿途散落、遗漏垃圾。</w:t>
      </w:r>
    </w:p>
    <w:p w14:paraId="500DD604">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五、合同服务期</w:t>
      </w:r>
    </w:p>
    <w:p w14:paraId="6E8B7D5F">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本次服务合同期为一年。从202</w:t>
      </w:r>
      <w:r>
        <w:rPr>
          <w:rFonts w:hint="eastAsia" w:asciiTheme="minorEastAsia" w:hAnsi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年</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日起到202</w:t>
      </w:r>
      <w:r>
        <w:rPr>
          <w:rFonts w:hint="eastAsia" w:asciiTheme="minorEastAsia" w:hAnsi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年</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日止。</w:t>
      </w:r>
    </w:p>
    <w:p w14:paraId="611D2729">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六、安全文明服务</w:t>
      </w:r>
    </w:p>
    <w:p w14:paraId="317C90A1">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1、清运车辆须遵守《中华人民共和国道路交通安全法》及车辆管理制度，按交通规则及校区内的路标、交通指示牌指引行驶。</w:t>
      </w:r>
    </w:p>
    <w:p w14:paraId="45D4FF12">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2、清运生活垃圾设备、车辆应符合安全操作规范和有关环保法规。</w:t>
      </w:r>
    </w:p>
    <w:p w14:paraId="319B1F4E">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3、应熟悉服务区域内现场情况，以避免在运输过程中造成不安全隐患，损坏周边设施，由此造成的一切后果由乙方负责。</w:t>
      </w:r>
    </w:p>
    <w:p w14:paraId="5FA0A555">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4、在服务期间做好安全文明管理，必须重视安全，按规范操作，保证自身及周边公民人身财产安全。若发生事故，由乙方负责并承担全部费用，任何责任与甲方无关。</w:t>
      </w:r>
    </w:p>
    <w:p w14:paraId="7282C2A4">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七、服务鉴定评价</w:t>
      </w:r>
    </w:p>
    <w:p w14:paraId="3FF78DC5">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甲方每天对垃圾清运业务进行监督检查，发现问题以加盖甲方公章的书面形式送达乙方要求整改，每月对垃圾清运业绩进行评价。</w:t>
      </w:r>
    </w:p>
    <w:p w14:paraId="767F2D5A">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八</w:t>
      </w:r>
      <w:r>
        <w:rPr>
          <w:rFonts w:hint="eastAsia" w:asciiTheme="minorEastAsia" w:hAnsiTheme="minorEastAsia" w:eastAsiaTheme="minorEastAsia" w:cstheme="minorEastAsia"/>
          <w:color w:val="auto"/>
          <w:kern w:val="0"/>
          <w:sz w:val="28"/>
          <w:szCs w:val="28"/>
        </w:rPr>
        <w:t>、违约和争议</w:t>
      </w:r>
    </w:p>
    <w:p w14:paraId="13F09496">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1、违约</w:t>
      </w:r>
    </w:p>
    <w:p w14:paraId="2FE5241A">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（1）本合同规定，甲方有权对乙方服务不到位、并在甲方的督促下，乙方未按规定时间及时清运，导致生活垃圾堆集，脏乱差臭现象发生，在支付服务费时，每次扣</w:t>
      </w:r>
      <w:r>
        <w:rPr>
          <w:rFonts w:hint="eastAsia" w:asciiTheme="minorEastAsia" w:hAnsiTheme="minorEastAsia" w:eastAsiaTheme="minorEastAsia" w:cstheme="minorEastAsia"/>
          <w:color w:val="auto"/>
          <w:kern w:val="0"/>
          <w:sz w:val="28"/>
          <w:szCs w:val="28"/>
          <w:u w:val="single"/>
          <w:lang w:val="en-US" w:eastAsia="zh-CN"/>
        </w:rPr>
        <w:t xml:space="preserve">    </w:t>
      </w:r>
      <w:r>
        <w:rPr>
          <w:rFonts w:hint="eastAsia" w:asciiTheme="minorEastAsia" w:hAnsiTheme="minorEastAsia" w:eastAsiaTheme="minorEastAsia" w:cstheme="minorEastAsia"/>
          <w:color w:val="auto"/>
          <w:kern w:val="0"/>
          <w:sz w:val="28"/>
          <w:szCs w:val="28"/>
        </w:rPr>
        <w:t>元费用，以保障垃圾清运按要求进行。</w:t>
      </w:r>
    </w:p>
    <w:p w14:paraId="494E6A45">
      <w:pPr>
        <w:autoSpaceDE w:val="0"/>
        <w:autoSpaceDN w:val="0"/>
        <w:adjustRightInd w:val="0"/>
        <w:spacing w:line="240" w:lineRule="auto"/>
        <w:ind w:firstLine="420" w:firstLineChars="15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鉴于甲方垃圾清运服务业务的特殊性，除合同另有约定外，乙方在双方合同约定服务期内，不得以任何理由停止或暂停提供本合同约定服务。甲、乙双方无正当理由提前终止合同，违约的一方应向另一方支付</w:t>
      </w:r>
      <w:r>
        <w:rPr>
          <w:rFonts w:hint="eastAsia" w:asciiTheme="minorEastAsia" w:hAnsiTheme="minorEastAsia" w:eastAsiaTheme="minorEastAsia" w:cstheme="minorEastAsia"/>
          <w:color w:val="auto"/>
          <w:kern w:val="0"/>
          <w:sz w:val="28"/>
          <w:szCs w:val="28"/>
          <w:u w:val="single"/>
          <w:lang w:val="en-US" w:eastAsia="zh-CN"/>
        </w:rPr>
        <w:t xml:space="preserve">   </w:t>
      </w:r>
      <w:r>
        <w:rPr>
          <w:rFonts w:hint="eastAsia" w:asciiTheme="minorEastAsia" w:hAnsiTheme="minorEastAsia" w:eastAsiaTheme="minorEastAsia" w:cstheme="minorEastAsia"/>
          <w:color w:val="auto"/>
          <w:kern w:val="0"/>
          <w:sz w:val="28"/>
          <w:szCs w:val="28"/>
        </w:rPr>
        <w:t>违约金。</w:t>
      </w:r>
    </w:p>
    <w:p w14:paraId="723E3AB1">
      <w:pPr>
        <w:autoSpaceDE w:val="0"/>
        <w:autoSpaceDN w:val="0"/>
        <w:adjustRightInd w:val="0"/>
        <w:spacing w:line="240" w:lineRule="auto"/>
        <w:ind w:firstLine="420" w:firstLineChars="15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2、争议</w:t>
      </w:r>
    </w:p>
    <w:p w14:paraId="59188B66">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双方当事人约定，在履行合同过程中产生争议时，双方协商解决；协商未果的，依法向当地人民法院提起诉讼。</w:t>
      </w:r>
    </w:p>
    <w:p w14:paraId="77C8BEC1">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九</w:t>
      </w:r>
      <w:r>
        <w:rPr>
          <w:rFonts w:hint="eastAsia" w:asciiTheme="minorEastAsia" w:hAnsiTheme="minorEastAsia" w:eastAsiaTheme="minorEastAsia" w:cstheme="minorEastAsia"/>
          <w:color w:val="auto"/>
          <w:kern w:val="0"/>
          <w:sz w:val="28"/>
          <w:szCs w:val="28"/>
        </w:rPr>
        <w:t>、双方约定合同份数</w:t>
      </w:r>
    </w:p>
    <w:p w14:paraId="795617CE">
      <w:pPr>
        <w:autoSpaceDE w:val="0"/>
        <w:autoSpaceDN w:val="0"/>
        <w:adjustRightInd w:val="0"/>
        <w:spacing w:line="24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本合同一式柒份，甲方持四份，乙方持二份， 代理招标单位一份存档。</w:t>
      </w:r>
    </w:p>
    <w:p w14:paraId="5D7156CC">
      <w:pPr>
        <w:autoSpaceDE w:val="0"/>
        <w:autoSpaceDN w:val="0"/>
        <w:adjustRightInd w:val="0"/>
        <w:spacing w:line="240" w:lineRule="auto"/>
        <w:ind w:firstLine="280" w:firstLineChars="1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甲方单位名称（章）：　　　　　　　 乙方单位名称（章）：</w:t>
      </w:r>
    </w:p>
    <w:p w14:paraId="71186B75">
      <w:pPr>
        <w:autoSpaceDE w:val="0"/>
        <w:autoSpaceDN w:val="0"/>
        <w:adjustRightInd w:val="0"/>
        <w:spacing w:line="240" w:lineRule="auto"/>
        <w:ind w:firstLine="280" w:firstLineChars="1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法人代表                           法人代表</w:t>
      </w:r>
    </w:p>
    <w:p w14:paraId="21FC5B54">
      <w:pPr>
        <w:autoSpaceDE w:val="0"/>
        <w:autoSpaceDN w:val="0"/>
        <w:adjustRightInd w:val="0"/>
        <w:spacing w:line="240" w:lineRule="auto"/>
        <w:ind w:firstLine="280" w:firstLineChars="1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或法人代表授权人：　　　　　　　　 或法人代表授权人：</w:t>
      </w:r>
    </w:p>
    <w:p w14:paraId="21192EDF">
      <w:pPr>
        <w:autoSpaceDE w:val="0"/>
        <w:autoSpaceDN w:val="0"/>
        <w:adjustRightInd w:val="0"/>
        <w:spacing w:line="240" w:lineRule="auto"/>
        <w:ind w:firstLine="280" w:firstLineChars="1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电话：         　　　　　　　　　　电话：</w:t>
      </w:r>
    </w:p>
    <w:p w14:paraId="134F8A08">
      <w:pPr>
        <w:autoSpaceDE w:val="0"/>
        <w:autoSpaceDN w:val="0"/>
        <w:adjustRightInd w:val="0"/>
        <w:spacing w:line="240" w:lineRule="auto"/>
        <w:ind w:firstLine="280" w:firstLineChars="1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日期： 年　月　日　　　　　　　　　日期： 年　月　日</w:t>
      </w:r>
    </w:p>
    <w:p w14:paraId="26D1A43C">
      <w:pPr>
        <w:autoSpaceDE w:val="0"/>
        <w:autoSpaceDN w:val="0"/>
        <w:adjustRightInd w:val="0"/>
        <w:spacing w:line="240" w:lineRule="auto"/>
        <w:jc w:val="left"/>
        <w:rPr>
          <w:rFonts w:hint="eastAsia" w:asciiTheme="minorEastAsia" w:hAnsiTheme="minorEastAsia" w:eastAsiaTheme="minorEastAsia" w:cstheme="minorEastAsia"/>
          <w:color w:val="auto"/>
          <w:kern w:val="0"/>
          <w:sz w:val="28"/>
          <w:szCs w:val="28"/>
        </w:rPr>
      </w:pPr>
    </w:p>
    <w:bookmarkEnd w:id="0"/>
    <w:bookmarkEnd w:id="1"/>
    <w:bookmarkEnd w:id="2"/>
    <w:bookmarkEnd w:id="3"/>
    <w:bookmarkEnd w:id="4"/>
    <w:p w14:paraId="39D7AC46">
      <w:pPr>
        <w:spacing w:line="24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五、履约验收标准和方法</w:t>
      </w:r>
    </w:p>
    <w:p w14:paraId="5A433BC9">
      <w:pPr>
        <w:spacing w:line="240" w:lineRule="auto"/>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1、履约验收时间：</w:t>
      </w:r>
      <w:r>
        <w:rPr>
          <w:rFonts w:hint="eastAsia" w:asciiTheme="minorEastAsia" w:hAnsiTheme="minorEastAsia" w:eastAsiaTheme="minorEastAsia" w:cstheme="minorEastAsia"/>
          <w:color w:val="auto"/>
          <w:sz w:val="28"/>
          <w:szCs w:val="28"/>
          <w:highlight w:val="none"/>
          <w:lang w:val="en-US" w:eastAsia="zh-CN"/>
        </w:rPr>
        <w:t>此项目竣工3日内</w:t>
      </w:r>
    </w:p>
    <w:p w14:paraId="6B494CEB">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2、履约验收主体及内容：</w:t>
      </w:r>
    </w:p>
    <w:p w14:paraId="63A24678">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①采购项目概况：</w:t>
      </w:r>
    </w:p>
    <w:p w14:paraId="1D4DE69C">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采购人、中标供应商；</w:t>
      </w:r>
    </w:p>
    <w:p w14:paraId="5830549A">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采购项目名称、项目主要内容；</w:t>
      </w:r>
    </w:p>
    <w:p w14:paraId="51B0650D">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项目服务时间（包括合同签订时间、履约期限）、项目完成时间等；</w:t>
      </w:r>
    </w:p>
    <w:p w14:paraId="0D054BE3">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②成立验收小组及成员情况；</w:t>
      </w:r>
    </w:p>
    <w:p w14:paraId="7474908C">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③验收时间（预计）及验收地点。</w:t>
      </w:r>
    </w:p>
    <w:p w14:paraId="51C5F542">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④验收程序：如听取采购人、供应商对项目实施的情况汇报；现场查看和听取使用人使用情况汇报；审阅项目相关资料；验收小组成员发表评价意见、形成验收报告等过程进行详细描述和提出要求；</w:t>
      </w:r>
    </w:p>
    <w:p w14:paraId="11F50FD7">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⑤验收内容：包括该项目采购招标文件规定的全部内容；</w:t>
      </w:r>
    </w:p>
    <w:p w14:paraId="5B14F0E6">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⑥出具验收报告（内容）。</w:t>
      </w:r>
    </w:p>
    <w:p w14:paraId="08725C36">
      <w:pPr>
        <w:spacing w:line="24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⑦验收资料整理完善归档。</w:t>
      </w:r>
    </w:p>
    <w:p w14:paraId="44F93EF4">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3、验收程序：项目在</w:t>
      </w:r>
      <w:r>
        <w:rPr>
          <w:rFonts w:hint="eastAsia" w:asciiTheme="minorEastAsia" w:hAnsiTheme="minorEastAsia" w:eastAsiaTheme="minorEastAsia" w:cstheme="minorEastAsia"/>
          <w:color w:val="auto"/>
          <w:sz w:val="28"/>
          <w:szCs w:val="28"/>
          <w:highlight w:val="none"/>
          <w:lang w:val="en-US" w:eastAsia="zh-CN"/>
        </w:rPr>
        <w:t>完成</w:t>
      </w:r>
      <w:r>
        <w:rPr>
          <w:rFonts w:hint="eastAsia" w:asciiTheme="minorEastAsia" w:hAnsiTheme="minorEastAsia" w:eastAsiaTheme="minorEastAsia" w:cstheme="minorEastAsia"/>
          <w:color w:val="auto"/>
          <w:sz w:val="28"/>
          <w:szCs w:val="28"/>
          <w:highlight w:val="none"/>
        </w:rPr>
        <w:t>后，成交单位应向甲方提交验收申请报告，并将</w:t>
      </w:r>
      <w:r>
        <w:rPr>
          <w:rFonts w:hint="eastAsia" w:asciiTheme="minorEastAsia" w:hAnsiTheme="minorEastAsia" w:eastAsiaTheme="minorEastAsia" w:cstheme="minorEastAsia"/>
          <w:color w:val="auto"/>
          <w:sz w:val="28"/>
          <w:szCs w:val="28"/>
          <w:highlight w:val="none"/>
          <w:lang w:val="en-US" w:eastAsia="zh-CN"/>
        </w:rPr>
        <w:t>服务</w:t>
      </w:r>
      <w:r>
        <w:rPr>
          <w:rFonts w:hint="eastAsia" w:asciiTheme="minorEastAsia" w:hAnsiTheme="minorEastAsia" w:eastAsiaTheme="minorEastAsia" w:cstheme="minorEastAsia"/>
          <w:color w:val="auto"/>
          <w:sz w:val="28"/>
          <w:szCs w:val="28"/>
          <w:highlight w:val="none"/>
        </w:rPr>
        <w:t>过程中相关资料提交使用部门等有关单位，由甲方验收项目</w:t>
      </w:r>
      <w:r>
        <w:rPr>
          <w:rFonts w:hint="eastAsia" w:asciiTheme="minorEastAsia" w:hAnsiTheme="minorEastAsia" w:eastAsiaTheme="minorEastAsia" w:cstheme="minorEastAsia"/>
          <w:color w:val="auto"/>
          <w:sz w:val="28"/>
          <w:szCs w:val="28"/>
          <w:highlight w:val="none"/>
          <w:lang w:val="en-US" w:eastAsia="zh-CN"/>
        </w:rPr>
        <w:t>完成</w:t>
      </w:r>
      <w:r>
        <w:rPr>
          <w:rFonts w:hint="eastAsia" w:asciiTheme="minorEastAsia" w:hAnsiTheme="minorEastAsia" w:eastAsiaTheme="minorEastAsia" w:cstheme="minorEastAsia"/>
          <w:color w:val="auto"/>
          <w:sz w:val="28"/>
          <w:szCs w:val="28"/>
          <w:highlight w:val="none"/>
        </w:rPr>
        <w:t>情况。验收合格后，使用部门签发《</w:t>
      </w:r>
      <w:r>
        <w:rPr>
          <w:rFonts w:hint="eastAsia" w:asciiTheme="minorEastAsia" w:hAnsiTheme="minorEastAsia" w:eastAsiaTheme="minorEastAsia" w:cstheme="minorEastAsia"/>
          <w:color w:val="auto"/>
          <w:sz w:val="28"/>
          <w:szCs w:val="28"/>
          <w:highlight w:val="none"/>
          <w:lang w:val="en-US" w:eastAsia="zh-CN"/>
        </w:rPr>
        <w:t>验收</w:t>
      </w:r>
      <w:r>
        <w:rPr>
          <w:rFonts w:hint="eastAsia" w:asciiTheme="minorEastAsia" w:hAnsiTheme="minorEastAsia" w:eastAsiaTheme="minorEastAsia" w:cstheme="minorEastAsia"/>
          <w:color w:val="auto"/>
          <w:sz w:val="28"/>
          <w:szCs w:val="28"/>
          <w:highlight w:val="none"/>
        </w:rPr>
        <w:t>合格单》。</w:t>
      </w:r>
    </w:p>
    <w:p w14:paraId="2C31E410">
      <w:pPr>
        <w:spacing w:line="24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4、验收标准：按招标文件、投标文件及澄清函等技术指标进行验收。各项指标均应符合验收标准及要求</w:t>
      </w:r>
      <w:r>
        <w:rPr>
          <w:rFonts w:hint="eastAsia" w:asciiTheme="minorEastAsia" w:hAnsiTheme="minorEastAsia" w:eastAsiaTheme="minorEastAsia" w:cstheme="minorEastAsia"/>
          <w:color w:val="auto"/>
          <w:sz w:val="28"/>
          <w:szCs w:val="28"/>
          <w:highlight w:val="none"/>
          <w:lang w:eastAsia="zh-CN"/>
        </w:rPr>
        <w:t>。</w:t>
      </w:r>
    </w:p>
    <w:p w14:paraId="51769F32">
      <w:pPr>
        <w:spacing w:line="240" w:lineRule="auto"/>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5、本工程自验收合格双方签字之日起。</w:t>
      </w:r>
    </w:p>
    <w:p w14:paraId="72FA3B9E">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、验收方式：由采购单位组织有关专业人员按相关的国家标准、质量标准和采购文件所列的各项要求进行验收。</w:t>
      </w:r>
    </w:p>
    <w:p w14:paraId="672A36EE">
      <w:pPr>
        <w:spacing w:line="24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六、对供应商的要求</w:t>
      </w:r>
    </w:p>
    <w:p w14:paraId="29570E36">
      <w:pPr>
        <w:tabs>
          <w:tab w:val="left" w:pos="756"/>
        </w:tabs>
        <w:spacing w:line="240" w:lineRule="auto"/>
        <w:ind w:firstLine="840" w:firstLineChars="3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1、在中华人民共和国境内注册的，具有独立法人资格的供应商；</w:t>
      </w:r>
    </w:p>
    <w:p w14:paraId="110A9EA5">
      <w:pPr>
        <w:tabs>
          <w:tab w:val="left" w:pos="756"/>
        </w:tabs>
        <w:spacing w:line="240" w:lineRule="auto"/>
        <w:ind w:firstLine="840" w:firstLineChars="3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2、具有良好的商业信誉和健全的财务会计制度；</w:t>
      </w:r>
    </w:p>
    <w:p w14:paraId="78C4DFC5">
      <w:pPr>
        <w:tabs>
          <w:tab w:val="left" w:pos="756"/>
        </w:tabs>
        <w:spacing w:line="240" w:lineRule="auto"/>
        <w:ind w:firstLine="840" w:firstLineChars="3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3、具有履行合同所必须的设备和专业技术能力；</w:t>
      </w:r>
    </w:p>
    <w:p w14:paraId="4747B02C">
      <w:pPr>
        <w:tabs>
          <w:tab w:val="left" w:pos="756"/>
        </w:tabs>
        <w:spacing w:line="240" w:lineRule="auto"/>
        <w:ind w:firstLine="840" w:firstLineChars="3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4、有依法缴纳税收和社会保障资金的良好记录；</w:t>
      </w:r>
    </w:p>
    <w:p w14:paraId="4F8F7120">
      <w:pPr>
        <w:spacing w:line="240" w:lineRule="auto"/>
        <w:ind w:firstLine="840" w:firstLineChars="3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5、参加本项政府采购活动前三年内，在经营活动中没有重大违法记录。</w:t>
      </w:r>
    </w:p>
    <w:p w14:paraId="7C504AB8">
      <w:pPr>
        <w:spacing w:line="24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七、付款方式：</w:t>
      </w:r>
      <w:r>
        <w:rPr>
          <w:rFonts w:hint="eastAsia" w:asciiTheme="minorEastAsia" w:hAnsiTheme="minorEastAsia" w:eastAsiaTheme="minorEastAsia" w:cstheme="minorEastAsia"/>
          <w:color w:val="auto"/>
          <w:sz w:val="28"/>
          <w:szCs w:val="28"/>
        </w:rPr>
        <w:t>以每个</w:t>
      </w:r>
      <w:r>
        <w:rPr>
          <w:rFonts w:hint="eastAsia" w:asciiTheme="minorEastAsia" w:hAnsiTheme="minorEastAsia" w:eastAsiaTheme="minorEastAsia" w:cstheme="minorEastAsia"/>
          <w:color w:val="auto"/>
          <w:sz w:val="28"/>
          <w:szCs w:val="28"/>
          <w:lang w:val="en-US" w:eastAsia="zh-CN"/>
        </w:rPr>
        <w:t>季度</w:t>
      </w:r>
      <w:r>
        <w:rPr>
          <w:rFonts w:hint="eastAsia" w:asciiTheme="minorEastAsia" w:hAnsiTheme="minorEastAsia" w:eastAsiaTheme="minorEastAsia" w:cstheme="minorEastAsia"/>
          <w:color w:val="auto"/>
          <w:sz w:val="28"/>
          <w:szCs w:val="28"/>
        </w:rPr>
        <w:t>为一个支付期，采购方按照磋商成交总额算出的每</w:t>
      </w:r>
      <w:r>
        <w:rPr>
          <w:rFonts w:hint="eastAsia" w:asciiTheme="minorEastAsia" w:hAnsiTheme="minorEastAsia" w:eastAsiaTheme="minorEastAsia" w:cstheme="minorEastAsia"/>
          <w:color w:val="auto"/>
          <w:sz w:val="28"/>
          <w:szCs w:val="28"/>
          <w:lang w:val="en-US" w:eastAsia="zh-CN"/>
        </w:rPr>
        <w:t>季度</w:t>
      </w:r>
      <w:r>
        <w:rPr>
          <w:rFonts w:hint="eastAsia" w:asciiTheme="minorEastAsia" w:hAnsiTheme="minorEastAsia" w:eastAsiaTheme="minorEastAsia" w:cstheme="minorEastAsia"/>
          <w:color w:val="auto"/>
          <w:sz w:val="28"/>
          <w:szCs w:val="28"/>
        </w:rPr>
        <w:t>服务费，于次</w:t>
      </w:r>
      <w:r>
        <w:rPr>
          <w:rFonts w:hint="eastAsia" w:asciiTheme="minorEastAsia" w:hAnsiTheme="minorEastAsia" w:eastAsiaTheme="minorEastAsia" w:cstheme="minorEastAsia"/>
          <w:color w:val="auto"/>
          <w:sz w:val="28"/>
          <w:szCs w:val="28"/>
          <w:lang w:val="en-US" w:eastAsia="zh-CN"/>
        </w:rPr>
        <w:t>季度第一个</w:t>
      </w:r>
      <w:r>
        <w:rPr>
          <w:rFonts w:hint="eastAsia" w:asciiTheme="minorEastAsia" w:hAnsiTheme="minorEastAsia" w:eastAsiaTheme="minorEastAsia" w:cstheme="minorEastAsia"/>
          <w:color w:val="auto"/>
          <w:sz w:val="28"/>
          <w:szCs w:val="28"/>
        </w:rPr>
        <w:t>月15日前（如遇节假日，付款时间顺延，不预付）通过银行转账方式支付给中标方。按照实际完成的清运服务时间进行结算。</w:t>
      </w:r>
    </w:p>
    <w:p w14:paraId="08F21BF9">
      <w:pPr>
        <w:spacing w:line="24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八、采购单位、采购单位地址、项目联系人及联系电话</w:t>
      </w:r>
    </w:p>
    <w:p w14:paraId="58A07DE6">
      <w:pPr>
        <w:spacing w:line="24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 xml:space="preserve">    1、采购单位：</w:t>
      </w:r>
      <w:r>
        <w:rPr>
          <w:rFonts w:hint="eastAsia" w:asciiTheme="minorEastAsia" w:hAnsiTheme="minorEastAsia" w:eastAsiaTheme="minorEastAsia" w:cstheme="minorEastAsia"/>
          <w:color w:val="auto"/>
          <w:sz w:val="28"/>
          <w:szCs w:val="28"/>
          <w:lang w:val="en-US" w:eastAsia="zh-CN"/>
        </w:rPr>
        <w:t>府谷县庙沟门镇人民政府</w:t>
      </w:r>
    </w:p>
    <w:p w14:paraId="6B40E0A2">
      <w:pPr>
        <w:spacing w:line="240" w:lineRule="auto"/>
        <w:ind w:firstLine="560" w:firstLineChars="20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color w:val="auto"/>
          <w:sz w:val="28"/>
          <w:szCs w:val="28"/>
        </w:rPr>
        <w:t>2、采购单位地址：</w:t>
      </w:r>
      <w:r>
        <w:rPr>
          <w:rFonts w:hint="eastAsia" w:asciiTheme="minorEastAsia" w:hAnsiTheme="minorEastAsia" w:eastAsiaTheme="minorEastAsia" w:cstheme="minorEastAsia"/>
          <w:b w:val="0"/>
          <w:bCs w:val="0"/>
          <w:color w:val="auto"/>
          <w:sz w:val="28"/>
          <w:szCs w:val="28"/>
          <w:lang w:val="en-US" w:eastAsia="zh-CN"/>
        </w:rPr>
        <w:t>府谷县庙沟门镇</w:t>
      </w:r>
    </w:p>
    <w:p w14:paraId="57B54576">
      <w:pPr>
        <w:spacing w:line="240" w:lineRule="auto"/>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rPr>
        <w:t>3、项目联系人：</w:t>
      </w:r>
      <w:r>
        <w:rPr>
          <w:rFonts w:hint="eastAsia" w:asciiTheme="minorEastAsia" w:hAnsiTheme="minorEastAsia" w:cstheme="minorEastAsia"/>
          <w:color w:val="auto"/>
          <w:sz w:val="28"/>
          <w:szCs w:val="28"/>
          <w:lang w:val="en-US" w:eastAsia="zh-CN"/>
        </w:rPr>
        <w:t xml:space="preserve">白金锐 </w:t>
      </w:r>
      <w:r>
        <w:rPr>
          <w:rFonts w:hint="eastAsia" w:asciiTheme="minorEastAsia" w:hAnsiTheme="minorEastAsia" w:eastAsiaTheme="minorEastAsia" w:cstheme="minorEastAsia"/>
          <w:color w:val="auto"/>
          <w:sz w:val="28"/>
          <w:szCs w:val="28"/>
          <w:lang w:val="en-US" w:eastAsia="zh-CN"/>
        </w:rPr>
        <w:t xml:space="preserve"> 联系电话：</w:t>
      </w:r>
      <w:r>
        <w:rPr>
          <w:rFonts w:hint="eastAsia" w:asciiTheme="minorEastAsia" w:hAnsiTheme="minorEastAsia" w:cstheme="minorEastAsia"/>
          <w:color w:val="auto"/>
          <w:sz w:val="28"/>
          <w:szCs w:val="28"/>
          <w:lang w:val="en-US" w:eastAsia="zh-CN"/>
        </w:rPr>
        <w:t>15353387786</w:t>
      </w:r>
    </w:p>
    <w:p w14:paraId="25BC4282">
      <w:pPr>
        <w:spacing w:line="240" w:lineRule="auto"/>
        <w:ind w:left="5029" w:leftChars="2128" w:hanging="560" w:hangingChars="200"/>
        <w:jc w:val="righ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府谷县庙沟门镇人民政府</w:t>
      </w:r>
    </w:p>
    <w:p w14:paraId="7EBC7443">
      <w:pPr>
        <w:spacing w:line="240" w:lineRule="auto"/>
        <w:ind w:left="5029" w:leftChars="2128" w:hanging="560" w:hangingChars="200"/>
        <w:jc w:val="righ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日</w:t>
      </w:r>
    </w:p>
    <w:p w14:paraId="4832C2BC">
      <w:pPr>
        <w:pStyle w:val="5"/>
        <w:rPr>
          <w:rFonts w:hint="eastAsia" w:asciiTheme="minorEastAsia" w:hAnsiTheme="minorEastAsia" w:eastAsiaTheme="minorEastAsia" w:cstheme="minorEastAsia"/>
          <w:color w:val="auto"/>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54F5F"/>
    <w:multiLevelType w:val="singleLevel"/>
    <w:tmpl w:val="4F354F5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lMWJhMTk5ZTU0YmU4ZjE1OWNmZjYzMTRmMmEyOWMifQ=="/>
  </w:docVars>
  <w:rsids>
    <w:rsidRoot w:val="6D293A61"/>
    <w:rsid w:val="00091746"/>
    <w:rsid w:val="0027353A"/>
    <w:rsid w:val="007978F3"/>
    <w:rsid w:val="0082400D"/>
    <w:rsid w:val="00C727B2"/>
    <w:rsid w:val="00DC6EDD"/>
    <w:rsid w:val="00E8105C"/>
    <w:rsid w:val="01B43598"/>
    <w:rsid w:val="024048D4"/>
    <w:rsid w:val="039C1CB3"/>
    <w:rsid w:val="03EE5241"/>
    <w:rsid w:val="046C750A"/>
    <w:rsid w:val="051D7B45"/>
    <w:rsid w:val="085404AB"/>
    <w:rsid w:val="08A1730C"/>
    <w:rsid w:val="09CB0896"/>
    <w:rsid w:val="0B0B5F15"/>
    <w:rsid w:val="0B6B50A0"/>
    <w:rsid w:val="108762EA"/>
    <w:rsid w:val="1329217F"/>
    <w:rsid w:val="133F5F6F"/>
    <w:rsid w:val="13FB4C14"/>
    <w:rsid w:val="14DE4D07"/>
    <w:rsid w:val="15A22393"/>
    <w:rsid w:val="160C2CF4"/>
    <w:rsid w:val="1833766A"/>
    <w:rsid w:val="1FD94B8E"/>
    <w:rsid w:val="22C850E1"/>
    <w:rsid w:val="29625F53"/>
    <w:rsid w:val="2B08148B"/>
    <w:rsid w:val="2E5C4F79"/>
    <w:rsid w:val="30364426"/>
    <w:rsid w:val="30B46108"/>
    <w:rsid w:val="30C424CA"/>
    <w:rsid w:val="32C358D1"/>
    <w:rsid w:val="337957AA"/>
    <w:rsid w:val="342A3E3F"/>
    <w:rsid w:val="346D1CC9"/>
    <w:rsid w:val="39225214"/>
    <w:rsid w:val="3A1C6923"/>
    <w:rsid w:val="3BBD1E1E"/>
    <w:rsid w:val="3F5B6102"/>
    <w:rsid w:val="41DE1F5A"/>
    <w:rsid w:val="44E20D19"/>
    <w:rsid w:val="45075155"/>
    <w:rsid w:val="47287413"/>
    <w:rsid w:val="4B9A1834"/>
    <w:rsid w:val="4BAE6EB2"/>
    <w:rsid w:val="4C010669"/>
    <w:rsid w:val="4C9F5E5E"/>
    <w:rsid w:val="4D674441"/>
    <w:rsid w:val="4EC05A55"/>
    <w:rsid w:val="4FBC02AF"/>
    <w:rsid w:val="512E1AF3"/>
    <w:rsid w:val="5199417B"/>
    <w:rsid w:val="540F4E41"/>
    <w:rsid w:val="587F7D4F"/>
    <w:rsid w:val="58A30932"/>
    <w:rsid w:val="591E56DF"/>
    <w:rsid w:val="5A273174"/>
    <w:rsid w:val="5DAB5D84"/>
    <w:rsid w:val="62F513B7"/>
    <w:rsid w:val="636D0103"/>
    <w:rsid w:val="63B47DE2"/>
    <w:rsid w:val="643B7006"/>
    <w:rsid w:val="645B0956"/>
    <w:rsid w:val="66A23715"/>
    <w:rsid w:val="66BF7578"/>
    <w:rsid w:val="67066D6A"/>
    <w:rsid w:val="6B1C6AC4"/>
    <w:rsid w:val="6D293A61"/>
    <w:rsid w:val="6D921BC0"/>
    <w:rsid w:val="6D98549F"/>
    <w:rsid w:val="6DF25F2E"/>
    <w:rsid w:val="703B3DD9"/>
    <w:rsid w:val="71881CFA"/>
    <w:rsid w:val="719A7B9B"/>
    <w:rsid w:val="71F87414"/>
    <w:rsid w:val="73507CB9"/>
    <w:rsid w:val="73DE632B"/>
    <w:rsid w:val="75853AB2"/>
    <w:rsid w:val="7738457B"/>
    <w:rsid w:val="78A729E0"/>
    <w:rsid w:val="7A1B6D49"/>
    <w:rsid w:val="7AB112F9"/>
    <w:rsid w:val="7AB36A1E"/>
    <w:rsid w:val="7DDB75BE"/>
    <w:rsid w:val="7F242EF9"/>
    <w:rsid w:val="7FDA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paragraph" w:styleId="3">
    <w:name w:val="heading 4"/>
    <w:basedOn w:val="1"/>
    <w:next w:val="1"/>
    <w:unhideWhenUsed/>
    <w:qFormat/>
    <w:uiPriority w:val="9"/>
    <w:pPr>
      <w:keepNext/>
      <w:keepLines/>
      <w:spacing w:before="40" w:after="50" w:line="376" w:lineRule="auto"/>
      <w:outlineLvl w:val="3"/>
    </w:pPr>
    <w:rPr>
      <w:rFonts w:asciiTheme="majorHAnsi" w:hAnsiTheme="majorHAnsi" w:eastAsiaTheme="majorEastAsia" w:cstheme="majorBidi"/>
      <w:b/>
      <w:bCs/>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wordWrap w:val="0"/>
      <w:spacing w:before="0" w:line="240" w:lineRule="auto"/>
      <w:ind w:left="1096"/>
      <w:jc w:val="both"/>
    </w:pPr>
  </w:style>
  <w:style w:type="paragraph" w:styleId="5">
    <w:name w:val="Body Text"/>
    <w:basedOn w:val="1"/>
    <w:next w:val="1"/>
    <w:qFormat/>
    <w:uiPriority w:val="0"/>
    <w:pPr>
      <w:spacing w:after="120" w:afterLines="0" w:afterAutospacing="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缩进1"/>
    <w:basedOn w:val="1"/>
    <w:qFormat/>
    <w:uiPriority w:val="0"/>
    <w:pPr>
      <w:ind w:firstLine="420" w:firstLineChars="200"/>
    </w:pPr>
  </w:style>
  <w:style w:type="character" w:customStyle="1" w:styleId="13">
    <w:name w:val="页眉 字符"/>
    <w:basedOn w:val="11"/>
    <w:link w:val="7"/>
    <w:qFormat/>
    <w:uiPriority w:val="0"/>
    <w:rPr>
      <w:rFonts w:asciiTheme="minorHAnsi" w:hAnsiTheme="minorHAnsi" w:eastAsiaTheme="minorEastAsia" w:cstheme="minorBidi"/>
      <w:kern w:val="2"/>
      <w:sz w:val="18"/>
      <w:szCs w:val="18"/>
    </w:rPr>
  </w:style>
  <w:style w:type="character" w:customStyle="1" w:styleId="14">
    <w:name w:val="页脚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3162</Words>
  <Characters>3209</Characters>
  <Lines>17</Lines>
  <Paragraphs>5</Paragraphs>
  <TotalTime>1</TotalTime>
  <ScaleCrop>false</ScaleCrop>
  <LinksUpToDate>false</LinksUpToDate>
  <CharactersWithSpaces>3327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温柔一刀</dc:creator>
  <cp:lastModifiedBy>NIce-2-cu</cp:lastModifiedBy>
  <dcterms:modified xsi:type="dcterms:W3CDTF">2025-08-27T02:46:31Z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3BEA731F40D44A558EDADE7BAE0A9FDF</vt:lpwstr>
  </property>
  <property fmtid="{D5CDD505-2E9C-101B-9397-08002B2CF9AE}" pid="4" name="KSOTemplateDocerSaveRecord">
    <vt:lpwstr>eyJoZGlkIjoiMWYyN2VhMzIzYjk2Zjg0YzRiZjg2YmQzYmNkMWZmNjMiLCJ1c2VySWQiOiI4NTM0MDIyMTAifQ==</vt:lpwstr>
  </property>
</Properties>
</file>