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4A6C">
      <w:pPr>
        <w:pStyle w:val="3"/>
        <w:pageBreakBefore w:val="0"/>
        <w:kinsoku/>
        <w:wordWrap/>
        <w:overflowPunct/>
        <w:topLinePunct w:val="0"/>
        <w:bidi w:val="0"/>
        <w:adjustRightInd/>
        <w:snapToGrid w:val="0"/>
        <w:spacing w:line="360" w:lineRule="auto"/>
        <w:textAlignment w:val="auto"/>
        <w:rPr>
          <w:rFonts w:hint="eastAsia" w:ascii="宋体" w:hAnsi="宋体" w:eastAsia="宋体" w:cs="宋体"/>
          <w:b w:val="0"/>
          <w:bCs w:val="0"/>
          <w:sz w:val="36"/>
          <w:szCs w:val="36"/>
          <w:highlight w:val="none"/>
        </w:rPr>
      </w:pPr>
      <w:bookmarkStart w:id="0" w:name="_Toc31529"/>
      <w:r>
        <w:rPr>
          <w:rFonts w:hint="eastAsia" w:ascii="宋体" w:hAnsi="宋体" w:eastAsia="宋体" w:cs="宋体"/>
          <w:b w:val="0"/>
          <w:bCs w:val="0"/>
          <w:sz w:val="36"/>
          <w:szCs w:val="36"/>
          <w:highlight w:val="none"/>
        </w:rPr>
        <w:t xml:space="preserve">第三章  </w:t>
      </w:r>
      <w:r>
        <w:rPr>
          <w:rFonts w:hint="eastAsia" w:ascii="宋体" w:hAnsi="宋体" w:eastAsia="宋体" w:cs="宋体"/>
          <w:b w:val="0"/>
          <w:bCs w:val="0"/>
          <w:sz w:val="36"/>
          <w:szCs w:val="36"/>
          <w:highlight w:val="none"/>
          <w:lang w:val="en-US" w:eastAsia="zh-CN"/>
        </w:rPr>
        <w:t>招标内容</w:t>
      </w:r>
      <w:r>
        <w:rPr>
          <w:rFonts w:hint="eastAsia" w:ascii="宋体" w:hAnsi="宋体" w:eastAsia="宋体" w:cs="宋体"/>
          <w:b w:val="0"/>
          <w:bCs w:val="0"/>
          <w:sz w:val="36"/>
          <w:szCs w:val="36"/>
          <w:highlight w:val="none"/>
        </w:rPr>
        <w:t>及要求</w:t>
      </w:r>
      <w:bookmarkEnd w:id="0"/>
    </w:p>
    <w:tbl>
      <w:tblPr>
        <w:tblStyle w:val="18"/>
        <w:tblpPr w:leftFromText="180" w:rightFromText="180" w:vertAnchor="text" w:horzAnchor="page" w:tblpX="1454" w:tblpY="294"/>
        <w:tblOverlap w:val="never"/>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651"/>
        <w:gridCol w:w="456"/>
        <w:gridCol w:w="696"/>
        <w:gridCol w:w="6377"/>
      </w:tblGrid>
      <w:tr w14:paraId="3978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54FB14D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采购清单</w:t>
            </w:r>
          </w:p>
        </w:tc>
      </w:tr>
      <w:tr w14:paraId="5F9C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7D2891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C6A343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名称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C02C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DC891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525CC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备注</w:t>
            </w:r>
          </w:p>
        </w:tc>
      </w:tr>
      <w:tr w14:paraId="479A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09A79DF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steam及AI系统建设</w:t>
            </w:r>
          </w:p>
          <w:p w14:paraId="70CD14E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教室定制</w:t>
            </w:r>
          </w:p>
        </w:tc>
      </w:tr>
      <w:tr w14:paraId="56D6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5730CC2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一、编程与机器人</w:t>
            </w:r>
          </w:p>
        </w:tc>
      </w:tr>
      <w:tr w14:paraId="07B3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7BBC15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561014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★PBL人工智能编程套包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D70D77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2687CF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B920C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包含主控板、遥控手柄、四路巡线传感器。数据接收传感器、快速矩积木电机、积木搭建包等多元构建，可以实现自主编程的同时，还可以可最大限度自由组合搭建成多形态机器人以实现课程案例及竞赛解决方案。</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1.编程主控板：</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编程主控：不低于：Nordic semiconductor nrf52833处理器，内存512kb Flash 128kb RAM，外置芯片NXPKL27Z 32KB RAM，25个引脚4个专用GPIO、引脚PWM、l2C、SPI和扩展接口。板载载5X5可编程LED点阵、两颗可编程按键、加速度计、电子罗盘、温度计、蓝牙、蜂鸣器、噪音计等电子模块，支持图形化编程、JavaScript，Python等多种编程方式。</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2.多功能扩展盒：</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多功能扩展盒内置锂电池≥ 900mA，电路有过流、短路、防静电保护，壳体的顶面和底面均是矩形，≥6路传感器扩展接口，≥4路电机扩展接口，以及4路舵机扩展接口，便于多个电子模块或者传感器模块采用多种方式搭建组合，侧面设计有燕尾槽，底部设计有乐高安装孔，可以同时与乐高、惠鱼的结构件兼容，搭</w:t>
            </w:r>
            <w:r>
              <w:rPr>
                <w:rStyle w:val="47"/>
                <w:rFonts w:hint="eastAsia" w:ascii="宋体" w:hAnsi="宋体" w:eastAsia="宋体" w:cs="宋体"/>
                <w:b w:val="0"/>
                <w:bCs w:val="0"/>
                <w:i w:val="0"/>
                <w:iCs w:val="0"/>
                <w:color w:val="auto"/>
                <w:sz w:val="24"/>
                <w:szCs w:val="24"/>
                <w:highlight w:val="none"/>
                <w:lang w:val="en-US" w:eastAsia="zh-CN" w:bidi="ar"/>
              </w:rPr>
              <w:t>建完成更多的功能；搭载颜色识别系统端口标签、传感器标签与程序积木块的颜色对应。</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i w:val="0"/>
                <w:iCs w:val="0"/>
                <w:color w:val="auto"/>
                <w:sz w:val="24"/>
                <w:szCs w:val="24"/>
                <w:highlight w:val="none"/>
                <w:lang w:val="en-US" w:eastAsia="zh-CN" w:bidi="ar"/>
              </w:rPr>
              <w:t>3、巡线传感器：包含</w:t>
            </w:r>
            <w:r>
              <w:rPr>
                <w:rStyle w:val="47"/>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i w:val="0"/>
                <w:iCs w:val="0"/>
                <w:color w:val="auto"/>
                <w:sz w:val="24"/>
                <w:szCs w:val="24"/>
                <w:highlight w:val="none"/>
                <w:lang w:val="en-US" w:eastAsia="zh-CN" w:bidi="ar"/>
              </w:rPr>
              <w:t>3路巡线传感器，具有一个学习按钮，可根据赛场光线环境进行巡线学习，巡线指示灯能实时反馈巡线状态。</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i w:val="0"/>
                <w:iCs w:val="0"/>
                <w:color w:val="auto"/>
                <w:sz w:val="24"/>
                <w:szCs w:val="24"/>
                <w:highlight w:val="none"/>
                <w:lang w:val="en-US" w:eastAsia="zh-CN" w:bidi="ar"/>
              </w:rPr>
              <w:t>零件清单</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i w:val="0"/>
                <w:iCs w:val="0"/>
                <w:color w:val="auto"/>
                <w:sz w:val="24"/>
                <w:szCs w:val="24"/>
                <w:highlight w:val="none"/>
                <w:lang w:val="en-US" w:eastAsia="zh-CN" w:bidi="ar"/>
              </w:rPr>
              <w:t>3x 乐高兼容马达</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i w:val="0"/>
                <w:iCs w:val="0"/>
                <w:color w:val="auto"/>
                <w:sz w:val="24"/>
                <w:szCs w:val="24"/>
                <w:highlight w:val="none"/>
                <w:lang w:val="en-US" w:eastAsia="zh-CN" w:bidi="ar"/>
              </w:rPr>
              <w:t>1x 四路巡线传感器</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i w:val="0"/>
                <w:iCs w:val="0"/>
                <w:color w:val="auto"/>
                <w:sz w:val="24"/>
                <w:szCs w:val="24"/>
                <w:highlight w:val="none"/>
                <w:lang w:val="en-US" w:eastAsia="zh-CN" w:bidi="ar"/>
              </w:rPr>
              <w:t>1x 遥控手柄套装</w:t>
            </w:r>
            <w:r>
              <w:rPr>
                <w:rStyle w:val="47"/>
                <w:rFonts w:hint="eastAsia" w:ascii="宋体" w:hAnsi="宋体" w:eastAsia="宋体" w:cs="宋体"/>
                <w:b w:val="0"/>
                <w:bCs w:val="0"/>
                <w:i w:val="0"/>
                <w:i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1x 遥控数据适配器</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线材</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积木颗粒 400+</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配套资源</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提供≥15节配套课程资源，包含课程PPT 、教案、示例程序等，课程以生活中常见的场景为主题。</w:t>
            </w:r>
          </w:p>
        </w:tc>
      </w:tr>
      <w:tr w14:paraId="0EB7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6A28E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9BB7EA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★Arduino 创意编程套件</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5A847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64904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7652F7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Arduino开源机器人套装适用于小学校园内开展大班教学，年龄可低至三年级。套装至少包含1块主控制器、5种执行器模块、6种传感器模块，连接线若干，可满足两学期共30课时的教学。本套装主控制器、执行器和传感器模块的连接接口均采用防呆防反插设计，采用XH2.54插头。显示部分配套有4位数码管</w:t>
            </w:r>
            <w:bookmarkStart w:id="1" w:name="_GoBack"/>
            <w:bookmarkEnd w:id="1"/>
            <w:r>
              <w:rPr>
                <w:rFonts w:hint="eastAsia" w:ascii="宋体" w:hAnsi="宋体" w:eastAsia="宋体" w:cs="宋体"/>
                <w:b w:val="0"/>
                <w:bCs w:val="0"/>
                <w:i w:val="0"/>
                <w:iCs w:val="0"/>
                <w:color w:val="auto"/>
                <w:kern w:val="0"/>
                <w:sz w:val="24"/>
                <w:szCs w:val="24"/>
                <w:highlight w:val="none"/>
                <w:u w:val="none"/>
                <w:lang w:val="en-US" w:eastAsia="zh-CN" w:bidi="ar"/>
              </w:rPr>
              <w:t>模块和0.96英寸OLED显示屏，传感器部分除了配套传统类型外，帮助学生触及人工智能，配备了离线语音识别魔块，支持自定义唤醒词、支持唤醒词学习功能以及支持多达150个命令词条；编程环境：Arduino、Mixly等。</w:t>
            </w:r>
          </w:p>
        </w:tc>
      </w:tr>
      <w:tr w14:paraId="45C8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8A0CC0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A023A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AI 机器人套装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1F43D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8681AD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BCFBC7D">
            <w:pPr>
              <w:keepNext w:val="0"/>
              <w:keepLines w:val="0"/>
              <w:widowControl/>
              <w:numPr>
                <w:ilvl w:val="0"/>
                <w:numId w:val="2"/>
              </w:numPr>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双足、双手、双眼类⼈型的外观。</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2.搭载≥16个⾼速伺服舵机。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3.具有内置的⾏为习惯养成体系和智能助⼿功能。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4、支持扩展集控机器人，内置红外和G-sensor、陀螺仪，可实现机器人避障功能，跌倒爬起和简单动作调整。预留可扩展的传感器串行接口。</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5、防磨外壳采用磨砂面ABS，金属支架。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6、产品参数如下：</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1）操作系统：linux、OS等。</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2）处理器：≥MCIMX6Y2DVM09AA,i.MX,6ULL，900MHz</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3）舵机：≥16个⾃由度(腿5*2，⼿ 3*2）。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4）扬声器：≥4Ω 3W双声道立体声喇叭。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5）⻨克风：双MIC</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6）容量：内置EMMC，RAM ≥512M，内存≥4GB</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7）蓝牙：蓝牙双模BLE+EDR 3.0/4.2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8）电池：≥7.0v 2500mAh锂电池。待机下续航可达2.5h</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9）Sensor：六轴G-sensor+陀螺仪；</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10）红外检测（接收、发射达80cm）；⽀持外接sensor</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11）操作⽅式：配备支持iOS和Android等移动设备的APP以及支持Windows和Mac的PC 3D 可视化编程软件。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12）尺寸≥400*200*120mm。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13）接口：Micro USB接⼝；</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14）按键: 开关键，急停键。</w:t>
            </w:r>
          </w:p>
          <w:p w14:paraId="2321D359">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▲15）提供电池防过冲试验报告；</w:t>
            </w:r>
          </w:p>
          <w:p w14:paraId="60B897CE">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▲16）提供机器人3D可视化控制软件证书；</w:t>
            </w:r>
          </w:p>
        </w:tc>
      </w:tr>
      <w:tr w14:paraId="3C5C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C5C93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91257C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无人机套装（入门级）</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5BA4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5E286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5A97DB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 飞机机型：球形护罩四旋翼无人机 </w:t>
            </w:r>
          </w:p>
          <w:p w14:paraId="1512EB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 飞机轴距：120mm</w:t>
            </w:r>
          </w:p>
          <w:p w14:paraId="08AEE9B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 飞机直径：球体直径200mm</w:t>
            </w:r>
          </w:p>
          <w:p w14:paraId="498394F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4. 电机类型：1020空心杯电机 </w:t>
            </w:r>
          </w:p>
          <w:p w14:paraId="0A34126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 螺旋桨：  66mm双叶桨</w:t>
            </w:r>
          </w:p>
          <w:p w14:paraId="7C7721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6. 起飞重量：≤98g（含球罩与电池） </w:t>
            </w:r>
          </w:p>
          <w:p w14:paraId="3BB5B8B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7. 飞行时间：≥5 分钟 </w:t>
            </w:r>
          </w:p>
          <w:p w14:paraId="50248B3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8. 保护设计：球形全封闭保护罩，以保证飞行安全 </w:t>
            </w:r>
          </w:p>
          <w:p w14:paraId="42AB2BF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 电池规格≥550mAh锂电池</w:t>
            </w:r>
          </w:p>
          <w:p w14:paraId="64B32EE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无人机灯光：集成 RBG LED灯带，支持遥控快速切换尾灯以及腰带灯。尾灯≥5颗灯珠，腰带灯≥15颗灯珠，可切换≥5种颜色便于竞赛队伍分队。</w:t>
            </w:r>
          </w:p>
          <w:p w14:paraId="7F7C1C9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▲11.反乌龟模式：遥控器控制切换反乌龟模式（包括但不限于检测报告、官网截图和功能截图）。</w:t>
            </w:r>
          </w:p>
          <w:p w14:paraId="78330F23">
            <w:pPr>
              <w:keepNext w:val="0"/>
              <w:keepLines w:val="0"/>
              <w:widowControl/>
              <w:suppressLineNumbers w:val="0"/>
              <w:spacing w:line="360" w:lineRule="auto"/>
              <w:jc w:val="left"/>
              <w:textAlignment w:val="center"/>
              <w:rPr>
                <w:rFonts w:hint="eastAsia" w:ascii="宋体" w:hAnsi="宋体" w:eastAsia="宋体" w:cs="宋体"/>
                <w:b w:val="0"/>
                <w:bCs w:val="0"/>
                <w:i w:val="0"/>
                <w:iCs w:val="0"/>
                <w:strike/>
                <w:dstrike w:val="0"/>
                <w:color w:val="00B0F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12.定高模式：气压计定高</w:t>
            </w:r>
          </w:p>
          <w:p w14:paraId="54423EB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13.球体底部框架截断高度：≥20m</w:t>
            </w:r>
          </w:p>
          <w:p w14:paraId="2CA6B09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遥控器参数：</w:t>
            </w:r>
          </w:p>
          <w:p w14:paraId="2386E8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B0F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1.重量：≤120g</w:t>
            </w:r>
          </w:p>
          <w:p w14:paraId="20C0B93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2.遥控器电池≥900mAh  锂电池  </w:t>
            </w:r>
          </w:p>
          <w:p w14:paraId="4582347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 遥控器≥10通道遥控器 </w:t>
            </w:r>
          </w:p>
          <w:p w14:paraId="19CE295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 材质：ABS材质</w:t>
            </w:r>
          </w:p>
          <w:p w14:paraId="59C46CF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5.可支持加密狗模拟器（选配）</w:t>
            </w:r>
          </w:p>
        </w:tc>
      </w:tr>
      <w:tr w14:paraId="57DF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66DA943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二、智能制造设备</w:t>
            </w:r>
          </w:p>
        </w:tc>
      </w:tr>
      <w:tr w14:paraId="620F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CE304C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DF6F54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智能激光切割机（小型）</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6F14E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AE3C7E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F0A2B0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1、智能安全外罩：具有ＣLASS 1安全认证。安全罩顶部能够扩展摄像头配件。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2、封闭式导轨：实现机器防尘和静音的效果，还可以整合机器的连接线路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3、激光头：各型号功率的激光头可以快速更换，采用标准接口。功率≤40W。</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二、安全特性：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1、童锁设定：机器可使用USB钥匙授权使用。</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2、外罩阻隔率：可见激光阻隔率达到90%、烟雾阻隔率达到90%。</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▲3、倾斜检测，当机器意外倾斜时机器会暂停激光输出。</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5、长时间曝光检测，防止在一个地方持续输出激光导致火灾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三、套装器材清单：</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①机器套装：左Y轴组件、右Y轴组件、前X轴组件、后X轴组件、X轴运动组件、脚垫、垫高柱、光轴、激光器、护目镜、耗材包、用户手册、快速入门手册、电源适配器、电源线、Type - C数据线、工具盒（开口扳手、3号内六角扳手、2.5号内六角扳手、2号内六角扳手、M4*35螺丝 × 8、M4*12螺丝 × 14、M3*6螺丝 × 5、窗口镜、调焦块）、配件盒（USB锁、TF卡、读卡器、镜头布 × 2）。</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▲②配套器材：空气辅助套装、烟雾净化器、400mm x 400mm 蜂窝板</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四、技术参数：</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①机器参数</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机器与外罩≥640*610*300mm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▲加工区域≥410×390mm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定位精度±0.01mm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重复定位精度±0.02mm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最高雕刻速度：400 mm/ms</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激光等级:Class 1</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机器材质:铝合金 + 亚克力</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机器净重≤18 kg</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机器功率≥100W</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最大切割深度（椴木板）:10 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▲激光源:450 nm - 460 nm 半导体激光</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激光功率≥20W</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输入电压:24V</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光斑尺寸≤0.15×0.3 mm</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雕刻材料:椴木、桐木、松木、胶合板、榉木、胡桃木、竹子、中密度纤维板、漆面金属、马口铁、不锈钢、阳极氧化铝、深色玻璃、板岩、陶瓷、玉、大理石、页岩、皮革、织物、帆布、瓦楞纸、卡纸、塑料、深色亚克力（蓝色除外）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切割材料:椴木、桐木、松木、胶合板、榉木、胡桃木、竹子、中密度纤维板、皮革、织物、帆布、瓦楞纸、卡纸、塑料、深色亚克力（蓝色除外）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②：空气辅助套装参数</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电压：（V）± 10% DC24V</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流量：（L/min） ≥28</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压力：（KPa） ≥30</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噪音：40分贝—60分贝</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五：产品认证:</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▲IEC60825、ＣLASS 1安全认证</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▲六：配套资源</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提供32节课程内容，包含机器介绍、软件介绍、平面图形设计与作品制作、立体图形设计与作品制作、创客作品设计制作五个阶段的学习介绍，提供课程PPT、教案、工作文件等内容。</w:t>
            </w:r>
          </w:p>
        </w:tc>
      </w:tr>
      <w:tr w14:paraId="455C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27D3B3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88EA3C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智能烟雾净化器</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AC8B8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154E9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3785DB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烟雾净化器参数</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输入电压：AC220V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功率</w:t>
            </w:r>
            <w:r>
              <w:rPr>
                <w:rStyle w:val="47"/>
                <w:rFonts w:hint="eastAsia" w:ascii="宋体" w:hAnsi="宋体" w:eastAsia="宋体" w:cs="宋体"/>
                <w:b w:val="0"/>
                <w:bCs w:val="0"/>
                <w:color w:val="auto"/>
                <w:sz w:val="24"/>
                <w:szCs w:val="24"/>
                <w:highlight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200W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拟合效果：0.3</w:t>
            </w:r>
            <w:r>
              <w:rPr>
                <w:rStyle w:val="48"/>
                <w:rFonts w:hint="eastAsia" w:ascii="宋体" w:hAnsi="宋体" w:eastAsia="宋体" w:cs="宋体"/>
                <w:b w:val="0"/>
                <w:bCs w:val="0"/>
                <w:color w:val="auto"/>
                <w:sz w:val="24"/>
                <w:szCs w:val="24"/>
                <w:highlight w:val="none"/>
                <w:lang w:val="en-US" w:eastAsia="zh-CN" w:bidi="ar"/>
              </w:rPr>
              <w:t>μ</w:t>
            </w:r>
            <w:r>
              <w:rPr>
                <w:rStyle w:val="47"/>
                <w:rFonts w:hint="eastAsia" w:ascii="宋体" w:hAnsi="宋体" w:eastAsia="宋体" w:cs="宋体"/>
                <w:b w:val="0"/>
                <w:bCs w:val="0"/>
                <w:color w:val="auto"/>
                <w:sz w:val="24"/>
                <w:szCs w:val="24"/>
                <w:highlight w:val="none"/>
                <w:lang w:val="en-US" w:eastAsia="zh-CN" w:bidi="ar"/>
              </w:rPr>
              <w:t xml:space="preserve">m 99.97%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噪音：≤55dB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系统流速：330m3/h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覆盖面积≥510*330*630mm </w:t>
            </w:r>
            <w:r>
              <w:rPr>
                <w:rStyle w:val="47"/>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 xml:space="preserve">重量≤18KG </w:t>
            </w:r>
          </w:p>
        </w:tc>
      </w:tr>
      <w:tr w14:paraId="579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6E0A381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三、电子实验器材</w:t>
            </w:r>
          </w:p>
        </w:tc>
      </w:tr>
      <w:tr w14:paraId="2B92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C49C03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8C56AD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定制电子积木套件</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8FAF0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7EA76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982DC0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供电方式：五号电池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尺寸：51×35.3×5.5cm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材质：ABS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组装方法200＋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连接方式：铜质扣子连接，印制开关符号，及电路符号。</w:t>
            </w:r>
          </w:p>
        </w:tc>
      </w:tr>
      <w:tr w14:paraId="584D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DCE465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B696B1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学生升降电源</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3474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B97685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85EB9E6">
            <w:pPr>
              <w:keepNext w:val="0"/>
              <w:keepLines w:val="0"/>
              <w:widowControl/>
              <w:suppressLineNumbers w:val="0"/>
              <w:spacing w:line="360" w:lineRule="auto"/>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1、ABS翻转式电源盒。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2、学生交流1V到24V输出，电流2A，自动过载保护，自动恢复。由教师集中控制。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3、学生直流1V到24V输出，电流2A，自动过载保护，自动恢复。由教师集中控制。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4、配置1组220V国标5孔插座，保险丝保护，工作指示。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5、具有过载保护装置，抗浪涌电流冲击及雷击保护。</w:t>
            </w:r>
          </w:p>
        </w:tc>
      </w:tr>
      <w:tr w14:paraId="4A9E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8F15A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B8E701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教师总电源</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8A69B7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9DBEF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E59995F">
            <w:pPr>
              <w:keepNext w:val="0"/>
              <w:keepLines w:val="0"/>
              <w:widowControl/>
              <w:suppressLineNumbers w:val="0"/>
              <w:spacing w:line="360" w:lineRule="auto"/>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教师总电源可集中控制学生电源。</w:t>
            </w:r>
          </w:p>
        </w:tc>
      </w:tr>
      <w:tr w14:paraId="0464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4"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A4A913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AA47C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万用表（儿童款）</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FEE6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399BB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F07973D">
            <w:pPr>
              <w:keepNext w:val="0"/>
              <w:keepLines w:val="0"/>
              <w:widowControl/>
              <w:suppressLineNumbers w:val="0"/>
              <w:spacing w:line="360" w:lineRule="auto"/>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同新课标教材；指针式，2.5级。测量范围：直流电压：0～2.5～10～50～100～250～500～1000V；交流电压：0～10～50～250～500V；直流电流：0～0.05～0.5～5～50～500mA；5A；电阻：0～2～20～200～20000KΩ。电平：-10～＋16～＋30～＋42～＋50～＋56dB；电容：0～0.05μf；电感：20～1000H；晶体管放大系数（hFE）：0～300。准确度等级：直流电压、电流2.5级；交流电压、电流5.0级；电阻：2.5级。灵敏度：直流≥20KΩ/V，交流≥9KΩ。</w:t>
            </w:r>
          </w:p>
        </w:tc>
      </w:tr>
      <w:tr w14:paraId="13C2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369EB40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四、科学实验仪器</w:t>
            </w:r>
          </w:p>
        </w:tc>
      </w:tr>
      <w:tr w14:paraId="0A5B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0BABAB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304F33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显微镜（学生用简易款）</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B257F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D1C0BA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783F4F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1.500倍单目斜筒，单目头可360°旋转。</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2.调焦：粗调、微调同轴。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3.电源支持：AC220V。</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4.载物台：单层平台带压片夹。</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5.显微镜弯臂自带提手。</w:t>
            </w:r>
          </w:p>
        </w:tc>
      </w:tr>
      <w:tr w14:paraId="7337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EB522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A6D80E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天平（电子天平，简易款）</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A8F71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3C550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38057E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量程:500g;最小称量:0.05g。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180秒自动关机蓝色灯光显示电源;2节7号电池</w:t>
            </w:r>
          </w:p>
        </w:tc>
      </w:tr>
      <w:tr w14:paraId="38C6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AF3AF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62A08F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温度计、湿度计等环境传感器</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1561C5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5CDF4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7AB357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温度计：红液,0~100℃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湿度计：指针式。结构、外观应符合JY 0001第6、7的有关要求执行。</w:t>
            </w:r>
          </w:p>
        </w:tc>
      </w:tr>
      <w:tr w14:paraId="4106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30A1C62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五、多媒体展示设备</w:t>
            </w:r>
          </w:p>
        </w:tc>
      </w:tr>
      <w:tr w14:paraId="0F0E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FA431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3DE08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小型投影仪</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70924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1371F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2EFF0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投影</w:t>
            </w:r>
            <w:r>
              <w:rPr>
                <w:rStyle w:val="47"/>
                <w:rFonts w:hint="eastAsia" w:ascii="宋体" w:hAnsi="宋体" w:eastAsia="宋体" w:cs="宋体"/>
                <w:b w:val="0"/>
                <w:bCs w:val="0"/>
                <w:color w:val="auto"/>
                <w:sz w:val="24"/>
                <w:szCs w:val="24"/>
                <w:highlight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80英寸（4:3）</w:t>
            </w:r>
          </w:p>
        </w:tc>
      </w:tr>
      <w:tr w14:paraId="7251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F18CB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D9D498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定制交互式白板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45AB9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41555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8A0879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1、定位技术：红外感应技术。多人同时书写互不影响。</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2、触控方式：手指、笔均能实现书写。</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3、外观尺寸≥86英寸，触控尺寸为≥84英寸；画面比例:4:3。白板边框宽度尺寸≤9mm。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4、供电方式：无需外接电源，USB直接供电。</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6、板面拥有双边中文的图案快捷键，快捷键数量不少于22个，用户可自定义调整快捷键；通过中文标注的快捷键，可直接操作电脑， 包括一键关闭桌面窗口、新建文件夹、打开电脑等功能，提供至少一个自定义快捷键，用户可根据教学场景需要，自定义常用的教学软件工具。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教学白板软件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至少提供13门及以上学科工具，至少包含语文、数学、英语、物理、化学、生物、地理、历史、音乐、体育、美术、书法、信息技术等常用学科。针对以上学科，学科工具包含视频、文字、图片、动态教具、动态课件等内容。</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2、书写标注功能：提供至少包括荧光笔、纹理笔、竹笔在内10种笔。</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3、智能识别:在屏幕上任意手工绘制一个圆或多边形软件能自动识别成规则图形，例如不规范的圆会变为规范的圆或椭圆。</w:t>
            </w:r>
          </w:p>
        </w:tc>
      </w:tr>
      <w:tr w14:paraId="7F2B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50E08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B1A382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编程电脑（沟通参数，编程工作站）</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4C5EA2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59ADC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3CE87F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CPU：≥第十三代英特尔® 酷睿™ i5处理器；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内存：≥16GB LPDDR5 4800MHz 双通道内存；</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显卡：集成显卡；</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硬盘：≥512GB PCIe SSD（预留一个M.2扩展插槽，支持SATA 2280 SSD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无线网卡：内置不低于WiFi5无线网卡，支持蓝牙5.2；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有线网卡：集成10/100/1000M高速以太网卡；</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其他设备：一体式触摸板；键盘(白色背光，两档亮度可调)；采用双热管、双风扇、大尺寸出风口；</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显示器：≥14.0”WUXGA（1920x1200）IPS屏幕，88%屏占比；支持180°开合角度；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摄像头：内置高清摄像头，带物理防窥开关；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音频：内置双麦克风；内置四个立体声扬声器；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电池：≥58Wh锂电池；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电源适配器：100W Type-C 电源适配器；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重量：≤1.5kg；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接口：≥1×USB Type-C(全功能)，≥3×USB 3.2 Gen1 Type-A，1×HDMI，1×音频接口，1×RJ45；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售后服务:整机提供≥3年原厂质保；原厂400电话 7*24小时专线服务。</w:t>
            </w:r>
          </w:p>
        </w:tc>
      </w:tr>
      <w:tr w14:paraId="436E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04B6A43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六、定制设备</w:t>
            </w:r>
          </w:p>
        </w:tc>
      </w:tr>
      <w:tr w14:paraId="0B18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67E4F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B24354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定制展示设备柜</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F3B97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CF2F28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3A3F6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采用透明玻璃门，方便展示；层板高度可调节，适应不同大小的作品；边角做圆角处理，保证安全。尺寸‌：1800mm×400mm×900mm（胡桃木饰面装饰柜），采用304不锈钢包边工艺，搭配LED灯带系统。‌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‌基础尺寸‌：台面≥12.5mm厚实芯理化板，耐酸碱、耐高温，表面哑光防滑。‌</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具体选择需结合实验室空间布局、设备尺寸及安全需求综合考量。</w:t>
            </w:r>
          </w:p>
        </w:tc>
      </w:tr>
      <w:tr w14:paraId="4142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4316F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F8832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定制学生创客桌和配套椅子</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2DABC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A55B6F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49F09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桌面采用耐磨、防水材质；桌子可拼接，适合小组合作；椅子高度可调节，符合小学生身体发育特点，坐感舒适。中央操作台</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：长度3850mm，宽度750mm，高度1750mm，配备400×400mm金属操作区域，可承受500kg瞬时力度。 </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辅助操作台</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：长度2000mm，宽度750mm，高度1750mm。配套升降，靠背转椅，颜色和桌面颜色配套。优先选用波状曲面椅背和无缝拼接桌面，支持U型/岛屿型布局切换。</w:t>
            </w:r>
          </w:p>
        </w:tc>
      </w:tr>
      <w:tr w14:paraId="79D6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121D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BA8B0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定制工具套装（儿童安全款）</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7EEA94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B52195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4FC683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工具尺寸小巧，适合小学生握持；螺丝刀、钳子等工具头部做圆钝处理，刀刃类工具带有保护套。</w:t>
            </w:r>
            <w:r>
              <w:rPr>
                <w:rStyle w:val="49"/>
                <w:rFonts w:hint="eastAsia" w:ascii="宋体" w:hAnsi="宋体" w:eastAsia="宋体" w:cs="宋体"/>
                <w:b w:val="0"/>
                <w:bCs w:val="0"/>
                <w:color w:val="auto"/>
                <w:sz w:val="24"/>
                <w:szCs w:val="24"/>
                <w:highlight w:val="none"/>
                <w:lang w:val="en-US" w:eastAsia="zh-CN" w:bidi="ar"/>
              </w:rPr>
              <w:t>‌</w:t>
            </w:r>
          </w:p>
        </w:tc>
      </w:tr>
      <w:tr w14:paraId="43B8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793B17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3157B2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定制工具台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C40AA8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025B03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28C502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尺寸</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：1200mm（可按需加长）</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、防静电功能</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：通过喷漆处理实现</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安装方式</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：专车配送并支持现场安装</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，含灯具照明设备。</w:t>
            </w:r>
          </w:p>
        </w:tc>
      </w:tr>
      <w:tr w14:paraId="3D2C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ED99A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232078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定制照明设备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5F54B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432E94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D32FD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600×1200mm</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等标准尺寸，适用于不同实验室空间需求。 </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支持</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螺丝固定</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磁吸固定</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支架固定</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吊线固定</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等多种安装方式，便于根据实验室结构灵活调整。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光源类型</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：LED光源，发光角度为侧发光，色温多为6500K（白光）。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调光功能</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：部分型号支持调光，可满足不同光照需求。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防护等级</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：部分产品标注为“防爆灯具”，适用于有防爆需求的实验室。</w:t>
            </w:r>
          </w:p>
        </w:tc>
      </w:tr>
      <w:tr w14:paraId="1BAF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522311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35D18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吸尘设备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8976E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16E8B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ADDF7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净化率高达98%，能有效处理至出口含尘浓度5mg/m³。设备功率虽仅为15W，但处理风量可达8000m³/h</w:t>
            </w:r>
          </w:p>
        </w:tc>
      </w:tr>
      <w:tr w14:paraId="009A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1798BF2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七、施工</w:t>
            </w:r>
          </w:p>
        </w:tc>
      </w:tr>
      <w:tr w14:paraId="7289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D8AA9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17C8A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旧布局拆除</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851E4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06CE4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225760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约260㎡房间内所有的设施及电路等拆除</w:t>
            </w:r>
          </w:p>
        </w:tc>
      </w:tr>
      <w:tr w14:paraId="5969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0D42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B73819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主电路改造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7928A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948D77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DA37EF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更换主电源电缆及配电箱用电负载，特别是在实验区和制作区，确保用电安全稳定，安装漏电保护装置。</w:t>
            </w:r>
          </w:p>
        </w:tc>
      </w:tr>
      <w:tr w14:paraId="23DB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1ACE8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EDDC69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三级配电箱</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20CE1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DDC92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63D44C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三相供电，额定负载20KW，20回路供电接入，配备相应短路器。</w:t>
            </w:r>
          </w:p>
        </w:tc>
      </w:tr>
      <w:tr w14:paraId="6A87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72A1F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79096D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主电缆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8030D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85E49C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9FC1A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YJV</w:t>
            </w:r>
            <w:r>
              <w:rPr>
                <w:rFonts w:hint="eastAsia" w:ascii="宋体" w:hAnsi="宋体" w:eastAsia="宋体" w:cs="宋体"/>
                <w:b w:val="0"/>
                <w:bCs w:val="0"/>
                <w:i w:val="0"/>
                <w:iCs w:val="0"/>
                <w:strike w:val="0"/>
                <w:dstrike w:val="0"/>
                <w:color w:val="auto"/>
                <w:kern w:val="0"/>
                <w:sz w:val="24"/>
                <w:szCs w:val="24"/>
                <w:highlight w:val="none"/>
                <w:u w:val="none"/>
                <w:lang w:val="en-US" w:eastAsia="zh-CN" w:bidi="ar"/>
              </w:rPr>
              <w:t>5*16</w:t>
            </w:r>
          </w:p>
        </w:tc>
      </w:tr>
      <w:tr w14:paraId="2FC0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736CE9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23FAF1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电源线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86476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C89701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1ED0D2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三色，BV 1*4㎡，红、蓝、黄三色。</w:t>
            </w:r>
          </w:p>
        </w:tc>
      </w:tr>
      <w:tr w14:paraId="6D6D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E43C1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E86513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线管</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E21F3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4FA15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07799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PVC 25 线管采用暗埋方式</w:t>
            </w:r>
          </w:p>
        </w:tc>
      </w:tr>
      <w:tr w14:paraId="10FF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CCF90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4C5FCA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墙体刻槽</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3BCAA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E3918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89E2C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包括墙体刻槽及线缆管线预埋恢复</w:t>
            </w:r>
          </w:p>
        </w:tc>
      </w:tr>
      <w:tr w14:paraId="0CF4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F98D6B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C8E68C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定制通风系统</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AC49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D63EB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9043E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由于激光切割机等设备会产生烟雾，需安装良好的通风系统，可在设备附近设置排气扇或连接通风管道。</w:t>
            </w:r>
          </w:p>
        </w:tc>
      </w:tr>
      <w:tr w14:paraId="52DB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43BE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E38B49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照明灯具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9589DF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754F2F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9C6F08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LED格栅灯，规格1200*300，吊装方式安装</w:t>
            </w:r>
          </w:p>
        </w:tc>
      </w:tr>
      <w:tr w14:paraId="7DA9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E73E3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B25C26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开关</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24C9E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5C3331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1B0195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单开</w:t>
            </w:r>
          </w:p>
        </w:tc>
      </w:tr>
      <w:tr w14:paraId="403F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6EB07B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BB6B11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10A插座</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32F6E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7054D5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75CE6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墙面5孔插座</w:t>
            </w:r>
          </w:p>
        </w:tc>
      </w:tr>
      <w:tr w14:paraId="18EA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726EF5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0A248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信息面板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B608D8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9244A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35DB9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六类非屏蔽模块</w:t>
            </w:r>
          </w:p>
        </w:tc>
      </w:tr>
      <w:tr w14:paraId="46A5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C69BD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A4A173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六类网线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F76A2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6C38C8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50DCE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CAT6E</w:t>
            </w:r>
          </w:p>
        </w:tc>
      </w:tr>
      <w:tr w14:paraId="0E26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C77EC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260E07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墙面粉刷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0E1BF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FD85CE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460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57B7D1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墙面地面腻子粉找平，刷白色环保乳胶漆≥3遍</w:t>
            </w:r>
          </w:p>
        </w:tc>
      </w:tr>
      <w:tr w14:paraId="4289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8D8FDF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271224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地面处理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60103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C194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019D6D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刷环氧地坪漆面，做自流坪</w:t>
            </w:r>
          </w:p>
        </w:tc>
      </w:tr>
      <w:tr w14:paraId="0356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AB2EA8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59D461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试验台顶部排风机及安装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A7C704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9173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4038A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实验台顶部安装轴流排风机，采用吊装安装方式，风量</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：通常需要满足每小时通风量≥40000m³，具体取决于教室面积和高度。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风压</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：需≥40PA以应对教室密闭环境，确保空气流通。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转速</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：建议选择2900r/min以上，保证高效运转。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噪音</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：应≤65dB(A)，避免影响教学环境。 </w:t>
            </w:r>
            <w:r>
              <w:rPr>
                <w:rStyle w:val="49"/>
                <w:rFonts w:hint="eastAsia" w:ascii="宋体" w:hAnsi="宋体" w:eastAsia="宋体" w:cs="宋体"/>
                <w:b w:val="0"/>
                <w:bCs w:val="0"/>
                <w:color w:val="auto"/>
                <w:sz w:val="24"/>
                <w:szCs w:val="24"/>
                <w:highlight w:val="none"/>
                <w:lang w:val="en-US" w:eastAsia="zh-CN" w:bidi="ar"/>
              </w:rPr>
              <w:t>‌</w:t>
            </w:r>
          </w:p>
        </w:tc>
      </w:tr>
      <w:tr w14:paraId="5FBC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3186F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9DA18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镂空顶顶面漆喷涂</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3548FC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3BBEA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871046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刷灰色环保乳胶漆喷涂≥3遍</w:t>
            </w:r>
          </w:p>
        </w:tc>
      </w:tr>
      <w:tr w14:paraId="562B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768306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0E7721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排风管道</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082C67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1368F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30E38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矩型排烟管道，300*200，管道外层做隔音减震处理</w:t>
            </w:r>
          </w:p>
        </w:tc>
      </w:tr>
      <w:tr w14:paraId="6EB3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31133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90B3D5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吊顶空调</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D356E2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CA7F8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CD898DC">
            <w:pPr>
              <w:widowControl/>
              <w:spacing w:line="360" w:lineRule="auto"/>
              <w:jc w:val="left"/>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bidi="ar"/>
              </w:rPr>
              <w:t>5匹吸顶空调</w:t>
            </w:r>
            <w:r>
              <w:rPr>
                <w:rFonts w:hint="eastAsia" w:ascii="宋体" w:hAnsi="宋体" w:eastAsia="宋体" w:cs="宋体"/>
                <w:b w:val="0"/>
                <w:bCs w:val="0"/>
                <w:color w:val="auto"/>
                <w:kern w:val="0"/>
                <w:sz w:val="24"/>
                <w:szCs w:val="24"/>
                <w:highlight w:val="none"/>
                <w:lang w:val="en-US" w:eastAsia="zh-CN" w:bidi="ar"/>
              </w:rPr>
              <w:t xml:space="preserve">  </w:t>
            </w:r>
          </w:p>
          <w:p w14:paraId="2C4BC3C7">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制冷量(kw) </w:t>
            </w:r>
            <w:r>
              <w:rPr>
                <w:rStyle w:val="47"/>
                <w:rFonts w:hint="eastAsia" w:ascii="宋体" w:hAnsi="宋体" w:eastAsia="宋体" w:cs="宋体"/>
                <w:b w:val="0"/>
                <w:bCs w:val="0"/>
                <w:color w:val="auto"/>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12 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制冷电流(a) 8.5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制冷功率(kw)  4.5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制热量(kw) 13.5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制热电流(a) 8.5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制热功率(kw) 4.5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 xml:space="preserve">外型尺寸(长*宽*高)(mm)      </w:t>
            </w:r>
          </w:p>
          <w:p w14:paraId="6BD9F27C">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内机</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8</w:t>
            </w:r>
            <w:r>
              <w:rPr>
                <w:rFonts w:hint="eastAsia" w:ascii="宋体" w:hAnsi="宋体" w:eastAsia="宋体" w:cs="宋体"/>
                <w:b w:val="0"/>
                <w:bCs w:val="0"/>
                <w:color w:val="auto"/>
                <w:kern w:val="0"/>
                <w:sz w:val="24"/>
                <w:szCs w:val="24"/>
                <w:highlight w:val="none"/>
                <w:lang w:val="en-US" w:eastAsia="zh-CN" w:bidi="ar"/>
              </w:rPr>
              <w:t>0</w:t>
            </w:r>
            <w:r>
              <w:rPr>
                <w:rFonts w:hint="eastAsia" w:ascii="宋体" w:hAnsi="宋体" w:eastAsia="宋体" w:cs="宋体"/>
                <w:b w:val="0"/>
                <w:bCs w:val="0"/>
                <w:color w:val="auto"/>
                <w:kern w:val="0"/>
                <w:sz w:val="24"/>
                <w:szCs w:val="24"/>
                <w:highlight w:val="none"/>
                <w:lang w:bidi="ar"/>
              </w:rPr>
              <w:t>0*8</w:t>
            </w:r>
            <w:r>
              <w:rPr>
                <w:rFonts w:hint="eastAsia" w:ascii="宋体" w:hAnsi="宋体" w:eastAsia="宋体" w:cs="宋体"/>
                <w:b w:val="0"/>
                <w:bCs w:val="0"/>
                <w:color w:val="auto"/>
                <w:kern w:val="0"/>
                <w:sz w:val="24"/>
                <w:szCs w:val="24"/>
                <w:highlight w:val="none"/>
                <w:lang w:val="en-US" w:eastAsia="zh-CN" w:bidi="ar"/>
              </w:rPr>
              <w:t>0</w:t>
            </w:r>
            <w:r>
              <w:rPr>
                <w:rFonts w:hint="eastAsia" w:ascii="宋体" w:hAnsi="宋体" w:eastAsia="宋体" w:cs="宋体"/>
                <w:b w:val="0"/>
                <w:bCs w:val="0"/>
                <w:color w:val="auto"/>
                <w:kern w:val="0"/>
                <w:sz w:val="24"/>
                <w:szCs w:val="24"/>
                <w:highlight w:val="none"/>
                <w:lang w:bidi="ar"/>
              </w:rPr>
              <w:t>0*2</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0，外机</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9</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0*3</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0*12</w:t>
            </w:r>
            <w:r>
              <w:rPr>
                <w:rFonts w:hint="eastAsia" w:ascii="宋体" w:hAnsi="宋体" w:eastAsia="宋体" w:cs="宋体"/>
                <w:b w:val="0"/>
                <w:bCs w:val="0"/>
                <w:color w:val="auto"/>
                <w:kern w:val="0"/>
                <w:sz w:val="24"/>
                <w:szCs w:val="24"/>
                <w:highlight w:val="none"/>
                <w:lang w:val="en-US" w:eastAsia="zh-CN" w:bidi="ar"/>
              </w:rPr>
              <w:t>0</w:t>
            </w:r>
            <w:r>
              <w:rPr>
                <w:rFonts w:hint="eastAsia" w:ascii="宋体" w:hAnsi="宋体" w:eastAsia="宋体" w:cs="宋体"/>
                <w:b w:val="0"/>
                <w:bCs w:val="0"/>
                <w:color w:val="auto"/>
                <w:kern w:val="0"/>
                <w:sz w:val="24"/>
                <w:szCs w:val="24"/>
                <w:highlight w:val="none"/>
                <w:lang w:bidi="ar"/>
              </w:rPr>
              <w:t>0 </w:t>
            </w:r>
            <w:r>
              <w:rPr>
                <w:rFonts w:hint="eastAsia" w:ascii="宋体" w:hAnsi="宋体" w:eastAsia="宋体" w:cs="宋体"/>
                <w:b w:val="0"/>
                <w:bCs w:val="0"/>
                <w:color w:val="auto"/>
                <w:kern w:val="0"/>
                <w:sz w:val="24"/>
                <w:szCs w:val="24"/>
                <w:highlight w:val="none"/>
                <w:lang w:bidi="ar"/>
              </w:rPr>
              <w:br w:type="textWrapping"/>
            </w:r>
            <w:r>
              <w:rPr>
                <w:rFonts w:hint="eastAsia" w:ascii="宋体" w:hAnsi="宋体" w:eastAsia="宋体" w:cs="宋体"/>
                <w:b w:val="0"/>
                <w:bCs w:val="0"/>
                <w:color w:val="auto"/>
                <w:kern w:val="0"/>
                <w:sz w:val="24"/>
                <w:szCs w:val="24"/>
                <w:highlight w:val="none"/>
                <w:lang w:bidi="ar"/>
              </w:rPr>
              <w:t>质量(kg)</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bidi="ar"/>
              </w:rPr>
              <w:t>0 </w:t>
            </w:r>
          </w:p>
          <w:p w14:paraId="4DBDD0E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高能效 能效比达到3.26，国家一级能效，通过国家节能认证  </w:t>
            </w:r>
          </w:p>
        </w:tc>
      </w:tr>
      <w:tr w14:paraId="5D00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EBD1CB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2826F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实验仪器设备安装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1E99F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D3381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D64559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清单内智能制造设备、电子实验器、材科学实验仪器、多媒体展示设备、实验仪器等设备的安装、接线及配合调试费用。</w:t>
            </w:r>
          </w:p>
        </w:tc>
      </w:tr>
      <w:tr w14:paraId="7D97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AD019D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99B6A4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消防安全标识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C378E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32023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73384E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配备灭火器等消防器材（灭火器、消防栓、消防箱、出入口标志），设置明显的安全出口标识，施工材料需符合消防安全标准。</w:t>
            </w:r>
          </w:p>
        </w:tc>
      </w:tr>
      <w:tr w14:paraId="2747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5397D08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八、其他项目</w:t>
            </w:r>
          </w:p>
        </w:tc>
      </w:tr>
      <w:tr w14:paraId="65FD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517251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7789A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运输费</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DF75A7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C4DBD1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6BB6095">
            <w:pPr>
              <w:widowControl/>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含所有设备及材料的到场及二次倒运费用，厂家到施工现场，及仓库到安装现场的运输及搬运费用。</w:t>
            </w:r>
          </w:p>
        </w:tc>
      </w:tr>
      <w:tr w14:paraId="0DD3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DEFF0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5E1FE5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保洁费</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9593D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55C55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E5F18C6">
            <w:pPr>
              <w:widowControl/>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约260㎡教室的装修一次开荒、二次保洁的费用</w:t>
            </w:r>
          </w:p>
        </w:tc>
      </w:tr>
      <w:tr w14:paraId="5ACC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011FE3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校史馆定制</w:t>
            </w:r>
          </w:p>
        </w:tc>
      </w:tr>
      <w:tr w14:paraId="4B03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212D513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一、基础工程</w:t>
            </w:r>
          </w:p>
        </w:tc>
      </w:tr>
      <w:tr w14:paraId="0871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1C353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7B476A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形象墙制作</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87BE8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545168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17957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规格6米*4米，风格具体根据要求设计，采用朱红色牌坊造型，搭配金色校名，体现庄重与古韵。墙面可选用金属浮雕墙板+LED灯带，突出校训、历史时间轴等核心信息。 </w:t>
            </w:r>
            <w:r>
              <w:rPr>
                <w:rStyle w:val="49"/>
                <w:rFonts w:hint="eastAsia" w:ascii="宋体" w:hAnsi="宋体" w:eastAsia="宋体" w:cs="宋体"/>
                <w:b w:val="0"/>
                <w:bCs w:val="0"/>
                <w:color w:val="auto"/>
                <w:sz w:val="24"/>
                <w:szCs w:val="24"/>
                <w:highlight w:val="none"/>
                <w:lang w:val="en-US" w:eastAsia="zh-CN" w:bidi="ar"/>
              </w:rPr>
              <w:t>‌</w:t>
            </w:r>
          </w:p>
        </w:tc>
      </w:tr>
      <w:tr w14:paraId="693F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40FB3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7B86F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历史长墙制作</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455E1A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73F6C1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3C438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8米*3米采用时间轴设计，展示学校发展历程，墙面建议使用哑光乳胶漆+防潮处理，适合悬挂老照片、文献复制品。</w:t>
            </w:r>
          </w:p>
        </w:tc>
      </w:tr>
      <w:tr w14:paraId="5F88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E6883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D9A38A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序厅制作</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13DA1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A1477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374C79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序厅采用开放式设计，四周墙面融入当地特色文化元素（如传统图案、民族服饰图案），设置大型触控屏播放宣传片，灯光以柔和为主。</w:t>
            </w:r>
          </w:p>
        </w:tc>
      </w:tr>
      <w:tr w14:paraId="14A9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0DE0C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220B42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定制门</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C4BCA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趟</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0E54E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65A94B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实木木门，暗红色，配备鎏金把手，尺寸：2500*2800</w:t>
            </w:r>
          </w:p>
        </w:tc>
      </w:tr>
      <w:tr w14:paraId="6AF4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856EB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4A7A1F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AE2DC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633DA1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FF8D27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系统门窗，双层隔音玻璃  2400*1800</w:t>
            </w:r>
          </w:p>
        </w:tc>
      </w:tr>
      <w:tr w14:paraId="3170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7EBCD20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二、展示系统</w:t>
            </w:r>
          </w:p>
        </w:tc>
      </w:tr>
      <w:tr w14:paraId="6FC5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658A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BF180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定制展柜</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36740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E8715A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347842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异形家具定制安装（颗粒板），8500*2400，宽30-40厘米，高200-240厘米。</w:t>
            </w:r>
          </w:p>
        </w:tc>
      </w:tr>
      <w:tr w14:paraId="3E55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C8EA3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9E855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定制展架</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62850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ABF82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3802FA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异形家具定制安装（颗粒板），6500*2400，宽30-40厘米，高200-240厘米。</w:t>
            </w:r>
          </w:p>
        </w:tc>
      </w:tr>
      <w:tr w14:paraId="2AAA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00CB7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88ED61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定制展台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CEA62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80A80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10AB6B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异形家具定制安装（颗粒板）长200厘米，宽200厘米，高80厘米。</w:t>
            </w:r>
          </w:p>
        </w:tc>
      </w:tr>
      <w:tr w14:paraId="3FD8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9C143B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25D764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定制墙面造型</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948410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056A0B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A785ED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入口造型</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：可采用圆形或椭圆形开放式空间设计，象征学校历史的连续性，墙面融入抽象山水图案或传统纹饰，通过现代艺手法展现地域文化。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历史流线</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：左右两侧墙面以白色为主，展示学校历史沿革（如从1957年起的发展脉络），侧斜墙面设计为翻开的书页造型，内置灯光照亮历史节点。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奖杯展示</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：透明支架与白色墙面结合，突出奖项的视觉效果，避免文字赘述。 </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材质与色彩</w:t>
            </w:r>
            <w:r>
              <w:rPr>
                <w:rStyle w:val="47"/>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材质</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：多采用浅色木质材料，搭配白色与红色主色调，体现轻中式风格。 </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灯光</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：侧斜墙面内置灯光，通过翻页造型突出历史节点。 </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 </w:t>
            </w:r>
            <w:r>
              <w:rPr>
                <w:rStyle w:val="49"/>
                <w:rFonts w:hint="eastAsia" w:ascii="宋体" w:hAnsi="宋体" w:eastAsia="宋体" w:cs="宋体"/>
                <w:b w:val="0"/>
                <w:bCs w:val="0"/>
                <w:color w:val="auto"/>
                <w:sz w:val="24"/>
                <w:szCs w:val="24"/>
                <w:highlight w:val="none"/>
                <w:lang w:val="en-US" w:eastAsia="zh-CN" w:bidi="ar"/>
              </w:rPr>
              <w:t>‌</w:t>
            </w:r>
          </w:p>
        </w:tc>
      </w:tr>
      <w:tr w14:paraId="4AB4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3413E4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C9CFBF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定制展板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DFBF8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78F36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E07DA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90×120cm</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：长宽比</w:t>
            </w:r>
            <w:r>
              <w:rPr>
                <w:rStyle w:val="50"/>
                <w:rFonts w:hint="eastAsia" w:ascii="宋体" w:hAnsi="宋体" w:eastAsia="宋体" w:cs="宋体"/>
                <w:b w:val="0"/>
                <w:bCs w:val="0"/>
                <w:color w:val="auto"/>
                <w:sz w:val="24"/>
                <w:szCs w:val="24"/>
                <w:highlight w:val="none"/>
                <w:lang w:val="en-US" w:eastAsia="zh-CN" w:bidi="ar"/>
              </w:rPr>
              <w:t>1:2</w:t>
            </w:r>
            <w:r>
              <w:rPr>
                <w:rStyle w:val="47"/>
                <w:rFonts w:hint="eastAsia" w:ascii="宋体" w:hAnsi="宋体" w:eastAsia="宋体" w:cs="宋体"/>
                <w:b w:val="0"/>
                <w:bCs w:val="0"/>
                <w:color w:val="auto"/>
                <w:sz w:val="24"/>
                <w:szCs w:val="24"/>
                <w:highlight w:val="none"/>
                <w:lang w:val="en-US" w:eastAsia="zh-CN" w:bidi="ar"/>
              </w:rPr>
              <w:t>的模数尺寸，可扩展为</w:t>
            </w:r>
            <w:r>
              <w:rPr>
                <w:rStyle w:val="50"/>
                <w:rFonts w:hint="eastAsia" w:ascii="宋体" w:hAnsi="宋体" w:eastAsia="宋体" w:cs="宋体"/>
                <w:b w:val="0"/>
                <w:bCs w:val="0"/>
                <w:color w:val="auto"/>
                <w:sz w:val="24"/>
                <w:szCs w:val="24"/>
                <w:highlight w:val="none"/>
                <w:lang w:val="en-US" w:eastAsia="zh-CN" w:bidi="ar"/>
              </w:rPr>
              <w:t>180×120cm</w:t>
            </w:r>
            <w:r>
              <w:rPr>
                <w:rStyle w:val="47"/>
                <w:rFonts w:hint="eastAsia" w:ascii="宋体" w:hAnsi="宋体" w:eastAsia="宋体" w:cs="宋体"/>
                <w:b w:val="0"/>
                <w:bCs w:val="0"/>
                <w:color w:val="auto"/>
                <w:sz w:val="24"/>
                <w:szCs w:val="24"/>
                <w:highlight w:val="none"/>
                <w:lang w:val="en-US" w:eastAsia="zh-CN" w:bidi="ar"/>
              </w:rPr>
              <w:t>，适合墙面连续展示。</w:t>
            </w:r>
            <w:r>
              <w:rPr>
                <w:rStyle w:val="50"/>
                <w:rFonts w:hint="eastAsia" w:ascii="宋体" w:hAnsi="宋体" w:eastAsia="宋体" w:cs="宋体"/>
                <w:b w:val="0"/>
                <w:bCs w:val="0"/>
                <w:color w:val="auto"/>
                <w:sz w:val="24"/>
                <w:szCs w:val="24"/>
                <w:highlight w:val="none"/>
                <w:lang w:val="en-US" w:eastAsia="zh-CN" w:bidi="ar"/>
              </w:rPr>
              <w:t>KT</w:t>
            </w:r>
            <w:r>
              <w:rPr>
                <w:rStyle w:val="47"/>
                <w:rFonts w:hint="eastAsia" w:ascii="宋体" w:hAnsi="宋体" w:eastAsia="宋体" w:cs="宋体"/>
                <w:b w:val="0"/>
                <w:bCs w:val="0"/>
                <w:color w:val="auto"/>
                <w:sz w:val="24"/>
                <w:szCs w:val="24"/>
                <w:highlight w:val="none"/>
                <w:lang w:val="en-US" w:eastAsia="zh-CN" w:bidi="ar"/>
              </w:rPr>
              <w:t>板</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：轻便耐用，适合悬挂展示。</w:t>
            </w:r>
            <w:r>
              <w:rPr>
                <w:rStyle w:val="50"/>
                <w:rFonts w:hint="eastAsia" w:ascii="宋体" w:hAnsi="宋体" w:eastAsia="宋体" w:cs="宋体"/>
                <w:b w:val="0"/>
                <w:bCs w:val="0"/>
                <w:color w:val="auto"/>
                <w:sz w:val="24"/>
                <w:szCs w:val="24"/>
                <w:highlight w:val="none"/>
                <w:lang w:val="en-US" w:eastAsia="zh-CN" w:bidi="ar"/>
              </w:rPr>
              <w:t xml:space="preserve"> ‌</w:t>
            </w:r>
            <w:r>
              <w:rPr>
                <w:rStyle w:val="50"/>
                <w:rFonts w:hint="eastAsia" w:ascii="宋体" w:hAnsi="宋体" w:eastAsia="宋体" w:cs="宋体"/>
                <w:b w:val="0"/>
                <w:bCs w:val="0"/>
                <w:color w:val="auto"/>
                <w:sz w:val="24"/>
                <w:szCs w:val="24"/>
                <w:highlight w:val="none"/>
                <w:lang w:val="en-US" w:eastAsia="zh-CN" w:bidi="ar"/>
              </w:rPr>
              <w:br w:type="textWrapping"/>
            </w:r>
            <w:r>
              <w:rPr>
                <w:rStyle w:val="50"/>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高密度板</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：防水防潮，适合长期展示</w:t>
            </w:r>
          </w:p>
        </w:tc>
      </w:tr>
      <w:tr w14:paraId="62494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76D3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532AA8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定制PVCUV图案造型</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4246B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EC3459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4D22CF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高2400*1200的亚克力图案总共6套</w:t>
            </w:r>
          </w:p>
        </w:tc>
      </w:tr>
      <w:tr w14:paraId="305A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7C7B9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09866B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定制水晶字、立体字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753A8A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24AC0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CFE171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高400*200的亚克力水晶立体字总共16套</w:t>
            </w:r>
          </w:p>
        </w:tc>
      </w:tr>
      <w:tr w14:paraId="2B34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D9223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05C9EA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定制吸尘设备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A918D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5EAC5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BE648F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净化率高达98%，能有效处理至出口含尘浓度5mg/m³。设备功率虽仅为15W，但处理风量可达8000m³/h</w:t>
            </w:r>
          </w:p>
        </w:tc>
      </w:tr>
      <w:tr w14:paraId="2CFB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7F3CF7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三、电子设备</w:t>
            </w:r>
          </w:p>
        </w:tc>
      </w:tr>
      <w:tr w14:paraId="6104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D4B6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EE2EC7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投影仪</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DF3DAA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B8E982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292871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≥5000流明亮度，支持（1920×1080）分辨率，适合30-300英寸画面投射，适合中小型展厅。 </w:t>
            </w:r>
            <w:r>
              <w:rPr>
                <w:rStyle w:val="49"/>
                <w:rFonts w:hint="eastAsia" w:ascii="宋体" w:hAnsi="宋体" w:eastAsia="宋体" w:cs="宋体"/>
                <w:b w:val="0"/>
                <w:bCs w:val="0"/>
                <w:color w:val="auto"/>
                <w:sz w:val="24"/>
                <w:szCs w:val="24"/>
                <w:highlight w:val="none"/>
                <w:lang w:val="en-US" w:eastAsia="zh-CN" w:bidi="ar"/>
              </w:rPr>
              <w:t>‌</w:t>
            </w:r>
            <w:r>
              <w:rPr>
                <w:rStyle w:val="49"/>
                <w:rFonts w:hint="eastAsia" w:ascii="宋体" w:hAnsi="宋体" w:eastAsia="宋体" w:cs="宋体"/>
                <w:b w:val="0"/>
                <w:bCs w:val="0"/>
                <w:color w:val="auto"/>
                <w:sz w:val="24"/>
                <w:szCs w:val="24"/>
                <w:highlight w:val="none"/>
                <w:lang w:val="en-US" w:eastAsia="zh-CN" w:bidi="ar"/>
              </w:rPr>
              <w:br w:type="textWrapping"/>
            </w:r>
            <w:r>
              <w:rPr>
                <w:rStyle w:val="47"/>
                <w:rFonts w:hint="eastAsia" w:ascii="宋体" w:hAnsi="宋体" w:eastAsia="宋体" w:cs="宋体"/>
                <w:b w:val="0"/>
                <w:bCs w:val="0"/>
                <w:color w:val="auto"/>
                <w:sz w:val="24"/>
                <w:szCs w:val="24"/>
                <w:highlight w:val="none"/>
                <w:lang w:val="en-US" w:eastAsia="zh-CN" w:bidi="ar"/>
              </w:rPr>
              <w:t>优先选择</w:t>
            </w:r>
            <w:r>
              <w:rPr>
                <w:rStyle w:val="49"/>
                <w:rFonts w:hint="eastAsia" w:ascii="宋体" w:hAnsi="宋体" w:eastAsia="宋体" w:cs="宋体"/>
                <w:b w:val="0"/>
                <w:bCs w:val="0"/>
                <w:color w:val="auto"/>
                <w:sz w:val="24"/>
                <w:szCs w:val="24"/>
                <w:highlight w:val="none"/>
                <w:lang w:val="en-US" w:eastAsia="zh-CN" w:bidi="ar"/>
              </w:rPr>
              <w:t>‌</w:t>
            </w:r>
            <w:r>
              <w:rPr>
                <w:rStyle w:val="47"/>
                <w:rFonts w:hint="eastAsia" w:ascii="宋体" w:hAnsi="宋体" w:eastAsia="宋体" w:cs="宋体"/>
                <w:b w:val="0"/>
                <w:bCs w:val="0"/>
                <w:color w:val="auto"/>
                <w:sz w:val="24"/>
                <w:szCs w:val="24"/>
                <w:highlight w:val="none"/>
                <w:lang w:val="en-US" w:eastAsia="zh-CN" w:bidi="ar"/>
              </w:rPr>
              <w:t xml:space="preserve"> 3LCD/DLP技术。</w:t>
            </w:r>
          </w:p>
        </w:tc>
      </w:tr>
      <w:tr w14:paraId="3F25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31BA3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1C4F28B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投影互动系统</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1B877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BD7C2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86E454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投影区域选择在开阔且人流量较大的位置，互动软件内容结合学校历史节点和重要事件设计。</w:t>
            </w:r>
          </w:p>
        </w:tc>
      </w:tr>
      <w:tr w14:paraId="487D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27ABDE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792DDF0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触摸查询一体机</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9F1E67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2552A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AE2388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 面板尺寸≥55英寸；分辨率≥1920*1080；可视角度;89°. 屏幕亮度:≥350cd;对比度≥3000:1,触摸方案 红外触摸;触摸表面钢化玻璃;抗光性能 白炽灯(220V,100W)，垂直距离350mm以上太阳光射的照度达90000Lux.触摸介质手指或者触摸笔.</w:t>
            </w:r>
          </w:p>
        </w:tc>
      </w:tr>
      <w:tr w14:paraId="6398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0365E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6D8F669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音响系统</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7CBB3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CF30A1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31B4A3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配备音箱≥120W全频音箱*4，功放功率≥1200W，反馈抑制器、调音台及机柜等，需要额外配备1套一拖二手持无线话筒。</w:t>
            </w:r>
          </w:p>
        </w:tc>
      </w:tr>
      <w:tr w14:paraId="206B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42B59B5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四、配套设施</w:t>
            </w:r>
          </w:p>
        </w:tc>
      </w:tr>
      <w:tr w14:paraId="7BF3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27B65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773A974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定制休息座椅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4694F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0B9439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8F863C5">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选用环保实木材质，座椅高度和宽度适合人体工程学，表面进行打磨处理，光滑无毛刺。摆放位置选在展区间隙和出口附近。</w:t>
            </w:r>
          </w:p>
          <w:p w14:paraId="2302A06F">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 xml:space="preserve">‌高度‌：通常为35-50厘米，符合人体工学设计。 </w:t>
            </w:r>
          </w:p>
          <w:p w14:paraId="5974FB67">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‌深度‌：工作用椅一般为30-40厘米</w:t>
            </w:r>
          </w:p>
          <w:p w14:paraId="0CEE782B">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‌宽度‌：单人椅约45厘米。 ‌</w:t>
            </w:r>
          </w:p>
          <w:p w14:paraId="1B30AF2B">
            <w:pPr>
              <w:widowControl/>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‌靠背角度‌：可调范围为100°-120°，躺椅可达105°-112°。 ‌</w:t>
            </w:r>
          </w:p>
        </w:tc>
      </w:tr>
      <w:tr w14:paraId="01FB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ACB77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6836B2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定制指示标识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B7A51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FE8D6B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62E99AB">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采用透明亚克力材质，激光雕刻文字和图案，简洁明了。安装位置选在路口、转角等关键位置，高度适中，易于识别。</w:t>
            </w:r>
          </w:p>
          <w:p w14:paraId="1FC93C19">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‌基础尺寸‌：标识牌采用600x400毫米（或根据实际空间调整），文字与图形需保持清晰可见，避免过小影响识别。 ‌</w:t>
            </w:r>
          </w:p>
          <w:p w14:paraId="048B146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‌安装高度‌：低位标志下沿距地面≤1米，高位标志距地2.2-2.5米，确保视线无遮挡</w:t>
            </w:r>
          </w:p>
        </w:tc>
      </w:tr>
      <w:tr w14:paraId="3093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6A604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2FF3C45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安防系统</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0B18EA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7718C7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471AFA0">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监控系统：监控摄像头安装在角落和重要展品区域，共计：室内半球POE摄像机400万20台，配备32路NVR及8块10T硬盘，1台24口千兆安防交换机，保证30天不间断的存储时间。</w:t>
            </w:r>
          </w:p>
          <w:p w14:paraId="75903439">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报警系统：总线制报警主机1台，16台双鉴探测器，安装在窗户及进出大门区域，确保发生异常情况时及时报警。</w:t>
            </w:r>
          </w:p>
          <w:p w14:paraId="3107E1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包含上述系统所需要的线缆及辅材费用。</w:t>
            </w:r>
          </w:p>
        </w:tc>
      </w:tr>
      <w:tr w14:paraId="3C74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C67E8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47C3829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空调设备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718369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43ADA0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A817D7D">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3P空调，一级能效，变频冷暖</w:t>
            </w:r>
          </w:p>
          <w:p w14:paraId="4EAA04F2">
            <w:pPr>
              <w:widowControl/>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制冷量</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7200W、能效比（APF）</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4.0、制热量9000-12000W</w:t>
            </w:r>
          </w:p>
        </w:tc>
      </w:tr>
      <w:tr w14:paraId="0648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9D06A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7880DB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空调设备</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B2FF14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2D7A8A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E3D8A92">
            <w:pPr>
              <w:widowControl/>
              <w:spacing w:line="360" w:lineRule="auto"/>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1P空调，一级能效，变频冷暖</w:t>
            </w:r>
          </w:p>
          <w:p w14:paraId="2E8F9C66">
            <w:pPr>
              <w:widowControl/>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kern w:val="0"/>
                <w:sz w:val="24"/>
                <w:szCs w:val="24"/>
                <w:highlight w:val="none"/>
                <w:lang w:bidi="ar"/>
              </w:rPr>
              <w:t>制冷量通常为2300~2600W（约2000大卡），制冷功率约600~800W</w:t>
            </w:r>
          </w:p>
        </w:tc>
      </w:tr>
      <w:tr w14:paraId="7B0F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5143B37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五、施工</w:t>
            </w:r>
          </w:p>
        </w:tc>
      </w:tr>
      <w:tr w14:paraId="726C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5E1B03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D3ED3B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旧布局拆除</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E11D80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2BFA6B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45CD9F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约300㎡房间内所有的设施及电路等拆除</w:t>
            </w:r>
          </w:p>
        </w:tc>
      </w:tr>
      <w:tr w14:paraId="0493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41D82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02B259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主电路改造</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083DD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15FB3F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A46F55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更换主电源电缆及配电箱用电负载，确保史馆内部的用电安全稳定，安装漏电保护装置。改造涉及电线、电线管等材料。</w:t>
            </w:r>
          </w:p>
        </w:tc>
      </w:tr>
      <w:tr w14:paraId="5915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32F30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C57400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三级配电箱</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93AF16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F8382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DD4E41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三相供电，额定负载20KW，20回路供电接入，配备相应短路器。</w:t>
            </w:r>
          </w:p>
        </w:tc>
      </w:tr>
      <w:tr w14:paraId="28B3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D4D2F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A3790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主电缆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9407C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EC09E0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73FF45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YJV 5*16</w:t>
            </w:r>
          </w:p>
        </w:tc>
      </w:tr>
      <w:tr w14:paraId="7CE0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522E4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4002C1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电源线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2DE1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F23FBE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69E220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三色，BV 1*4㎡，红、蓝、黄三色。</w:t>
            </w:r>
          </w:p>
        </w:tc>
      </w:tr>
      <w:tr w14:paraId="4B0F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24E6F1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AB0F5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线管</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77BF59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98F72A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040461B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PVC 25 线管采用暗埋方式</w:t>
            </w:r>
          </w:p>
        </w:tc>
      </w:tr>
      <w:tr w14:paraId="5560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859D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A1E668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墙体刻槽</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BC8630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15A030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34FF5D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包括墙体刻槽及线缆管线预埋恢复</w:t>
            </w:r>
          </w:p>
        </w:tc>
      </w:tr>
      <w:tr w14:paraId="597E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45AA36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EBA5F5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新风系统</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E8B3FB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C43EC6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08CC80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安装新风系统主机及4处管道，新风管道</w:t>
            </w:r>
            <w:r>
              <w:rPr>
                <w:rStyle w:val="51"/>
                <w:rFonts w:hint="eastAsia" w:ascii="宋体" w:hAnsi="宋体" w:eastAsia="宋体" w:cs="宋体"/>
                <w:b w:val="0"/>
                <w:bCs w:val="0"/>
                <w:color w:val="auto"/>
                <w:sz w:val="24"/>
                <w:szCs w:val="24"/>
                <w:highlight w:val="none"/>
                <w:lang w:val="en-US" w:eastAsia="zh-CN" w:bidi="ar"/>
              </w:rPr>
              <w:t>φ</w:t>
            </w:r>
            <w:r>
              <w:rPr>
                <w:rStyle w:val="47"/>
                <w:rFonts w:hint="eastAsia" w:ascii="宋体" w:hAnsi="宋体" w:eastAsia="宋体" w:cs="宋体"/>
                <w:b w:val="0"/>
                <w:bCs w:val="0"/>
                <w:color w:val="auto"/>
                <w:sz w:val="24"/>
                <w:szCs w:val="24"/>
                <w:highlight w:val="none"/>
                <w:lang w:val="en-US" w:eastAsia="zh-CN" w:bidi="ar"/>
              </w:rPr>
              <w:t>120mm，PVC材质，预留四处吊顶出风口</w:t>
            </w:r>
          </w:p>
        </w:tc>
      </w:tr>
      <w:tr w14:paraId="60F4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0EEC11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558F760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史馆基础照明</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AFAE8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26BC9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AF9B07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LED </w:t>
            </w:r>
            <w:r>
              <w:rPr>
                <w:rStyle w:val="47"/>
                <w:rFonts w:hint="eastAsia" w:ascii="宋体" w:hAnsi="宋体" w:eastAsia="宋体" w:cs="宋体"/>
                <w:b w:val="0"/>
                <w:bCs w:val="0"/>
                <w:color w:val="auto"/>
                <w:sz w:val="24"/>
                <w:szCs w:val="24"/>
                <w:highlight w:val="none"/>
                <w:lang w:val="en-US" w:eastAsia="zh-CN" w:bidi="ar"/>
              </w:rPr>
              <w:t>灯带用于天花板造型、展柜边缘等位置，增加空间的层次感和温馨感。磁吸轨道灯,变压器，平板灯，软膜天花，吊灯。</w:t>
            </w:r>
          </w:p>
        </w:tc>
      </w:tr>
      <w:tr w14:paraId="1AC5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488A92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1651" w:type="dxa"/>
            <w:tcBorders>
              <w:top w:val="single" w:color="000000" w:sz="4" w:space="0"/>
              <w:left w:val="single" w:color="000000" w:sz="4" w:space="0"/>
              <w:bottom w:val="single" w:color="000000" w:sz="4" w:space="0"/>
              <w:right w:val="single" w:color="000000" w:sz="4" w:space="0"/>
            </w:tcBorders>
            <w:noWrap/>
            <w:vAlign w:val="center"/>
          </w:tcPr>
          <w:p w14:paraId="7FAFD5F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展柜内照明</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25515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72FD6D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031A26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轨道射灯安装在天花板轨道上，用于照射大型展品和重要展板；展柜射灯安装在展柜内部，光线聚焦在展品上。</w:t>
            </w:r>
          </w:p>
        </w:tc>
      </w:tr>
      <w:tr w14:paraId="3EDA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67762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36A78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开关</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E51F2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4D69FB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31299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单开</w:t>
            </w:r>
          </w:p>
        </w:tc>
      </w:tr>
      <w:tr w14:paraId="7510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50D0A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74FCA8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10A插座</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2375A7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48B312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FD5B4E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墙面5孔插座</w:t>
            </w:r>
          </w:p>
        </w:tc>
      </w:tr>
      <w:tr w14:paraId="19C2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DFEA8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53AF57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信息面板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D26FAE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AD9B4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672EA1A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六类非屏蔽模块</w:t>
            </w:r>
          </w:p>
        </w:tc>
      </w:tr>
      <w:tr w14:paraId="1687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BDEB6F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B38654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六类网线</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E7BED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04FD0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E835CA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CAT6E</w:t>
            </w:r>
          </w:p>
        </w:tc>
      </w:tr>
      <w:tr w14:paraId="2B6D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7B746A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D71C36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顶面造型</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ED94A9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9F0FF4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99CA2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根据史馆内的装修及展示内容定制</w:t>
            </w:r>
          </w:p>
        </w:tc>
      </w:tr>
      <w:tr w14:paraId="7D9F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C6DBA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C7E73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墙面粉刷</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F34ACA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681534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3A1FFF3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墙面顶面腻子粉找平，刷白色环保乳胶漆≥3遍</w:t>
            </w:r>
          </w:p>
        </w:tc>
      </w:tr>
      <w:tr w14:paraId="3B5B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E9E82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005511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地砖铺设</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E37BEC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8C6462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7E80F1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1200*800地砖，含铺设用的水泥等材料费用，颜色根据专修风格匹配</w:t>
            </w:r>
          </w:p>
        </w:tc>
      </w:tr>
      <w:tr w14:paraId="1D56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1793EA6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4A00A5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设备安装</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0B6AB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05447B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18CA88E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音视频设备的安装及调试</w:t>
            </w:r>
          </w:p>
        </w:tc>
      </w:tr>
      <w:tr w14:paraId="4189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6806D6F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7EF96A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消防安全标识</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A389CA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A8D26C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2611DA0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配备灭火器等消防器材（灭火器、消防栓、消防箱、出入口标志），设置明显的安全出口标识，施工材料需符合消防安全标准。</w:t>
            </w:r>
          </w:p>
        </w:tc>
      </w:tr>
      <w:tr w14:paraId="328C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26819EA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六、其他项目</w:t>
            </w:r>
          </w:p>
        </w:tc>
      </w:tr>
      <w:tr w14:paraId="1BC3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2600387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96002A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运输费</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4BFF64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1A6F7B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4484CBE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含所有材料的到场及二次倒运费用</w:t>
            </w:r>
          </w:p>
        </w:tc>
      </w:tr>
      <w:tr w14:paraId="3FA9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01A8059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6D36E2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保洁费</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D4F139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6D6FE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529" w:type="dxa"/>
            <w:tcBorders>
              <w:top w:val="single" w:color="000000" w:sz="4" w:space="0"/>
              <w:left w:val="single" w:color="000000" w:sz="4" w:space="0"/>
              <w:bottom w:val="single" w:color="000000" w:sz="4" w:space="0"/>
              <w:right w:val="single" w:color="000000" w:sz="4" w:space="0"/>
            </w:tcBorders>
            <w:noWrap w:val="0"/>
            <w:vAlign w:val="center"/>
          </w:tcPr>
          <w:p w14:paraId="5BF1F1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一次开荒、二次保洁的费用</w:t>
            </w:r>
          </w:p>
        </w:tc>
      </w:tr>
      <w:tr w14:paraId="2B5F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36" w:type="dxa"/>
            <w:gridSpan w:val="5"/>
            <w:tcBorders>
              <w:top w:val="single" w:color="000000" w:sz="4" w:space="0"/>
              <w:left w:val="single" w:color="000000" w:sz="4" w:space="0"/>
              <w:bottom w:val="single" w:color="000000" w:sz="4" w:space="0"/>
              <w:right w:val="single" w:color="000000" w:sz="4" w:space="0"/>
            </w:tcBorders>
            <w:noWrap w:val="0"/>
            <w:vAlign w:val="center"/>
          </w:tcPr>
          <w:p w14:paraId="7B5C138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备注：本预算书所列施工项目及内容，依据图纸在施工过程中，如甲方（客户）提出变动要求时，将按变更项目处理，如发生费用，根据实际费用结算。</w:t>
            </w:r>
          </w:p>
        </w:tc>
      </w:tr>
    </w:tbl>
    <w:p w14:paraId="78DE8D3A">
      <w:pPr>
        <w:spacing w:line="360" w:lineRule="auto"/>
        <w:ind w:firstLine="482" w:firstLineChars="200"/>
        <w:rPr>
          <w:rFonts w:hint="eastAsia" w:ascii="宋体" w:hAnsi="宋体" w:eastAsia="宋体" w:cs="宋体"/>
          <w:b/>
          <w:bCs/>
          <w:sz w:val="24"/>
          <w:szCs w:val="24"/>
          <w:highlight w:val="none"/>
          <w:lang w:val="en-US" w:eastAsia="zh-CN"/>
        </w:rPr>
        <w:sectPr>
          <w:footerReference r:id="rId3" w:type="default"/>
          <w:pgSz w:w="11900" w:h="16830"/>
          <w:pgMar w:top="1417" w:right="1417" w:bottom="1417" w:left="1417" w:header="850" w:footer="992" w:gutter="0"/>
          <w:pgNumType w:fmt="decimal" w:start="1"/>
          <w:cols w:space="720" w:num="1"/>
        </w:sectPr>
      </w:pPr>
    </w:p>
    <w:p w14:paraId="150FF5CB">
      <w:pPr>
        <w:spacing w:line="360" w:lineRule="auto"/>
        <w:ind w:firstLine="880" w:firstLineChars="20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二</w:t>
      </w:r>
      <w:r>
        <w:rPr>
          <w:rFonts w:hint="eastAsia" w:ascii="宋体" w:hAnsi="宋体" w:eastAsia="宋体" w:cs="宋体"/>
          <w:b/>
          <w:bCs/>
          <w:sz w:val="44"/>
          <w:szCs w:val="44"/>
          <w:highlight w:val="none"/>
        </w:rPr>
        <w:t>、</w:t>
      </w:r>
      <w:r>
        <w:rPr>
          <w:rFonts w:hint="eastAsia" w:ascii="宋体" w:hAnsi="宋体" w:eastAsia="宋体" w:cs="宋体"/>
          <w:b/>
          <w:bCs/>
          <w:sz w:val="44"/>
          <w:szCs w:val="44"/>
          <w:highlight w:val="none"/>
          <w:lang w:val="en-US" w:eastAsia="zh-CN"/>
        </w:rPr>
        <w:t>商务要求</w:t>
      </w:r>
    </w:p>
    <w:p w14:paraId="691B3325">
      <w:pPr>
        <w:pStyle w:val="1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交货期：自合同签订之日起100天。</w:t>
      </w:r>
    </w:p>
    <w:p w14:paraId="7A98CA3D">
      <w:pPr>
        <w:pStyle w:val="1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交货地点：西安市新城区</w:t>
      </w:r>
    </w:p>
    <w:p w14:paraId="4D64226E">
      <w:pPr>
        <w:pStyle w:val="1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合同签订后，达到付款条件起30日内，支付合同总金额的40%；完成项目供货、安装调试完毕，达到付款条件起30日内，支付合同总金额的50.00%；验收合格后，达到付款条件起30日内，支付合同总金额的10.00%。</w:t>
      </w:r>
    </w:p>
    <w:p w14:paraId="1C59DC72">
      <w:pPr>
        <w:pStyle w:val="1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服务范围：完成本次采购项目所有服务内容。</w:t>
      </w:r>
    </w:p>
    <w:p w14:paraId="7D9143D2">
      <w:pPr>
        <w:pStyle w:val="14"/>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服务要求：满足本次采购项目所有服务内容。</w:t>
      </w:r>
    </w:p>
    <w:p w14:paraId="29397E86">
      <w:pPr>
        <w:rPr>
          <w:rFonts w:hint="eastAsia"/>
        </w:rPr>
      </w:pPr>
    </w:p>
    <w:sectPr>
      <w:headerReference r:id="rId4"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D4FC">
    <w:pPr>
      <w:pStyle w:val="12"/>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2E1E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22E1E1">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7FD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B58A">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66B58A">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57E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87235"/>
    <w:multiLevelType w:val="singleLevel"/>
    <w:tmpl w:val="8AC87235"/>
    <w:lvl w:ilvl="0" w:tentative="0">
      <w:start w:val="1"/>
      <w:numFmt w:val="decimal"/>
      <w:lvlText w:val="%1."/>
      <w:lvlJc w:val="left"/>
      <w:pPr>
        <w:tabs>
          <w:tab w:val="left" w:pos="312"/>
        </w:tabs>
      </w:pPr>
    </w:lvl>
  </w:abstractNum>
  <w:abstractNum w:abstractNumId="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TVkOGVjMTBjMGYwODY1N2Q5MjNjYjljMjBjOWMifQ=="/>
  </w:docVars>
  <w:rsids>
    <w:rsidRoot w:val="3E2E4EA8"/>
    <w:rsid w:val="00215AD3"/>
    <w:rsid w:val="006B3DB8"/>
    <w:rsid w:val="00A80993"/>
    <w:rsid w:val="013D1605"/>
    <w:rsid w:val="01691A08"/>
    <w:rsid w:val="01922B6B"/>
    <w:rsid w:val="01CB603C"/>
    <w:rsid w:val="02511314"/>
    <w:rsid w:val="027F2F56"/>
    <w:rsid w:val="03936CB9"/>
    <w:rsid w:val="039D18E6"/>
    <w:rsid w:val="03D1789B"/>
    <w:rsid w:val="047F723D"/>
    <w:rsid w:val="04D56F62"/>
    <w:rsid w:val="05490CE0"/>
    <w:rsid w:val="0550686D"/>
    <w:rsid w:val="05527178"/>
    <w:rsid w:val="058B2F3A"/>
    <w:rsid w:val="06607A10"/>
    <w:rsid w:val="06950CBD"/>
    <w:rsid w:val="07EC67E9"/>
    <w:rsid w:val="09A339CE"/>
    <w:rsid w:val="0A575142"/>
    <w:rsid w:val="0BB530DF"/>
    <w:rsid w:val="0D777923"/>
    <w:rsid w:val="0DA0444A"/>
    <w:rsid w:val="0DF91E0E"/>
    <w:rsid w:val="0E5D2041"/>
    <w:rsid w:val="0E725B3B"/>
    <w:rsid w:val="0E8110E0"/>
    <w:rsid w:val="0E8538EB"/>
    <w:rsid w:val="0EC35F8F"/>
    <w:rsid w:val="0F2F6775"/>
    <w:rsid w:val="0F424C67"/>
    <w:rsid w:val="0FA20284"/>
    <w:rsid w:val="0FDF0F1F"/>
    <w:rsid w:val="105B4B98"/>
    <w:rsid w:val="10923E54"/>
    <w:rsid w:val="109E4EEF"/>
    <w:rsid w:val="11611F43"/>
    <w:rsid w:val="11F879B4"/>
    <w:rsid w:val="12832ECF"/>
    <w:rsid w:val="12A52565"/>
    <w:rsid w:val="12B64F53"/>
    <w:rsid w:val="13185A75"/>
    <w:rsid w:val="13767F01"/>
    <w:rsid w:val="1427639E"/>
    <w:rsid w:val="152E4A94"/>
    <w:rsid w:val="15783F61"/>
    <w:rsid w:val="158D1F17"/>
    <w:rsid w:val="15997D37"/>
    <w:rsid w:val="15DA0777"/>
    <w:rsid w:val="16F64657"/>
    <w:rsid w:val="17960CDA"/>
    <w:rsid w:val="19322678"/>
    <w:rsid w:val="19984B48"/>
    <w:rsid w:val="1AA110CD"/>
    <w:rsid w:val="1B0B13D3"/>
    <w:rsid w:val="1C113344"/>
    <w:rsid w:val="1C6C2C12"/>
    <w:rsid w:val="1C99656B"/>
    <w:rsid w:val="1CD277E5"/>
    <w:rsid w:val="1D952DC8"/>
    <w:rsid w:val="1E6F2058"/>
    <w:rsid w:val="1ED65FDF"/>
    <w:rsid w:val="1F2A5B39"/>
    <w:rsid w:val="1F8654CC"/>
    <w:rsid w:val="1FF42436"/>
    <w:rsid w:val="1FFB37C4"/>
    <w:rsid w:val="20A023A3"/>
    <w:rsid w:val="215F756B"/>
    <w:rsid w:val="220E654C"/>
    <w:rsid w:val="231B61A9"/>
    <w:rsid w:val="2351005F"/>
    <w:rsid w:val="235A4175"/>
    <w:rsid w:val="23DD1433"/>
    <w:rsid w:val="24747FE9"/>
    <w:rsid w:val="24AE0ACA"/>
    <w:rsid w:val="26252980"/>
    <w:rsid w:val="26297618"/>
    <w:rsid w:val="26DE6764"/>
    <w:rsid w:val="26E86A6C"/>
    <w:rsid w:val="27082C6B"/>
    <w:rsid w:val="27DF1D68"/>
    <w:rsid w:val="28092211"/>
    <w:rsid w:val="294F2DD3"/>
    <w:rsid w:val="29E83790"/>
    <w:rsid w:val="2A1E1108"/>
    <w:rsid w:val="2A74238E"/>
    <w:rsid w:val="2A9137CD"/>
    <w:rsid w:val="2AB729DE"/>
    <w:rsid w:val="2B626DED"/>
    <w:rsid w:val="2BB372A1"/>
    <w:rsid w:val="2C700304"/>
    <w:rsid w:val="2C972962"/>
    <w:rsid w:val="2C9E4972"/>
    <w:rsid w:val="2CA0253A"/>
    <w:rsid w:val="2E304F81"/>
    <w:rsid w:val="2E894691"/>
    <w:rsid w:val="2EE84F4C"/>
    <w:rsid w:val="2EF127E9"/>
    <w:rsid w:val="2EF75526"/>
    <w:rsid w:val="2F1C5505"/>
    <w:rsid w:val="2FA554FB"/>
    <w:rsid w:val="30226B4B"/>
    <w:rsid w:val="30467C9D"/>
    <w:rsid w:val="30C01A61"/>
    <w:rsid w:val="30C7367C"/>
    <w:rsid w:val="319856D8"/>
    <w:rsid w:val="31CC4FC0"/>
    <w:rsid w:val="31D52EFF"/>
    <w:rsid w:val="320C5BD2"/>
    <w:rsid w:val="326538AB"/>
    <w:rsid w:val="32900861"/>
    <w:rsid w:val="32980F88"/>
    <w:rsid w:val="33062F0A"/>
    <w:rsid w:val="331B0BDA"/>
    <w:rsid w:val="33ED255F"/>
    <w:rsid w:val="34DF7412"/>
    <w:rsid w:val="367232E0"/>
    <w:rsid w:val="3681330D"/>
    <w:rsid w:val="376E6016"/>
    <w:rsid w:val="37AE0736"/>
    <w:rsid w:val="37B26A07"/>
    <w:rsid w:val="37BA1D5F"/>
    <w:rsid w:val="38F26054"/>
    <w:rsid w:val="39094D4C"/>
    <w:rsid w:val="391159AF"/>
    <w:rsid w:val="39CC70E1"/>
    <w:rsid w:val="3B9302F9"/>
    <w:rsid w:val="3BB0325D"/>
    <w:rsid w:val="3D9F17DB"/>
    <w:rsid w:val="3E08511B"/>
    <w:rsid w:val="3E1E28C4"/>
    <w:rsid w:val="3E2E4EA8"/>
    <w:rsid w:val="3E5156E4"/>
    <w:rsid w:val="3E6B5354"/>
    <w:rsid w:val="3EB53F72"/>
    <w:rsid w:val="3EE63128"/>
    <w:rsid w:val="3EFC23D0"/>
    <w:rsid w:val="3F2F6FF1"/>
    <w:rsid w:val="3F5B6FD1"/>
    <w:rsid w:val="3FDE436A"/>
    <w:rsid w:val="3FEB2F2F"/>
    <w:rsid w:val="40CE4A65"/>
    <w:rsid w:val="410D564A"/>
    <w:rsid w:val="41C40D63"/>
    <w:rsid w:val="42982C9D"/>
    <w:rsid w:val="438020AF"/>
    <w:rsid w:val="43EA3894"/>
    <w:rsid w:val="43F403A7"/>
    <w:rsid w:val="441A0216"/>
    <w:rsid w:val="445C04E8"/>
    <w:rsid w:val="448B4867"/>
    <w:rsid w:val="450425EC"/>
    <w:rsid w:val="459047FE"/>
    <w:rsid w:val="4638473F"/>
    <w:rsid w:val="46517D32"/>
    <w:rsid w:val="470D3C59"/>
    <w:rsid w:val="47D81FAD"/>
    <w:rsid w:val="48052B82"/>
    <w:rsid w:val="480A3F3F"/>
    <w:rsid w:val="483E40B6"/>
    <w:rsid w:val="48912119"/>
    <w:rsid w:val="48D013E2"/>
    <w:rsid w:val="495F2991"/>
    <w:rsid w:val="496739D8"/>
    <w:rsid w:val="49C56BCC"/>
    <w:rsid w:val="49DE18DD"/>
    <w:rsid w:val="4AE50A49"/>
    <w:rsid w:val="4B6E49D9"/>
    <w:rsid w:val="4B8B38F2"/>
    <w:rsid w:val="4D2E5E41"/>
    <w:rsid w:val="4D430005"/>
    <w:rsid w:val="4D6F420E"/>
    <w:rsid w:val="4D77007F"/>
    <w:rsid w:val="4D790756"/>
    <w:rsid w:val="4DAE7818"/>
    <w:rsid w:val="4DC327F4"/>
    <w:rsid w:val="4DC95567"/>
    <w:rsid w:val="4E094A4F"/>
    <w:rsid w:val="4EC47AC6"/>
    <w:rsid w:val="4F6E0ABB"/>
    <w:rsid w:val="4F8B1BBF"/>
    <w:rsid w:val="4FBD1F95"/>
    <w:rsid w:val="4FD35314"/>
    <w:rsid w:val="50115E26"/>
    <w:rsid w:val="50854860"/>
    <w:rsid w:val="51884871"/>
    <w:rsid w:val="52263EA0"/>
    <w:rsid w:val="52264F16"/>
    <w:rsid w:val="523429E2"/>
    <w:rsid w:val="524F039B"/>
    <w:rsid w:val="528D20F2"/>
    <w:rsid w:val="533A5DC0"/>
    <w:rsid w:val="540F642B"/>
    <w:rsid w:val="54321542"/>
    <w:rsid w:val="54B9117B"/>
    <w:rsid w:val="54F963FC"/>
    <w:rsid w:val="55254864"/>
    <w:rsid w:val="570E068D"/>
    <w:rsid w:val="571050A0"/>
    <w:rsid w:val="572B515B"/>
    <w:rsid w:val="57904449"/>
    <w:rsid w:val="581A7F84"/>
    <w:rsid w:val="58AA282E"/>
    <w:rsid w:val="58F13FBC"/>
    <w:rsid w:val="58F55680"/>
    <w:rsid w:val="58FE14E9"/>
    <w:rsid w:val="596F4300"/>
    <w:rsid w:val="59AD4E28"/>
    <w:rsid w:val="5A67147B"/>
    <w:rsid w:val="5A673905"/>
    <w:rsid w:val="5A7871E4"/>
    <w:rsid w:val="5AE04809"/>
    <w:rsid w:val="5B953DC6"/>
    <w:rsid w:val="5BE51D65"/>
    <w:rsid w:val="5C862692"/>
    <w:rsid w:val="5CBF28B3"/>
    <w:rsid w:val="5CC07F21"/>
    <w:rsid w:val="5D041203"/>
    <w:rsid w:val="5DBE7604"/>
    <w:rsid w:val="5EFF02A4"/>
    <w:rsid w:val="5F496899"/>
    <w:rsid w:val="5FCF5AF8"/>
    <w:rsid w:val="602816AC"/>
    <w:rsid w:val="608F20FD"/>
    <w:rsid w:val="60F70D77"/>
    <w:rsid w:val="615D0EE2"/>
    <w:rsid w:val="61851F3F"/>
    <w:rsid w:val="62632FAD"/>
    <w:rsid w:val="63337CAB"/>
    <w:rsid w:val="63AB062A"/>
    <w:rsid w:val="63CF3EF5"/>
    <w:rsid w:val="63DA7B1B"/>
    <w:rsid w:val="63F626B7"/>
    <w:rsid w:val="640306F3"/>
    <w:rsid w:val="64F658D5"/>
    <w:rsid w:val="652E1262"/>
    <w:rsid w:val="65D54C8C"/>
    <w:rsid w:val="6686712D"/>
    <w:rsid w:val="675B4115"/>
    <w:rsid w:val="67AC671F"/>
    <w:rsid w:val="68313786"/>
    <w:rsid w:val="68721674"/>
    <w:rsid w:val="688232DD"/>
    <w:rsid w:val="689B4665"/>
    <w:rsid w:val="69004C6B"/>
    <w:rsid w:val="69DD52B6"/>
    <w:rsid w:val="6A9260A0"/>
    <w:rsid w:val="6B0E7C39"/>
    <w:rsid w:val="6B13771A"/>
    <w:rsid w:val="6B2D57BB"/>
    <w:rsid w:val="6B5C045C"/>
    <w:rsid w:val="6B9B1C33"/>
    <w:rsid w:val="6BE40B7D"/>
    <w:rsid w:val="6C553829"/>
    <w:rsid w:val="6C6E5E8A"/>
    <w:rsid w:val="6CBD64D2"/>
    <w:rsid w:val="6D0215F5"/>
    <w:rsid w:val="6E72228A"/>
    <w:rsid w:val="6ECC2E76"/>
    <w:rsid w:val="6EE803D8"/>
    <w:rsid w:val="6F2968A7"/>
    <w:rsid w:val="6F6872BA"/>
    <w:rsid w:val="6F9772B8"/>
    <w:rsid w:val="6FC54822"/>
    <w:rsid w:val="70464398"/>
    <w:rsid w:val="705067E1"/>
    <w:rsid w:val="73025A6F"/>
    <w:rsid w:val="730974BC"/>
    <w:rsid w:val="732D42B2"/>
    <w:rsid w:val="739509AF"/>
    <w:rsid w:val="73C7661F"/>
    <w:rsid w:val="745A1994"/>
    <w:rsid w:val="7462068B"/>
    <w:rsid w:val="74641DDE"/>
    <w:rsid w:val="7513069A"/>
    <w:rsid w:val="75EB604B"/>
    <w:rsid w:val="763444AF"/>
    <w:rsid w:val="76C324D4"/>
    <w:rsid w:val="777A05E8"/>
    <w:rsid w:val="778F59E7"/>
    <w:rsid w:val="78686692"/>
    <w:rsid w:val="78C064CE"/>
    <w:rsid w:val="78D4703E"/>
    <w:rsid w:val="78F744BB"/>
    <w:rsid w:val="79081A29"/>
    <w:rsid w:val="79965C9A"/>
    <w:rsid w:val="79A5362A"/>
    <w:rsid w:val="7A1C7FEC"/>
    <w:rsid w:val="7A477914"/>
    <w:rsid w:val="7AAB4B06"/>
    <w:rsid w:val="7B4223DD"/>
    <w:rsid w:val="7B88619C"/>
    <w:rsid w:val="7BCB1774"/>
    <w:rsid w:val="7CDA3A4F"/>
    <w:rsid w:val="7D4E7BD2"/>
    <w:rsid w:val="7DA82D99"/>
    <w:rsid w:val="7E327526"/>
    <w:rsid w:val="7E3922FD"/>
    <w:rsid w:val="7EA146AC"/>
    <w:rsid w:val="7ED4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2"/>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6"/>
    <w:basedOn w:val="1"/>
    <w:next w:val="1"/>
    <w:semiHidden/>
    <w:unhideWhenUsed/>
    <w:qFormat/>
    <w:uiPriority w:val="9"/>
    <w:pPr>
      <w:numPr>
        <w:ilvl w:val="5"/>
        <w:numId w:val="1"/>
      </w:numPr>
      <w:spacing w:before="240" w:after="60"/>
      <w:outlineLvl w:val="5"/>
    </w:pPr>
    <w:rPr>
      <w:rFonts w:cstheme="majorBidi"/>
      <w:b/>
      <w:bCs/>
      <w:sz w:val="22"/>
      <w:szCs w:val="2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8">
    <w:name w:val="Normal Indent"/>
    <w:basedOn w:val="1"/>
    <w:qFormat/>
    <w:uiPriority w:val="0"/>
    <w:pPr>
      <w:ind w:firstLine="420"/>
    </w:pPr>
    <w:rPr>
      <w:szCs w:val="20"/>
    </w:rPr>
  </w:style>
  <w:style w:type="paragraph" w:styleId="9">
    <w:name w:val="Document Map"/>
    <w:basedOn w:val="1"/>
    <w:autoRedefine/>
    <w:unhideWhenUsed/>
    <w:qFormat/>
    <w:uiPriority w:val="99"/>
    <w:rPr>
      <w:rFonts w:ascii="Microsoft YaHei UI" w:eastAsia="Microsoft YaHei UI"/>
      <w:sz w:val="18"/>
      <w:szCs w:val="18"/>
    </w:rPr>
  </w:style>
  <w:style w:type="paragraph" w:styleId="10">
    <w:name w:val="Body Text Indent"/>
    <w:basedOn w:val="1"/>
    <w:autoRedefine/>
    <w:qFormat/>
    <w:uiPriority w:val="0"/>
    <w:pPr>
      <w:widowControl w:val="0"/>
      <w:ind w:firstLine="552"/>
      <w:jc w:val="both"/>
    </w:pPr>
    <w:rPr>
      <w:rFonts w:ascii="宋体" w:hAnsi="Times New Roman" w:eastAsia="宋体" w:cs="Times New Roman"/>
      <w:kern w:val="2"/>
      <w:sz w:val="28"/>
      <w:lang w:val="en-US" w:eastAsia="zh-CN" w:bidi="ar-SA"/>
    </w:rPr>
  </w:style>
  <w:style w:type="paragraph" w:styleId="11">
    <w:name w:val="Plain Text"/>
    <w:basedOn w:val="1"/>
    <w:next w:val="1"/>
    <w:qFormat/>
    <w:uiPriority w:val="0"/>
    <w:pPr>
      <w:widowControl w:val="0"/>
      <w:jc w:val="both"/>
    </w:pPr>
    <w:rPr>
      <w:rFonts w:ascii="宋体" w:hAnsi="Courier New" w:eastAsia="宋体" w:cs="Times New Roman"/>
      <w:kern w:val="0"/>
      <w:sz w:val="20"/>
      <w:lang w:val="en-US" w:eastAsia="zh-CN" w:bidi="ar-SA"/>
    </w:rPr>
  </w:style>
  <w:style w:type="paragraph" w:styleId="12">
    <w:name w:val="footer"/>
    <w:basedOn w:val="1"/>
    <w:autoRedefine/>
    <w:unhideWhenUsed/>
    <w:qFormat/>
    <w:uiPriority w:val="99"/>
    <w:pPr>
      <w:tabs>
        <w:tab w:val="center" w:pos="4153"/>
        <w:tab w:val="right" w:pos="8306"/>
      </w:tabs>
      <w:snapToGrid w:val="0"/>
      <w:spacing w:line="240" w:lineRule="atLeas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Body Text 2"/>
    <w:basedOn w:val="1"/>
    <w:autoRedefine/>
    <w:qFormat/>
    <w:uiPriority w:val="0"/>
    <w:rPr>
      <w:rFonts w:ascii="楷体_GB2312" w:hAnsi="Copperplate Gothic Bold" w:eastAsia="楷体_GB2312"/>
      <w:sz w:val="28"/>
    </w:rPr>
  </w:style>
  <w:style w:type="paragraph" w:styleId="15">
    <w:name w:val="Normal (Web)"/>
    <w:basedOn w:val="1"/>
    <w:autoRedefine/>
    <w:unhideWhenUsed/>
    <w:qFormat/>
    <w:uiPriority w:val="99"/>
    <w:pPr>
      <w:widowControl w:val="0"/>
      <w:autoSpaceDE w:val="0"/>
      <w:autoSpaceDN w:val="0"/>
      <w:spacing w:before="100" w:beforeAutospacing="1" w:after="100" w:afterAutospacing="1"/>
      <w:ind w:left="0" w:right="0"/>
      <w:jc w:val="left"/>
    </w:pPr>
    <w:rPr>
      <w:rFonts w:ascii="仿宋" w:hAnsi="仿宋" w:eastAsia="仿宋" w:cs="仿宋"/>
      <w:kern w:val="0"/>
      <w:sz w:val="24"/>
      <w:szCs w:val="22"/>
      <w:lang w:val="en-US" w:eastAsia="zh-CN" w:bidi="ar"/>
    </w:rPr>
  </w:style>
  <w:style w:type="paragraph" w:styleId="16">
    <w:name w:val="Body Text First Indent"/>
    <w:basedOn w:val="2"/>
    <w:autoRedefine/>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17">
    <w:name w:val="Body Text First Indent 2"/>
    <w:basedOn w:val="10"/>
    <w:autoRedefine/>
    <w:unhideWhenUsed/>
    <w:qFormat/>
    <w:uiPriority w:val="0"/>
    <w:pPr>
      <w:widowControl/>
      <w:spacing w:after="0" w:line="360" w:lineRule="auto"/>
      <w:ind w:firstLine="200" w:firstLineChars="200"/>
      <w:jc w:val="both"/>
    </w:pPr>
    <w:rPr>
      <w:rFonts w:ascii="宋体" w:hAnsi="Times New Roman" w:eastAsia="宋体" w:cs="Times New Roman"/>
      <w:kern w:val="2"/>
      <w:sz w:val="24"/>
      <w:lang w:val="en-US" w:eastAsia="zh-CN" w:bidi="ar-SA"/>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unhideWhenUsed/>
    <w:qFormat/>
    <w:uiPriority w:val="99"/>
    <w:rPr>
      <w:color w:val="0026E5" w:themeColor="hyperlink"/>
      <w:u w:val="single"/>
      <w14:textFill>
        <w14:solidFill>
          <w14:schemeClr w14:val="hlink"/>
        </w14:solidFill>
      </w14:textFill>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样式2"/>
    <w:basedOn w:val="34"/>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34">
    <w:name w:val="@标题"/>
    <w:basedOn w:val="1"/>
    <w:next w:val="35"/>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35">
    <w:name w:val="@正文"/>
    <w:basedOn w:val="3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3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37">
    <w:name w:val="样式1"/>
    <w:basedOn w:val="5"/>
    <w:autoRedefine/>
    <w:qFormat/>
    <w:uiPriority w:val="0"/>
    <w:pPr>
      <w:jc w:val="left"/>
    </w:pPr>
    <w:rPr>
      <w:rFonts w:eastAsia="楷体"/>
      <w:sz w:val="32"/>
    </w:rPr>
  </w:style>
  <w:style w:type="paragraph" w:styleId="38">
    <w:name w:val="List Paragraph"/>
    <w:basedOn w:val="1"/>
    <w:autoRedefine/>
    <w:qFormat/>
    <w:uiPriority w:val="0"/>
    <w:pPr>
      <w:ind w:left="720"/>
      <w:contextualSpacing/>
    </w:pPr>
  </w:style>
  <w:style w:type="paragraph" w:customStyle="1" w:styleId="39">
    <w:name w:val="Default"/>
    <w:next w:val="4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42">
    <w:name w:val="列出段落1"/>
    <w:autoRedefine/>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customStyle="1" w:styleId="43">
    <w:name w:val="网格型1"/>
    <w:basedOn w:val="18"/>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character" w:customStyle="1" w:styleId="47">
    <w:name w:val="font11"/>
    <w:basedOn w:val="20"/>
    <w:qFormat/>
    <w:uiPriority w:val="0"/>
    <w:rPr>
      <w:rFonts w:hint="eastAsia" w:ascii="宋体" w:hAnsi="宋体" w:eastAsia="宋体" w:cs="宋体"/>
      <w:color w:val="000000"/>
      <w:sz w:val="20"/>
      <w:szCs w:val="20"/>
      <w:u w:val="none"/>
    </w:rPr>
  </w:style>
  <w:style w:type="character" w:customStyle="1" w:styleId="48">
    <w:name w:val="font61"/>
    <w:basedOn w:val="20"/>
    <w:qFormat/>
    <w:uiPriority w:val="0"/>
    <w:rPr>
      <w:rFonts w:ascii="Calibri" w:hAnsi="Calibri" w:cs="Calibri"/>
      <w:color w:val="000000"/>
      <w:sz w:val="20"/>
      <w:szCs w:val="20"/>
      <w:u w:val="none"/>
    </w:rPr>
  </w:style>
  <w:style w:type="character" w:customStyle="1" w:styleId="49">
    <w:name w:val="font41"/>
    <w:basedOn w:val="20"/>
    <w:qFormat/>
    <w:uiPriority w:val="0"/>
    <w:rPr>
      <w:rFonts w:hint="default" w:ascii="Times New Roman" w:hAnsi="Times New Roman" w:cs="Times New Roman"/>
      <w:color w:val="000000"/>
      <w:sz w:val="20"/>
      <w:szCs w:val="20"/>
      <w:u w:val="none"/>
    </w:rPr>
  </w:style>
  <w:style w:type="character" w:customStyle="1" w:styleId="50">
    <w:name w:val="font51"/>
    <w:basedOn w:val="20"/>
    <w:qFormat/>
    <w:uiPriority w:val="0"/>
    <w:rPr>
      <w:rFonts w:ascii="Segoe UI" w:hAnsi="Segoe UI" w:eastAsia="Segoe UI" w:cs="Segoe UI"/>
      <w:color w:val="000000"/>
      <w:sz w:val="20"/>
      <w:szCs w:val="20"/>
      <w:u w:val="none"/>
    </w:rPr>
  </w:style>
  <w:style w:type="character" w:customStyle="1" w:styleId="51">
    <w:name w:val="font71"/>
    <w:basedOn w:val="20"/>
    <w:qFormat/>
    <w:uiPriority w:val="0"/>
    <w:rPr>
      <w:rFonts w:hint="default" w:ascii="Calibri" w:hAnsi="Calibri" w:cs="Calibri"/>
      <w:color w:val="000000"/>
      <w:sz w:val="20"/>
      <w:szCs w:val="20"/>
      <w:u w:val="none"/>
    </w:rPr>
  </w:style>
  <w:style w:type="character" w:customStyle="1" w:styleId="52">
    <w:name w:val="标题 1 Char"/>
    <w:link w:val="3"/>
    <w:qFormat/>
    <w:uiPriority w:val="0"/>
    <w:rPr>
      <w:rFonts w:ascii="方正小标宋_GBK" w:hAnsi="仿宋" w:eastAsia="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7745</Words>
  <Characters>9218</Characters>
  <Lines>0</Lines>
  <Paragraphs>0</Paragraphs>
  <TotalTime>0</TotalTime>
  <ScaleCrop>false</ScaleCrop>
  <LinksUpToDate>false</LinksUpToDate>
  <CharactersWithSpaces>9404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2023-08-29T06:44:00Z</dcterms:created>
  <dc:creator>Dreamer</dc:creator>
  <cp:lastModifiedBy>滴滴</cp:lastModifiedBy>
  <cp:lastPrinted>2023-10-13T06:30:00Z</cp:lastPrinted>
  <dcterms:modified xsi:type="dcterms:W3CDTF">2025-09-16T04:27:38Z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77BE5B46AF4C4CC8A0410BADF3210FFD_11</vt:lpwstr>
  </property>
  <property fmtid="{D5CDD505-2E9C-101B-9397-08002B2CF9AE}" pid="4" name="KSOTemplateDocerSaveRecord">
    <vt:lpwstr>eyJoZGlkIjoiN2EzZTVkOGVjMTBjMGYwODY1N2Q5MjNjYjljMjBjOWMiLCJ1c2VySWQiOiIxMzY5MDczMjIyIn0=</vt:lpwstr>
  </property>
</Properties>
</file>