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035748">
      <w:pPr>
        <w:pStyle w:val="9"/>
        <w:keepNext/>
        <w:keepLines/>
        <w:widowControl w:val="0"/>
        <w:shd w:val="clear" w:color="auto" w:fill="auto"/>
        <w:bidi w:val="0"/>
        <w:spacing w:before="0" w:line="240" w:lineRule="auto"/>
        <w:ind w:left="0" w:right="0" w:firstLine="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0"/>
          <w:w w:val="100"/>
          <w:position w:val="0"/>
          <w:highlight w:val="none"/>
          <w14:textFill>
            <w14:solidFill>
              <w14:schemeClr w14:val="tx1"/>
            </w14:solidFill>
          </w14:textFill>
        </w:rPr>
        <w:t>谈判公告</w:t>
      </w:r>
    </w:p>
    <w:p w14:paraId="7FB3266F">
      <w:pPr>
        <w:pStyle w:val="8"/>
        <w:keepNext w:val="0"/>
        <w:keepLines w:val="0"/>
        <w:widowControl w:val="0"/>
        <w:shd w:val="clear" w:color="auto" w:fill="auto"/>
        <w:bidi w:val="0"/>
        <w:spacing w:before="0" w:after="160" w:line="240" w:lineRule="auto"/>
        <w:ind w:left="0" w:right="0" w:firstLine="660"/>
        <w:jc w:val="both"/>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b/>
          <w:bCs/>
          <w:color w:val="000000" w:themeColor="text1"/>
          <w:spacing w:val="0"/>
          <w:w w:val="100"/>
          <w:position w:val="0"/>
          <w:sz w:val="30"/>
          <w:szCs w:val="30"/>
          <w:highlight w:val="none"/>
          <w14:textFill>
            <w14:solidFill>
              <w14:schemeClr w14:val="tx1"/>
            </w14:solidFill>
          </w14:textFill>
        </w:rPr>
        <w:t>一、项目基本情况：</w:t>
      </w:r>
    </w:p>
    <w:p w14:paraId="0F29CE85">
      <w:pPr>
        <w:pStyle w:val="10"/>
        <w:keepNext w:val="0"/>
        <w:keepLines w:val="0"/>
        <w:widowControl w:val="0"/>
        <w:shd w:val="clear" w:color="auto" w:fill="auto"/>
        <w:bidi w:val="0"/>
        <w:spacing w:before="0" w:line="240" w:lineRule="auto"/>
        <w:ind w:left="0" w:right="0"/>
        <w:jc w:val="both"/>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highlight w:val="none"/>
          <w14:textFill>
            <w14:solidFill>
              <w14:schemeClr w14:val="tx1"/>
            </w14:solidFill>
          </w14:textFill>
        </w:rPr>
        <w:t>项目编号：</w:t>
      </w:r>
      <w:r>
        <w:rPr>
          <w:rFonts w:hint="eastAsia" w:ascii="仿宋" w:hAnsi="仿宋" w:eastAsia="仿宋" w:cs="仿宋"/>
          <w:color w:val="000000" w:themeColor="text1"/>
          <w:spacing w:val="0"/>
          <w:w w:val="100"/>
          <w:position w:val="0"/>
          <w:highlight w:val="none"/>
          <w:lang w:val="en-US" w:eastAsia="zh-CN" w:bidi="en-US"/>
          <w14:textFill>
            <w14:solidFill>
              <w14:schemeClr w14:val="tx1"/>
            </w14:solidFill>
          </w14:textFill>
        </w:rPr>
        <w:t>SYSMT20250903</w:t>
      </w:r>
      <w:bookmarkStart w:id="11" w:name="_GoBack"/>
      <w:bookmarkEnd w:id="11"/>
    </w:p>
    <w:p w14:paraId="39E6FBFA">
      <w:pPr>
        <w:pStyle w:val="8"/>
        <w:keepNext w:val="0"/>
        <w:keepLines w:val="0"/>
        <w:widowControl w:val="0"/>
        <w:shd w:val="clear" w:color="auto" w:fill="auto"/>
        <w:bidi w:val="0"/>
        <w:spacing w:before="0" w:after="160" w:line="240" w:lineRule="auto"/>
        <w:ind w:left="0" w:right="0" w:firstLine="660"/>
        <w:jc w:val="both"/>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highlight w:val="none"/>
          <w14:textFill>
            <w14:solidFill>
              <w14:schemeClr w14:val="tx1"/>
            </w14:solidFill>
          </w14:textFill>
        </w:rPr>
        <w:t>项目名称：</w:t>
      </w:r>
      <w:r>
        <w:rPr>
          <w:rFonts w:hint="eastAsia" w:ascii="仿宋" w:hAnsi="仿宋" w:eastAsia="仿宋" w:cs="仿宋"/>
          <w:color w:val="000000" w:themeColor="text1"/>
          <w:spacing w:val="0"/>
          <w:w w:val="100"/>
          <w:position w:val="0"/>
          <w:highlight w:val="none"/>
          <w:lang w:eastAsia="zh-CN"/>
          <w14:textFill>
            <w14:solidFill>
              <w14:schemeClr w14:val="tx1"/>
            </w14:solidFill>
          </w14:textFill>
        </w:rPr>
        <w:t>绥德县民政局敬老院提升改造护理型床位采购项目</w:t>
      </w:r>
    </w:p>
    <w:p w14:paraId="5CA18D3F">
      <w:pPr>
        <w:pStyle w:val="11"/>
        <w:keepNext w:val="0"/>
        <w:keepLines w:val="0"/>
        <w:widowControl w:val="0"/>
        <w:shd w:val="clear" w:color="auto" w:fill="auto"/>
        <w:bidi w:val="0"/>
        <w:spacing w:before="0" w:line="240" w:lineRule="auto"/>
        <w:ind w:left="101" w:right="0" w:firstLine="560" w:firstLineChars="20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0"/>
          <w:w w:val="100"/>
          <w:position w:val="0"/>
          <w:highlight w:val="none"/>
          <w14:textFill>
            <w14:solidFill>
              <w14:schemeClr w14:val="tx1"/>
            </w14:solidFill>
          </w14:textFill>
        </w:rPr>
        <w:t>采购方式：竞争性谈判</w:t>
      </w:r>
    </w:p>
    <w:p w14:paraId="373264C5">
      <w:pPr>
        <w:pStyle w:val="11"/>
        <w:keepNext w:val="0"/>
        <w:keepLines w:val="0"/>
        <w:widowControl w:val="0"/>
        <w:shd w:val="clear" w:color="auto" w:fill="auto"/>
        <w:bidi w:val="0"/>
        <w:spacing w:before="0" w:line="240" w:lineRule="auto"/>
        <w:ind w:left="101" w:right="0" w:firstLine="560" w:firstLineChars="200"/>
        <w:jc w:val="left"/>
        <w:rPr>
          <w:rFonts w:hint="eastAsia" w:ascii="仿宋" w:hAnsi="仿宋" w:eastAsia="仿宋" w:cs="仿宋"/>
          <w:color w:val="000000" w:themeColor="text1"/>
          <w:spacing w:val="0"/>
          <w:w w:val="100"/>
          <w:position w:val="0"/>
          <w:highlight w:val="none"/>
          <w:lang w:val="en-US" w:eastAsia="zh-CN"/>
          <w14:textFill>
            <w14:solidFill>
              <w14:schemeClr w14:val="tx1"/>
            </w14:solidFill>
          </w14:textFill>
        </w:rPr>
      </w:pPr>
      <w:r>
        <w:rPr>
          <w:rFonts w:hint="eastAsia" w:ascii="仿宋" w:hAnsi="仿宋" w:eastAsia="仿宋" w:cs="仿宋"/>
          <w:color w:val="000000" w:themeColor="text1"/>
          <w:spacing w:val="0"/>
          <w:w w:val="100"/>
          <w:position w:val="0"/>
          <w:highlight w:val="none"/>
          <w14:textFill>
            <w14:solidFill>
              <w14:schemeClr w14:val="tx1"/>
            </w14:solidFill>
          </w14:textFill>
        </w:rPr>
        <w:t>预算金额</w:t>
      </w:r>
      <w:r>
        <w:rPr>
          <w:rFonts w:hint="eastAsia" w:ascii="仿宋" w:hAnsi="仿宋" w:eastAsia="仿宋" w:cs="仿宋"/>
          <w:color w:val="000000" w:themeColor="text1"/>
          <w:spacing w:val="0"/>
          <w:w w:val="100"/>
          <w:position w:val="0"/>
          <w:highlight w:val="none"/>
          <w:lang w:eastAsia="zh-CN"/>
          <w14:textFill>
            <w14:solidFill>
              <w14:schemeClr w14:val="tx1"/>
            </w14:solidFill>
          </w14:textFill>
        </w:rPr>
        <w:t>：1081200.00</w:t>
      </w:r>
      <w:r>
        <w:rPr>
          <w:rFonts w:hint="eastAsia" w:ascii="仿宋" w:hAnsi="仿宋" w:eastAsia="仿宋" w:cs="仿宋"/>
          <w:color w:val="000000" w:themeColor="text1"/>
          <w:spacing w:val="0"/>
          <w:w w:val="100"/>
          <w:position w:val="0"/>
          <w:highlight w:val="none"/>
          <w14:textFill>
            <w14:solidFill>
              <w14:schemeClr w14:val="tx1"/>
            </w14:solidFill>
          </w14:textFill>
        </w:rPr>
        <w:t>元</w:t>
      </w:r>
    </w:p>
    <w:p w14:paraId="441EC02C">
      <w:pPr>
        <w:pStyle w:val="11"/>
        <w:keepNext w:val="0"/>
        <w:keepLines w:val="0"/>
        <w:widowControl w:val="0"/>
        <w:shd w:val="clear" w:color="auto" w:fill="auto"/>
        <w:bidi w:val="0"/>
        <w:spacing w:before="0" w:line="240" w:lineRule="auto"/>
        <w:ind w:left="101" w:right="0" w:firstLine="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0"/>
          <w:w w:val="100"/>
          <w:position w:val="0"/>
          <w:highlight w:val="none"/>
          <w14:textFill>
            <w14:solidFill>
              <w14:schemeClr w14:val="tx1"/>
            </w14:solidFill>
          </w14:textFill>
        </w:rPr>
        <w:t>采购需求：</w:t>
      </w:r>
    </w:p>
    <w:tbl>
      <w:tblPr>
        <w:tblStyle w:val="5"/>
        <w:tblW w:w="0" w:type="auto"/>
        <w:jc w:val="center"/>
        <w:tblLayout w:type="fixed"/>
        <w:tblCellMar>
          <w:top w:w="0" w:type="dxa"/>
          <w:left w:w="10" w:type="dxa"/>
          <w:bottom w:w="0" w:type="dxa"/>
          <w:right w:w="10" w:type="dxa"/>
        </w:tblCellMar>
      </w:tblPr>
      <w:tblGrid>
        <w:gridCol w:w="734"/>
        <w:gridCol w:w="2184"/>
        <w:gridCol w:w="2203"/>
        <w:gridCol w:w="1892"/>
        <w:gridCol w:w="1808"/>
      </w:tblGrid>
      <w:tr w14:paraId="3345A038">
        <w:tblPrEx>
          <w:tblCellMar>
            <w:top w:w="0" w:type="dxa"/>
            <w:left w:w="10" w:type="dxa"/>
            <w:bottom w:w="0" w:type="dxa"/>
            <w:right w:w="10" w:type="dxa"/>
          </w:tblCellMar>
        </w:tblPrEx>
        <w:trPr>
          <w:trHeight w:val="907" w:hRule="exact"/>
          <w:jc w:val="center"/>
        </w:trPr>
        <w:tc>
          <w:tcPr>
            <w:tcBorders>
              <w:top w:val="single" w:color="auto" w:sz="4" w:space="0"/>
              <w:left w:val="single" w:color="auto" w:sz="4" w:space="0"/>
            </w:tcBorders>
            <w:shd w:val="clear" w:color="auto" w:fill="FFFFFF"/>
            <w:vAlign w:val="center"/>
          </w:tcPr>
          <w:p w14:paraId="39C73768">
            <w:pPr>
              <w:pStyle w:val="12"/>
              <w:keepNext w:val="0"/>
              <w:keepLines w:val="0"/>
              <w:widowControl w:val="0"/>
              <w:shd w:val="clear" w:color="auto" w:fill="auto"/>
              <w:bidi w:val="0"/>
              <w:spacing w:before="0" w:after="0" w:line="374" w:lineRule="exact"/>
              <w:ind w:left="140" w:right="0" w:firstLine="0"/>
              <w:jc w:val="left"/>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b/>
                <w:bCs/>
                <w:color w:val="000000" w:themeColor="text1"/>
                <w:spacing w:val="0"/>
                <w:w w:val="100"/>
                <w:position w:val="0"/>
                <w:sz w:val="20"/>
                <w:szCs w:val="20"/>
                <w:highlight w:val="none"/>
                <w14:textFill>
                  <w14:solidFill>
                    <w14:schemeClr w14:val="tx1"/>
                  </w14:solidFill>
                </w14:textFill>
              </w:rPr>
              <w:t>合同 包号</w:t>
            </w:r>
          </w:p>
        </w:tc>
        <w:tc>
          <w:tcPr>
            <w:tcBorders>
              <w:top w:val="single" w:color="auto" w:sz="4" w:space="0"/>
              <w:left w:val="single" w:color="auto" w:sz="4" w:space="0"/>
            </w:tcBorders>
            <w:shd w:val="clear" w:color="auto" w:fill="FFFFFF"/>
            <w:vAlign w:val="center"/>
          </w:tcPr>
          <w:p w14:paraId="3D31A83A">
            <w:pPr>
              <w:pStyle w:val="12"/>
              <w:keepNext w:val="0"/>
              <w:keepLines w:val="0"/>
              <w:widowControl w:val="0"/>
              <w:shd w:val="clear" w:color="auto" w:fill="auto"/>
              <w:bidi w:val="0"/>
              <w:spacing w:before="0" w:after="0" w:line="240" w:lineRule="auto"/>
              <w:ind w:left="0" w:right="0" w:firstLine="0"/>
              <w:jc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b/>
                <w:bCs/>
                <w:color w:val="000000" w:themeColor="text1"/>
                <w:spacing w:val="0"/>
                <w:w w:val="100"/>
                <w:position w:val="0"/>
                <w:sz w:val="20"/>
                <w:szCs w:val="20"/>
                <w:highlight w:val="none"/>
                <w14:textFill>
                  <w14:solidFill>
                    <w14:schemeClr w14:val="tx1"/>
                  </w14:solidFill>
                </w14:textFill>
              </w:rPr>
              <w:t>合同包名称</w:t>
            </w:r>
          </w:p>
        </w:tc>
        <w:tc>
          <w:tcPr>
            <w:tcBorders>
              <w:top w:val="single" w:color="auto" w:sz="4" w:space="0"/>
              <w:left w:val="single" w:color="auto" w:sz="4" w:space="0"/>
            </w:tcBorders>
            <w:shd w:val="clear" w:color="auto" w:fill="FFFFFF"/>
            <w:vAlign w:val="center"/>
          </w:tcPr>
          <w:p w14:paraId="1B536478">
            <w:pPr>
              <w:pStyle w:val="12"/>
              <w:keepNext w:val="0"/>
              <w:keepLines w:val="0"/>
              <w:widowControl w:val="0"/>
              <w:shd w:val="clear" w:color="auto" w:fill="auto"/>
              <w:bidi w:val="0"/>
              <w:spacing w:before="0" w:after="0" w:line="394" w:lineRule="exact"/>
              <w:ind w:left="0" w:right="0" w:firstLine="0"/>
              <w:jc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b/>
                <w:bCs/>
                <w:color w:val="000000" w:themeColor="text1"/>
                <w:spacing w:val="0"/>
                <w:w w:val="100"/>
                <w:position w:val="0"/>
                <w:sz w:val="20"/>
                <w:szCs w:val="20"/>
                <w:highlight w:val="none"/>
                <w14:textFill>
                  <w14:solidFill>
                    <w14:schemeClr w14:val="tx1"/>
                  </w14:solidFill>
                </w14:textFill>
              </w:rPr>
              <w:t>技术规格、参数及要 求</w:t>
            </w:r>
          </w:p>
        </w:tc>
        <w:tc>
          <w:tcPr>
            <w:tcW w:w="1892" w:type="dxa"/>
            <w:tcBorders>
              <w:top w:val="single" w:color="auto" w:sz="4" w:space="0"/>
              <w:left w:val="single" w:color="auto" w:sz="4" w:space="0"/>
            </w:tcBorders>
            <w:shd w:val="clear" w:color="auto" w:fill="FFFFFF"/>
            <w:vAlign w:val="center"/>
          </w:tcPr>
          <w:p w14:paraId="65546799">
            <w:pPr>
              <w:pStyle w:val="12"/>
              <w:keepNext w:val="0"/>
              <w:keepLines w:val="0"/>
              <w:widowControl w:val="0"/>
              <w:shd w:val="clear" w:color="auto" w:fill="auto"/>
              <w:bidi w:val="0"/>
              <w:spacing w:before="0" w:after="0" w:line="240" w:lineRule="auto"/>
              <w:ind w:left="0" w:right="0" w:firstLine="0"/>
              <w:jc w:val="right"/>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b/>
                <w:bCs/>
                <w:color w:val="000000" w:themeColor="text1"/>
                <w:spacing w:val="0"/>
                <w:w w:val="100"/>
                <w:position w:val="0"/>
                <w:sz w:val="20"/>
                <w:szCs w:val="20"/>
                <w:highlight w:val="none"/>
                <w14:textFill>
                  <w14:solidFill>
                    <w14:schemeClr w14:val="tx1"/>
                  </w14:solidFill>
                </w14:textFill>
              </w:rPr>
              <w:t>预算金额（元）</w:t>
            </w:r>
          </w:p>
        </w:tc>
        <w:tc>
          <w:tcPr>
            <w:tcW w:w="1808" w:type="dxa"/>
            <w:tcBorders>
              <w:top w:val="single" w:color="auto" w:sz="4" w:space="0"/>
              <w:left w:val="single" w:color="auto" w:sz="4" w:space="0"/>
            </w:tcBorders>
            <w:shd w:val="clear" w:color="auto" w:fill="FFFFFF"/>
            <w:vAlign w:val="center"/>
          </w:tcPr>
          <w:p w14:paraId="3EE0825A">
            <w:pPr>
              <w:pStyle w:val="12"/>
              <w:keepNext w:val="0"/>
              <w:keepLines w:val="0"/>
              <w:widowControl w:val="0"/>
              <w:shd w:val="clear" w:color="auto" w:fill="auto"/>
              <w:bidi w:val="0"/>
              <w:spacing w:before="0" w:after="0" w:line="394" w:lineRule="exact"/>
              <w:ind w:left="0" w:right="0" w:firstLine="0"/>
              <w:jc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b/>
                <w:bCs/>
                <w:color w:val="000000" w:themeColor="text1"/>
                <w:spacing w:val="0"/>
                <w:w w:val="100"/>
                <w:position w:val="0"/>
                <w:sz w:val="20"/>
                <w:szCs w:val="20"/>
                <w:highlight w:val="none"/>
                <w14:textFill>
                  <w14:solidFill>
                    <w14:schemeClr w14:val="tx1"/>
                  </w14:solidFill>
                </w14:textFill>
              </w:rPr>
              <w:t>是否接受联合 体</w:t>
            </w:r>
          </w:p>
        </w:tc>
      </w:tr>
      <w:tr w14:paraId="32B3427C">
        <w:tblPrEx>
          <w:tblCellMar>
            <w:top w:w="0" w:type="dxa"/>
            <w:left w:w="10" w:type="dxa"/>
            <w:bottom w:w="0" w:type="dxa"/>
            <w:right w:w="10" w:type="dxa"/>
          </w:tblCellMar>
        </w:tblPrEx>
        <w:trPr>
          <w:trHeight w:val="1661" w:hRule="exact"/>
          <w:jc w:val="center"/>
        </w:trPr>
        <w:tc>
          <w:tcPr>
            <w:tcBorders>
              <w:top w:val="single" w:color="auto" w:sz="4" w:space="0"/>
              <w:left w:val="single" w:color="auto" w:sz="4" w:space="0"/>
              <w:bottom w:val="single" w:color="auto" w:sz="4" w:space="0"/>
            </w:tcBorders>
            <w:shd w:val="clear" w:color="auto" w:fill="FFFFFF"/>
            <w:vAlign w:val="center"/>
          </w:tcPr>
          <w:p w14:paraId="61492A8C">
            <w:pPr>
              <w:pStyle w:val="12"/>
              <w:keepNext w:val="0"/>
              <w:keepLines w:val="0"/>
              <w:widowControl w:val="0"/>
              <w:shd w:val="clear" w:color="auto" w:fill="auto"/>
              <w:bidi w:val="0"/>
              <w:spacing w:before="0" w:after="0" w:line="240" w:lineRule="auto"/>
              <w:ind w:left="0" w:right="0" w:firstLine="0"/>
              <w:jc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0"/>
                <w:w w:val="100"/>
                <w:position w:val="0"/>
                <w:sz w:val="20"/>
                <w:szCs w:val="20"/>
                <w:highlight w:val="none"/>
                <w14:textFill>
                  <w14:solidFill>
                    <w14:schemeClr w14:val="tx1"/>
                  </w14:solidFill>
                </w14:textFill>
              </w:rPr>
              <w:t>1</w:t>
            </w:r>
          </w:p>
        </w:tc>
        <w:tc>
          <w:tcPr>
            <w:tcBorders>
              <w:top w:val="single" w:color="auto" w:sz="4" w:space="0"/>
              <w:left w:val="single" w:color="auto" w:sz="4" w:space="0"/>
              <w:bottom w:val="single" w:color="auto" w:sz="4" w:space="0"/>
            </w:tcBorders>
            <w:shd w:val="clear" w:color="auto" w:fill="FFFFFF"/>
            <w:vAlign w:val="center"/>
          </w:tcPr>
          <w:p w14:paraId="6EA6D15F">
            <w:pPr>
              <w:pStyle w:val="12"/>
              <w:keepNext w:val="0"/>
              <w:keepLines w:val="0"/>
              <w:widowControl w:val="0"/>
              <w:shd w:val="clear" w:color="auto" w:fill="auto"/>
              <w:bidi w:val="0"/>
              <w:spacing w:before="0" w:after="0" w:line="381" w:lineRule="exact"/>
              <w:ind w:left="0" w:right="0" w:firstLine="0"/>
              <w:jc w:val="center"/>
              <w:rPr>
                <w:rFonts w:hint="eastAsia" w:ascii="仿宋" w:hAnsi="仿宋" w:eastAsia="仿宋" w:cs="仿宋"/>
                <w:color w:val="000000" w:themeColor="text1"/>
                <w:sz w:val="20"/>
                <w:szCs w:val="20"/>
                <w:highlight w:val="none"/>
                <w:lang w:eastAsia="zh-CN"/>
                <w14:textFill>
                  <w14:solidFill>
                    <w14:schemeClr w14:val="tx1"/>
                  </w14:solidFill>
                </w14:textFill>
              </w:rPr>
            </w:pPr>
            <w:r>
              <w:rPr>
                <w:rFonts w:hint="eastAsia" w:ascii="仿宋" w:hAnsi="仿宋" w:eastAsia="仿宋" w:cs="仿宋"/>
                <w:color w:val="000000" w:themeColor="text1"/>
                <w:sz w:val="20"/>
                <w:szCs w:val="20"/>
                <w:highlight w:val="none"/>
                <w:lang w:eastAsia="zh-CN"/>
                <w14:textFill>
                  <w14:solidFill>
                    <w14:schemeClr w14:val="tx1"/>
                  </w14:solidFill>
                </w14:textFill>
              </w:rPr>
              <w:t>绥德县民政局敬老院提升改造护理型床位采购项目</w:t>
            </w:r>
          </w:p>
        </w:tc>
        <w:tc>
          <w:tcPr>
            <w:tcBorders>
              <w:top w:val="single" w:color="auto" w:sz="4" w:space="0"/>
              <w:left w:val="single" w:color="auto" w:sz="4" w:space="0"/>
              <w:bottom w:val="single" w:color="auto" w:sz="4" w:space="0"/>
            </w:tcBorders>
            <w:shd w:val="clear" w:color="auto" w:fill="FFFFFF"/>
            <w:vAlign w:val="center"/>
          </w:tcPr>
          <w:p w14:paraId="66D9AD2B">
            <w:pPr>
              <w:pStyle w:val="12"/>
              <w:keepNext w:val="0"/>
              <w:keepLines w:val="0"/>
              <w:widowControl w:val="0"/>
              <w:shd w:val="clear" w:color="auto" w:fill="auto"/>
              <w:bidi w:val="0"/>
              <w:spacing w:before="0" w:after="0" w:line="240" w:lineRule="auto"/>
              <w:ind w:left="0" w:right="0" w:firstLine="0"/>
              <w:jc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0"/>
                <w:w w:val="100"/>
                <w:position w:val="0"/>
                <w:sz w:val="20"/>
                <w:szCs w:val="20"/>
                <w:highlight w:val="none"/>
                <w14:textFill>
                  <w14:solidFill>
                    <w14:schemeClr w14:val="tx1"/>
                  </w14:solidFill>
                </w14:textFill>
              </w:rPr>
              <w:t>详见采购文件</w:t>
            </w:r>
          </w:p>
        </w:tc>
        <w:tc>
          <w:tcPr>
            <w:tcW w:w="1892" w:type="dxa"/>
            <w:tcBorders>
              <w:top w:val="single" w:color="auto" w:sz="4" w:space="0"/>
              <w:left w:val="single" w:color="auto" w:sz="4" w:space="0"/>
              <w:bottom w:val="single" w:color="auto" w:sz="4" w:space="0"/>
            </w:tcBorders>
            <w:shd w:val="clear" w:color="auto" w:fill="FFFFFF"/>
            <w:vAlign w:val="center"/>
          </w:tcPr>
          <w:p w14:paraId="7B00D108">
            <w:pPr>
              <w:pStyle w:val="12"/>
              <w:keepNext w:val="0"/>
              <w:keepLines w:val="0"/>
              <w:widowControl w:val="0"/>
              <w:shd w:val="clear" w:color="auto" w:fill="auto"/>
              <w:bidi w:val="0"/>
              <w:spacing w:before="0" w:after="0" w:line="240" w:lineRule="auto"/>
              <w:ind w:left="0" w:right="0" w:firstLine="0"/>
              <w:jc w:val="center"/>
              <w:rPr>
                <w:rFonts w:hint="eastAsia" w:ascii="仿宋" w:hAnsi="仿宋" w:eastAsia="仿宋" w:cs="仿宋"/>
                <w:color w:val="000000" w:themeColor="text1"/>
                <w:sz w:val="20"/>
                <w:szCs w:val="20"/>
                <w:highlight w:val="none"/>
                <w:lang w:eastAsia="zh-CN"/>
                <w14:textFill>
                  <w14:solidFill>
                    <w14:schemeClr w14:val="tx1"/>
                  </w14:solidFill>
                </w14:textFill>
              </w:rPr>
            </w:pPr>
            <w:r>
              <w:rPr>
                <w:rFonts w:hint="eastAsia" w:ascii="仿宋" w:hAnsi="仿宋" w:eastAsia="仿宋" w:cs="仿宋"/>
                <w:color w:val="000000" w:themeColor="text1"/>
                <w:sz w:val="20"/>
                <w:szCs w:val="20"/>
                <w:highlight w:val="none"/>
                <w:lang w:eastAsia="zh-CN"/>
                <w14:textFill>
                  <w14:solidFill>
                    <w14:schemeClr w14:val="tx1"/>
                  </w14:solidFill>
                </w14:textFill>
              </w:rPr>
              <w:t>1081200.00</w:t>
            </w:r>
          </w:p>
        </w:tc>
        <w:tc>
          <w:tcPr>
            <w:tcW w:w="1808" w:type="dxa"/>
            <w:tcBorders>
              <w:top w:val="single" w:color="auto" w:sz="4" w:space="0"/>
              <w:left w:val="single" w:color="auto" w:sz="4" w:space="0"/>
              <w:bottom w:val="single" w:color="auto" w:sz="4" w:space="0"/>
            </w:tcBorders>
            <w:shd w:val="clear" w:color="auto" w:fill="FFFFFF"/>
            <w:vAlign w:val="center"/>
          </w:tcPr>
          <w:p w14:paraId="774403C3">
            <w:pPr>
              <w:pStyle w:val="12"/>
              <w:keepNext w:val="0"/>
              <w:keepLines w:val="0"/>
              <w:widowControl w:val="0"/>
              <w:shd w:val="clear" w:color="auto" w:fill="auto"/>
              <w:bidi w:val="0"/>
              <w:spacing w:before="0" w:after="0" w:line="240" w:lineRule="auto"/>
              <w:ind w:left="0" w:right="0" w:firstLine="0"/>
              <w:jc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0"/>
                <w:w w:val="100"/>
                <w:position w:val="0"/>
                <w:sz w:val="20"/>
                <w:szCs w:val="20"/>
                <w:highlight w:val="none"/>
                <w14:textFill>
                  <w14:solidFill>
                    <w14:schemeClr w14:val="tx1"/>
                  </w14:solidFill>
                </w14:textFill>
              </w:rPr>
              <w:t>否</w:t>
            </w:r>
          </w:p>
        </w:tc>
      </w:tr>
    </w:tbl>
    <w:p w14:paraId="155BDA37">
      <w:pPr>
        <w:pStyle w:val="11"/>
        <w:keepNext w:val="0"/>
        <w:keepLines w:val="0"/>
        <w:widowControl w:val="0"/>
        <w:shd w:val="clear" w:color="auto" w:fill="auto"/>
        <w:bidi w:val="0"/>
        <w:spacing w:before="0" w:line="240" w:lineRule="auto"/>
        <w:ind w:left="667" w:right="0" w:firstLine="0"/>
        <w:jc w:val="left"/>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b/>
          <w:bCs/>
          <w:color w:val="000000" w:themeColor="text1"/>
          <w:spacing w:val="0"/>
          <w:w w:val="100"/>
          <w:position w:val="0"/>
          <w:sz w:val="30"/>
          <w:szCs w:val="30"/>
          <w:highlight w:val="none"/>
          <w14:textFill>
            <w14:solidFill>
              <w14:schemeClr w14:val="tx1"/>
            </w14:solidFill>
          </w14:textFill>
        </w:rPr>
        <w:t>二、申请人的资格要求</w:t>
      </w:r>
    </w:p>
    <w:p w14:paraId="007502D2">
      <w:pPr>
        <w:pStyle w:val="11"/>
        <w:keepNext w:val="0"/>
        <w:keepLines w:val="0"/>
        <w:widowControl w:val="0"/>
        <w:shd w:val="clear" w:color="auto" w:fill="auto"/>
        <w:tabs>
          <w:tab w:val="left" w:pos="1094"/>
        </w:tabs>
        <w:bidi w:val="0"/>
        <w:spacing w:before="0" w:line="240" w:lineRule="auto"/>
        <w:ind w:left="667" w:right="0" w:firstLine="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0"/>
          <w:w w:val="100"/>
          <w:position w:val="0"/>
          <w:highlight w:val="none"/>
          <w14:textFill>
            <w14:solidFill>
              <w14:schemeClr w14:val="tx1"/>
            </w14:solidFill>
          </w14:textFill>
        </w:rPr>
        <w:t>1、满足《中华人民共和国政府采购法》第二十二条规定。</w:t>
      </w:r>
    </w:p>
    <w:p w14:paraId="7F73E6D5">
      <w:pPr>
        <w:pStyle w:val="11"/>
        <w:keepNext w:val="0"/>
        <w:keepLines w:val="0"/>
        <w:widowControl w:val="0"/>
        <w:shd w:val="clear" w:color="auto" w:fill="auto"/>
        <w:tabs>
          <w:tab w:val="left" w:pos="1118"/>
        </w:tabs>
        <w:bidi w:val="0"/>
        <w:spacing w:before="0" w:line="240" w:lineRule="auto"/>
        <w:ind w:left="667" w:right="0" w:firstLine="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0"/>
          <w:w w:val="100"/>
          <w:position w:val="0"/>
          <w:highlight w:val="none"/>
          <w14:textFill>
            <w14:solidFill>
              <w14:schemeClr w14:val="tx1"/>
            </w14:solidFill>
          </w14:textFill>
        </w:rPr>
        <w:t>2、落实政府采购政策需满足的资格要求：根据相关政策落实。</w:t>
      </w:r>
    </w:p>
    <w:p w14:paraId="54AF0719">
      <w:pPr>
        <w:pStyle w:val="11"/>
        <w:keepNext w:val="0"/>
        <w:keepLines w:val="0"/>
        <w:widowControl w:val="0"/>
        <w:shd w:val="clear" w:color="auto" w:fill="auto"/>
        <w:tabs>
          <w:tab w:val="left" w:pos="1104"/>
        </w:tabs>
        <w:bidi w:val="0"/>
        <w:spacing w:before="0" w:line="240" w:lineRule="auto"/>
        <w:ind w:left="667" w:right="0" w:firstLine="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0"/>
          <w:w w:val="100"/>
          <w:position w:val="0"/>
          <w:highlight w:val="none"/>
          <w14:textFill>
            <w14:solidFill>
              <w14:schemeClr w14:val="tx1"/>
            </w14:solidFill>
          </w14:textFill>
        </w:rPr>
        <w:t>3、本项目的特定资格要求：</w:t>
      </w:r>
    </w:p>
    <w:p w14:paraId="5C233B0C">
      <w:pPr>
        <w:pStyle w:val="8"/>
        <w:keepNext w:val="0"/>
        <w:keepLines w:val="0"/>
        <w:widowControl w:val="0"/>
        <w:shd w:val="clear" w:color="auto" w:fill="auto"/>
        <w:bidi w:val="0"/>
        <w:spacing w:before="0" w:after="160" w:line="550" w:lineRule="exact"/>
        <w:ind w:left="0" w:right="0" w:firstLine="660"/>
        <w:jc w:val="both"/>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0"/>
          <w:w w:val="100"/>
          <w:position w:val="0"/>
          <w:highlight w:val="none"/>
          <w14:textFill>
            <w14:solidFill>
              <w14:schemeClr w14:val="tx1"/>
            </w14:solidFill>
          </w14:textFill>
        </w:rPr>
        <w:t>由</w:t>
      </w:r>
      <w:r>
        <w:rPr>
          <w:rFonts w:hint="eastAsia" w:ascii="仿宋" w:hAnsi="仿宋" w:eastAsia="仿宋" w:cs="仿宋"/>
          <w:color w:val="000000" w:themeColor="text1"/>
          <w:spacing w:val="0"/>
          <w:w w:val="100"/>
          <w:position w:val="0"/>
          <w:highlight w:val="none"/>
          <w:lang w:eastAsia="zh-CN"/>
          <w14:textFill>
            <w14:solidFill>
              <w14:schemeClr w14:val="tx1"/>
            </w14:solidFill>
          </w14:textFill>
        </w:rPr>
        <w:t>谈判小组</w:t>
      </w:r>
      <w:r>
        <w:rPr>
          <w:rFonts w:hint="eastAsia" w:ascii="仿宋" w:hAnsi="仿宋" w:eastAsia="仿宋" w:cs="仿宋"/>
          <w:color w:val="000000" w:themeColor="text1"/>
          <w:spacing w:val="0"/>
          <w:w w:val="100"/>
          <w:position w:val="0"/>
          <w:highlight w:val="none"/>
          <w14:textFill>
            <w14:solidFill>
              <w14:schemeClr w14:val="tx1"/>
            </w14:solidFill>
          </w14:textFill>
        </w:rPr>
        <w:t>依法对供应商的资格证明文件进行审查，供应商需在响应文件中提供相关证明材料复印件加盖公章。未通过资格审查的供应商其 响应文件将被视为无效。</w:t>
      </w:r>
    </w:p>
    <w:p w14:paraId="57DFB775">
      <w:pPr>
        <w:pStyle w:val="8"/>
        <w:keepNext w:val="0"/>
        <w:keepLines w:val="0"/>
        <w:widowControl w:val="0"/>
        <w:shd w:val="clear" w:color="auto" w:fill="auto"/>
        <w:tabs>
          <w:tab w:val="left" w:pos="1178"/>
        </w:tabs>
        <w:bidi w:val="0"/>
        <w:spacing w:before="0" w:after="0" w:line="490" w:lineRule="exact"/>
        <w:ind w:left="0" w:right="0" w:firstLine="58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3-</w:t>
      </w:r>
      <w:r>
        <w:rPr>
          <w:rFonts w:hint="eastAsia" w:ascii="仿宋" w:hAnsi="仿宋" w:eastAsia="仿宋" w:cs="仿宋"/>
          <w:color w:val="000000" w:themeColor="text1"/>
          <w:highlight w:val="none"/>
          <w14:textFill>
            <w14:solidFill>
              <w14:schemeClr w14:val="tx1"/>
            </w14:solidFill>
          </w14:textFill>
        </w:rPr>
        <w:t>1、具有独立承担民事责任的能力：</w:t>
      </w:r>
    </w:p>
    <w:p w14:paraId="5D19EC1C">
      <w:pPr>
        <w:pStyle w:val="8"/>
        <w:keepNext w:val="0"/>
        <w:keepLines w:val="0"/>
        <w:widowControl w:val="0"/>
        <w:shd w:val="clear" w:color="auto" w:fill="auto"/>
        <w:tabs>
          <w:tab w:val="left" w:pos="1178"/>
        </w:tabs>
        <w:bidi w:val="0"/>
        <w:spacing w:before="0" w:after="0" w:line="490" w:lineRule="exact"/>
        <w:ind w:left="0" w:right="0" w:firstLine="58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3-</w:t>
      </w:r>
      <w:r>
        <w:rPr>
          <w:rFonts w:hint="eastAsia" w:ascii="仿宋" w:hAnsi="仿宋" w:eastAsia="仿宋" w:cs="仿宋"/>
          <w:color w:val="000000" w:themeColor="text1"/>
          <w:highlight w:val="none"/>
          <w14:textFill>
            <w14:solidFill>
              <w14:schemeClr w14:val="tx1"/>
            </w14:solidFill>
          </w14:textFill>
        </w:rPr>
        <w:t>1</w:t>
      </w:r>
      <w:r>
        <w:rPr>
          <w:rFonts w:hint="eastAsia" w:ascii="仿宋" w:hAnsi="仿宋" w:eastAsia="仿宋" w:cs="仿宋"/>
          <w:color w:val="000000" w:themeColor="text1"/>
          <w:highlight w:val="none"/>
          <w:lang w:val="en-US" w:eastAsia="zh-CN"/>
          <w14:textFill>
            <w14:solidFill>
              <w14:schemeClr w14:val="tx1"/>
            </w14:solidFill>
          </w14:textFill>
        </w:rPr>
        <w:t>-1、</w:t>
      </w:r>
      <w:r>
        <w:rPr>
          <w:rFonts w:hint="eastAsia" w:ascii="仿宋" w:hAnsi="仿宋" w:eastAsia="仿宋" w:cs="仿宋"/>
          <w:color w:val="000000" w:themeColor="text1"/>
          <w:highlight w:val="none"/>
          <w14:textFill>
            <w14:solidFill>
              <w14:schemeClr w14:val="tx1"/>
            </w14:solidFill>
          </w14:textFill>
        </w:rPr>
        <w:t>具有独立承担民事责任能力的法人、其他组织或自然人，并出具合法有效的营业执照或事业单位法人证书等国家规定的相关证明，自然人参与的提供其身份证明。</w:t>
      </w:r>
    </w:p>
    <w:p w14:paraId="07549483">
      <w:pPr>
        <w:pStyle w:val="8"/>
        <w:keepNext w:val="0"/>
        <w:keepLines w:val="0"/>
        <w:widowControl w:val="0"/>
        <w:shd w:val="clear" w:color="auto" w:fill="auto"/>
        <w:tabs>
          <w:tab w:val="left" w:pos="1178"/>
        </w:tabs>
        <w:bidi w:val="0"/>
        <w:spacing w:before="0" w:after="0" w:line="490" w:lineRule="exact"/>
        <w:ind w:left="0" w:right="0" w:firstLine="58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3-1-2</w:t>
      </w:r>
      <w:r>
        <w:rPr>
          <w:rFonts w:hint="eastAsia" w:ascii="仿宋" w:hAnsi="仿宋" w:eastAsia="仿宋" w:cs="仿宋"/>
          <w:color w:val="000000" w:themeColor="text1"/>
          <w:highlight w:val="none"/>
          <w14:textFill>
            <w14:solidFill>
              <w14:schemeClr w14:val="tx1"/>
            </w14:solidFill>
          </w14:textFill>
        </w:rPr>
        <w:t>法定代表人授权书及被授权人身份证（法定代表人直接参加投标只须提交法定代表人身份证）。</w:t>
      </w:r>
    </w:p>
    <w:p w14:paraId="4A43D5D8">
      <w:pPr>
        <w:pStyle w:val="8"/>
        <w:keepNext w:val="0"/>
        <w:keepLines w:val="0"/>
        <w:widowControl w:val="0"/>
        <w:shd w:val="clear" w:color="auto" w:fill="auto"/>
        <w:tabs>
          <w:tab w:val="left" w:pos="1178"/>
        </w:tabs>
        <w:bidi w:val="0"/>
        <w:spacing w:before="0" w:after="0" w:line="490" w:lineRule="exact"/>
        <w:ind w:left="0" w:right="0" w:firstLine="58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3-</w:t>
      </w:r>
      <w:r>
        <w:rPr>
          <w:rFonts w:hint="eastAsia" w:ascii="仿宋" w:hAnsi="仿宋" w:eastAsia="仿宋" w:cs="仿宋"/>
          <w:color w:val="000000" w:themeColor="text1"/>
          <w:highlight w:val="none"/>
          <w14:textFill>
            <w14:solidFill>
              <w14:schemeClr w14:val="tx1"/>
            </w14:solidFill>
          </w14:textFill>
        </w:rPr>
        <w:t>2、提供具有良好的商业信誉和健全的财务状况的相关材料:</w:t>
      </w:r>
    </w:p>
    <w:p w14:paraId="1BA42493">
      <w:pPr>
        <w:pStyle w:val="8"/>
        <w:keepNext w:val="0"/>
        <w:keepLines w:val="0"/>
        <w:widowControl w:val="0"/>
        <w:shd w:val="clear" w:color="auto" w:fill="auto"/>
        <w:tabs>
          <w:tab w:val="left" w:pos="1178"/>
        </w:tabs>
        <w:bidi w:val="0"/>
        <w:spacing w:before="0" w:after="0" w:line="490" w:lineRule="exact"/>
        <w:ind w:left="0" w:right="0" w:firstLine="58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3-2-1、商业信誉：投标供应商提供近三年内，在经营活动中没有重大犯罪记录的书面声明（格式自拟并加盖公章）；供应商在递交响应文件截止时间前被“信用中国”网站(www.creditchina.gov.cn)和中国政府采购网 (www.ccgp.go v.cn)上被列入失信被执行人、重大税收违法失信主体、政府采购严重违法失信行为记录名单的，不得参加谈判。</w:t>
      </w:r>
    </w:p>
    <w:p w14:paraId="4F31B113">
      <w:pPr>
        <w:pStyle w:val="8"/>
        <w:keepNext w:val="0"/>
        <w:keepLines w:val="0"/>
        <w:widowControl w:val="0"/>
        <w:shd w:val="clear" w:color="auto" w:fill="auto"/>
        <w:tabs>
          <w:tab w:val="left" w:pos="1178"/>
        </w:tabs>
        <w:bidi w:val="0"/>
        <w:spacing w:before="0" w:after="0" w:line="490" w:lineRule="exact"/>
        <w:ind w:left="0" w:right="0" w:firstLine="58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3-2-2、</w:t>
      </w:r>
      <w:r>
        <w:rPr>
          <w:rFonts w:hint="eastAsia" w:ascii="仿宋" w:hAnsi="仿宋" w:eastAsia="仿宋" w:cs="仿宋"/>
          <w:color w:val="000000" w:themeColor="text1"/>
          <w:highlight w:val="none"/>
          <w14:textFill>
            <w14:solidFill>
              <w14:schemeClr w14:val="tx1"/>
            </w14:solidFill>
          </w14:textFill>
        </w:rPr>
        <w:t>财务状况：供应商</w:t>
      </w:r>
      <w:r>
        <w:rPr>
          <w:rFonts w:hint="eastAsia" w:ascii="仿宋" w:hAnsi="仿宋" w:eastAsia="仿宋" w:cs="仿宋"/>
          <w:color w:val="000000" w:themeColor="text1"/>
          <w:highlight w:val="none"/>
          <w:lang w:eastAsia="zh-CN"/>
          <w14:textFill>
            <w14:solidFill>
              <w14:schemeClr w14:val="tx1"/>
            </w14:solidFill>
          </w14:textFill>
        </w:rPr>
        <w:t>提供2024年度</w:t>
      </w:r>
      <w:r>
        <w:rPr>
          <w:rFonts w:hint="eastAsia" w:ascii="仿宋" w:hAnsi="仿宋" w:eastAsia="仿宋" w:cs="仿宋"/>
          <w:color w:val="000000" w:themeColor="text1"/>
          <w:highlight w:val="none"/>
          <w14:textFill>
            <w14:solidFill>
              <w14:schemeClr w14:val="tx1"/>
            </w14:solidFill>
          </w14:textFill>
        </w:rPr>
        <w:t>完整的财务审计报告（成立时间至提交投标文件截止时间不足一年的供应商可提供成立后任意时段的资产负债表）或其开标前三个月内基本存款账户开户银行出具的资信证明。</w:t>
      </w:r>
    </w:p>
    <w:p w14:paraId="4E58C6B8">
      <w:pPr>
        <w:pStyle w:val="8"/>
        <w:keepNext w:val="0"/>
        <w:keepLines w:val="0"/>
        <w:widowControl w:val="0"/>
        <w:shd w:val="clear" w:color="auto" w:fill="auto"/>
        <w:tabs>
          <w:tab w:val="left" w:pos="1178"/>
        </w:tabs>
        <w:bidi w:val="0"/>
        <w:spacing w:before="0" w:after="0" w:line="490" w:lineRule="exact"/>
        <w:ind w:left="0" w:right="0" w:firstLine="58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3-</w:t>
      </w:r>
      <w:r>
        <w:rPr>
          <w:rFonts w:hint="eastAsia" w:ascii="仿宋" w:hAnsi="仿宋" w:eastAsia="仿宋" w:cs="仿宋"/>
          <w:color w:val="000000" w:themeColor="text1"/>
          <w:highlight w:val="none"/>
          <w14:textFill>
            <w14:solidFill>
              <w14:schemeClr w14:val="tx1"/>
            </w14:solidFill>
          </w14:textFill>
        </w:rPr>
        <w:t>3、提供具有履行合同所必需的设备和专业技术能力的书面声明;</w:t>
      </w:r>
    </w:p>
    <w:p w14:paraId="2C2139FE">
      <w:pPr>
        <w:pStyle w:val="8"/>
        <w:keepNext w:val="0"/>
        <w:keepLines w:val="0"/>
        <w:widowControl w:val="0"/>
        <w:shd w:val="clear" w:color="auto" w:fill="auto"/>
        <w:tabs>
          <w:tab w:val="left" w:pos="1178"/>
        </w:tabs>
        <w:bidi w:val="0"/>
        <w:spacing w:before="0" w:after="0" w:line="490" w:lineRule="exact"/>
        <w:ind w:left="0" w:right="0" w:firstLine="58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3-</w:t>
      </w:r>
      <w:r>
        <w:rPr>
          <w:rFonts w:hint="eastAsia" w:ascii="仿宋" w:hAnsi="仿宋" w:eastAsia="仿宋" w:cs="仿宋"/>
          <w:color w:val="000000" w:themeColor="text1"/>
          <w:highlight w:val="none"/>
          <w14:textFill>
            <w14:solidFill>
              <w14:schemeClr w14:val="tx1"/>
            </w14:solidFill>
          </w14:textFill>
        </w:rPr>
        <w:t>4、具有依法缴纳税收和社会保障资金的良好记录：</w:t>
      </w:r>
    </w:p>
    <w:p w14:paraId="10A7BD08">
      <w:pPr>
        <w:pStyle w:val="8"/>
        <w:keepNext w:val="0"/>
        <w:keepLines w:val="0"/>
        <w:widowControl w:val="0"/>
        <w:shd w:val="clear" w:color="auto" w:fill="auto"/>
        <w:tabs>
          <w:tab w:val="left" w:pos="1178"/>
        </w:tabs>
        <w:bidi w:val="0"/>
        <w:spacing w:before="0" w:after="0" w:line="490" w:lineRule="exact"/>
        <w:ind w:left="0" w:right="0" w:firstLine="58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3-4-1、</w:t>
      </w:r>
      <w:r>
        <w:rPr>
          <w:rFonts w:hint="eastAsia" w:ascii="仿宋" w:hAnsi="仿宋" w:eastAsia="仿宋" w:cs="仿宋"/>
          <w:color w:val="000000" w:themeColor="text1"/>
          <w:highlight w:val="none"/>
          <w14:textFill>
            <w14:solidFill>
              <w14:schemeClr w14:val="tx1"/>
            </w14:solidFill>
          </w14:textFill>
        </w:rPr>
        <w:t>税收缴纳证明：提供</w:t>
      </w:r>
      <w:r>
        <w:rPr>
          <w:rFonts w:hint="eastAsia" w:ascii="仿宋" w:hAnsi="仿宋" w:eastAsia="仿宋" w:cs="仿宋"/>
          <w:color w:val="000000" w:themeColor="text1"/>
          <w:highlight w:val="none"/>
          <w:lang w:eastAsia="zh-CN"/>
          <w14:textFill>
            <w14:solidFill>
              <w14:schemeClr w14:val="tx1"/>
            </w14:solidFill>
          </w14:textFill>
        </w:rPr>
        <w:t>2025年1月1日至今</w:t>
      </w:r>
      <w:r>
        <w:rPr>
          <w:rFonts w:hint="eastAsia" w:ascii="仿宋" w:hAnsi="仿宋" w:eastAsia="仿宋" w:cs="仿宋"/>
          <w:color w:val="000000" w:themeColor="text1"/>
          <w:highlight w:val="none"/>
          <w14:textFill>
            <w14:solidFill>
              <w14:schemeClr w14:val="tx1"/>
            </w14:solidFill>
          </w14:textFill>
        </w:rPr>
        <w:t>已缴纳的至少一个月的纳税证明（银行缴费凭证）或完税证明，依法免税的单位应提供相关证明材料。</w:t>
      </w:r>
    </w:p>
    <w:p w14:paraId="35F80F03">
      <w:pPr>
        <w:pStyle w:val="8"/>
        <w:keepNext w:val="0"/>
        <w:keepLines w:val="0"/>
        <w:widowControl w:val="0"/>
        <w:shd w:val="clear" w:color="auto" w:fill="auto"/>
        <w:tabs>
          <w:tab w:val="left" w:pos="1178"/>
        </w:tabs>
        <w:bidi w:val="0"/>
        <w:spacing w:before="0" w:after="0" w:line="490" w:lineRule="exact"/>
        <w:ind w:left="0" w:right="0" w:firstLine="58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3-4-2、</w:t>
      </w:r>
      <w:r>
        <w:rPr>
          <w:rFonts w:hint="eastAsia" w:ascii="仿宋" w:hAnsi="仿宋" w:eastAsia="仿宋" w:cs="仿宋"/>
          <w:color w:val="000000" w:themeColor="text1"/>
          <w:highlight w:val="none"/>
          <w14:textFill>
            <w14:solidFill>
              <w14:schemeClr w14:val="tx1"/>
            </w14:solidFill>
          </w14:textFill>
        </w:rPr>
        <w:t>社会养老保障资金缴纳证明：提供</w:t>
      </w:r>
      <w:r>
        <w:rPr>
          <w:rFonts w:hint="eastAsia" w:ascii="仿宋" w:hAnsi="仿宋" w:eastAsia="仿宋" w:cs="仿宋"/>
          <w:color w:val="000000" w:themeColor="text1"/>
          <w:highlight w:val="none"/>
          <w:lang w:eastAsia="zh-CN"/>
          <w14:textFill>
            <w14:solidFill>
              <w14:schemeClr w14:val="tx1"/>
            </w14:solidFill>
          </w14:textFill>
        </w:rPr>
        <w:t>2025年1月1日至今</w:t>
      </w:r>
      <w:r>
        <w:rPr>
          <w:rFonts w:hint="eastAsia" w:ascii="仿宋" w:hAnsi="仿宋" w:eastAsia="仿宋" w:cs="仿宋"/>
          <w:color w:val="000000" w:themeColor="text1"/>
          <w:highlight w:val="none"/>
          <w14:textFill>
            <w14:solidFill>
              <w14:schemeClr w14:val="tx1"/>
            </w14:solidFill>
          </w14:textFill>
        </w:rPr>
        <w:t>已缴存的至少一个月的社会养老保障资金银行缴费单据或社保机构开具的社会养老保险参保缴费情况证明，依法不需要缴纳社会保障资金的单位应提供相关证明材料。</w:t>
      </w:r>
    </w:p>
    <w:p w14:paraId="032ED9C5">
      <w:pPr>
        <w:pStyle w:val="8"/>
        <w:keepNext w:val="0"/>
        <w:keepLines w:val="0"/>
        <w:widowControl w:val="0"/>
        <w:shd w:val="clear" w:color="auto" w:fill="auto"/>
        <w:tabs>
          <w:tab w:val="left" w:pos="1178"/>
        </w:tabs>
        <w:bidi w:val="0"/>
        <w:spacing w:before="0" w:after="0" w:line="490" w:lineRule="exact"/>
        <w:ind w:left="0" w:right="0" w:firstLine="58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3-</w:t>
      </w:r>
      <w:r>
        <w:rPr>
          <w:rFonts w:hint="eastAsia" w:ascii="仿宋" w:hAnsi="仿宋" w:eastAsia="仿宋" w:cs="仿宋"/>
          <w:color w:val="000000" w:themeColor="text1"/>
          <w:highlight w:val="none"/>
          <w14:textFill>
            <w14:solidFill>
              <w14:schemeClr w14:val="tx1"/>
            </w14:solidFill>
          </w14:textFill>
        </w:rPr>
        <w:t>5、法律、行政法规规定的其他条件。</w:t>
      </w:r>
    </w:p>
    <w:p w14:paraId="5C42DBC6">
      <w:pPr>
        <w:pStyle w:val="8"/>
        <w:keepNext w:val="0"/>
        <w:keepLines w:val="0"/>
        <w:widowControl w:val="0"/>
        <w:shd w:val="clear" w:color="auto" w:fill="auto"/>
        <w:tabs>
          <w:tab w:val="left" w:pos="1178"/>
        </w:tabs>
        <w:bidi w:val="0"/>
        <w:spacing w:before="0" w:after="0" w:line="490" w:lineRule="exact"/>
        <w:ind w:left="0" w:right="0" w:firstLine="58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3-5-1、</w:t>
      </w:r>
      <w:r>
        <w:rPr>
          <w:rFonts w:hint="eastAsia" w:ascii="仿宋" w:hAnsi="仿宋" w:eastAsia="仿宋" w:cs="仿宋"/>
          <w:color w:val="000000" w:themeColor="text1"/>
          <w:highlight w:val="none"/>
          <w14:textFill>
            <w14:solidFill>
              <w14:schemeClr w14:val="tx1"/>
            </w14:solidFill>
          </w14:textFill>
        </w:rPr>
        <w:t>本次招标项目不接受联合体投标，并出具声明函。</w:t>
      </w:r>
    </w:p>
    <w:p w14:paraId="6BD1832C">
      <w:pPr>
        <w:pStyle w:val="8"/>
        <w:keepNext w:val="0"/>
        <w:keepLines w:val="0"/>
        <w:widowControl w:val="0"/>
        <w:shd w:val="clear" w:color="auto" w:fill="auto"/>
        <w:tabs>
          <w:tab w:val="left" w:pos="1178"/>
        </w:tabs>
        <w:bidi w:val="0"/>
        <w:spacing w:before="0" w:after="0" w:line="490" w:lineRule="exact"/>
        <w:ind w:left="0" w:right="0" w:firstLine="58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3-5-2、供应商为经销商的应具有医疗器械经营许可证或经营备案凭证(谈判产品须在其经营范围内);供应商为制造厂家应具有医疗器械经营许可证或经营备案凭证(投标产品须在其经营范围内)，并具有医疗器械生产许可证(谈判产品须在其生产范围内)。</w:t>
      </w:r>
    </w:p>
    <w:p w14:paraId="7AB4D5E9">
      <w:pPr>
        <w:pStyle w:val="8"/>
        <w:keepNext w:val="0"/>
        <w:keepLines w:val="0"/>
        <w:widowControl w:val="0"/>
        <w:shd w:val="clear" w:color="auto" w:fill="auto"/>
        <w:tabs>
          <w:tab w:val="left" w:pos="1178"/>
        </w:tabs>
        <w:bidi w:val="0"/>
        <w:spacing w:before="0" w:after="0" w:line="490" w:lineRule="exact"/>
        <w:ind w:left="0" w:right="0" w:firstLine="580"/>
        <w:jc w:val="left"/>
        <w:rPr>
          <w:rFonts w:hint="default"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3-5-3、本项目专门面向中小企业预留份额-采购项目整体预留，并出具中小企业申明函。</w:t>
      </w:r>
    </w:p>
    <w:p w14:paraId="4C4405D1">
      <w:pPr>
        <w:pStyle w:val="12"/>
        <w:keepNext w:val="0"/>
        <w:keepLines w:val="0"/>
        <w:widowControl w:val="0"/>
        <w:shd w:val="clear" w:color="auto" w:fill="auto"/>
        <w:bidi w:val="0"/>
        <w:spacing w:before="0" w:after="0" w:line="494" w:lineRule="exact"/>
        <w:ind w:left="0" w:right="0" w:firstLine="440"/>
        <w:jc w:val="both"/>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pacing w:val="0"/>
          <w:w w:val="100"/>
          <w:position w:val="0"/>
          <w:sz w:val="28"/>
          <w:szCs w:val="28"/>
          <w:highlight w:val="none"/>
          <w14:textFill>
            <w14:solidFill>
              <w14:schemeClr w14:val="tx1"/>
            </w14:solidFill>
          </w14:textFill>
        </w:rPr>
        <w:t>备注：</w:t>
      </w:r>
      <w:r>
        <w:rPr>
          <w:rFonts w:hint="eastAsia" w:ascii="仿宋" w:hAnsi="仿宋" w:eastAsia="仿宋" w:cs="仿宋"/>
          <w:color w:val="000000" w:themeColor="text1"/>
          <w:spacing w:val="0"/>
          <w:w w:val="100"/>
          <w:position w:val="0"/>
          <w:sz w:val="28"/>
          <w:szCs w:val="28"/>
          <w:highlight w:val="none"/>
          <w14:textFill>
            <w14:solidFill>
              <w14:schemeClr w14:val="tx1"/>
            </w14:solidFill>
          </w14:textFill>
        </w:rPr>
        <w:t>《法定代表人授权委托书》应按谈判文件给定的格式填写。</w:t>
      </w:r>
    </w:p>
    <w:p w14:paraId="361ABA4B">
      <w:pPr>
        <w:pStyle w:val="8"/>
        <w:keepNext w:val="0"/>
        <w:keepLines w:val="0"/>
        <w:widowControl w:val="0"/>
        <w:shd w:val="clear" w:color="auto" w:fill="auto"/>
        <w:tabs>
          <w:tab w:val="left" w:pos="1178"/>
        </w:tabs>
        <w:bidi w:val="0"/>
        <w:spacing w:before="0" w:after="0" w:line="502" w:lineRule="exact"/>
        <w:ind w:left="0" w:right="0" w:firstLine="580"/>
        <w:jc w:val="left"/>
        <w:rPr>
          <w:rFonts w:hint="eastAsia" w:ascii="仿宋" w:hAnsi="仿宋" w:eastAsia="仿宋" w:cs="仿宋"/>
          <w:color w:val="000000" w:themeColor="text1"/>
          <w:sz w:val="30"/>
          <w:szCs w:val="30"/>
          <w:highlight w:val="none"/>
          <w14:textFill>
            <w14:solidFill>
              <w14:schemeClr w14:val="tx1"/>
            </w14:solidFill>
          </w14:textFill>
        </w:rPr>
      </w:pPr>
      <w:bookmarkStart w:id="0" w:name="bookmark20"/>
      <w:r>
        <w:rPr>
          <w:rFonts w:hint="eastAsia" w:ascii="仿宋" w:hAnsi="仿宋" w:eastAsia="仿宋" w:cs="仿宋"/>
          <w:b/>
          <w:bCs/>
          <w:color w:val="000000" w:themeColor="text1"/>
          <w:spacing w:val="0"/>
          <w:w w:val="100"/>
          <w:position w:val="0"/>
          <w:sz w:val="30"/>
          <w:szCs w:val="30"/>
          <w:highlight w:val="none"/>
          <w14:textFill>
            <w14:solidFill>
              <w14:schemeClr w14:val="tx1"/>
            </w14:solidFill>
          </w14:textFill>
        </w:rPr>
        <w:t>三</w:t>
      </w:r>
      <w:bookmarkEnd w:id="0"/>
      <w:r>
        <w:rPr>
          <w:rFonts w:hint="eastAsia" w:ascii="仿宋" w:hAnsi="仿宋" w:eastAsia="仿宋" w:cs="仿宋"/>
          <w:b/>
          <w:bCs/>
          <w:color w:val="000000" w:themeColor="text1"/>
          <w:spacing w:val="0"/>
          <w:w w:val="100"/>
          <w:position w:val="0"/>
          <w:sz w:val="30"/>
          <w:szCs w:val="30"/>
          <w:highlight w:val="none"/>
          <w14:textFill>
            <w14:solidFill>
              <w14:schemeClr w14:val="tx1"/>
            </w14:solidFill>
          </w14:textFill>
        </w:rPr>
        <w:t>、获取采购文件</w:t>
      </w:r>
    </w:p>
    <w:p w14:paraId="774F7FA1">
      <w:pPr>
        <w:pStyle w:val="10"/>
        <w:keepNext w:val="0"/>
        <w:keepLines w:val="0"/>
        <w:widowControl w:val="0"/>
        <w:shd w:val="clear" w:color="auto" w:fill="auto"/>
        <w:bidi w:val="0"/>
        <w:spacing w:before="0" w:after="0" w:line="502" w:lineRule="exact"/>
        <w:ind w:left="0" w:right="0" w:firstLine="580"/>
        <w:jc w:val="left"/>
        <w:rPr>
          <w:rFonts w:hint="eastAsia" w:ascii="仿宋" w:hAnsi="仿宋" w:eastAsia="仿宋" w:cs="仿宋"/>
          <w:color w:val="000000" w:themeColor="text1"/>
          <w:spacing w:val="0"/>
          <w:w w:val="100"/>
          <w:position w:val="0"/>
          <w:highlight w:val="none"/>
          <w14:textFill>
            <w14:solidFill>
              <w14:schemeClr w14:val="tx1"/>
            </w14:solidFill>
          </w14:textFill>
        </w:rPr>
      </w:pPr>
      <w:r>
        <w:rPr>
          <w:rFonts w:hint="eastAsia" w:ascii="仿宋" w:hAnsi="仿宋" w:eastAsia="仿宋" w:cs="仿宋"/>
          <w:color w:val="000000" w:themeColor="text1"/>
          <w:spacing w:val="0"/>
          <w:w w:val="100"/>
          <w:position w:val="0"/>
          <w:highlight w:val="none"/>
          <w14:textFill>
            <w14:solidFill>
              <w14:schemeClr w14:val="tx1"/>
            </w14:solidFill>
          </w14:textFill>
        </w:rPr>
        <w:t>时间：202</w:t>
      </w:r>
      <w:r>
        <w:rPr>
          <w:rFonts w:hint="eastAsia" w:ascii="仿宋" w:hAnsi="仿宋" w:eastAsia="仿宋" w:cs="仿宋"/>
          <w:color w:val="000000" w:themeColor="text1"/>
          <w:spacing w:val="0"/>
          <w:w w:val="100"/>
          <w:position w:val="0"/>
          <w:highlight w:val="none"/>
          <w:lang w:val="en-US" w:eastAsia="zh-CN"/>
          <w14:textFill>
            <w14:solidFill>
              <w14:schemeClr w14:val="tx1"/>
            </w14:solidFill>
          </w14:textFill>
        </w:rPr>
        <w:t>5</w:t>
      </w:r>
      <w:r>
        <w:rPr>
          <w:rFonts w:hint="eastAsia" w:ascii="仿宋" w:hAnsi="仿宋" w:eastAsia="仿宋" w:cs="仿宋"/>
          <w:color w:val="000000" w:themeColor="text1"/>
          <w:spacing w:val="0"/>
          <w:w w:val="100"/>
          <w:position w:val="0"/>
          <w:highlight w:val="none"/>
          <w14:textFill>
            <w14:solidFill>
              <w14:schemeClr w14:val="tx1"/>
            </w14:solidFill>
          </w14:textFill>
        </w:rPr>
        <w:t>年</w:t>
      </w:r>
      <w:r>
        <w:rPr>
          <w:rFonts w:hint="eastAsia" w:ascii="仿宋" w:hAnsi="仿宋" w:eastAsia="仿宋" w:cs="仿宋"/>
          <w:color w:val="000000" w:themeColor="text1"/>
          <w:spacing w:val="0"/>
          <w:w w:val="100"/>
          <w:position w:val="0"/>
          <w:highlight w:val="none"/>
          <w:lang w:val="en-US" w:eastAsia="zh-CN"/>
          <w14:textFill>
            <w14:solidFill>
              <w14:schemeClr w14:val="tx1"/>
            </w14:solidFill>
          </w14:textFill>
        </w:rPr>
        <w:t>9</w:t>
      </w:r>
      <w:r>
        <w:rPr>
          <w:rFonts w:hint="eastAsia" w:ascii="仿宋" w:hAnsi="仿宋" w:eastAsia="仿宋" w:cs="仿宋"/>
          <w:color w:val="000000" w:themeColor="text1"/>
          <w:spacing w:val="0"/>
          <w:w w:val="100"/>
          <w:position w:val="0"/>
          <w:highlight w:val="none"/>
          <w14:textFill>
            <w14:solidFill>
              <w14:schemeClr w14:val="tx1"/>
            </w14:solidFill>
          </w14:textFill>
        </w:rPr>
        <w:t>月</w:t>
      </w:r>
      <w:r>
        <w:rPr>
          <w:rFonts w:hint="eastAsia" w:ascii="仿宋" w:hAnsi="仿宋" w:eastAsia="仿宋" w:cs="仿宋"/>
          <w:color w:val="000000" w:themeColor="text1"/>
          <w:spacing w:val="0"/>
          <w:w w:val="100"/>
          <w:position w:val="0"/>
          <w:highlight w:val="none"/>
          <w:lang w:val="en-US" w:eastAsia="zh-CN"/>
          <w14:textFill>
            <w14:solidFill>
              <w14:schemeClr w14:val="tx1"/>
            </w14:solidFill>
          </w14:textFill>
        </w:rPr>
        <w:t>24</w:t>
      </w:r>
      <w:r>
        <w:rPr>
          <w:rFonts w:hint="eastAsia" w:ascii="仿宋" w:hAnsi="仿宋" w:eastAsia="仿宋" w:cs="仿宋"/>
          <w:color w:val="000000" w:themeColor="text1"/>
          <w:spacing w:val="0"/>
          <w:w w:val="100"/>
          <w:position w:val="0"/>
          <w:highlight w:val="none"/>
          <w14:textFill>
            <w14:solidFill>
              <w14:schemeClr w14:val="tx1"/>
            </w14:solidFill>
          </w14:textFill>
        </w:rPr>
        <w:t>日</w:t>
      </w:r>
      <w:r>
        <w:rPr>
          <w:rFonts w:hint="eastAsia" w:ascii="仿宋" w:hAnsi="仿宋" w:eastAsia="仿宋" w:cs="仿宋"/>
          <w:color w:val="000000" w:themeColor="text1"/>
          <w:spacing w:val="0"/>
          <w:w w:val="100"/>
          <w:position w:val="0"/>
          <w:highlight w:val="none"/>
          <w:lang w:val="en-US" w:eastAsia="zh-CN"/>
          <w14:textFill>
            <w14:solidFill>
              <w14:schemeClr w14:val="tx1"/>
            </w14:solidFill>
          </w14:textFill>
        </w:rPr>
        <w:t xml:space="preserve">  </w:t>
      </w:r>
      <w:r>
        <w:rPr>
          <w:rFonts w:hint="eastAsia" w:ascii="仿宋" w:hAnsi="仿宋" w:eastAsia="仿宋" w:cs="仿宋"/>
          <w:color w:val="000000" w:themeColor="text1"/>
          <w:spacing w:val="0"/>
          <w:w w:val="100"/>
          <w:position w:val="0"/>
          <w:highlight w:val="none"/>
          <w14:textFill>
            <w14:solidFill>
              <w14:schemeClr w14:val="tx1"/>
            </w14:solidFill>
          </w14:textFill>
        </w:rPr>
        <w:t>上午0</w:t>
      </w:r>
      <w:r>
        <w:rPr>
          <w:rFonts w:hint="eastAsia" w:ascii="仿宋" w:hAnsi="仿宋" w:eastAsia="仿宋" w:cs="仿宋"/>
          <w:color w:val="000000" w:themeColor="text1"/>
          <w:spacing w:val="0"/>
          <w:w w:val="100"/>
          <w:position w:val="0"/>
          <w:highlight w:val="none"/>
          <w:lang w:val="en-US" w:eastAsia="zh-CN"/>
          <w14:textFill>
            <w14:solidFill>
              <w14:schemeClr w14:val="tx1"/>
            </w14:solidFill>
          </w14:textFill>
        </w:rPr>
        <w:t>8</w:t>
      </w:r>
      <w:r>
        <w:rPr>
          <w:rFonts w:hint="eastAsia" w:ascii="仿宋" w:hAnsi="仿宋" w:eastAsia="仿宋" w:cs="仿宋"/>
          <w:color w:val="000000" w:themeColor="text1"/>
          <w:spacing w:val="0"/>
          <w:w w:val="100"/>
          <w:position w:val="0"/>
          <w:highlight w:val="none"/>
          <w14:textFill>
            <w14:solidFill>
              <w14:schemeClr w14:val="tx1"/>
            </w14:solidFill>
          </w14:textFill>
        </w:rPr>
        <w:t>:00:00至202</w:t>
      </w:r>
      <w:r>
        <w:rPr>
          <w:rFonts w:hint="eastAsia" w:ascii="仿宋" w:hAnsi="仿宋" w:eastAsia="仿宋" w:cs="仿宋"/>
          <w:color w:val="000000" w:themeColor="text1"/>
          <w:spacing w:val="0"/>
          <w:w w:val="100"/>
          <w:position w:val="0"/>
          <w:highlight w:val="none"/>
          <w:lang w:val="en-US" w:eastAsia="zh-CN"/>
          <w14:textFill>
            <w14:solidFill>
              <w14:schemeClr w14:val="tx1"/>
            </w14:solidFill>
          </w14:textFill>
        </w:rPr>
        <w:t>5</w:t>
      </w:r>
      <w:r>
        <w:rPr>
          <w:rFonts w:hint="eastAsia" w:ascii="仿宋" w:hAnsi="仿宋" w:eastAsia="仿宋" w:cs="仿宋"/>
          <w:color w:val="000000" w:themeColor="text1"/>
          <w:spacing w:val="0"/>
          <w:w w:val="100"/>
          <w:position w:val="0"/>
          <w:highlight w:val="none"/>
          <w14:textFill>
            <w14:solidFill>
              <w14:schemeClr w14:val="tx1"/>
            </w14:solidFill>
          </w14:textFill>
        </w:rPr>
        <w:t>年</w:t>
      </w:r>
      <w:r>
        <w:rPr>
          <w:rFonts w:hint="eastAsia" w:ascii="仿宋" w:hAnsi="仿宋" w:eastAsia="仿宋" w:cs="仿宋"/>
          <w:color w:val="000000" w:themeColor="text1"/>
          <w:spacing w:val="0"/>
          <w:w w:val="100"/>
          <w:position w:val="0"/>
          <w:highlight w:val="none"/>
          <w:lang w:val="en-US" w:eastAsia="zh-CN"/>
          <w14:textFill>
            <w14:solidFill>
              <w14:schemeClr w14:val="tx1"/>
            </w14:solidFill>
          </w14:textFill>
        </w:rPr>
        <w:t>9</w:t>
      </w:r>
      <w:r>
        <w:rPr>
          <w:rFonts w:hint="eastAsia" w:ascii="仿宋" w:hAnsi="仿宋" w:eastAsia="仿宋" w:cs="仿宋"/>
          <w:color w:val="000000" w:themeColor="text1"/>
          <w:spacing w:val="0"/>
          <w:w w:val="100"/>
          <w:position w:val="0"/>
          <w:highlight w:val="none"/>
          <w14:textFill>
            <w14:solidFill>
              <w14:schemeClr w14:val="tx1"/>
            </w14:solidFill>
          </w14:textFill>
        </w:rPr>
        <w:t>月</w:t>
      </w:r>
      <w:r>
        <w:rPr>
          <w:rFonts w:hint="eastAsia" w:ascii="仿宋" w:hAnsi="仿宋" w:eastAsia="仿宋" w:cs="仿宋"/>
          <w:color w:val="000000" w:themeColor="text1"/>
          <w:spacing w:val="0"/>
          <w:w w:val="100"/>
          <w:position w:val="0"/>
          <w:highlight w:val="none"/>
          <w:lang w:val="en-US" w:eastAsia="zh-CN"/>
          <w14:textFill>
            <w14:solidFill>
              <w14:schemeClr w14:val="tx1"/>
            </w14:solidFill>
          </w14:textFill>
        </w:rPr>
        <w:t>26</w:t>
      </w:r>
      <w:r>
        <w:rPr>
          <w:rFonts w:hint="eastAsia" w:ascii="仿宋" w:hAnsi="仿宋" w:eastAsia="仿宋" w:cs="仿宋"/>
          <w:color w:val="000000" w:themeColor="text1"/>
          <w:spacing w:val="0"/>
          <w:w w:val="100"/>
          <w:position w:val="0"/>
          <w:highlight w:val="none"/>
          <w14:textFill>
            <w14:solidFill>
              <w14:schemeClr w14:val="tx1"/>
            </w14:solidFill>
          </w14:textFill>
        </w:rPr>
        <w:t>日</w:t>
      </w:r>
      <w:r>
        <w:rPr>
          <w:rFonts w:hint="eastAsia" w:ascii="仿宋" w:hAnsi="仿宋" w:eastAsia="仿宋" w:cs="仿宋"/>
          <w:color w:val="000000" w:themeColor="text1"/>
          <w:spacing w:val="0"/>
          <w:w w:val="100"/>
          <w:position w:val="0"/>
          <w:highlight w:val="none"/>
          <w:lang w:val="en-US" w:eastAsia="zh-CN"/>
          <w14:textFill>
            <w14:solidFill>
              <w14:schemeClr w14:val="tx1"/>
            </w14:solidFill>
          </w14:textFill>
        </w:rPr>
        <w:t xml:space="preserve">  </w:t>
      </w:r>
      <w:r>
        <w:rPr>
          <w:rFonts w:hint="eastAsia" w:ascii="仿宋" w:hAnsi="仿宋" w:eastAsia="仿宋" w:cs="仿宋"/>
          <w:color w:val="000000" w:themeColor="text1"/>
          <w:spacing w:val="0"/>
          <w:w w:val="100"/>
          <w:position w:val="0"/>
          <w:highlight w:val="none"/>
          <w14:textFill>
            <w14:solidFill>
              <w14:schemeClr w14:val="tx1"/>
            </w14:solidFill>
          </w14:textFill>
        </w:rPr>
        <w:t>下午</w:t>
      </w:r>
      <w:r>
        <w:rPr>
          <w:rFonts w:hint="eastAsia" w:ascii="仿宋" w:hAnsi="仿宋" w:eastAsia="仿宋" w:cs="仿宋"/>
          <w:color w:val="000000" w:themeColor="text1"/>
          <w:spacing w:val="0"/>
          <w:w w:val="100"/>
          <w:position w:val="0"/>
          <w:highlight w:val="none"/>
          <w:lang w:val="en-US" w:eastAsia="zh-CN"/>
          <w14:textFill>
            <w14:solidFill>
              <w14:schemeClr w14:val="tx1"/>
            </w14:solidFill>
          </w14:textFill>
        </w:rPr>
        <w:t>18</w:t>
      </w:r>
      <w:r>
        <w:rPr>
          <w:rFonts w:hint="eastAsia" w:ascii="仿宋" w:hAnsi="仿宋" w:eastAsia="仿宋" w:cs="仿宋"/>
          <w:color w:val="000000" w:themeColor="text1"/>
          <w:spacing w:val="0"/>
          <w:w w:val="100"/>
          <w:position w:val="0"/>
          <w:highlight w:val="none"/>
          <w14:textFill>
            <w14:solidFill>
              <w14:schemeClr w14:val="tx1"/>
            </w14:solidFill>
          </w14:textFill>
        </w:rPr>
        <w:t>:</w:t>
      </w:r>
      <w:r>
        <w:rPr>
          <w:rFonts w:hint="eastAsia" w:ascii="仿宋" w:hAnsi="仿宋" w:eastAsia="仿宋" w:cs="仿宋"/>
          <w:color w:val="000000" w:themeColor="text1"/>
          <w:spacing w:val="0"/>
          <w:w w:val="100"/>
          <w:position w:val="0"/>
          <w:highlight w:val="none"/>
          <w:lang w:val="en-US" w:eastAsia="zh-CN"/>
          <w14:textFill>
            <w14:solidFill>
              <w14:schemeClr w14:val="tx1"/>
            </w14:solidFill>
          </w14:textFill>
        </w:rPr>
        <w:t>00</w:t>
      </w:r>
      <w:r>
        <w:rPr>
          <w:rFonts w:hint="eastAsia" w:ascii="仿宋" w:hAnsi="仿宋" w:eastAsia="仿宋" w:cs="仿宋"/>
          <w:color w:val="000000" w:themeColor="text1"/>
          <w:spacing w:val="0"/>
          <w:w w:val="100"/>
          <w:position w:val="0"/>
          <w:highlight w:val="none"/>
          <w14:textFill>
            <w14:solidFill>
              <w14:schemeClr w14:val="tx1"/>
            </w14:solidFill>
          </w14:textFill>
        </w:rPr>
        <w:t>:00（北京时间）</w:t>
      </w:r>
    </w:p>
    <w:p w14:paraId="7373BE53">
      <w:pPr>
        <w:pStyle w:val="10"/>
        <w:keepNext w:val="0"/>
        <w:keepLines w:val="0"/>
        <w:widowControl w:val="0"/>
        <w:shd w:val="clear" w:color="auto" w:fill="auto"/>
        <w:bidi w:val="0"/>
        <w:spacing w:before="0" w:after="0" w:line="502" w:lineRule="exact"/>
        <w:ind w:left="0" w:right="0" w:firstLine="58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0"/>
          <w:w w:val="100"/>
          <w:position w:val="0"/>
          <w:highlight w:val="none"/>
          <w14:textFill>
            <w14:solidFill>
              <w14:schemeClr w14:val="tx1"/>
            </w14:solidFill>
          </w14:textFill>
        </w:rPr>
        <w:t>地点：</w:t>
      </w:r>
      <w:r>
        <w:rPr>
          <w:rFonts w:hint="eastAsia" w:ascii="仿宋" w:hAnsi="仿宋" w:eastAsia="仿宋" w:cs="仿宋"/>
          <w:color w:val="000000" w:themeColor="text1"/>
          <w:spacing w:val="0"/>
          <w:w w:val="100"/>
          <w:position w:val="0"/>
          <w:highlight w:val="none"/>
          <w:lang w:val="en-US" w:eastAsia="en-US" w:bidi="en-US"/>
          <w14:textFill>
            <w14:solidFill>
              <w14:schemeClr w14:val="tx1"/>
            </w14:solidFill>
          </w14:textFill>
        </w:rPr>
        <w:t>CA</w:t>
      </w:r>
      <w:r>
        <w:rPr>
          <w:rFonts w:hint="eastAsia" w:ascii="仿宋" w:hAnsi="仿宋" w:eastAsia="仿宋" w:cs="仿宋"/>
          <w:color w:val="000000" w:themeColor="text1"/>
          <w:spacing w:val="0"/>
          <w:w w:val="100"/>
          <w:position w:val="0"/>
          <w:highlight w:val="none"/>
          <w14:textFill>
            <w14:solidFill>
              <w14:schemeClr w14:val="tx1"/>
            </w14:solidFill>
          </w14:textFill>
        </w:rPr>
        <w:t>锁报名后自行下载</w:t>
      </w:r>
    </w:p>
    <w:p w14:paraId="69568164">
      <w:pPr>
        <w:pStyle w:val="8"/>
        <w:keepNext w:val="0"/>
        <w:keepLines w:val="0"/>
        <w:widowControl w:val="0"/>
        <w:shd w:val="clear" w:color="auto" w:fill="auto"/>
        <w:bidi w:val="0"/>
        <w:spacing w:before="0" w:after="0" w:line="502" w:lineRule="exact"/>
        <w:ind w:left="0" w:right="0" w:firstLine="58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0"/>
          <w:w w:val="100"/>
          <w:position w:val="0"/>
          <w:highlight w:val="none"/>
          <w14:textFill>
            <w14:solidFill>
              <w14:schemeClr w14:val="tx1"/>
            </w14:solidFill>
          </w14:textFill>
        </w:rPr>
        <w:t>方式：在线获取</w:t>
      </w:r>
    </w:p>
    <w:p w14:paraId="10ABB827">
      <w:pPr>
        <w:pStyle w:val="8"/>
        <w:keepNext w:val="0"/>
        <w:keepLines w:val="0"/>
        <w:widowControl w:val="0"/>
        <w:shd w:val="clear" w:color="auto" w:fill="auto"/>
        <w:bidi w:val="0"/>
        <w:spacing w:before="0" w:after="0" w:line="502" w:lineRule="exact"/>
        <w:ind w:left="0" w:right="0" w:firstLine="58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0"/>
          <w:w w:val="100"/>
          <w:position w:val="0"/>
          <w:highlight w:val="none"/>
          <w14:textFill>
            <w14:solidFill>
              <w14:schemeClr w14:val="tx1"/>
            </w14:solidFill>
          </w14:textFill>
        </w:rPr>
        <w:t>售价：免费获取</w:t>
      </w:r>
    </w:p>
    <w:p w14:paraId="72E64D0B">
      <w:pPr>
        <w:pStyle w:val="8"/>
        <w:keepNext w:val="0"/>
        <w:keepLines w:val="0"/>
        <w:widowControl w:val="0"/>
        <w:shd w:val="clear" w:color="auto" w:fill="auto"/>
        <w:tabs>
          <w:tab w:val="left" w:pos="1178"/>
        </w:tabs>
        <w:bidi w:val="0"/>
        <w:spacing w:before="0" w:after="0" w:line="502" w:lineRule="exact"/>
        <w:ind w:left="0" w:right="0" w:firstLine="580"/>
        <w:jc w:val="left"/>
        <w:rPr>
          <w:rFonts w:hint="eastAsia" w:ascii="仿宋" w:hAnsi="仿宋" w:eastAsia="仿宋" w:cs="仿宋"/>
          <w:color w:val="000000" w:themeColor="text1"/>
          <w:sz w:val="30"/>
          <w:szCs w:val="30"/>
          <w:highlight w:val="none"/>
          <w14:textFill>
            <w14:solidFill>
              <w14:schemeClr w14:val="tx1"/>
            </w14:solidFill>
          </w14:textFill>
        </w:rPr>
      </w:pPr>
      <w:bookmarkStart w:id="1" w:name="bookmark21"/>
      <w:r>
        <w:rPr>
          <w:rFonts w:hint="eastAsia" w:ascii="仿宋" w:hAnsi="仿宋" w:eastAsia="仿宋" w:cs="仿宋"/>
          <w:b/>
          <w:bCs/>
          <w:color w:val="000000" w:themeColor="text1"/>
          <w:spacing w:val="0"/>
          <w:w w:val="100"/>
          <w:position w:val="0"/>
          <w:sz w:val="30"/>
          <w:szCs w:val="30"/>
          <w:highlight w:val="none"/>
          <w14:textFill>
            <w14:solidFill>
              <w14:schemeClr w14:val="tx1"/>
            </w14:solidFill>
          </w14:textFill>
        </w:rPr>
        <w:t>四</w:t>
      </w:r>
      <w:bookmarkEnd w:id="1"/>
      <w:r>
        <w:rPr>
          <w:rFonts w:hint="eastAsia" w:ascii="仿宋" w:hAnsi="仿宋" w:eastAsia="仿宋" w:cs="仿宋"/>
          <w:b/>
          <w:bCs/>
          <w:color w:val="000000" w:themeColor="text1"/>
          <w:spacing w:val="0"/>
          <w:w w:val="100"/>
          <w:position w:val="0"/>
          <w:sz w:val="30"/>
          <w:szCs w:val="30"/>
          <w:highlight w:val="none"/>
          <w14:textFill>
            <w14:solidFill>
              <w14:schemeClr w14:val="tx1"/>
            </w14:solidFill>
          </w14:textFill>
        </w:rPr>
        <w:t>、响应文件提交</w:t>
      </w:r>
    </w:p>
    <w:p w14:paraId="6FD35FF8">
      <w:pPr>
        <w:pStyle w:val="8"/>
        <w:keepNext w:val="0"/>
        <w:keepLines w:val="0"/>
        <w:widowControl w:val="0"/>
        <w:shd w:val="clear" w:color="auto" w:fill="auto"/>
        <w:bidi w:val="0"/>
        <w:spacing w:before="0" w:after="0" w:line="502" w:lineRule="exact"/>
        <w:ind w:left="0" w:right="0" w:firstLine="580"/>
        <w:jc w:val="left"/>
        <w:rPr>
          <w:rFonts w:hint="eastAsia" w:ascii="仿宋" w:hAnsi="仿宋" w:eastAsia="仿宋" w:cs="仿宋"/>
          <w:color w:val="000000" w:themeColor="text1"/>
          <w:spacing w:val="0"/>
          <w:w w:val="100"/>
          <w:position w:val="0"/>
          <w:highlight w:val="none"/>
          <w14:textFill>
            <w14:solidFill>
              <w14:schemeClr w14:val="tx1"/>
            </w14:solidFill>
          </w14:textFill>
        </w:rPr>
      </w:pPr>
      <w:r>
        <w:rPr>
          <w:rFonts w:hint="eastAsia" w:ascii="仿宋" w:hAnsi="仿宋" w:eastAsia="仿宋" w:cs="仿宋"/>
          <w:color w:val="000000" w:themeColor="text1"/>
          <w:spacing w:val="0"/>
          <w:w w:val="100"/>
          <w:position w:val="0"/>
          <w:highlight w:val="none"/>
          <w14:textFill>
            <w14:solidFill>
              <w14:schemeClr w14:val="tx1"/>
            </w14:solidFill>
          </w14:textFill>
        </w:rPr>
        <w:t>截止时间：202</w:t>
      </w:r>
      <w:r>
        <w:rPr>
          <w:rFonts w:hint="eastAsia" w:ascii="仿宋" w:hAnsi="仿宋" w:eastAsia="仿宋" w:cs="仿宋"/>
          <w:color w:val="000000" w:themeColor="text1"/>
          <w:spacing w:val="0"/>
          <w:w w:val="100"/>
          <w:position w:val="0"/>
          <w:highlight w:val="none"/>
          <w:lang w:val="en-US" w:eastAsia="zh-CN"/>
          <w14:textFill>
            <w14:solidFill>
              <w14:schemeClr w14:val="tx1"/>
            </w14:solidFill>
          </w14:textFill>
        </w:rPr>
        <w:t>5</w:t>
      </w:r>
      <w:r>
        <w:rPr>
          <w:rFonts w:hint="eastAsia" w:ascii="仿宋" w:hAnsi="仿宋" w:eastAsia="仿宋" w:cs="仿宋"/>
          <w:color w:val="000000" w:themeColor="text1"/>
          <w:spacing w:val="0"/>
          <w:w w:val="100"/>
          <w:position w:val="0"/>
          <w:highlight w:val="none"/>
          <w14:textFill>
            <w14:solidFill>
              <w14:schemeClr w14:val="tx1"/>
            </w14:solidFill>
          </w14:textFill>
        </w:rPr>
        <w:t>年</w:t>
      </w:r>
      <w:r>
        <w:rPr>
          <w:rFonts w:hint="eastAsia" w:ascii="仿宋" w:hAnsi="仿宋" w:eastAsia="仿宋" w:cs="仿宋"/>
          <w:color w:val="000000" w:themeColor="text1"/>
          <w:spacing w:val="0"/>
          <w:w w:val="100"/>
          <w:position w:val="0"/>
          <w:highlight w:val="none"/>
          <w:lang w:val="en-US" w:eastAsia="zh-CN"/>
          <w14:textFill>
            <w14:solidFill>
              <w14:schemeClr w14:val="tx1"/>
            </w14:solidFill>
          </w14:textFill>
        </w:rPr>
        <w:t>10</w:t>
      </w:r>
      <w:r>
        <w:rPr>
          <w:rFonts w:hint="eastAsia" w:ascii="仿宋" w:hAnsi="仿宋" w:eastAsia="仿宋" w:cs="仿宋"/>
          <w:color w:val="000000" w:themeColor="text1"/>
          <w:spacing w:val="0"/>
          <w:w w:val="100"/>
          <w:position w:val="0"/>
          <w:highlight w:val="none"/>
          <w14:textFill>
            <w14:solidFill>
              <w14:schemeClr w14:val="tx1"/>
            </w14:solidFill>
          </w14:textFill>
        </w:rPr>
        <w:t>月</w:t>
      </w:r>
      <w:r>
        <w:rPr>
          <w:rFonts w:hint="eastAsia" w:ascii="仿宋" w:hAnsi="仿宋" w:eastAsia="仿宋" w:cs="仿宋"/>
          <w:color w:val="000000" w:themeColor="text1"/>
          <w:spacing w:val="0"/>
          <w:w w:val="100"/>
          <w:position w:val="0"/>
          <w:highlight w:val="none"/>
          <w:lang w:val="en-US" w:eastAsia="zh-CN"/>
          <w14:textFill>
            <w14:solidFill>
              <w14:schemeClr w14:val="tx1"/>
            </w14:solidFill>
          </w14:textFill>
        </w:rPr>
        <w:t>11</w:t>
      </w:r>
      <w:r>
        <w:rPr>
          <w:rFonts w:hint="eastAsia" w:ascii="仿宋" w:hAnsi="仿宋" w:eastAsia="仿宋" w:cs="仿宋"/>
          <w:color w:val="000000" w:themeColor="text1"/>
          <w:spacing w:val="0"/>
          <w:w w:val="100"/>
          <w:position w:val="0"/>
          <w:highlight w:val="none"/>
          <w14:textFill>
            <w14:solidFill>
              <w14:schemeClr w14:val="tx1"/>
            </w14:solidFill>
          </w14:textFill>
        </w:rPr>
        <w:t xml:space="preserve">日 </w:t>
      </w:r>
      <w:r>
        <w:rPr>
          <w:rFonts w:hint="eastAsia" w:ascii="仿宋" w:hAnsi="仿宋" w:eastAsia="仿宋" w:cs="仿宋"/>
          <w:color w:val="000000" w:themeColor="text1"/>
          <w:spacing w:val="0"/>
          <w:w w:val="100"/>
          <w:position w:val="0"/>
          <w:highlight w:val="none"/>
          <w:lang w:val="en-US" w:eastAsia="zh-CN"/>
          <w14:textFill>
            <w14:solidFill>
              <w14:schemeClr w14:val="tx1"/>
            </w14:solidFill>
          </w14:textFill>
        </w:rPr>
        <w:t xml:space="preserve">  9</w:t>
      </w:r>
      <w:r>
        <w:rPr>
          <w:rFonts w:hint="eastAsia" w:ascii="仿宋" w:hAnsi="仿宋" w:eastAsia="仿宋" w:cs="仿宋"/>
          <w:color w:val="000000" w:themeColor="text1"/>
          <w:spacing w:val="0"/>
          <w:w w:val="100"/>
          <w:position w:val="0"/>
          <w:highlight w:val="none"/>
          <w14:textFill>
            <w14:solidFill>
              <w14:schemeClr w14:val="tx1"/>
            </w14:solidFill>
          </w14:textFill>
        </w:rPr>
        <w:t>时30分00秒（北京时间）</w:t>
      </w:r>
    </w:p>
    <w:p w14:paraId="5C22E7AA">
      <w:pPr>
        <w:pStyle w:val="8"/>
        <w:keepNext w:val="0"/>
        <w:keepLines w:val="0"/>
        <w:widowControl w:val="0"/>
        <w:shd w:val="clear" w:color="auto" w:fill="auto"/>
        <w:bidi w:val="0"/>
        <w:spacing w:before="0" w:after="0" w:line="502" w:lineRule="exact"/>
        <w:ind w:left="0" w:right="0" w:firstLine="580"/>
        <w:jc w:val="both"/>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0"/>
          <w:w w:val="100"/>
          <w:position w:val="0"/>
          <w:highlight w:val="none"/>
          <w:lang w:val="en-US" w:eastAsia="zh-CN"/>
          <w14:textFill>
            <w14:solidFill>
              <w14:schemeClr w14:val="tx1"/>
            </w14:solidFill>
          </w14:textFill>
        </w:rPr>
        <w:t>提交方式</w:t>
      </w:r>
      <w:r>
        <w:rPr>
          <w:rFonts w:hint="eastAsia" w:ascii="仿宋" w:hAnsi="仿宋" w:eastAsia="仿宋" w:cs="仿宋"/>
          <w:color w:val="000000" w:themeColor="text1"/>
          <w:spacing w:val="0"/>
          <w:w w:val="100"/>
          <w:position w:val="0"/>
          <w:highlight w:val="none"/>
          <w14:textFill>
            <w14:solidFill>
              <w14:schemeClr w14:val="tx1"/>
            </w14:solidFill>
          </w14:textFill>
        </w:rPr>
        <w:t>：网上递交</w:t>
      </w:r>
    </w:p>
    <w:p w14:paraId="065C14D7">
      <w:pPr>
        <w:pStyle w:val="8"/>
        <w:keepNext w:val="0"/>
        <w:keepLines w:val="0"/>
        <w:widowControl w:val="0"/>
        <w:shd w:val="clear" w:color="auto" w:fill="auto"/>
        <w:tabs>
          <w:tab w:val="left" w:pos="1178"/>
        </w:tabs>
        <w:bidi w:val="0"/>
        <w:spacing w:before="0" w:after="0" w:line="502" w:lineRule="exact"/>
        <w:ind w:left="0" w:right="0" w:firstLine="580"/>
        <w:jc w:val="both"/>
        <w:rPr>
          <w:rFonts w:hint="eastAsia" w:ascii="仿宋" w:hAnsi="仿宋" w:eastAsia="仿宋" w:cs="仿宋"/>
          <w:color w:val="000000" w:themeColor="text1"/>
          <w:sz w:val="30"/>
          <w:szCs w:val="30"/>
          <w:highlight w:val="none"/>
          <w14:textFill>
            <w14:solidFill>
              <w14:schemeClr w14:val="tx1"/>
            </w14:solidFill>
          </w14:textFill>
        </w:rPr>
      </w:pPr>
      <w:bookmarkStart w:id="2" w:name="bookmark22"/>
      <w:r>
        <w:rPr>
          <w:rFonts w:hint="eastAsia" w:ascii="仿宋" w:hAnsi="仿宋" w:eastAsia="仿宋" w:cs="仿宋"/>
          <w:b/>
          <w:bCs/>
          <w:color w:val="000000" w:themeColor="text1"/>
          <w:spacing w:val="0"/>
          <w:w w:val="100"/>
          <w:position w:val="0"/>
          <w:sz w:val="30"/>
          <w:szCs w:val="30"/>
          <w:highlight w:val="none"/>
          <w14:textFill>
            <w14:solidFill>
              <w14:schemeClr w14:val="tx1"/>
            </w14:solidFill>
          </w14:textFill>
        </w:rPr>
        <w:t>五</w:t>
      </w:r>
      <w:bookmarkEnd w:id="2"/>
      <w:r>
        <w:rPr>
          <w:rFonts w:hint="eastAsia" w:ascii="仿宋" w:hAnsi="仿宋" w:eastAsia="仿宋" w:cs="仿宋"/>
          <w:b/>
          <w:bCs/>
          <w:color w:val="000000" w:themeColor="text1"/>
          <w:spacing w:val="0"/>
          <w:w w:val="100"/>
          <w:position w:val="0"/>
          <w:sz w:val="30"/>
          <w:szCs w:val="30"/>
          <w:highlight w:val="none"/>
          <w14:textFill>
            <w14:solidFill>
              <w14:schemeClr w14:val="tx1"/>
            </w14:solidFill>
          </w14:textFill>
        </w:rPr>
        <w:t>、开启</w:t>
      </w:r>
    </w:p>
    <w:p w14:paraId="29F9801E">
      <w:pPr>
        <w:pStyle w:val="8"/>
        <w:keepNext w:val="0"/>
        <w:keepLines w:val="0"/>
        <w:widowControl w:val="0"/>
        <w:shd w:val="clear" w:color="auto" w:fill="auto"/>
        <w:bidi w:val="0"/>
        <w:spacing w:before="0" w:after="0" w:line="502" w:lineRule="exact"/>
        <w:ind w:left="0" w:right="0" w:firstLine="580"/>
        <w:jc w:val="left"/>
        <w:rPr>
          <w:rFonts w:hint="eastAsia" w:ascii="仿宋" w:hAnsi="仿宋" w:eastAsia="仿宋" w:cs="仿宋"/>
          <w:color w:val="000000" w:themeColor="text1"/>
          <w:spacing w:val="0"/>
          <w:w w:val="100"/>
          <w:position w:val="0"/>
          <w:highlight w:val="none"/>
          <w14:textFill>
            <w14:solidFill>
              <w14:schemeClr w14:val="tx1"/>
            </w14:solidFill>
          </w14:textFill>
        </w:rPr>
      </w:pPr>
      <w:r>
        <w:rPr>
          <w:rFonts w:hint="eastAsia" w:ascii="仿宋" w:hAnsi="仿宋" w:eastAsia="仿宋" w:cs="仿宋"/>
          <w:color w:val="000000" w:themeColor="text1"/>
          <w:spacing w:val="0"/>
          <w:w w:val="100"/>
          <w:position w:val="0"/>
          <w:highlight w:val="none"/>
          <w14:textFill>
            <w14:solidFill>
              <w14:schemeClr w14:val="tx1"/>
            </w14:solidFill>
          </w14:textFill>
        </w:rPr>
        <w:t>时间：202</w:t>
      </w:r>
      <w:r>
        <w:rPr>
          <w:rFonts w:hint="eastAsia" w:ascii="仿宋" w:hAnsi="仿宋" w:eastAsia="仿宋" w:cs="仿宋"/>
          <w:color w:val="000000" w:themeColor="text1"/>
          <w:spacing w:val="0"/>
          <w:w w:val="100"/>
          <w:position w:val="0"/>
          <w:highlight w:val="none"/>
          <w:lang w:val="en-US" w:eastAsia="zh-CN"/>
          <w14:textFill>
            <w14:solidFill>
              <w14:schemeClr w14:val="tx1"/>
            </w14:solidFill>
          </w14:textFill>
        </w:rPr>
        <w:t>5</w:t>
      </w:r>
      <w:r>
        <w:rPr>
          <w:rFonts w:hint="eastAsia" w:ascii="仿宋" w:hAnsi="仿宋" w:eastAsia="仿宋" w:cs="仿宋"/>
          <w:color w:val="000000" w:themeColor="text1"/>
          <w:spacing w:val="0"/>
          <w:w w:val="100"/>
          <w:position w:val="0"/>
          <w:highlight w:val="none"/>
          <w14:textFill>
            <w14:solidFill>
              <w14:schemeClr w14:val="tx1"/>
            </w14:solidFill>
          </w14:textFill>
        </w:rPr>
        <w:t>年</w:t>
      </w:r>
      <w:r>
        <w:rPr>
          <w:rFonts w:hint="eastAsia" w:ascii="仿宋" w:hAnsi="仿宋" w:eastAsia="仿宋" w:cs="仿宋"/>
          <w:color w:val="000000" w:themeColor="text1"/>
          <w:spacing w:val="0"/>
          <w:w w:val="100"/>
          <w:position w:val="0"/>
          <w:highlight w:val="none"/>
          <w:lang w:val="en-US" w:eastAsia="zh-CN"/>
          <w14:textFill>
            <w14:solidFill>
              <w14:schemeClr w14:val="tx1"/>
            </w14:solidFill>
          </w14:textFill>
        </w:rPr>
        <w:t>10</w:t>
      </w:r>
      <w:r>
        <w:rPr>
          <w:rFonts w:hint="eastAsia" w:ascii="仿宋" w:hAnsi="仿宋" w:eastAsia="仿宋" w:cs="仿宋"/>
          <w:color w:val="000000" w:themeColor="text1"/>
          <w:spacing w:val="0"/>
          <w:w w:val="100"/>
          <w:position w:val="0"/>
          <w:highlight w:val="none"/>
          <w14:textFill>
            <w14:solidFill>
              <w14:schemeClr w14:val="tx1"/>
            </w14:solidFill>
          </w14:textFill>
        </w:rPr>
        <w:t>月</w:t>
      </w:r>
      <w:r>
        <w:rPr>
          <w:rFonts w:hint="eastAsia" w:ascii="仿宋" w:hAnsi="仿宋" w:eastAsia="仿宋" w:cs="仿宋"/>
          <w:color w:val="000000" w:themeColor="text1"/>
          <w:spacing w:val="0"/>
          <w:w w:val="100"/>
          <w:position w:val="0"/>
          <w:highlight w:val="none"/>
          <w:lang w:val="en-US" w:eastAsia="zh-CN"/>
          <w14:textFill>
            <w14:solidFill>
              <w14:schemeClr w14:val="tx1"/>
            </w14:solidFill>
          </w14:textFill>
        </w:rPr>
        <w:t>11</w:t>
      </w:r>
      <w:r>
        <w:rPr>
          <w:rFonts w:hint="eastAsia" w:ascii="仿宋" w:hAnsi="仿宋" w:eastAsia="仿宋" w:cs="仿宋"/>
          <w:color w:val="000000" w:themeColor="text1"/>
          <w:spacing w:val="0"/>
          <w:w w:val="100"/>
          <w:position w:val="0"/>
          <w:highlight w:val="none"/>
          <w14:textFill>
            <w14:solidFill>
              <w14:schemeClr w14:val="tx1"/>
            </w14:solidFill>
          </w14:textFill>
        </w:rPr>
        <w:t>日</w:t>
      </w:r>
      <w:r>
        <w:rPr>
          <w:rFonts w:hint="eastAsia" w:ascii="仿宋" w:hAnsi="仿宋" w:eastAsia="仿宋" w:cs="仿宋"/>
          <w:color w:val="000000" w:themeColor="text1"/>
          <w:spacing w:val="0"/>
          <w:w w:val="100"/>
          <w:position w:val="0"/>
          <w:highlight w:val="none"/>
          <w:lang w:val="en-US" w:eastAsia="zh-CN"/>
          <w14:textFill>
            <w14:solidFill>
              <w14:schemeClr w14:val="tx1"/>
            </w14:solidFill>
          </w14:textFill>
        </w:rPr>
        <w:t xml:space="preserve">   9</w:t>
      </w:r>
      <w:r>
        <w:rPr>
          <w:rFonts w:hint="eastAsia" w:ascii="仿宋" w:hAnsi="仿宋" w:eastAsia="仿宋" w:cs="仿宋"/>
          <w:color w:val="000000" w:themeColor="text1"/>
          <w:spacing w:val="0"/>
          <w:w w:val="100"/>
          <w:position w:val="0"/>
          <w:highlight w:val="none"/>
          <w14:textFill>
            <w14:solidFill>
              <w14:schemeClr w14:val="tx1"/>
            </w14:solidFill>
          </w14:textFill>
        </w:rPr>
        <w:t>时30分00秒（北京时间）</w:t>
      </w:r>
    </w:p>
    <w:p w14:paraId="249CCACD">
      <w:pPr>
        <w:pStyle w:val="8"/>
        <w:keepNext w:val="0"/>
        <w:keepLines w:val="0"/>
        <w:widowControl w:val="0"/>
        <w:shd w:val="clear" w:color="auto" w:fill="auto"/>
        <w:bidi w:val="0"/>
        <w:spacing w:before="0" w:after="0" w:line="502" w:lineRule="exact"/>
        <w:ind w:left="0" w:right="0" w:firstLine="580"/>
        <w:jc w:val="left"/>
        <w:rPr>
          <w:rFonts w:hint="default" w:ascii="仿宋" w:hAnsi="仿宋" w:eastAsia="仿宋" w:cs="仿宋"/>
          <w:color w:val="000000" w:themeColor="text1"/>
          <w:spacing w:val="0"/>
          <w:w w:val="100"/>
          <w:position w:val="0"/>
          <w:highlight w:val="none"/>
          <w:lang w:val="en-US" w:eastAsia="zh-CN"/>
          <w14:textFill>
            <w14:solidFill>
              <w14:schemeClr w14:val="tx1"/>
            </w14:solidFill>
          </w14:textFill>
        </w:rPr>
      </w:pPr>
      <w:r>
        <w:rPr>
          <w:rFonts w:hint="eastAsia" w:ascii="仿宋" w:hAnsi="仿宋" w:eastAsia="仿宋" w:cs="仿宋"/>
          <w:color w:val="000000" w:themeColor="text1"/>
          <w:spacing w:val="0"/>
          <w:w w:val="100"/>
          <w:position w:val="0"/>
          <w:highlight w:val="none"/>
          <w:lang w:val="en-US" w:eastAsia="zh-CN"/>
          <w14:textFill>
            <w14:solidFill>
              <w14:schemeClr w14:val="tx1"/>
            </w14:solidFill>
          </w14:textFill>
        </w:rPr>
        <w:t>开启地点：榆林市公共资源交易中心不见面开标室</w:t>
      </w:r>
    </w:p>
    <w:p w14:paraId="5DDBED7F">
      <w:pPr>
        <w:pStyle w:val="8"/>
        <w:keepNext w:val="0"/>
        <w:keepLines w:val="0"/>
        <w:widowControl w:val="0"/>
        <w:shd w:val="clear" w:color="auto" w:fill="auto"/>
        <w:tabs>
          <w:tab w:val="left" w:pos="1178"/>
        </w:tabs>
        <w:bidi w:val="0"/>
        <w:spacing w:before="0" w:after="0" w:line="502" w:lineRule="exact"/>
        <w:ind w:left="0" w:right="0" w:firstLine="580"/>
        <w:jc w:val="both"/>
        <w:rPr>
          <w:rFonts w:hint="eastAsia" w:ascii="仿宋" w:hAnsi="仿宋" w:eastAsia="仿宋" w:cs="仿宋"/>
          <w:color w:val="000000" w:themeColor="text1"/>
          <w:sz w:val="30"/>
          <w:szCs w:val="30"/>
          <w:highlight w:val="none"/>
          <w14:textFill>
            <w14:solidFill>
              <w14:schemeClr w14:val="tx1"/>
            </w14:solidFill>
          </w14:textFill>
        </w:rPr>
      </w:pPr>
      <w:bookmarkStart w:id="3" w:name="bookmark23"/>
      <w:r>
        <w:rPr>
          <w:rFonts w:hint="eastAsia" w:ascii="仿宋" w:hAnsi="仿宋" w:eastAsia="仿宋" w:cs="仿宋"/>
          <w:b/>
          <w:bCs/>
          <w:color w:val="000000" w:themeColor="text1"/>
          <w:spacing w:val="0"/>
          <w:w w:val="100"/>
          <w:position w:val="0"/>
          <w:sz w:val="30"/>
          <w:szCs w:val="30"/>
          <w:highlight w:val="none"/>
          <w14:textFill>
            <w14:solidFill>
              <w14:schemeClr w14:val="tx1"/>
            </w14:solidFill>
          </w14:textFill>
        </w:rPr>
        <w:t>六</w:t>
      </w:r>
      <w:bookmarkEnd w:id="3"/>
      <w:r>
        <w:rPr>
          <w:rFonts w:hint="eastAsia" w:ascii="仿宋" w:hAnsi="仿宋" w:eastAsia="仿宋" w:cs="仿宋"/>
          <w:b/>
          <w:bCs/>
          <w:color w:val="000000" w:themeColor="text1"/>
          <w:spacing w:val="0"/>
          <w:w w:val="100"/>
          <w:position w:val="0"/>
          <w:sz w:val="30"/>
          <w:szCs w:val="30"/>
          <w:highlight w:val="none"/>
          <w14:textFill>
            <w14:solidFill>
              <w14:schemeClr w14:val="tx1"/>
            </w14:solidFill>
          </w14:textFill>
        </w:rPr>
        <w:t>、公告期限</w:t>
      </w:r>
    </w:p>
    <w:p w14:paraId="03078F86">
      <w:pPr>
        <w:pStyle w:val="8"/>
        <w:keepNext w:val="0"/>
        <w:keepLines w:val="0"/>
        <w:widowControl w:val="0"/>
        <w:shd w:val="clear" w:color="auto" w:fill="auto"/>
        <w:bidi w:val="0"/>
        <w:spacing w:before="0" w:after="0" w:line="502" w:lineRule="exact"/>
        <w:ind w:left="0" w:right="0" w:firstLine="58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0"/>
          <w:w w:val="100"/>
          <w:position w:val="0"/>
          <w:highlight w:val="none"/>
          <w14:textFill>
            <w14:solidFill>
              <w14:schemeClr w14:val="tx1"/>
            </w14:solidFill>
          </w14:textFill>
        </w:rPr>
        <w:t>自本公告发布之日起3个工作日。</w:t>
      </w:r>
    </w:p>
    <w:p w14:paraId="6BB72A83">
      <w:pPr>
        <w:pStyle w:val="8"/>
        <w:keepNext w:val="0"/>
        <w:keepLines w:val="0"/>
        <w:widowControl w:val="0"/>
        <w:shd w:val="clear" w:color="auto" w:fill="auto"/>
        <w:tabs>
          <w:tab w:val="left" w:pos="1178"/>
        </w:tabs>
        <w:bidi w:val="0"/>
        <w:spacing w:before="0" w:after="0" w:line="502" w:lineRule="exact"/>
        <w:ind w:left="0" w:right="0" w:firstLine="580"/>
        <w:jc w:val="left"/>
        <w:rPr>
          <w:rFonts w:hint="eastAsia" w:ascii="仿宋" w:hAnsi="仿宋" w:eastAsia="仿宋" w:cs="仿宋"/>
          <w:color w:val="000000" w:themeColor="text1"/>
          <w:sz w:val="30"/>
          <w:szCs w:val="30"/>
          <w:highlight w:val="none"/>
          <w14:textFill>
            <w14:solidFill>
              <w14:schemeClr w14:val="tx1"/>
            </w14:solidFill>
          </w14:textFill>
        </w:rPr>
      </w:pPr>
      <w:bookmarkStart w:id="4" w:name="bookmark24"/>
      <w:r>
        <w:rPr>
          <w:rFonts w:hint="eastAsia" w:ascii="仿宋" w:hAnsi="仿宋" w:eastAsia="仿宋" w:cs="仿宋"/>
          <w:b/>
          <w:bCs/>
          <w:color w:val="000000" w:themeColor="text1"/>
          <w:spacing w:val="0"/>
          <w:w w:val="100"/>
          <w:position w:val="0"/>
          <w:sz w:val="30"/>
          <w:szCs w:val="30"/>
          <w:highlight w:val="none"/>
          <w14:textFill>
            <w14:solidFill>
              <w14:schemeClr w14:val="tx1"/>
            </w14:solidFill>
          </w14:textFill>
        </w:rPr>
        <w:t>七</w:t>
      </w:r>
      <w:bookmarkEnd w:id="4"/>
      <w:r>
        <w:rPr>
          <w:rFonts w:hint="eastAsia" w:ascii="仿宋" w:hAnsi="仿宋" w:eastAsia="仿宋" w:cs="仿宋"/>
          <w:b/>
          <w:bCs/>
          <w:color w:val="000000" w:themeColor="text1"/>
          <w:spacing w:val="0"/>
          <w:w w:val="100"/>
          <w:position w:val="0"/>
          <w:sz w:val="30"/>
          <w:szCs w:val="30"/>
          <w:highlight w:val="none"/>
          <w14:textFill>
            <w14:solidFill>
              <w14:schemeClr w14:val="tx1"/>
            </w14:solidFill>
          </w14:textFill>
        </w:rPr>
        <w:t>、其他补充事宜</w:t>
      </w:r>
    </w:p>
    <w:p w14:paraId="6BB76C72">
      <w:pPr>
        <w:pStyle w:val="8"/>
        <w:keepNext w:val="0"/>
        <w:keepLines w:val="0"/>
        <w:widowControl w:val="0"/>
        <w:shd w:val="clear" w:color="auto" w:fill="auto"/>
        <w:tabs>
          <w:tab w:val="left" w:pos="995"/>
        </w:tabs>
        <w:bidi w:val="0"/>
        <w:spacing w:before="0" w:after="0" w:line="329" w:lineRule="auto"/>
        <w:ind w:left="0" w:right="0" w:firstLine="560"/>
        <w:jc w:val="both"/>
        <w:rPr>
          <w:rFonts w:hint="eastAsia" w:ascii="仿宋" w:hAnsi="仿宋" w:eastAsia="仿宋" w:cs="仿宋"/>
          <w:color w:val="000000" w:themeColor="text1"/>
          <w:highlight w:val="none"/>
          <w14:textFill>
            <w14:solidFill>
              <w14:schemeClr w14:val="tx1"/>
            </w14:solidFill>
          </w14:textFill>
        </w:rPr>
      </w:pPr>
      <w:bookmarkStart w:id="5" w:name="bookmark25"/>
      <w:r>
        <w:rPr>
          <w:rFonts w:hint="eastAsia" w:ascii="仿宋" w:hAnsi="仿宋" w:eastAsia="仿宋" w:cs="仿宋"/>
          <w:color w:val="000000" w:themeColor="text1"/>
          <w:spacing w:val="0"/>
          <w:w w:val="100"/>
          <w:position w:val="0"/>
          <w:highlight w:val="none"/>
          <w14:textFill>
            <w14:solidFill>
              <w14:schemeClr w14:val="tx1"/>
            </w14:solidFill>
          </w14:textFill>
        </w:rPr>
        <w:t>1</w:t>
      </w:r>
      <w:bookmarkEnd w:id="5"/>
      <w:r>
        <w:rPr>
          <w:rFonts w:hint="eastAsia" w:ascii="仿宋" w:hAnsi="仿宋" w:eastAsia="仿宋" w:cs="仿宋"/>
          <w:color w:val="000000" w:themeColor="text1"/>
          <w:spacing w:val="0"/>
          <w:w w:val="100"/>
          <w:position w:val="0"/>
          <w:highlight w:val="none"/>
          <w14:textFill>
            <w14:solidFill>
              <w14:schemeClr w14:val="tx1"/>
            </w14:solidFill>
          </w14:textFill>
        </w:rPr>
        <w:t>、方式：供应商可登录全国公共资源交易中心平台（陕西省）</w:t>
      </w:r>
    </w:p>
    <w:p w14:paraId="00B1FB36">
      <w:pPr>
        <w:pStyle w:val="8"/>
        <w:keepNext w:val="0"/>
        <w:keepLines w:val="0"/>
        <w:widowControl w:val="0"/>
        <w:shd w:val="clear" w:color="auto" w:fill="auto"/>
        <w:bidi w:val="0"/>
        <w:spacing w:before="0" w:after="0" w:line="439" w:lineRule="exact"/>
        <w:ind w:left="0" w:right="0" w:firstLine="0"/>
        <w:jc w:val="both"/>
        <w:rPr>
          <w:rFonts w:hint="eastAsia" w:ascii="仿宋" w:hAnsi="仿宋" w:eastAsia="仿宋" w:cs="仿宋"/>
          <w:color w:val="000000" w:themeColor="text1"/>
          <w:spacing w:val="0"/>
          <w:w w:val="100"/>
          <w:position w:val="0"/>
          <w:highlight w:val="none"/>
          <w14:textFill>
            <w14:solidFill>
              <w14:schemeClr w14:val="tx1"/>
            </w14:solidFill>
          </w14:textFill>
        </w:rPr>
      </w:pPr>
      <w:r>
        <w:rPr>
          <w:rFonts w:hint="eastAsia" w:ascii="仿宋" w:hAnsi="仿宋" w:eastAsia="仿宋" w:cs="仿宋"/>
          <w:color w:val="000000" w:themeColor="text1"/>
          <w:spacing w:val="0"/>
          <w:w w:val="100"/>
          <w:position w:val="0"/>
          <w:highlight w:val="none"/>
          <w:lang w:val="en-US" w:eastAsia="en-US" w:bidi="en-US"/>
          <w14:textFill>
            <w14:solidFill>
              <w14:schemeClr w14:val="tx1"/>
            </w14:solidFill>
          </w14:textFill>
        </w:rPr>
        <w:t>（http：//www. sxggzyjy. cn/）</w:t>
      </w:r>
      <w:r>
        <w:rPr>
          <w:rFonts w:hint="eastAsia" w:ascii="仿宋" w:hAnsi="仿宋" w:eastAsia="仿宋" w:cs="仿宋"/>
          <w:color w:val="000000" w:themeColor="text1"/>
          <w:spacing w:val="0"/>
          <w:w w:val="100"/>
          <w:position w:val="0"/>
          <w:highlight w:val="none"/>
          <w14:textFill>
            <w14:solidFill>
              <w14:schemeClr w14:val="tx1"/>
            </w14:solidFill>
          </w14:textFill>
        </w:rPr>
        <w:t>,选择"电子交易平台-陕西政府采购交易系 统-陕西省公共资源交易平台-供应商''进行登录，登录后选择</w:t>
      </w:r>
      <w:r>
        <w:rPr>
          <w:rFonts w:hint="eastAsia" w:ascii="仿宋" w:hAnsi="仿宋" w:eastAsia="仿宋" w:cs="仿宋"/>
          <w:color w:val="000000" w:themeColor="text1"/>
          <w:spacing w:val="0"/>
          <w:w w:val="100"/>
          <w:position w:val="0"/>
          <w:highlight w:val="none"/>
          <w:lang w:val="zh-CN" w:eastAsia="zh-CN" w:bidi="zh-CN"/>
          <w14:textFill>
            <w14:solidFill>
              <w14:schemeClr w14:val="tx1"/>
            </w14:solidFill>
          </w14:textFill>
        </w:rPr>
        <w:t xml:space="preserve">“交易乙方" </w:t>
      </w:r>
      <w:r>
        <w:rPr>
          <w:rFonts w:hint="eastAsia" w:ascii="仿宋" w:hAnsi="仿宋" w:eastAsia="仿宋" w:cs="仿宋"/>
          <w:color w:val="000000" w:themeColor="text1"/>
          <w:spacing w:val="0"/>
          <w:w w:val="100"/>
          <w:position w:val="0"/>
          <w:highlight w:val="none"/>
          <w14:textFill>
            <w14:solidFill>
              <w14:schemeClr w14:val="tx1"/>
            </w14:solidFill>
          </w14:textFill>
        </w:rPr>
        <w:t>身份进入供应商界面进行报名并免费下载谈判文件。</w:t>
      </w:r>
    </w:p>
    <w:p w14:paraId="4CC72C39">
      <w:pPr>
        <w:pStyle w:val="8"/>
        <w:keepNext w:val="0"/>
        <w:keepLines w:val="0"/>
        <w:widowControl w:val="0"/>
        <w:shd w:val="clear" w:color="auto" w:fill="auto"/>
        <w:bidi w:val="0"/>
        <w:spacing w:before="0" w:after="0" w:line="439" w:lineRule="exact"/>
        <w:ind w:left="0" w:right="0" w:firstLine="602" w:firstLineChars="200"/>
        <w:jc w:val="both"/>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spacing w:val="0"/>
          <w:w w:val="100"/>
          <w:position w:val="0"/>
          <w:sz w:val="30"/>
          <w:szCs w:val="30"/>
          <w:highlight w:val="none"/>
          <w14:textFill>
            <w14:solidFill>
              <w14:schemeClr w14:val="tx1"/>
            </w14:solidFill>
          </w14:textFill>
        </w:rPr>
        <w:t>特别提醒</w:t>
      </w:r>
      <w:r>
        <w:rPr>
          <w:rFonts w:hint="eastAsia" w:ascii="仿宋" w:hAnsi="仿宋" w:eastAsia="仿宋" w:cs="仿宋"/>
          <w:color w:val="000000" w:themeColor="text1"/>
          <w:spacing w:val="0"/>
          <w:w w:val="100"/>
          <w:position w:val="0"/>
          <w:highlight w:val="none"/>
          <w14:textFill>
            <w14:solidFill>
              <w14:schemeClr w14:val="tx1"/>
            </w14:solidFill>
          </w14:textFill>
        </w:rPr>
        <w:t>：本项目采用电子化不见面开标方式，供应商使用数字认证证书</w:t>
      </w:r>
      <w:r>
        <w:rPr>
          <w:rFonts w:hint="eastAsia" w:ascii="仿宋" w:hAnsi="仿宋" w:eastAsia="仿宋" w:cs="仿宋"/>
          <w:color w:val="000000" w:themeColor="text1"/>
          <w:spacing w:val="0"/>
          <w:w w:val="100"/>
          <w:position w:val="0"/>
          <w:highlight w:val="none"/>
          <w:lang w:val="en-US" w:eastAsia="en-US" w:bidi="en-US"/>
          <w14:textFill>
            <w14:solidFill>
              <w14:schemeClr w14:val="tx1"/>
            </w14:solidFill>
          </w14:textFill>
        </w:rPr>
        <w:t>（CA</w:t>
      </w:r>
      <w:r>
        <w:rPr>
          <w:rFonts w:hint="eastAsia" w:ascii="仿宋" w:hAnsi="仿宋" w:eastAsia="仿宋" w:cs="仿宋"/>
          <w:color w:val="000000" w:themeColor="text1"/>
          <w:spacing w:val="0"/>
          <w:w w:val="100"/>
          <w:position w:val="0"/>
          <w:highlight w:val="none"/>
          <w14:textFill>
            <w14:solidFill>
              <w14:schemeClr w14:val="tx1"/>
            </w14:solidFill>
          </w14:textFill>
        </w:rPr>
        <w:t>锁）对响应文件 进行签章、加密、上传、签到、解密。不见面开标系统的签到和响应文件解密事宜请登录全国公共资源交易平台（陕西省</w:t>
      </w:r>
      <w:r>
        <w:rPr>
          <w:rFonts w:hint="eastAsia" w:ascii="仿宋" w:hAnsi="仿宋" w:eastAsia="仿宋" w:cs="仿宋"/>
          <w:color w:val="000000" w:themeColor="text1"/>
          <w:spacing w:val="0"/>
          <w:w w:val="100"/>
          <w:position w:val="0"/>
          <w:highlight w:val="none"/>
          <w:lang w:val="en-US" w:eastAsia="en-US" w:bidi="en-US"/>
          <w14:textFill>
            <w14:solidFill>
              <w14:schemeClr w14:val="tx1"/>
            </w14:solidFill>
          </w14:textFill>
        </w:rPr>
        <w:t>•</w:t>
      </w:r>
      <w:r>
        <w:rPr>
          <w:rFonts w:hint="eastAsia" w:ascii="仿宋" w:hAnsi="仿宋" w:eastAsia="仿宋" w:cs="仿宋"/>
          <w:color w:val="000000" w:themeColor="text1"/>
          <w:spacing w:val="0"/>
          <w:w w:val="100"/>
          <w:position w:val="0"/>
          <w:highlight w:val="none"/>
          <w14:textFill>
            <w14:solidFill>
              <w14:schemeClr w14:val="tx1"/>
            </w14:solidFill>
          </w14:textFill>
        </w:rPr>
        <w:t>榆林市）</w:t>
      </w:r>
      <w:r>
        <w:rPr>
          <w:rFonts w:hint="eastAsia" w:ascii="仿宋" w:hAnsi="仿宋" w:eastAsia="仿宋" w:cs="仿宋"/>
          <w:color w:val="000000" w:themeColor="text1"/>
          <w:spacing w:val="0"/>
          <w:w w:val="100"/>
          <w:position w:val="0"/>
          <w:highlight w:val="none"/>
          <w:lang w:val="en-US" w:eastAsia="en-US" w:bidi="en-US"/>
          <w14:textFill>
            <w14:solidFill>
              <w14:schemeClr w14:val="tx1"/>
            </w14:solidFill>
          </w14:textFill>
        </w:rPr>
        <w:t>（http://yl.sxggzyjy.cn/）</w:t>
      </w:r>
      <w:r>
        <w:rPr>
          <w:rFonts w:hint="eastAsia" w:ascii="仿宋" w:hAnsi="仿宋" w:eastAsia="仿宋" w:cs="仿宋"/>
          <w:color w:val="000000" w:themeColor="text1"/>
          <w:spacing w:val="0"/>
          <w:w w:val="100"/>
          <w:position w:val="0"/>
          <w:highlight w:val="none"/>
          <w14:textFill>
            <w14:solidFill>
              <w14:schemeClr w14:val="tx1"/>
            </w14:solidFill>
          </w14:textFill>
        </w:rPr>
        <w:t>,选择"服务指南"，点击"下载专区"， 点击榆林不见面开标系统操作手册（投标人）、榆林不见面开标大厅投标 人询标操作手册</w:t>
      </w:r>
      <w:r>
        <w:rPr>
          <w:rFonts w:hint="eastAsia" w:ascii="仿宋" w:hAnsi="仿宋" w:eastAsia="仿宋" w:cs="仿宋"/>
          <w:color w:val="000000" w:themeColor="text1"/>
          <w:spacing w:val="0"/>
          <w:w w:val="100"/>
          <w:position w:val="0"/>
          <w:highlight w:val="none"/>
          <w:lang w:val="en-US" w:eastAsia="en-US" w:bidi="en-US"/>
          <w14:textFill>
            <w14:solidFill>
              <w14:schemeClr w14:val="tx1"/>
            </w14:solidFill>
          </w14:textFill>
        </w:rPr>
        <w:t>V1.0,</w:t>
      </w:r>
      <w:r>
        <w:rPr>
          <w:rFonts w:hint="eastAsia" w:ascii="仿宋" w:hAnsi="仿宋" w:eastAsia="仿宋" w:cs="仿宋"/>
          <w:color w:val="000000" w:themeColor="text1"/>
          <w:spacing w:val="0"/>
          <w:w w:val="100"/>
          <w:position w:val="0"/>
          <w:highlight w:val="none"/>
          <w14:textFill>
            <w14:solidFill>
              <w14:schemeClr w14:val="tx1"/>
            </w14:solidFill>
          </w14:textFill>
        </w:rPr>
        <w:t>请供应商仔细阅读操作手册，了解操作流程，熟练 掌握不见面开标、不见面询标操作相关事宜，若无法正常投标，供应商自 行承担责任。电子响应文件制作软件技术支持热线：</w:t>
      </w:r>
      <w:r>
        <w:rPr>
          <w:rFonts w:hint="eastAsia" w:ascii="仿宋" w:hAnsi="仿宋" w:eastAsia="仿宋" w:cs="仿宋"/>
          <w:color w:val="000000" w:themeColor="text1"/>
          <w:spacing w:val="0"/>
          <w:w w:val="100"/>
          <w:position w:val="0"/>
          <w:highlight w:val="none"/>
          <w:lang w:val="en-US" w:eastAsia="en-US" w:bidi="en-US"/>
          <w14:textFill>
            <w14:solidFill>
              <w14:schemeClr w14:val="tx1"/>
            </w14:solidFill>
          </w14:textFill>
        </w:rPr>
        <w:t>400-998-0000 CA</w:t>
      </w:r>
      <w:r>
        <w:rPr>
          <w:rFonts w:hint="eastAsia" w:ascii="仿宋" w:hAnsi="仿宋" w:eastAsia="仿宋" w:cs="仿宋"/>
          <w:color w:val="000000" w:themeColor="text1"/>
          <w:spacing w:val="0"/>
          <w:w w:val="100"/>
          <w:position w:val="0"/>
          <w:highlight w:val="none"/>
          <w14:textFill>
            <w14:solidFill>
              <w14:schemeClr w14:val="tx1"/>
            </w14:solidFill>
          </w14:textFill>
        </w:rPr>
        <w:t>锁购买：榆林市市民大厦四楼窗口购买，或下载手机</w:t>
      </w:r>
      <w:r>
        <w:rPr>
          <w:rFonts w:hint="eastAsia" w:ascii="仿宋" w:hAnsi="仿宋" w:eastAsia="仿宋" w:cs="仿宋"/>
          <w:color w:val="000000" w:themeColor="text1"/>
          <w:spacing w:val="0"/>
          <w:w w:val="100"/>
          <w:position w:val="0"/>
          <w:highlight w:val="none"/>
          <w:lang w:val="en-US" w:eastAsia="en-US" w:bidi="en-US"/>
          <w14:textFill>
            <w14:solidFill>
              <w14:schemeClr w14:val="tx1"/>
            </w14:solidFill>
          </w14:textFill>
        </w:rPr>
        <w:t>APP：</w:t>
      </w:r>
      <w:r>
        <w:rPr>
          <w:rFonts w:hint="eastAsia" w:ascii="仿宋" w:hAnsi="仿宋" w:eastAsia="仿宋" w:cs="仿宋"/>
          <w:color w:val="000000" w:themeColor="text1"/>
          <w:spacing w:val="0"/>
          <w:w w:val="100"/>
          <w:position w:val="0"/>
          <w:highlight w:val="none"/>
          <w14:textFill>
            <w14:solidFill>
              <w14:schemeClr w14:val="tx1"/>
            </w14:solidFill>
          </w14:textFill>
        </w:rPr>
        <w:t>陕公共资源交易服务，线上购买。联系电话：</w:t>
      </w:r>
      <w:r>
        <w:rPr>
          <w:rFonts w:hint="eastAsia" w:ascii="仿宋" w:hAnsi="仿宋" w:eastAsia="仿宋" w:cs="仿宋"/>
          <w:color w:val="000000" w:themeColor="text1"/>
          <w:spacing w:val="0"/>
          <w:w w:val="100"/>
          <w:position w:val="0"/>
          <w:highlight w:val="none"/>
          <w:lang w:val="en-US" w:eastAsia="en-US" w:bidi="en-US"/>
          <w14:textFill>
            <w14:solidFill>
              <w14:schemeClr w14:val="tx1"/>
            </w14:solidFill>
          </w14:textFill>
        </w:rPr>
        <w:t>0912-3515031</w:t>
      </w:r>
      <w:r>
        <w:rPr>
          <w:rFonts w:ascii="仿宋" w:hAnsi="仿宋" w:eastAsia="仿宋" w:cs="仿宋"/>
          <w:color w:val="000000" w:themeColor="text1"/>
          <w:sz w:val="28"/>
          <w:szCs w:val="28"/>
          <w14:textFill>
            <w14:solidFill>
              <w14:schemeClr w14:val="tx1"/>
            </w14:solidFill>
          </w14:textFill>
        </w:rPr>
        <w:t>。</w:t>
      </w:r>
    </w:p>
    <w:p w14:paraId="5D093624">
      <w:pPr>
        <w:pStyle w:val="8"/>
        <w:keepNext w:val="0"/>
        <w:keepLines w:val="0"/>
        <w:widowControl w:val="0"/>
        <w:shd w:val="clear" w:color="auto" w:fill="auto"/>
        <w:tabs>
          <w:tab w:val="left" w:pos="982"/>
        </w:tabs>
        <w:bidi w:val="0"/>
        <w:spacing w:before="0" w:after="0" w:line="466" w:lineRule="exact"/>
        <w:ind w:left="0" w:right="0" w:firstLine="580"/>
        <w:jc w:val="both"/>
        <w:rPr>
          <w:rFonts w:hint="eastAsia" w:ascii="仿宋" w:hAnsi="仿宋" w:eastAsia="仿宋" w:cs="仿宋"/>
          <w:color w:val="000000" w:themeColor="text1"/>
          <w:highlight w:val="none"/>
          <w14:textFill>
            <w14:solidFill>
              <w14:schemeClr w14:val="tx1"/>
            </w14:solidFill>
          </w14:textFill>
        </w:rPr>
      </w:pPr>
      <w:bookmarkStart w:id="6" w:name="bookmark26"/>
      <w:r>
        <w:rPr>
          <w:rFonts w:hint="eastAsia" w:ascii="仿宋" w:hAnsi="仿宋" w:eastAsia="仿宋" w:cs="仿宋"/>
          <w:color w:val="000000" w:themeColor="text1"/>
          <w:spacing w:val="0"/>
          <w:w w:val="100"/>
          <w:position w:val="0"/>
          <w:highlight w:val="none"/>
          <w14:textFill>
            <w14:solidFill>
              <w14:schemeClr w14:val="tx1"/>
            </w14:solidFill>
          </w14:textFill>
        </w:rPr>
        <w:t>2</w:t>
      </w:r>
      <w:bookmarkEnd w:id="6"/>
      <w:r>
        <w:rPr>
          <w:rFonts w:hint="eastAsia" w:ascii="仿宋" w:hAnsi="仿宋" w:eastAsia="仿宋" w:cs="仿宋"/>
          <w:color w:val="000000" w:themeColor="text1"/>
          <w:spacing w:val="0"/>
          <w:w w:val="100"/>
          <w:position w:val="0"/>
          <w:highlight w:val="none"/>
          <w14:textFill>
            <w14:solidFill>
              <w14:schemeClr w14:val="tx1"/>
            </w14:solidFill>
          </w14:textFill>
        </w:rPr>
        <w:t>、供应商自行在电脑上进行二次报价。建议使用带有麦克风和摄像头的笔记本电脑。</w:t>
      </w:r>
    </w:p>
    <w:p w14:paraId="7B49CADC">
      <w:pPr>
        <w:pStyle w:val="8"/>
        <w:keepNext w:val="0"/>
        <w:keepLines w:val="0"/>
        <w:widowControl w:val="0"/>
        <w:shd w:val="clear" w:color="auto" w:fill="auto"/>
        <w:bidi w:val="0"/>
        <w:spacing w:before="0" w:after="160" w:line="466" w:lineRule="exact"/>
        <w:ind w:left="0" w:right="0" w:firstLine="560"/>
        <w:jc w:val="left"/>
        <w:rPr>
          <w:rFonts w:hint="eastAsia" w:ascii="仿宋" w:hAnsi="仿宋" w:eastAsia="仿宋" w:cs="仿宋"/>
          <w:color w:val="000000" w:themeColor="text1"/>
          <w:sz w:val="30"/>
          <w:szCs w:val="30"/>
          <w:highlight w:val="none"/>
          <w14:textFill>
            <w14:solidFill>
              <w14:schemeClr w14:val="tx1"/>
            </w14:solidFill>
          </w14:textFill>
        </w:rPr>
      </w:pPr>
      <w:bookmarkStart w:id="7" w:name="bookmark27"/>
      <w:r>
        <w:rPr>
          <w:rFonts w:hint="eastAsia" w:ascii="仿宋" w:hAnsi="仿宋" w:eastAsia="仿宋" w:cs="仿宋"/>
          <w:b/>
          <w:bCs/>
          <w:color w:val="000000" w:themeColor="text1"/>
          <w:spacing w:val="0"/>
          <w:w w:val="100"/>
          <w:position w:val="0"/>
          <w:sz w:val="30"/>
          <w:szCs w:val="30"/>
          <w:highlight w:val="none"/>
          <w14:textFill>
            <w14:solidFill>
              <w14:schemeClr w14:val="tx1"/>
            </w14:solidFill>
          </w14:textFill>
        </w:rPr>
        <w:t>八</w:t>
      </w:r>
      <w:bookmarkEnd w:id="7"/>
      <w:r>
        <w:rPr>
          <w:rFonts w:hint="eastAsia" w:ascii="仿宋" w:hAnsi="仿宋" w:eastAsia="仿宋" w:cs="仿宋"/>
          <w:b/>
          <w:bCs/>
          <w:color w:val="000000" w:themeColor="text1"/>
          <w:spacing w:val="0"/>
          <w:w w:val="100"/>
          <w:position w:val="0"/>
          <w:sz w:val="30"/>
          <w:szCs w:val="30"/>
          <w:highlight w:val="none"/>
          <w14:textFill>
            <w14:solidFill>
              <w14:schemeClr w14:val="tx1"/>
            </w14:solidFill>
          </w14:textFill>
        </w:rPr>
        <w:t>、凡对本次采购提出询问，请按以下方式联系。</w:t>
      </w:r>
    </w:p>
    <w:p w14:paraId="1301E95E">
      <w:pPr>
        <w:pStyle w:val="8"/>
        <w:keepNext w:val="0"/>
        <w:keepLines w:val="0"/>
        <w:widowControl w:val="0"/>
        <w:shd w:val="clear" w:color="auto" w:fill="auto"/>
        <w:tabs>
          <w:tab w:val="left" w:pos="982"/>
        </w:tabs>
        <w:bidi w:val="0"/>
        <w:spacing w:before="0" w:after="0" w:line="348" w:lineRule="auto"/>
        <w:ind w:left="0" w:right="0" w:firstLine="560"/>
        <w:jc w:val="left"/>
        <w:rPr>
          <w:rFonts w:hint="eastAsia" w:ascii="仿宋" w:hAnsi="仿宋" w:eastAsia="仿宋" w:cs="仿宋"/>
          <w:color w:val="000000" w:themeColor="text1"/>
          <w:highlight w:val="none"/>
          <w14:textFill>
            <w14:solidFill>
              <w14:schemeClr w14:val="tx1"/>
            </w14:solidFill>
          </w14:textFill>
        </w:rPr>
      </w:pPr>
      <w:bookmarkStart w:id="8" w:name="bookmark28"/>
      <w:r>
        <w:rPr>
          <w:rFonts w:hint="eastAsia" w:ascii="仿宋" w:hAnsi="仿宋" w:eastAsia="仿宋" w:cs="仿宋"/>
          <w:color w:val="000000" w:themeColor="text1"/>
          <w:spacing w:val="0"/>
          <w:w w:val="100"/>
          <w:position w:val="0"/>
          <w:highlight w:val="none"/>
          <w14:textFill>
            <w14:solidFill>
              <w14:schemeClr w14:val="tx1"/>
            </w14:solidFill>
          </w14:textFill>
        </w:rPr>
        <w:t>1</w:t>
      </w:r>
      <w:bookmarkEnd w:id="8"/>
      <w:r>
        <w:rPr>
          <w:rFonts w:hint="eastAsia" w:ascii="仿宋" w:hAnsi="仿宋" w:eastAsia="仿宋" w:cs="仿宋"/>
          <w:color w:val="000000" w:themeColor="text1"/>
          <w:spacing w:val="0"/>
          <w:w w:val="100"/>
          <w:position w:val="0"/>
          <w:highlight w:val="none"/>
          <w14:textFill>
            <w14:solidFill>
              <w14:schemeClr w14:val="tx1"/>
            </w14:solidFill>
          </w14:textFill>
        </w:rPr>
        <w:t>、采购人信息</w:t>
      </w:r>
    </w:p>
    <w:p w14:paraId="16DFC959">
      <w:pPr>
        <w:pStyle w:val="8"/>
        <w:keepNext w:val="0"/>
        <w:keepLines w:val="0"/>
        <w:widowControl w:val="0"/>
        <w:shd w:val="clear" w:color="auto" w:fill="auto"/>
        <w:bidi w:val="0"/>
        <w:spacing w:before="0" w:after="0" w:line="466" w:lineRule="exact"/>
        <w:ind w:left="0" w:right="0" w:firstLine="560"/>
        <w:jc w:val="left"/>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highlight w:val="none"/>
          <w14:textFill>
            <w14:solidFill>
              <w14:schemeClr w14:val="tx1"/>
            </w14:solidFill>
          </w14:textFill>
        </w:rPr>
        <w:t>名称：</w:t>
      </w:r>
      <w:r>
        <w:rPr>
          <w:rFonts w:hint="eastAsia" w:ascii="仿宋" w:hAnsi="仿宋" w:eastAsia="仿宋" w:cs="仿宋"/>
          <w:color w:val="000000" w:themeColor="text1"/>
          <w:spacing w:val="0"/>
          <w:w w:val="100"/>
          <w:position w:val="0"/>
          <w:highlight w:val="none"/>
          <w:lang w:eastAsia="zh-CN"/>
          <w14:textFill>
            <w14:solidFill>
              <w14:schemeClr w14:val="tx1"/>
            </w14:solidFill>
          </w14:textFill>
        </w:rPr>
        <w:t>绥德县民政局</w:t>
      </w:r>
    </w:p>
    <w:p w14:paraId="053AF5D0">
      <w:pPr>
        <w:pStyle w:val="8"/>
        <w:keepNext w:val="0"/>
        <w:keepLines w:val="0"/>
        <w:widowControl w:val="0"/>
        <w:shd w:val="clear" w:color="auto" w:fill="auto"/>
        <w:bidi w:val="0"/>
        <w:spacing w:before="0" w:after="0" w:line="466" w:lineRule="exact"/>
        <w:ind w:left="0" w:right="0" w:firstLine="560"/>
        <w:jc w:val="left"/>
        <w:rPr>
          <w:rFonts w:hint="default"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spacing w:val="0"/>
          <w:w w:val="100"/>
          <w:position w:val="0"/>
          <w:highlight w:val="none"/>
          <w14:textFill>
            <w14:solidFill>
              <w14:schemeClr w14:val="tx1"/>
            </w14:solidFill>
          </w14:textFill>
        </w:rPr>
        <w:t>地址：</w:t>
      </w:r>
      <w:r>
        <w:rPr>
          <w:rFonts w:hint="eastAsia" w:ascii="仿宋" w:hAnsi="仿宋" w:eastAsia="仿宋" w:cs="仿宋"/>
          <w:color w:val="000000" w:themeColor="text1"/>
          <w:spacing w:val="0"/>
          <w:w w:val="100"/>
          <w:position w:val="0"/>
          <w:highlight w:val="none"/>
          <w:lang w:eastAsia="zh-CN"/>
          <w14:textFill>
            <w14:solidFill>
              <w14:schemeClr w14:val="tx1"/>
            </w14:solidFill>
          </w14:textFill>
        </w:rPr>
        <w:t>绥德县</w:t>
      </w:r>
      <w:r>
        <w:rPr>
          <w:rFonts w:hint="eastAsia" w:ascii="仿宋" w:hAnsi="仿宋" w:eastAsia="仿宋" w:cs="仿宋"/>
          <w:color w:val="000000" w:themeColor="text1"/>
          <w:spacing w:val="0"/>
          <w:w w:val="100"/>
          <w:position w:val="0"/>
          <w:highlight w:val="none"/>
          <w:lang w:val="en-US" w:eastAsia="zh-CN"/>
          <w14:textFill>
            <w14:solidFill>
              <w14:schemeClr w14:val="tx1"/>
            </w14:solidFill>
          </w14:textFill>
        </w:rPr>
        <w:t>小街4号</w:t>
      </w:r>
    </w:p>
    <w:p w14:paraId="62D7602A">
      <w:pPr>
        <w:pStyle w:val="10"/>
        <w:keepNext w:val="0"/>
        <w:keepLines w:val="0"/>
        <w:widowControl w:val="0"/>
        <w:shd w:val="clear" w:color="auto" w:fill="auto"/>
        <w:bidi w:val="0"/>
        <w:spacing w:before="0" w:after="40" w:line="439" w:lineRule="exact"/>
        <w:ind w:left="0" w:right="0" w:firstLine="560"/>
        <w:jc w:val="left"/>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spacing w:val="0"/>
          <w:w w:val="100"/>
          <w:position w:val="0"/>
          <w:highlight w:val="none"/>
          <w14:textFill>
            <w14:solidFill>
              <w14:schemeClr w14:val="tx1"/>
            </w14:solidFill>
          </w14:textFill>
        </w:rPr>
        <w:t>联系方式：</w:t>
      </w:r>
      <w:r>
        <w:rPr>
          <w:rFonts w:hint="eastAsia" w:ascii="仿宋" w:hAnsi="仿宋" w:eastAsia="仿宋" w:cs="仿宋"/>
          <w:color w:val="000000" w:themeColor="text1"/>
          <w:spacing w:val="0"/>
          <w:w w:val="100"/>
          <w:position w:val="0"/>
          <w:highlight w:val="none"/>
          <w:lang w:val="en-US" w:eastAsia="zh-CN"/>
          <w14:textFill>
            <w14:solidFill>
              <w14:schemeClr w14:val="tx1"/>
            </w14:solidFill>
          </w14:textFill>
        </w:rPr>
        <w:t>18098076986（朱先生）</w:t>
      </w:r>
    </w:p>
    <w:p w14:paraId="64593492">
      <w:pPr>
        <w:pStyle w:val="10"/>
        <w:keepNext w:val="0"/>
        <w:keepLines w:val="0"/>
        <w:widowControl w:val="0"/>
        <w:shd w:val="clear" w:color="auto" w:fill="auto"/>
        <w:bidi w:val="0"/>
        <w:spacing w:before="0" w:line="466" w:lineRule="exact"/>
        <w:ind w:right="0"/>
        <w:jc w:val="left"/>
        <w:rPr>
          <w:rFonts w:hint="eastAsia" w:ascii="仿宋" w:hAnsi="仿宋" w:eastAsia="仿宋" w:cs="仿宋"/>
          <w:color w:val="000000" w:themeColor="text1"/>
          <w:highlight w:val="none"/>
          <w14:textFill>
            <w14:solidFill>
              <w14:schemeClr w14:val="tx1"/>
            </w14:solidFill>
          </w14:textFill>
        </w:rPr>
      </w:pPr>
    </w:p>
    <w:p w14:paraId="0297AAE1">
      <w:pPr>
        <w:pStyle w:val="8"/>
        <w:keepNext w:val="0"/>
        <w:keepLines w:val="0"/>
        <w:widowControl w:val="0"/>
        <w:shd w:val="clear" w:color="auto" w:fill="auto"/>
        <w:tabs>
          <w:tab w:val="left" w:pos="986"/>
        </w:tabs>
        <w:bidi w:val="0"/>
        <w:spacing w:before="0" w:after="0" w:line="348" w:lineRule="auto"/>
        <w:ind w:left="0" w:right="0" w:firstLine="560"/>
        <w:jc w:val="left"/>
        <w:rPr>
          <w:rFonts w:hint="eastAsia" w:ascii="仿宋" w:hAnsi="仿宋" w:eastAsia="仿宋" w:cs="仿宋"/>
          <w:color w:val="000000" w:themeColor="text1"/>
          <w:highlight w:val="none"/>
          <w14:textFill>
            <w14:solidFill>
              <w14:schemeClr w14:val="tx1"/>
            </w14:solidFill>
          </w14:textFill>
        </w:rPr>
      </w:pPr>
      <w:bookmarkStart w:id="9" w:name="bookmark29"/>
      <w:r>
        <w:rPr>
          <w:rFonts w:hint="eastAsia" w:ascii="仿宋" w:hAnsi="仿宋" w:eastAsia="仿宋" w:cs="仿宋"/>
          <w:color w:val="000000" w:themeColor="text1"/>
          <w:spacing w:val="0"/>
          <w:w w:val="100"/>
          <w:position w:val="0"/>
          <w:highlight w:val="none"/>
          <w14:textFill>
            <w14:solidFill>
              <w14:schemeClr w14:val="tx1"/>
            </w14:solidFill>
          </w14:textFill>
        </w:rPr>
        <w:t>2</w:t>
      </w:r>
      <w:bookmarkEnd w:id="9"/>
      <w:r>
        <w:rPr>
          <w:rFonts w:hint="eastAsia" w:ascii="仿宋" w:hAnsi="仿宋" w:eastAsia="仿宋" w:cs="仿宋"/>
          <w:color w:val="000000" w:themeColor="text1"/>
          <w:spacing w:val="0"/>
          <w:w w:val="100"/>
          <w:position w:val="0"/>
          <w:highlight w:val="none"/>
          <w14:textFill>
            <w14:solidFill>
              <w14:schemeClr w14:val="tx1"/>
            </w14:solidFill>
          </w14:textFill>
        </w:rPr>
        <w:t>、采购代理机构信息</w:t>
      </w:r>
    </w:p>
    <w:p w14:paraId="0E080C77">
      <w:pPr>
        <w:pStyle w:val="8"/>
        <w:keepNext w:val="0"/>
        <w:keepLines w:val="0"/>
        <w:widowControl w:val="0"/>
        <w:shd w:val="clear" w:color="auto" w:fill="auto"/>
        <w:bidi w:val="0"/>
        <w:spacing w:before="0" w:after="0" w:line="466" w:lineRule="exact"/>
        <w:ind w:left="0" w:right="0" w:firstLine="560"/>
        <w:jc w:val="left"/>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highlight w:val="none"/>
          <w14:textFill>
            <w14:solidFill>
              <w14:schemeClr w14:val="tx1"/>
            </w14:solidFill>
          </w14:textFill>
        </w:rPr>
        <w:t>名称：</w:t>
      </w:r>
      <w:r>
        <w:rPr>
          <w:rFonts w:hint="eastAsia" w:ascii="仿宋" w:hAnsi="仿宋" w:eastAsia="仿宋" w:cs="仿宋"/>
          <w:color w:val="000000" w:themeColor="text1"/>
          <w:spacing w:val="0"/>
          <w:w w:val="100"/>
          <w:position w:val="0"/>
          <w:highlight w:val="none"/>
          <w:lang w:eastAsia="zh-CN"/>
          <w14:textFill>
            <w14:solidFill>
              <w14:schemeClr w14:val="tx1"/>
            </w14:solidFill>
          </w14:textFill>
        </w:rPr>
        <w:t>绥德县政府采购中心</w:t>
      </w:r>
    </w:p>
    <w:p w14:paraId="73F52837">
      <w:pPr>
        <w:pStyle w:val="8"/>
        <w:keepNext w:val="0"/>
        <w:keepLines w:val="0"/>
        <w:widowControl w:val="0"/>
        <w:shd w:val="clear" w:color="auto" w:fill="auto"/>
        <w:bidi w:val="0"/>
        <w:spacing w:before="0" w:after="0" w:line="466" w:lineRule="exact"/>
        <w:ind w:left="0" w:right="0" w:firstLine="560"/>
        <w:jc w:val="left"/>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spacing w:val="0"/>
          <w:w w:val="100"/>
          <w:position w:val="0"/>
          <w:highlight w:val="none"/>
          <w14:textFill>
            <w14:solidFill>
              <w14:schemeClr w14:val="tx1"/>
            </w14:solidFill>
          </w14:textFill>
        </w:rPr>
        <w:t>地址：绥德县永乐大道政务服务中心三楼</w:t>
      </w:r>
      <w:r>
        <w:rPr>
          <w:rFonts w:hint="eastAsia" w:ascii="仿宋" w:hAnsi="仿宋" w:eastAsia="仿宋" w:cs="仿宋"/>
          <w:color w:val="000000" w:themeColor="text1"/>
          <w:spacing w:val="0"/>
          <w:w w:val="100"/>
          <w:position w:val="0"/>
          <w:highlight w:val="none"/>
          <w:lang w:val="en-US" w:eastAsia="zh-CN"/>
          <w14:textFill>
            <w14:solidFill>
              <w14:schemeClr w14:val="tx1"/>
            </w14:solidFill>
          </w14:textFill>
        </w:rPr>
        <w:t>303室</w:t>
      </w:r>
    </w:p>
    <w:p w14:paraId="146383FB">
      <w:pPr>
        <w:pStyle w:val="10"/>
        <w:keepNext w:val="0"/>
        <w:keepLines w:val="0"/>
        <w:widowControl w:val="0"/>
        <w:shd w:val="clear" w:color="auto" w:fill="auto"/>
        <w:tabs>
          <w:tab w:val="left" w:pos="480"/>
        </w:tabs>
        <w:bidi w:val="0"/>
        <w:spacing w:before="0" w:line="439" w:lineRule="exact"/>
        <w:ind w:left="0" w:right="0" w:firstLine="56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0"/>
          <w:w w:val="100"/>
          <w:position w:val="0"/>
          <w:highlight w:val="none"/>
          <w14:textFill>
            <w14:solidFill>
              <w14:schemeClr w14:val="tx1"/>
            </w14:solidFill>
          </w14:textFill>
        </w:rPr>
        <w:t>联系方式：0912—5629222</w:t>
      </w:r>
    </w:p>
    <w:p w14:paraId="77B4F7E6">
      <w:pPr>
        <w:pStyle w:val="8"/>
        <w:keepNext w:val="0"/>
        <w:keepLines w:val="0"/>
        <w:widowControl w:val="0"/>
        <w:shd w:val="clear" w:color="auto" w:fill="auto"/>
        <w:tabs>
          <w:tab w:val="left" w:pos="986"/>
        </w:tabs>
        <w:bidi w:val="0"/>
        <w:spacing w:before="0" w:after="0" w:line="329" w:lineRule="auto"/>
        <w:ind w:left="0" w:right="0" w:firstLine="560"/>
        <w:jc w:val="left"/>
        <w:rPr>
          <w:rFonts w:hint="eastAsia" w:ascii="仿宋" w:hAnsi="仿宋" w:eastAsia="仿宋" w:cs="仿宋"/>
          <w:color w:val="000000" w:themeColor="text1"/>
          <w:highlight w:val="none"/>
          <w14:textFill>
            <w14:solidFill>
              <w14:schemeClr w14:val="tx1"/>
            </w14:solidFill>
          </w14:textFill>
        </w:rPr>
      </w:pPr>
      <w:bookmarkStart w:id="10" w:name="bookmark30"/>
      <w:r>
        <w:rPr>
          <w:rFonts w:hint="eastAsia" w:ascii="仿宋" w:hAnsi="仿宋" w:eastAsia="仿宋" w:cs="仿宋"/>
          <w:color w:val="000000" w:themeColor="text1"/>
          <w:spacing w:val="0"/>
          <w:w w:val="100"/>
          <w:position w:val="0"/>
          <w:highlight w:val="none"/>
          <w14:textFill>
            <w14:solidFill>
              <w14:schemeClr w14:val="tx1"/>
            </w14:solidFill>
          </w14:textFill>
        </w:rPr>
        <w:t>3</w:t>
      </w:r>
      <w:bookmarkEnd w:id="10"/>
      <w:r>
        <w:rPr>
          <w:rFonts w:hint="eastAsia" w:ascii="仿宋" w:hAnsi="仿宋" w:eastAsia="仿宋" w:cs="仿宋"/>
          <w:color w:val="000000" w:themeColor="text1"/>
          <w:spacing w:val="0"/>
          <w:w w:val="100"/>
          <w:position w:val="0"/>
          <w:highlight w:val="none"/>
          <w14:textFill>
            <w14:solidFill>
              <w14:schemeClr w14:val="tx1"/>
            </w14:solidFill>
          </w14:textFill>
        </w:rPr>
        <w:t>、项目联系方式</w:t>
      </w:r>
    </w:p>
    <w:p w14:paraId="10380ECD">
      <w:pPr>
        <w:pStyle w:val="8"/>
        <w:keepNext w:val="0"/>
        <w:keepLines w:val="0"/>
        <w:widowControl w:val="0"/>
        <w:shd w:val="clear" w:color="auto" w:fill="auto"/>
        <w:bidi w:val="0"/>
        <w:spacing w:before="0" w:after="80" w:line="439" w:lineRule="exact"/>
        <w:ind w:left="0" w:right="0" w:firstLine="560"/>
        <w:jc w:val="left"/>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highlight w:val="none"/>
          <w14:textFill>
            <w14:solidFill>
              <w14:schemeClr w14:val="tx1"/>
            </w14:solidFill>
          </w14:textFill>
        </w:rPr>
        <w:t>项目联系人：</w:t>
      </w:r>
      <w:r>
        <w:rPr>
          <w:rFonts w:hint="eastAsia" w:ascii="仿宋" w:hAnsi="仿宋" w:eastAsia="仿宋" w:cs="仿宋"/>
          <w:color w:val="000000" w:themeColor="text1"/>
          <w:spacing w:val="0"/>
          <w:w w:val="100"/>
          <w:position w:val="0"/>
          <w:highlight w:val="none"/>
          <w:lang w:val="en-US" w:eastAsia="zh-CN"/>
          <w14:textFill>
            <w14:solidFill>
              <w14:schemeClr w14:val="tx1"/>
            </w14:solidFill>
          </w14:textFill>
        </w:rPr>
        <w:t>高先生</w:t>
      </w:r>
    </w:p>
    <w:p w14:paraId="374F1C27">
      <w:pPr>
        <w:pStyle w:val="10"/>
        <w:keepNext w:val="0"/>
        <w:keepLines w:val="0"/>
        <w:widowControl w:val="0"/>
        <w:shd w:val="clear" w:color="auto" w:fill="auto"/>
        <w:bidi w:val="0"/>
        <w:spacing w:before="0" w:after="40" w:line="439" w:lineRule="exact"/>
        <w:ind w:left="0" w:right="0" w:firstLine="560"/>
        <w:jc w:val="left"/>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spacing w:val="0"/>
          <w:w w:val="100"/>
          <w:position w:val="0"/>
          <w:highlight w:val="none"/>
          <w14:textFill>
            <w14:solidFill>
              <w14:schemeClr w14:val="tx1"/>
            </w14:solidFill>
          </w14:textFill>
        </w:rPr>
        <w:t>电话：0912—5629222</w:t>
      </w:r>
    </w:p>
    <w:p w14:paraId="6EAA0A8C">
      <w:pPr>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831983"/>
    <w:multiLevelType w:val="multilevel"/>
    <w:tmpl w:val="37831983"/>
    <w:lvl w:ilvl="0" w:tentative="0">
      <w:start w:val="1"/>
      <w:numFmt w:val="decimal"/>
      <w:pStyle w:val="2"/>
      <w:lvlText w:val="%1."/>
      <w:lvlJc w:val="left"/>
      <w:pPr>
        <w:ind w:left="432" w:hanging="432"/>
      </w:pPr>
      <w:rPr>
        <w:rFonts w:hint="default"/>
      </w:rPr>
    </w:lvl>
    <w:lvl w:ilvl="1" w:tentative="0">
      <w:start w:val="1"/>
      <w:numFmt w:val="decimal"/>
      <w:lvlText w:val="%1.%2."/>
      <w:lvlJc w:val="left"/>
      <w:pPr>
        <w:ind w:left="858"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4ZjE5YjJiZjEzODAwNWIzNWE0ZTc0MTQyYjA3ZWYifQ=="/>
  </w:docVars>
  <w:rsids>
    <w:rsidRoot w:val="00000000"/>
    <w:rsid w:val="04480B32"/>
    <w:rsid w:val="058D7BDD"/>
    <w:rsid w:val="17BB1ADD"/>
    <w:rsid w:val="1D022F80"/>
    <w:rsid w:val="291E09D0"/>
    <w:rsid w:val="2C5F5FD5"/>
    <w:rsid w:val="2D326265"/>
    <w:rsid w:val="30BD003F"/>
    <w:rsid w:val="389B5618"/>
    <w:rsid w:val="3A7A7444"/>
    <w:rsid w:val="3B7349F9"/>
    <w:rsid w:val="3CBA447A"/>
    <w:rsid w:val="4C9B008B"/>
    <w:rsid w:val="4CAA5D76"/>
    <w:rsid w:val="4EE051D9"/>
    <w:rsid w:val="5F49114F"/>
    <w:rsid w:val="70560E82"/>
    <w:rsid w:val="75B06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numPr>
        <w:ilvl w:val="0"/>
        <w:numId w:val="1"/>
      </w:numPr>
      <w:spacing w:line="240" w:lineRule="auto"/>
      <w:ind w:left="432" w:hanging="432"/>
      <w:jc w:val="left"/>
      <w:outlineLvl w:val="0"/>
    </w:pPr>
    <w:rPr>
      <w:rFonts w:eastAsia="仿宋"/>
      <w:b/>
      <w:color w:val="000000"/>
      <w:kern w:val="44"/>
      <w:sz w:val="36"/>
      <w:szCs w:val="44"/>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Normal Indent"/>
    <w:basedOn w:val="1"/>
    <w:autoRedefine/>
    <w:qFormat/>
    <w:uiPriority w:val="0"/>
    <w:pPr>
      <w:ind w:firstLine="420"/>
    </w:pPr>
  </w:style>
  <w:style w:type="paragraph" w:styleId="4">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7">
    <w:name w:val="List Paragraph"/>
    <w:basedOn w:val="1"/>
    <w:autoRedefine/>
    <w:qFormat/>
    <w:uiPriority w:val="34"/>
    <w:pPr>
      <w:ind w:firstLine="420" w:firstLineChars="200"/>
    </w:pPr>
    <w:rPr>
      <w:szCs w:val="22"/>
    </w:rPr>
  </w:style>
  <w:style w:type="paragraph" w:customStyle="1" w:styleId="8">
    <w:name w:val="Body text|1"/>
    <w:basedOn w:val="1"/>
    <w:autoRedefine/>
    <w:qFormat/>
    <w:uiPriority w:val="0"/>
    <w:pPr>
      <w:widowControl w:val="0"/>
      <w:shd w:val="clear" w:color="auto" w:fill="auto"/>
      <w:spacing w:after="280"/>
      <w:ind w:firstLine="400"/>
    </w:pPr>
    <w:rPr>
      <w:rFonts w:ascii="宋体" w:hAnsi="宋体" w:eastAsia="宋体" w:cs="宋体"/>
      <w:sz w:val="28"/>
      <w:szCs w:val="28"/>
      <w:u w:val="none"/>
      <w:shd w:val="clear" w:color="auto" w:fill="auto"/>
      <w:lang w:val="zh-TW" w:eastAsia="zh-TW" w:bidi="zh-TW"/>
    </w:rPr>
  </w:style>
  <w:style w:type="paragraph" w:customStyle="1" w:styleId="9">
    <w:name w:val="Heading #4|1"/>
    <w:basedOn w:val="1"/>
    <w:autoRedefine/>
    <w:qFormat/>
    <w:uiPriority w:val="0"/>
    <w:pPr>
      <w:widowControl w:val="0"/>
      <w:shd w:val="clear" w:color="auto" w:fill="auto"/>
      <w:spacing w:after="160"/>
      <w:jc w:val="center"/>
      <w:outlineLvl w:val="3"/>
    </w:pPr>
    <w:rPr>
      <w:rFonts w:ascii="宋体" w:hAnsi="宋体" w:eastAsia="宋体" w:cs="宋体"/>
      <w:b/>
      <w:bCs/>
      <w:sz w:val="32"/>
      <w:szCs w:val="32"/>
      <w:u w:val="none"/>
      <w:shd w:val="clear" w:color="auto" w:fill="auto"/>
      <w:lang w:val="zh-TW" w:eastAsia="zh-TW" w:bidi="zh-TW"/>
    </w:rPr>
  </w:style>
  <w:style w:type="paragraph" w:customStyle="1" w:styleId="10">
    <w:name w:val="Body text|4"/>
    <w:basedOn w:val="1"/>
    <w:autoRedefine/>
    <w:qFormat/>
    <w:uiPriority w:val="0"/>
    <w:pPr>
      <w:widowControl w:val="0"/>
      <w:shd w:val="clear" w:color="auto" w:fill="auto"/>
      <w:spacing w:after="160"/>
      <w:ind w:firstLine="660"/>
    </w:pPr>
    <w:rPr>
      <w:sz w:val="28"/>
      <w:szCs w:val="28"/>
      <w:u w:val="none"/>
      <w:shd w:val="clear" w:color="auto" w:fill="auto"/>
      <w:lang w:val="zh-TW" w:eastAsia="zh-TW" w:bidi="zh-TW"/>
    </w:rPr>
  </w:style>
  <w:style w:type="paragraph" w:customStyle="1" w:styleId="11">
    <w:name w:val="Table caption|1"/>
    <w:basedOn w:val="1"/>
    <w:autoRedefine/>
    <w:qFormat/>
    <w:uiPriority w:val="0"/>
    <w:pPr>
      <w:widowControl w:val="0"/>
      <w:shd w:val="clear" w:color="auto" w:fill="auto"/>
      <w:spacing w:after="180"/>
    </w:pPr>
    <w:rPr>
      <w:rFonts w:ascii="宋体" w:hAnsi="宋体" w:eastAsia="宋体" w:cs="宋体"/>
      <w:sz w:val="28"/>
      <w:szCs w:val="28"/>
      <w:u w:val="none"/>
      <w:shd w:val="clear" w:color="auto" w:fill="auto"/>
      <w:lang w:val="zh-TW" w:eastAsia="zh-TW" w:bidi="zh-TW"/>
    </w:rPr>
  </w:style>
  <w:style w:type="paragraph" w:customStyle="1" w:styleId="12">
    <w:name w:val="Other|1"/>
    <w:basedOn w:val="1"/>
    <w:autoRedefine/>
    <w:qFormat/>
    <w:uiPriority w:val="0"/>
    <w:pPr>
      <w:widowControl w:val="0"/>
      <w:shd w:val="clear" w:color="auto" w:fill="auto"/>
      <w:spacing w:after="280"/>
      <w:ind w:firstLine="400"/>
    </w:pPr>
    <w:rPr>
      <w:rFonts w:ascii="宋体" w:hAnsi="宋体" w:eastAsia="宋体" w:cs="宋体"/>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1723</Words>
  <Characters>1973</Characters>
  <Lines>0</Lines>
  <Paragraphs>0</Paragraphs>
  <TotalTime>0</TotalTime>
  <ScaleCrop>false</ScaleCrop>
  <LinksUpToDate>false</LinksUpToDate>
  <CharactersWithSpaces>1999</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2023-04-10T07:36:00Z</dcterms:created>
  <dc:creator>Administrator</dc:creator>
  <cp:lastModifiedBy>M～</cp:lastModifiedBy>
  <dcterms:modified xsi:type="dcterms:W3CDTF">2025-09-23T07:52:07Z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472A48BAC2764980B7CA725BEA9D48D6</vt:lpwstr>
  </property>
  <property fmtid="{D5CDD505-2E9C-101B-9397-08002B2CF9AE}" pid="4" name="KSOTemplateDocerSaveRecord">
    <vt:lpwstr>eyJoZGlkIjoiNzAxNjQ2Y2ZjMjlkMmRkM2FjM2UxZWNlMGFlYTZjMDEiLCJ1c2VySWQiOiI0NjIwMjM2ODEifQ==</vt:lpwstr>
  </property>
</Properties>
</file>