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西安市碑林区发展和改革委员会（本级）西安市碑林区“十五五”规划纲要编制工作竞争性磋商公告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西安市碑林区“十五五”规划纲要编制工作</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2025年10月14日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项目编号：ZJXG2025097</w:t>
      </w:r>
    </w:p>
    <w:p>
      <w:pPr>
        <w:pStyle w:val="null3"/>
      </w:pPr>
      <w:r>
        <w:rPr>
          <w:rFonts w:ascii="仿宋_GB2312" w:hAnsi="仿宋_GB2312" w:cs="仿宋_GB2312" w:eastAsia="仿宋_GB2312"/>
        </w:rPr>
        <w:t>项目名称：西安市碑林区“十五五”规划纲要编制工作</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预算金额：720,000.00元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采购包1：自合同签订之日起2026年12月31日止</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合同包1(西安市碑林区“十五五”规划纲要编制工作)落实政府采购政策需满足的资格要求如下: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合同包1(西安市碑林区“十五五”规划纲要编制工作)特定资格要求如下: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(9)本合同包为专门面向中小企业采购（提供中小企业声明函或监狱企业的证明文件或残疾人福利性单位声明函）。供应商需在项目电子化交易系统中按要求上传相应证明文件并进行电子签章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(10)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(11)本项目不接受联合体投标（提供非联合体声明函），供应商需在项目电子化交易系统中按要求上传相应证明文件并进行电子签章。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2025年09月27日 </w:t>
      </w:r>
      <w:r>
        <w:rPr>
          <w:rFonts w:ascii="仿宋_GB2312" w:hAnsi="仿宋_GB2312" w:cs="仿宋_GB2312" w:eastAsia="仿宋_GB2312"/>
        </w:rPr>
        <w:t>至</w:t>
      </w:r>
      <w:r>
        <w:rPr>
          <w:rFonts w:ascii="仿宋_GB2312" w:hAnsi="仿宋_GB2312" w:cs="仿宋_GB2312" w:eastAsia="仿宋_GB2312"/>
        </w:rPr>
        <w:t xml:space="preserve"> 2025年10月10日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2025年10月14日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西安市碑林区发展和改革委员会（本级）</w:t>
      </w:r>
    </w:p>
    <w:p>
      <w:pPr>
        <w:pStyle w:val="null3"/>
      </w:pPr>
      <w:r>
        <w:rPr>
          <w:rFonts w:ascii="仿宋_GB2312" w:hAnsi="仿宋_GB2312" w:cs="仿宋_GB2312" w:eastAsia="仿宋_GB2312"/>
        </w:rPr>
        <w:t>地址：</w:t>
      </w:r>
      <w:r>
        <w:rPr>
          <w:rFonts w:ascii="仿宋_GB2312" w:hAnsi="仿宋_GB2312" w:cs="仿宋_GB2312" w:eastAsia="仿宋_GB2312"/>
        </w:rPr>
        <w:t>西安市碑林区南院门27号6号楼</w:t>
      </w:r>
    </w:p>
    <w:p>
      <w:pPr>
        <w:pStyle w:val="null3"/>
      </w:pPr>
      <w:r>
        <w:rPr>
          <w:rFonts w:ascii="仿宋_GB2312" w:hAnsi="仿宋_GB2312" w:cs="仿宋_GB2312" w:eastAsia="仿宋_GB2312"/>
        </w:rPr>
        <w:t>联系方式：</w:t>
      </w:r>
      <w:r>
        <w:rPr>
          <w:rFonts w:ascii="仿宋_GB2312" w:hAnsi="仿宋_GB2312" w:cs="仿宋_GB2312" w:eastAsia="仿宋_GB2312"/>
        </w:rPr>
        <w:t>029-89625230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曹增辉</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