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1A7C2">
      <w:pPr>
        <w:pStyle w:val="5"/>
        <w:ind w:firstLine="40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标的名称：</w:t>
      </w:r>
      <w:r>
        <w:rPr>
          <w:rFonts w:hint="eastAsia" w:ascii="宋体" w:hAnsi="宋体" w:eastAsia="宋体" w:cs="宋体"/>
          <w:lang w:eastAsia="zh-CN"/>
        </w:rPr>
        <w:t>磁刺激细胞成像系统</w:t>
      </w:r>
    </w:p>
    <w:tbl>
      <w:tblPr>
        <w:tblStyle w:val="3"/>
        <w:tblW w:w="9798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22"/>
        <w:gridCol w:w="8149"/>
      </w:tblGrid>
      <w:tr w14:paraId="263C1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27" w:type="dxa"/>
            <w:vAlign w:val="center"/>
          </w:tcPr>
          <w:p w14:paraId="31A2967F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922" w:type="dxa"/>
            <w:vAlign w:val="center"/>
          </w:tcPr>
          <w:p w14:paraId="0B53A1AA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参数性质</w:t>
            </w:r>
          </w:p>
        </w:tc>
        <w:tc>
          <w:tcPr>
            <w:tcW w:w="8149" w:type="dxa"/>
            <w:vAlign w:val="center"/>
          </w:tcPr>
          <w:p w14:paraId="087A9F19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技术参数与性能指标</w:t>
            </w:r>
          </w:p>
        </w:tc>
      </w:tr>
      <w:tr w14:paraId="68A43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727" w:type="dxa"/>
            <w:vAlign w:val="center"/>
          </w:tcPr>
          <w:p w14:paraId="543B46EC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422E0E7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2A355D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1.成像系统</w:t>
            </w:r>
          </w:p>
          <w:p w14:paraId="27A5EE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1.1.成像方式：采用针孔转盘成像；</w:t>
            </w:r>
          </w:p>
          <w:p w14:paraId="718372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1.2.成像视野：FOV≥20mm</w:t>
            </w:r>
          </w:p>
          <w:p w14:paraId="7EC041C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1.3成像分辨率：≤250nm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提供佐证材料（不限于产品彩页、官网截图、第三方检测报告等）</w:t>
            </w:r>
          </w:p>
          <w:p w14:paraId="202CDC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1.4扫描模式：具备共聚焦和宽场两种模式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CN" w:eastAsia="zh-CN"/>
              </w:rPr>
              <w:t>提供佐证材料（不限于产品彩页、官网截图、第三方检测报告等）</w:t>
            </w:r>
          </w:p>
          <w:p w14:paraId="126F1D79">
            <w:pPr>
              <w:pStyle w:val="5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1.5针孔转盘最高转速：≥15000rpm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CN" w:eastAsia="zh-CN"/>
              </w:rPr>
              <w:t>提供佐证材料（不限于产品彩页、官网截图、第三方检测报告等）</w:t>
            </w:r>
          </w:p>
        </w:tc>
      </w:tr>
      <w:tr w14:paraId="0D591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727" w:type="dxa"/>
            <w:vAlign w:val="center"/>
          </w:tcPr>
          <w:p w14:paraId="036B7D7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F6FB1D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735B85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2.高灵敏背照式制冷型sCMOS相机</w:t>
            </w:r>
          </w:p>
          <w:p w14:paraId="2E3BA29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2.1 sCMOS芯片：尺寸：≥18mm，光电转换效率：≥95%；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提供佐证材料（不限于产品彩页、官网截图、第三方检测报告等）</w:t>
            </w:r>
          </w:p>
          <w:p w14:paraId="0D53B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2.2分辨率：≥2048x2048 像元尺寸：≥6.5μm</w:t>
            </w:r>
          </w:p>
          <w:p w14:paraId="243F99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2.3帧频：≥40帧/秒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2048x2048pixels</w:t>
            </w:r>
          </w:p>
        </w:tc>
      </w:tr>
      <w:tr w14:paraId="4B74D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27" w:type="dxa"/>
            <w:vAlign w:val="center"/>
          </w:tcPr>
          <w:p w14:paraId="785D64D5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101D2C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34F71A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3.高功率四色激光器及激光耦合系统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zh-CN" w:eastAsia="zh-CN"/>
              </w:rPr>
              <w:t>提供佐证材料（不限于产品彩页、官网截图、第三方检测报告等）</w:t>
            </w:r>
          </w:p>
          <w:p w14:paraId="7410EE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波长：405±5nm，光束出口功率：≥300mW</w:t>
            </w:r>
          </w:p>
          <w:p w14:paraId="1ED764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波长：470±5nm，光束出口功率：≥500mW</w:t>
            </w:r>
          </w:p>
          <w:p w14:paraId="08E843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波长：555±5nm，光束出口功率：≥500mW</w:t>
            </w:r>
          </w:p>
          <w:p w14:paraId="06ADA89E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波长：640±5nm，光束出口功率：≥300mW </w:t>
            </w:r>
          </w:p>
        </w:tc>
      </w:tr>
      <w:tr w14:paraId="03F5B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7" w:type="dxa"/>
            <w:vAlign w:val="center"/>
          </w:tcPr>
          <w:p w14:paraId="7FE940ED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49F367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1D6C5F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4.光学系统：无限远光学系统，齐焦距离≥45mm</w:t>
            </w:r>
          </w:p>
        </w:tc>
      </w:tr>
      <w:tr w14:paraId="7349B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35897978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C5BEB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4D58C9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5.机身成像端口：≥2个，电动切换，侧端口100%分光且成像视野≥25mm</w:t>
            </w:r>
          </w:p>
        </w:tc>
      </w:tr>
      <w:tr w14:paraId="759C5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19055E7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BBE765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13F825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6.聚光系统：7孔电动聚光器转盘，聚光镜数值孔径≥0.5且工作距离≥25mm</w:t>
            </w:r>
          </w:p>
        </w:tc>
      </w:tr>
      <w:tr w14:paraId="26B3D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3563EE5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5247A1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340707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.物镜转盘：≥6孔位电动物镜转盘，带编码器，带防水槽，具有实时焦点跟踪(PFS)系统</w:t>
            </w:r>
          </w:p>
        </w:tc>
      </w:tr>
      <w:tr w14:paraId="3463E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51ABDA8C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A51873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58E2AF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.荧光系统：≥6孔位电动转盘带激发光杂光光陷阱，配置4色带通型滤组</w:t>
            </w:r>
          </w:p>
        </w:tc>
      </w:tr>
      <w:tr w14:paraId="13F5F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2E0D13A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B83A42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35F745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.LED荧光光源：包含385/475/550/621nm四个单色LED光源；可以单色开关也支持同时打开，使用寿命≥20000小时</w:t>
            </w:r>
          </w:p>
        </w:tc>
      </w:tr>
      <w:tr w14:paraId="3F8D2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7" w:type="dxa"/>
            <w:vAlign w:val="center"/>
          </w:tcPr>
          <w:p w14:paraId="65937979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238D39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2B432C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.高精度扫描载物台： XY行程≤110mm×75mm，重复精度≤1μm，步进精度≤0.02μm，最大速度25mm/s</w:t>
            </w:r>
          </w:p>
        </w:tc>
      </w:tr>
      <w:tr w14:paraId="6A801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27" w:type="dxa"/>
            <w:vAlign w:val="center"/>
          </w:tcPr>
          <w:p w14:paraId="1219FB20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92F7A2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6C1E69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.物镜5颗要求</w:t>
            </w:r>
          </w:p>
          <w:p w14:paraId="160985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11.1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10X（NA≥0.45, WD≥4.0 mm）专用平场复消色差物镜</w:t>
            </w:r>
          </w:p>
          <w:p w14:paraId="174DB0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11.2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20X（NA≥0.80,WD≥0.80 mm）专用平场复消色差物镜；</w:t>
            </w:r>
          </w:p>
          <w:p w14:paraId="3E5265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11.3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40X（NA≥0.95,WD≥0.21 mm）专用平场复消色差物镜；</w:t>
            </w:r>
          </w:p>
          <w:p w14:paraId="58DD50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11.4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60X（NA≥0.95,WD≥0.20 mm）专用平场复消色差物镜</w:t>
            </w:r>
          </w:p>
          <w:p w14:paraId="69AD6B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11.5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100X（NA≥1.3,WD≥0.16mm）专用平场半复消色差物镜</w:t>
            </w:r>
          </w:p>
        </w:tc>
      </w:tr>
      <w:tr w14:paraId="161BA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27" w:type="dxa"/>
            <w:vAlign w:val="center"/>
          </w:tcPr>
          <w:p w14:paraId="16FB9021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C0DAB0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4D6D10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.拍摄和图像分析软件主要功能</w:t>
            </w:r>
          </w:p>
          <w:p w14:paraId="245B3F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.1控制显微镜所有电动部件，识别所有编码部件，控制相机、光源和活细胞系统</w:t>
            </w:r>
          </w:p>
          <w:p w14:paraId="4AFAF5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.2高级拍摄功能：可满足多通道大范围图像拼接扫描，Z轴3D多色成像，时间序列及多点拍摄等复杂的高级拍摄功能</w:t>
            </w:r>
          </w:p>
          <w:p w14:paraId="537B4A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.3支持6维度图像拍摄和自由组合，既：X/Y/Z空间三位，时间，多波长和多点（含多点图像拼接），实现多维度的随意组合</w:t>
            </w:r>
          </w:p>
        </w:tc>
      </w:tr>
      <w:tr w14:paraId="0794D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727" w:type="dxa"/>
            <w:vAlign w:val="center"/>
          </w:tcPr>
          <w:p w14:paraId="0CA1855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092A2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3D6309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.磁刺激系统</w:t>
            </w:r>
          </w:p>
          <w:p w14:paraId="49DFB1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.1 频率 100kHz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300kHz （步进 50kHz)</w:t>
            </w:r>
          </w:p>
          <w:p w14:paraId="6926ED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.2 磁路磁通密度 B=40mT=0.04T=400Gs</w:t>
            </w:r>
          </w:p>
          <w:p w14:paraId="68AA7F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.3空气气隙的磁导率=4Π×10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-7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，气隙长度= 18mm=0.018m</w:t>
            </w:r>
          </w:p>
          <w:p w14:paraId="3F6037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.4线圈组长≤25cm，宽≤15cm，能够置入共聚焦显微镜载物台中</w:t>
            </w:r>
          </w:p>
        </w:tc>
      </w:tr>
      <w:tr w14:paraId="28416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727" w:type="dxa"/>
            <w:vAlign w:val="center"/>
          </w:tcPr>
          <w:p w14:paraId="240C355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44FB9D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625EAC7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备注：</w:t>
            </w:r>
          </w:p>
          <w:p w14:paraId="77DE658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1、以上所有技术指标必须满足要求没有负偏离，否则按无效文件处理；</w:t>
            </w:r>
          </w:p>
          <w:p w14:paraId="27CBA8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2、要求提供佐证材料的必须提供，否则视为负偏离，按无效文件处理。</w:t>
            </w:r>
          </w:p>
        </w:tc>
      </w:tr>
    </w:tbl>
    <w:p w14:paraId="274B11BA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54BF"/>
    <w:rsid w:val="20C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2025-09-26T03:24:00Z</dcterms:created>
  <dc:creator>hh</dc:creator>
  <cp:lastModifiedBy>hh</cp:lastModifiedBy>
  <dcterms:modified xsi:type="dcterms:W3CDTF">2025-09-26T03:25:12Z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1C8E1529350D45E98EC5724C8C47D3BC_11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