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77C1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textAlignment w:val="auto"/>
        <w:rPr>
          <w:rFonts w:hint="eastAsia" w:hAnsi="宋体"/>
          <w:color w:val="auto"/>
          <w:sz w:val="24"/>
          <w:lang w:val="en-US" w:eastAsia="zh-CN"/>
        </w:rPr>
      </w:pPr>
      <w:r>
        <w:rPr>
          <w:rFonts w:hint="eastAsia" w:hAnsi="宋体"/>
          <w:color w:val="auto"/>
          <w:sz w:val="24"/>
          <w:lang w:val="en-US" w:eastAsia="zh-CN"/>
        </w:rPr>
        <w:t>计划聘请第三方，成立研究团队，讨论形成研究方案。组织研究团队进行调研， 收集调研材料，调研内容包括陕西省驻村帮扶工作成效评估、存在问题分析、典型案例总结与推广、过渡期后驻村帮扶政策动态调整与优化研究。撰写研究报告，形成《过渡</w:t>
      </w:r>
      <w:bookmarkStart w:id="0" w:name="_GoBack"/>
      <w:bookmarkEnd w:id="0"/>
      <w:r>
        <w:rPr>
          <w:rFonts w:hint="eastAsia" w:hAnsi="宋体"/>
          <w:color w:val="auto"/>
          <w:sz w:val="24"/>
          <w:lang w:val="en-US" w:eastAsia="zh-CN"/>
        </w:rPr>
        <w:t>期后陕西省驻村帮扶政策动态调整与优化研究》总报告、决策咨询报告和《陕西省驻村帮扶典型案例汇编》并以多种形式宣传推广。</w:t>
      </w:r>
    </w:p>
    <w:p w14:paraId="7D6DFD0E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BE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next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2025-10-09T02:37:30Z</dcterms:created>
  <dc:creator>zj3</dc:creator>
  <cp:lastModifiedBy>zj3</cp:lastModifiedBy>
  <dcterms:modified xsi:type="dcterms:W3CDTF">2025-10-09T02:37:47Z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eyJoZGlkIjoiNzBiZjZkOWZhOTZlMmM4ZTMwNGRhMTlhYjJjMDAyOWYifQ==</vt:lpwstr>
  </property>
  <property fmtid="{D5CDD505-2E9C-101B-9397-08002B2CF9AE}" pid="4" name="ICV">
    <vt:lpwstr>1FD5DF31ABD149C5A50A8061C0C02EBE_12</vt:lpwstr>
  </property>
</Properties>
</file>