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DAE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color w:val="auto"/>
          <w:spacing w:val="0"/>
          <w:kern w:val="0"/>
          <w:sz w:val="36"/>
          <w:szCs w:val="36"/>
          <w:shd w:val="clear" w:fill="FFFFFF"/>
          <w:lang w:val="en-US" w:eastAsia="zh-CN" w:bidi="ar"/>
        </w:rPr>
        <w:t>秦汉新城热力热电联产新建热网项目、渭阳佳苑涉及部分拆迁项目采购更正公告（第一次）</w:t>
      </w:r>
    </w:p>
    <w:p w14:paraId="40DDD91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shd w:val="clear" w:fill="FFFFFF"/>
        </w:rPr>
        <w:t>一、项目基本情况</w:t>
      </w:r>
    </w:p>
    <w:p w14:paraId="15D78DF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shd w:val="clear" w:fill="FFFFFF"/>
        </w:rPr>
        <w:t>原公告的采购项目编号：ZRZ-ZCFW-2025-61</w:t>
      </w:r>
    </w:p>
    <w:p w14:paraId="7C64A55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原公告的采购项目名称：秦汉新城热力热电联产新建热网项目、渭阳佳苑涉及部分拆迁项目</w:t>
      </w:r>
    </w:p>
    <w:p w14:paraId="3D13A56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首次公告日期：2025年09月24日</w:t>
      </w:r>
    </w:p>
    <w:p w14:paraId="1845E9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shd w:val="clear" w:fill="FFFFFF"/>
        </w:rPr>
        <w:t>二、更正信息：</w:t>
      </w:r>
    </w:p>
    <w:p w14:paraId="602FE3B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更正事项：采购文件和采购公告</w:t>
      </w:r>
    </w:p>
    <w:p w14:paraId="710C61FF">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kern w:val="0"/>
          <w:sz w:val="21"/>
          <w:szCs w:val="21"/>
          <w:shd w:val="clear" w:fill="FFFFFF"/>
          <w:lang w:val="en-US" w:eastAsia="zh-CN" w:bidi="ar"/>
        </w:rPr>
        <w:t>更正原因：</w:t>
      </w:r>
    </w:p>
    <w:p w14:paraId="0D4655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1650" w:right="0" w:firstLine="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kern w:val="0"/>
          <w:sz w:val="21"/>
          <w:szCs w:val="21"/>
          <w:shd w:val="clear" w:fill="FFFFFF"/>
          <w:lang w:val="en-US" w:eastAsia="zh-CN" w:bidi="ar"/>
        </w:rPr>
        <w:t>采购文件中采购需求进行了修改，变更了开标时间及投标截止时间</w:t>
      </w:r>
      <w:bookmarkStart w:id="0" w:name="_GoBack"/>
      <w:bookmarkEnd w:id="0"/>
      <w:r>
        <w:rPr>
          <w:rFonts w:hint="eastAsia" w:ascii="微软雅黑" w:hAnsi="微软雅黑" w:eastAsia="微软雅黑" w:cs="微软雅黑"/>
          <w:i w:val="0"/>
          <w:iCs w:val="0"/>
          <w:caps w:val="0"/>
          <w:color w:val="auto"/>
          <w:spacing w:val="0"/>
          <w:kern w:val="0"/>
          <w:sz w:val="21"/>
          <w:szCs w:val="21"/>
          <w:shd w:val="clear" w:fill="FFFFFF"/>
          <w:lang w:val="en-US" w:eastAsia="zh-CN" w:bidi="ar"/>
        </w:rPr>
        <w:t>。</w:t>
      </w:r>
    </w:p>
    <w:p w14:paraId="6D8BC92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更正内容：</w:t>
      </w:r>
    </w:p>
    <w:p w14:paraId="07A3312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原公告的响应文件提交截止时间：2025-10-10 14:00:00，更正为：2025-10-17 14:00:00。</w:t>
      </w:r>
    </w:p>
    <w:p w14:paraId="2556D03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原公告的开启时间：2025-10-10 14:00:00，更正为：2025-10-17 14:00:00。</w:t>
      </w:r>
    </w:p>
    <w:p w14:paraId="75611FC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20" w:leftChars="200" w:right="0" w:firstLine="56" w:firstLineChars="27"/>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竞争性磋商文件中：</w:t>
      </w:r>
    </w:p>
    <w:p w14:paraId="50EE8AC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20" w:firstLineChars="20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供应商须知10：陕西合为混凝土有限公司（部分拆除）混凝土硬化区域5856.912平方米（22.56元/m³）。括号中单价应为（22.56元/㎡） 。</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lang w:val="en-US" w:eastAsia="zh-CN"/>
        </w:rPr>
        <w:t xml:space="preserve">    </w:t>
      </w:r>
      <w:r>
        <w:rPr>
          <w:rFonts w:hint="eastAsia" w:ascii="微软雅黑" w:hAnsi="微软雅黑" w:eastAsia="微软雅黑" w:cs="微软雅黑"/>
          <w:i w:val="0"/>
          <w:iCs w:val="0"/>
          <w:caps w:val="0"/>
          <w:color w:val="auto"/>
          <w:spacing w:val="0"/>
          <w:sz w:val="21"/>
          <w:szCs w:val="21"/>
          <w:shd w:val="clear" w:fill="FFFFFF"/>
        </w:rPr>
        <w:t>第四部分，服务要求及商务要求第一条中：</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lang w:val="en-US" w:eastAsia="zh-CN"/>
        </w:rPr>
        <w:t xml:space="preserve">    </w:t>
      </w:r>
      <w:r>
        <w:rPr>
          <w:rFonts w:hint="eastAsia" w:ascii="微软雅黑" w:hAnsi="微软雅黑" w:eastAsia="微软雅黑" w:cs="微软雅黑"/>
          <w:i w:val="0"/>
          <w:iCs w:val="0"/>
          <w:caps w:val="0"/>
          <w:color w:val="auto"/>
          <w:spacing w:val="0"/>
          <w:sz w:val="21"/>
          <w:szCs w:val="21"/>
          <w:shd w:val="clear" w:fill="FFFFFF"/>
        </w:rPr>
        <w:t>陕西合为混凝土有限公司（部分拆除）混凝土硬化区域5856.912平方米（22.56元/m³）。括号中单价应为（22.56元/㎡） </w:t>
      </w:r>
    </w:p>
    <w:p w14:paraId="1B0F1F8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其他内容不变</w:t>
      </w:r>
    </w:p>
    <w:p w14:paraId="3BB1E10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更正日期：2025年</w:t>
      </w:r>
      <w:r>
        <w:rPr>
          <w:rFonts w:hint="eastAsia" w:ascii="微软雅黑" w:hAnsi="微软雅黑" w:eastAsia="微软雅黑" w:cs="微软雅黑"/>
          <w:i w:val="0"/>
          <w:iCs w:val="0"/>
          <w:caps w:val="0"/>
          <w:color w:val="auto"/>
          <w:spacing w:val="0"/>
          <w:sz w:val="21"/>
          <w:szCs w:val="21"/>
          <w:shd w:val="clear" w:fill="FFFFFF"/>
          <w:lang w:val="en-US" w:eastAsia="zh-CN"/>
        </w:rPr>
        <w:t>10</w:t>
      </w:r>
      <w:r>
        <w:rPr>
          <w:rFonts w:hint="eastAsia" w:ascii="微软雅黑" w:hAnsi="微软雅黑" w:eastAsia="微软雅黑" w:cs="微软雅黑"/>
          <w:i w:val="0"/>
          <w:iCs w:val="0"/>
          <w:caps w:val="0"/>
          <w:color w:val="auto"/>
          <w:spacing w:val="0"/>
          <w:sz w:val="21"/>
          <w:szCs w:val="21"/>
          <w:shd w:val="clear" w:fill="FFFFFF"/>
        </w:rPr>
        <w:t>月</w:t>
      </w:r>
      <w:r>
        <w:rPr>
          <w:rFonts w:hint="eastAsia" w:ascii="微软雅黑" w:hAnsi="微软雅黑" w:eastAsia="微软雅黑" w:cs="微软雅黑"/>
          <w:i w:val="0"/>
          <w:iCs w:val="0"/>
          <w:caps w:val="0"/>
          <w:color w:val="auto"/>
          <w:spacing w:val="0"/>
          <w:sz w:val="21"/>
          <w:szCs w:val="21"/>
          <w:shd w:val="clear" w:fill="FFFFFF"/>
          <w:lang w:val="en-US" w:eastAsia="zh-CN"/>
        </w:rPr>
        <w:t>09</w:t>
      </w:r>
      <w:r>
        <w:rPr>
          <w:rFonts w:hint="eastAsia" w:ascii="微软雅黑" w:hAnsi="微软雅黑" w:eastAsia="微软雅黑" w:cs="微软雅黑"/>
          <w:i w:val="0"/>
          <w:iCs w:val="0"/>
          <w:caps w:val="0"/>
          <w:color w:val="auto"/>
          <w:spacing w:val="0"/>
          <w:sz w:val="21"/>
          <w:szCs w:val="21"/>
          <w:shd w:val="clear" w:fill="FFFFFF"/>
        </w:rPr>
        <w:t>日</w:t>
      </w:r>
    </w:p>
    <w:p w14:paraId="3885157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shd w:val="clear" w:fill="FFFFFF"/>
        </w:rPr>
        <w:t>三、其他补充事项</w:t>
      </w:r>
    </w:p>
    <w:p w14:paraId="438927E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宋体" w:hAnsi="宋体" w:eastAsia="宋体" w:cs="宋体"/>
          <w:i w:val="0"/>
          <w:iCs w:val="0"/>
          <w:caps w:val="0"/>
          <w:color w:val="auto"/>
          <w:spacing w:val="0"/>
          <w:sz w:val="21"/>
          <w:szCs w:val="21"/>
          <w:shd w:val="clear" w:fill="FFFFFF"/>
        </w:rPr>
        <w:t>1、落实的政府采购政策：（1）《政府采购促进中小企业发展管理办法》（财库〔2020〕46号）；（2）《财政部 司法部关于政府采购支持监狱企业发展有关问题的通知》（财库〔2014〕68号）；（3）《国务院办公厅关于建立政府强制采购节能产品制度的通知》（国发办〔2007〕51号）；（4）《关于印发节能产品政府采购品目清单的通知》（财库〔2019〕19号）；（5）《关于印发环境标志产品政府采购品目清单的通知》（财库〔2019〕18号）；（6）《三部门联合发布关于促进残疾人就业政府采购政策的通知》（财库〔2017〕141号）；（7）《财政部 发展改革委 生态环境部 市场监管总局关于调整优化节能产品、环境标志产品政府采购执行机制的通知》（财库〔2019〕9号）；（8）陕西省财政厅关于印发《陕西省中小企业政府采购信用融资办法》（陕财办采〔2018〕23号）；（9）《财政部 农业农村部 国家乡村振兴局关于运用政府采购政策支持乡村产业振兴的通知》（财库〔2021〕19 号）；（10）《财政部 农业农村部 国家乡村振兴局 中华全国供销合作总社关于印发&lt;关于深入开展政府采购脱贫地区农副产品工作推进乡村产业振兴的实施意见&gt;的通知》（财库〔2021〕20号）；（11）《陕西省财政厅关于加快推进我省中小企业政府采购信用融资工作的通知》（陕财办采〔2020〕15号）；（12）《关于进一步加强政府绿色采购有关问题的通知》（陕财办采〔2021〕29号）；（13）《陕西省财政厅、中国人民银行西安分行关于深入推进政府采购信用融资业务的通知》（陕财办采〔2023〕5号）；（14）其他需要落实的政府采购政策，详见磋商文件。</w:t>
      </w:r>
    </w:p>
    <w:p w14:paraId="1C86BA4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宋体" w:hAnsi="宋体" w:eastAsia="宋体" w:cs="宋体"/>
          <w:i w:val="0"/>
          <w:iCs w:val="0"/>
          <w:caps w:val="0"/>
          <w:color w:val="auto"/>
          <w:spacing w:val="0"/>
          <w:sz w:val="21"/>
          <w:szCs w:val="21"/>
          <w:shd w:val="clear" w:fill="FFFFFF"/>
        </w:rPr>
        <w:t>2、融资平台：根据《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p>
    <w:p w14:paraId="18CC82D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宋体" w:hAnsi="宋体" w:eastAsia="宋体" w:cs="宋体"/>
          <w:i w:val="0"/>
          <w:iCs w:val="0"/>
          <w:caps w:val="0"/>
          <w:color w:val="auto"/>
          <w:spacing w:val="0"/>
          <w:sz w:val="21"/>
          <w:szCs w:val="21"/>
          <w:shd w:val="clear" w:fill="FFFFFF"/>
        </w:rPr>
        <w:t>3、请供应商按照陕西省财政厅关于政府采购供应商注册登记有关事项的通知中的要求，通过陕西省政府采购网（http://www.ccgp-shaanxi.gov.cn/）注册登记加入陕西省政府采购供应商库。</w:t>
      </w:r>
    </w:p>
    <w:p w14:paraId="5880AFB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宋体" w:hAnsi="宋体" w:eastAsia="宋体" w:cs="宋体"/>
          <w:i w:val="0"/>
          <w:iCs w:val="0"/>
          <w:caps w:val="0"/>
          <w:color w:val="auto"/>
          <w:spacing w:val="0"/>
          <w:sz w:val="21"/>
          <w:szCs w:val="21"/>
          <w:shd w:val="clear" w:fill="FFFFFF"/>
        </w:rPr>
        <w:t>4、本项目采用“不见面开标”方式，各供应商可登录（http://ggzyjy.xixianxinqu.gov.cn/xwzx/002002/20210721/d7421699-e891-4f40-b441-dccc415e05b3.html）下载操作手册,并在投标截止时间前通过全国公共资源交易平台（陕西省·西咸新区）递交电子磋商响应文件。因供应商自身设施故障或自身原因导致无法完成投标的，由供应商自行承担后果。技术咨询电话：4009980000。</w:t>
      </w:r>
    </w:p>
    <w:p w14:paraId="4F8874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shd w:val="clear" w:fill="FFFFFF"/>
        </w:rPr>
        <w:t>四、凡对本次公告内容提出询问，请按以下方式联系。</w:t>
      </w:r>
    </w:p>
    <w:p w14:paraId="2707060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fill="FFFFFF"/>
        </w:rPr>
        <w:t>1.采购人信息</w:t>
      </w:r>
    </w:p>
    <w:p w14:paraId="4D10035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名称：陕西省西咸新区秦汉新城土地储备中心</w:t>
      </w:r>
    </w:p>
    <w:p w14:paraId="46FF762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地址：陕西省西咸新区秦汉新城规划展览中心</w:t>
      </w:r>
    </w:p>
    <w:p w14:paraId="07837D5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联系方式：029-33185125</w:t>
      </w:r>
    </w:p>
    <w:p w14:paraId="523AF6D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fill="FFFFFF"/>
        </w:rPr>
        <w:t>2.采购代理机构信息</w:t>
      </w:r>
    </w:p>
    <w:p w14:paraId="0086F22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名称：陕西众睿智项目管理有限公司</w:t>
      </w:r>
    </w:p>
    <w:p w14:paraId="7ECE16D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地址：陕西省西安市未央区凤城八路保亿隆基中心1幢10703室</w:t>
      </w:r>
    </w:p>
    <w:p w14:paraId="2FD5CF2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联系方式：029-85272109</w:t>
      </w:r>
    </w:p>
    <w:p w14:paraId="0D2AC81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fill="FFFFFF"/>
        </w:rPr>
        <w:t>3.项目联系方式</w:t>
      </w:r>
    </w:p>
    <w:p w14:paraId="5A315BF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项目联系人：李肖</w:t>
      </w:r>
    </w:p>
    <w:p w14:paraId="4B3C40B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auto"/>
          <w:spacing w:val="0"/>
          <w:sz w:val="21"/>
          <w:szCs w:val="21"/>
          <w:shd w:val="clear" w:fill="FFFFFF"/>
        </w:rPr>
        <w:t>电话：029-85272109</w:t>
      </w:r>
    </w:p>
    <w:p w14:paraId="2725CA40"/>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826AC0"/>
    <w:rsid w:val="3E2A3B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uiPriority w:val="0"/>
    <w:rPr>
      <w:color w:val="800080"/>
      <w:u w:val="none"/>
    </w:rPr>
  </w:style>
  <w:style w:type="character" w:styleId="9">
    <w:name w:val="HTML Definition"/>
    <w:basedOn w:val="6"/>
    <w:uiPriority w:val="0"/>
  </w:style>
  <w:style w:type="character" w:styleId="10">
    <w:name w:val="HTML Typewriter"/>
    <w:basedOn w:val="6"/>
    <w:uiPriority w:val="0"/>
    <w:rPr>
      <w:rFonts w:hint="default" w:ascii="monospace" w:hAnsi="monospace" w:eastAsia="monospace" w:cs="monospace"/>
      <w:sz w:val="20"/>
    </w:rPr>
  </w:style>
  <w:style w:type="character" w:styleId="11">
    <w:name w:val="HTML Acronym"/>
    <w:basedOn w:val="6"/>
    <w:uiPriority w:val="0"/>
  </w:style>
  <w:style w:type="character" w:styleId="12">
    <w:name w:val="HTML Variable"/>
    <w:basedOn w:val="6"/>
    <w:uiPriority w:val="0"/>
  </w:style>
  <w:style w:type="character" w:styleId="13">
    <w:name w:val="Hyperlink"/>
    <w:basedOn w:val="6"/>
    <w:uiPriority w:val="0"/>
    <w:rPr>
      <w:color w:val="0000FF"/>
      <w:u w:val="none"/>
    </w:rPr>
  </w:style>
  <w:style w:type="character" w:styleId="14">
    <w:name w:val="HTML Code"/>
    <w:basedOn w:val="6"/>
    <w:uiPriority w:val="0"/>
    <w:rPr>
      <w:rFonts w:ascii="monospace" w:hAnsi="monospace" w:eastAsia="monospace" w:cs="monospace"/>
      <w:sz w:val="20"/>
    </w:rPr>
  </w:style>
  <w:style w:type="character" w:styleId="15">
    <w:name w:val="HTML Cite"/>
    <w:basedOn w:val="6"/>
    <w:uiPriority w:val="0"/>
  </w:style>
  <w:style w:type="character" w:styleId="16">
    <w:name w:val="HTML Keyboard"/>
    <w:basedOn w:val="6"/>
    <w:uiPriority w:val="0"/>
    <w:rPr>
      <w:rFonts w:hint="default" w:ascii="monospace" w:hAnsi="monospace" w:eastAsia="monospace" w:cs="monospace"/>
      <w:sz w:val="20"/>
    </w:rPr>
  </w:style>
  <w:style w:type="character" w:styleId="17">
    <w:name w:val="HTML Sample"/>
    <w:basedOn w:val="6"/>
    <w:uiPriority w:val="0"/>
    <w:rPr>
      <w:rFonts w:hint="default" w:ascii="monospace" w:hAnsi="monospace" w:eastAsia="monospace" w:cs="monospace"/>
    </w:rPr>
  </w:style>
  <w:style w:type="character" w:customStyle="1" w:styleId="18">
    <w:name w:val="layui-layer-tabnow"/>
    <w:basedOn w:val="6"/>
    <w:uiPriority w:val="0"/>
    <w:rPr>
      <w:bdr w:val="single" w:color="CCCCCC" w:sz="6" w:space="0"/>
      <w:shd w:val="clear" w:fill="FFFFFF"/>
    </w:rPr>
  </w:style>
  <w:style w:type="character" w:customStyle="1" w:styleId="19">
    <w:name w:val="first-child"/>
    <w:basedOn w:val="6"/>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1491</Words>
  <Characters>1848</Characters>
  <Lines>0</Lines>
  <Paragraphs>0</Paragraphs>
  <TotalTime>12</TotalTime>
  <ScaleCrop>false</ScaleCrop>
  <LinksUpToDate>false</LinksUpToDate>
  <CharactersWithSpaces>1872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2025-10-09T02:20:00Z</dcterms:created>
  <dc:creator>哈哈</dc:creator>
  <cp:lastModifiedBy>quanquan</cp:lastModifiedBy>
  <dcterms:modified xsi:type="dcterms:W3CDTF">2025-10-09T03:12:06Z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eyJoZGlkIjoiYzliNzYxZTJmOTAyYzU5MjJhNjk3NjU5NGI5NTA3M2MiLCJ1c2VySWQiOiI2NjA2NTQ0MTkifQ==</vt:lpwstr>
  </property>
  <property fmtid="{D5CDD505-2E9C-101B-9397-08002B2CF9AE}" pid="4" name="ICV">
    <vt:lpwstr>1130ACF3DBF24373A3CD6937C8FE4555_12</vt:lpwstr>
  </property>
</Properties>
</file>