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86720">
      <w:pPr>
        <w:snapToGrid w:val="0"/>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一、项目概况</w:t>
      </w:r>
    </w:p>
    <w:p w14:paraId="571F237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1、项目名称：秦渡街道西安福莱特热处理有限公司金属科技项目清表、垃圾清运工程。</w:t>
      </w:r>
    </w:p>
    <w:p w14:paraId="711A0937">
      <w:pPr>
        <w:spacing w:line="560" w:lineRule="exact"/>
        <w:ind w:firstLine="800" w:firstLineChars="250"/>
        <w:rPr>
          <w:rFonts w:hint="eastAsia" w:ascii="仿宋_GB2312" w:hAnsi="仿宋_GB2312" w:eastAsia="仿宋_GB2312" w:cs="仿宋_GB2312"/>
          <w:sz w:val="32"/>
          <w:szCs w:val="32"/>
          <w:lang w:bidi="ar"/>
        </w:rPr>
      </w:pPr>
      <w:r>
        <w:rPr>
          <w:rFonts w:hint="eastAsia" w:ascii="仿宋_GB2312" w:hAnsi="仿宋" w:eastAsia="仿宋_GB2312"/>
          <w:sz w:val="32"/>
          <w:szCs w:val="32"/>
        </w:rPr>
        <w:t>2、项目地点：秦渡街道第五桥村。</w:t>
      </w:r>
    </w:p>
    <w:p w14:paraId="1CC19A54">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lang w:bidi="ar"/>
        </w:rPr>
        <w:t>3、项目主要内容：</w:t>
      </w:r>
      <w:r>
        <w:rPr>
          <w:rFonts w:hint="eastAsia" w:ascii="仿宋_GB2312" w:hAnsi="仿宋" w:eastAsia="仿宋_GB2312"/>
          <w:sz w:val="32"/>
          <w:szCs w:val="32"/>
        </w:rPr>
        <w:t>项目用地范围内清表、垃圾清运及围墙圈建。该项目所需清表面积估算约为55.</w:t>
      </w:r>
      <w:r>
        <w:rPr>
          <w:rFonts w:hint="eastAsia" w:ascii="仿宋_GB2312" w:hAnsi="仿宋" w:eastAsia="仿宋_GB2312"/>
          <w:sz w:val="32"/>
          <w:szCs w:val="32"/>
          <w:lang w:val="en-US" w:eastAsia="zh-CN"/>
        </w:rPr>
        <w:t>11</w:t>
      </w:r>
      <w:r>
        <w:rPr>
          <w:rFonts w:hint="eastAsia" w:ascii="仿宋_GB2312" w:hAnsi="仿宋" w:eastAsia="仿宋_GB2312"/>
          <w:sz w:val="32"/>
          <w:szCs w:val="32"/>
        </w:rPr>
        <w:t>亩，垃圾清运量估算约14692.58m</w:t>
      </w:r>
      <w:r>
        <w:rPr>
          <w:rFonts w:hint="eastAsia" w:ascii="仿宋_GB2312" w:hAnsi="仿宋" w:eastAsia="仿宋_GB2312"/>
          <w:sz w:val="32"/>
          <w:szCs w:val="32"/>
          <w:vertAlign w:val="superscript"/>
        </w:rPr>
        <w:t>3</w:t>
      </w:r>
      <w:r>
        <w:rPr>
          <w:rFonts w:hint="eastAsia" w:ascii="仿宋_GB2312" w:hAnsi="仿宋" w:eastAsia="仿宋_GB2312"/>
          <w:sz w:val="32"/>
          <w:szCs w:val="32"/>
        </w:rPr>
        <w:t>，新建围墙约761.07m。</w:t>
      </w:r>
    </w:p>
    <w:p w14:paraId="3C445EAD">
      <w:pPr>
        <w:snapToGrid w:val="0"/>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二、项目要求</w:t>
      </w:r>
    </w:p>
    <w:p w14:paraId="1EE71C72">
      <w:pPr>
        <w:snapToGrid w:val="0"/>
        <w:spacing w:line="560" w:lineRule="exact"/>
        <w:ind w:left="420" w:leftChars="200"/>
        <w:rPr>
          <w:rFonts w:hint="eastAsia" w:ascii="仿宋" w:hAnsi="仿宋" w:eastAsia="仿宋"/>
          <w:sz w:val="32"/>
          <w:szCs w:val="32"/>
        </w:rPr>
      </w:pPr>
      <w:r>
        <w:rPr>
          <w:rFonts w:hint="eastAsia" w:ascii="仿宋" w:hAnsi="仿宋" w:eastAsia="仿宋"/>
          <w:sz w:val="32"/>
          <w:szCs w:val="32"/>
        </w:rPr>
        <w:t>（一）技术要求</w:t>
      </w:r>
    </w:p>
    <w:p w14:paraId="73E8DBFF">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1、清表施工必须湿法作业，同时做好扬尘控制工作；</w:t>
      </w:r>
    </w:p>
    <w:p w14:paraId="5C43159B">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2、对裸露黄土必须及时进行绿网覆盖；</w:t>
      </w:r>
    </w:p>
    <w:p w14:paraId="563D9E7A">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3、按城市管理部门要求安装冲洗台、限高栏、联网监控和空气检测装置等，确保设备正常使用；</w:t>
      </w:r>
    </w:p>
    <w:p w14:paraId="202F28CA">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4、清表所产生的全部渣土等垃圾，严格按照城市管理部门指定的运输路线和倾倒场地清运，不得冒尖装载、不得沿路抛洒；</w:t>
      </w:r>
    </w:p>
    <w:p w14:paraId="1AA9DF09">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5、清表完成后，需满足施工单位要求，符合交地条件。</w:t>
      </w:r>
    </w:p>
    <w:p w14:paraId="3F69C67B">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6、围墙圈建根据规划圈建围墙线，采用环保预制围墙。标准按照《高新区建筑工程施工现场围墙施工现场规定》执行。</w:t>
      </w:r>
    </w:p>
    <w:p w14:paraId="30C43049">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（二）运距要求</w:t>
      </w:r>
      <w:bookmarkStart w:id="0" w:name="_GoBack"/>
      <w:bookmarkEnd w:id="0"/>
    </w:p>
    <w:p w14:paraId="54B4326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1、该项目实施时如垃圾倾倒点改变成交单位需有自行协调垃圾倾倒点的能力。</w:t>
      </w:r>
    </w:p>
    <w:p w14:paraId="7D7241B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2、该项目预算审核运距为63公里，由垃圾倾倒点改变引起的运距增加不做调整。</w:t>
      </w:r>
    </w:p>
    <w:p w14:paraId="72207E03">
      <w:pPr>
        <w:snapToGrid w:val="0"/>
        <w:spacing w:line="560" w:lineRule="exact"/>
        <w:ind w:firstLine="643" w:firstLineChars="200"/>
        <w:rPr>
          <w:rFonts w:ascii="仿宋" w:hAnsi="仿宋" w:eastAsia="仿宋"/>
          <w:sz w:val="32"/>
          <w:szCs w:val="32"/>
        </w:rPr>
      </w:pPr>
      <w:r>
        <w:rPr>
          <w:rFonts w:hint="eastAsia" w:ascii="仿宋" w:hAnsi="仿宋" w:eastAsia="仿宋"/>
          <w:b/>
          <w:bCs/>
          <w:sz w:val="32"/>
          <w:szCs w:val="32"/>
        </w:rPr>
        <w:t>三、执行的法律法规、技术规范</w:t>
      </w:r>
    </w:p>
    <w:p w14:paraId="0580ED90">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执行的法律法规、技术规范包括但不限于以下规定、规范、标准：《安全生产法》、《建设工程安全生产管理条例》、《西安市扬尘污染防治条例》、《西安市建筑垃圾管理办法》、《西安高新区治污减霾网格化管理工作实施方案》。  </w:t>
      </w:r>
    </w:p>
    <w:p w14:paraId="596F9E25">
      <w:pPr>
        <w:snapToGrid w:val="0"/>
        <w:spacing w:line="560" w:lineRule="exact"/>
        <w:ind w:firstLine="630"/>
        <w:rPr>
          <w:rFonts w:ascii="仿宋" w:hAnsi="仿宋" w:eastAsia="仿宋"/>
          <w:b/>
          <w:bCs/>
          <w:sz w:val="32"/>
          <w:szCs w:val="32"/>
        </w:rPr>
      </w:pPr>
      <w:r>
        <w:rPr>
          <w:rFonts w:hint="eastAsia" w:ascii="仿宋" w:hAnsi="仿宋" w:eastAsia="仿宋"/>
          <w:b/>
          <w:bCs/>
          <w:sz w:val="32"/>
          <w:szCs w:val="32"/>
        </w:rPr>
        <w:t>四、其他要求</w:t>
      </w:r>
    </w:p>
    <w:p w14:paraId="7ECBE9E9">
      <w:r>
        <w:rPr>
          <w:rFonts w:hint="eastAsia" w:ascii="仿宋" w:hAnsi="仿宋" w:eastAsia="仿宋"/>
          <w:sz w:val="32"/>
          <w:szCs w:val="32"/>
        </w:rPr>
        <w:t>施工单位要严格按照技术规范执行清表作业，必须在指定作业区域内施工，不得擅自变更作业地点，另自行协调与周边村庄关系。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F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2025-10-10T07:30:19Z</dcterms:created>
  <dc:creator>Administrator</dc:creator>
  <cp:lastModifiedBy>┏ ☞岗か子™</cp:lastModifiedBy>
  <dcterms:modified xsi:type="dcterms:W3CDTF">2025-10-10T07:30:51Z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eyJoZGlkIjoiNjIxMDI2NjM3MzgyYzQ0NTJmZDVhODRjOWE1OTQyYWMiLCJ1c2VySWQiOiIyMzMyNDUzMjgifQ==</vt:lpwstr>
  </property>
  <property fmtid="{D5CDD505-2E9C-101B-9397-08002B2CF9AE}" pid="4" name="ICV">
    <vt:lpwstr>1D02FF36359E4D378D04891B29F3C8FD_12</vt:lpwstr>
  </property>
</Properties>
</file>