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62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西安市卫生健康委员会为乡村医生采购部分设备物资，采购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1897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台身高体重称、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200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台药品柜、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500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台诊查床。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2025-10-11T03:06:15Z</dcterms:created>
  <dc:creator>Administrator</dc:creator>
  <cp:lastModifiedBy>晚风。</cp:lastModifiedBy>
  <dcterms:modified xsi:type="dcterms:W3CDTF">2025-10-11T03:07:35Z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eyJoZGlkIjoiMzExMGM3ZTg0ZmZiNmZlNWIxMzQzNWYwODJjMzZlYjUiLCJ1c2VySWQiOiIzMzczMjk0NjQifQ==</vt:lpwstr>
  </property>
  <property fmtid="{D5CDD505-2E9C-101B-9397-08002B2CF9AE}" pid="4" name="ICV">
    <vt:lpwstr>C1FEEE1F6F264CDD928F8AFC3E4BD5B1_12</vt:lpwstr>
  </property>
</Properties>
</file>