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41893">
      <w:pPr>
        <w:rPr>
          <w:rFonts w:hint="eastAsia"/>
        </w:rPr>
      </w:pPr>
      <w:r>
        <w:rPr>
          <w:rFonts w:hint="eastAsia"/>
        </w:rPr>
        <w:t>一、项目概况</w:t>
      </w:r>
    </w:p>
    <w:p w14:paraId="284E3E86">
      <w:pPr>
        <w:rPr>
          <w:rFonts w:hint="eastAsia"/>
        </w:rPr>
      </w:pPr>
    </w:p>
    <w:p w14:paraId="1E8C78D9">
      <w:pPr>
        <w:rPr>
          <w:rFonts w:hint="eastAsia"/>
        </w:rPr>
      </w:pPr>
      <w:r>
        <w:rPr>
          <w:rFonts w:hint="eastAsia"/>
        </w:rPr>
        <w:t>1、项目名称：宝鸡至西安南750千伏线路拆迁遗留问题拆除及垃圾清运工程</w:t>
      </w:r>
    </w:p>
    <w:p w14:paraId="59820F8B">
      <w:pPr>
        <w:rPr>
          <w:rFonts w:hint="eastAsia"/>
        </w:rPr>
      </w:pPr>
    </w:p>
    <w:p w14:paraId="7057B12E">
      <w:pPr>
        <w:rPr>
          <w:rFonts w:hint="eastAsia"/>
        </w:rPr>
      </w:pPr>
      <w:r>
        <w:rPr>
          <w:rFonts w:hint="eastAsia"/>
        </w:rPr>
        <w:t>2、项目地点：秦渡街道中牛村。</w:t>
      </w:r>
    </w:p>
    <w:p w14:paraId="26BB5FF6">
      <w:pPr>
        <w:rPr>
          <w:rFonts w:hint="eastAsia"/>
        </w:rPr>
      </w:pPr>
    </w:p>
    <w:p w14:paraId="757E7219">
      <w:pPr>
        <w:rPr>
          <w:rFonts w:hint="eastAsia"/>
        </w:rPr>
      </w:pPr>
      <w:r>
        <w:rPr>
          <w:rFonts w:hint="eastAsia"/>
        </w:rPr>
        <w:t>3、项目主要内容：宝鸡至西安南750千伏线路范围内遗留民房拆除、硬化地面拆除、清表、垃圾清运、复垦等。该项目划分为建筑物拆除，复垦。建筑物拆除所需砖混结构房屋拆除面积预估约为6024.38M2，水泥路拆除面积预估约为624.19M2，围墙拆除面积预估约为76.32M2，清表面积预估约为8280.09M2，垃圾清运估算约为6251.97M3；复垦所需垃圾清运估算约为8280.09M3，外购土方估算约为8280.09M3，整平估算约为8280.09M2。</w:t>
      </w:r>
    </w:p>
    <w:p w14:paraId="29E74B5A">
      <w:pPr>
        <w:rPr>
          <w:rFonts w:hint="eastAsia"/>
        </w:rPr>
      </w:pPr>
    </w:p>
    <w:p w14:paraId="131B6387">
      <w:pPr>
        <w:rPr>
          <w:rFonts w:hint="eastAsia"/>
        </w:rPr>
      </w:pPr>
      <w:r>
        <w:rPr>
          <w:rFonts w:hint="eastAsia"/>
        </w:rPr>
        <w:t>4、单价最高限价：建筑物拆除：①砖混结构房屋拆除：1.25元/M2；②水泥路拆除：17.00元/M2；③围墙拆除：3.00元/M2；④清表：5.06元/M2；⑤垃圾清运：118.00元/M3；复垦：①垃圾清运：118.00元/M3；②外购土方：25.00元/M3；③整平：10.00元/M2。</w:t>
      </w:r>
    </w:p>
    <w:p w14:paraId="48D83B24">
      <w:pPr>
        <w:rPr>
          <w:rFonts w:hint="eastAsia"/>
        </w:rPr>
      </w:pPr>
    </w:p>
    <w:p w14:paraId="30AE14F1">
      <w:pPr>
        <w:rPr>
          <w:rFonts w:hint="eastAsia"/>
        </w:rPr>
      </w:pPr>
      <w:r>
        <w:rPr>
          <w:rFonts w:hint="eastAsia"/>
        </w:rPr>
        <w:t>二、项目要求</w:t>
      </w:r>
    </w:p>
    <w:p w14:paraId="42CFBA4C">
      <w:pPr>
        <w:rPr>
          <w:rFonts w:hint="eastAsia"/>
        </w:rPr>
      </w:pPr>
    </w:p>
    <w:p w14:paraId="43077E5A">
      <w:pPr>
        <w:rPr>
          <w:rFonts w:hint="eastAsia"/>
        </w:rPr>
      </w:pPr>
      <w:r>
        <w:rPr>
          <w:rFonts w:hint="eastAsia"/>
        </w:rPr>
        <w:t>（一）技术要求</w:t>
      </w:r>
    </w:p>
    <w:p w14:paraId="3D61BAC0">
      <w:pPr>
        <w:rPr>
          <w:rFonts w:hint="eastAsia"/>
        </w:rPr>
      </w:pPr>
    </w:p>
    <w:p w14:paraId="40B7C799">
      <w:pPr>
        <w:rPr>
          <w:rFonts w:hint="eastAsia"/>
        </w:rPr>
      </w:pPr>
      <w:r>
        <w:rPr>
          <w:rFonts w:hint="eastAsia"/>
        </w:rPr>
        <w:t>1、拆除施工必须湿法作业、机械拆除，同时，做好扬尘控制工作。</w:t>
      </w:r>
    </w:p>
    <w:p w14:paraId="76B27FC1">
      <w:pPr>
        <w:rPr>
          <w:rFonts w:hint="eastAsia"/>
        </w:rPr>
      </w:pPr>
    </w:p>
    <w:p w14:paraId="6164092E">
      <w:pPr>
        <w:rPr>
          <w:rFonts w:hint="eastAsia"/>
        </w:rPr>
      </w:pPr>
      <w:r>
        <w:rPr>
          <w:rFonts w:hint="eastAsia"/>
        </w:rPr>
        <w:t>2、拆除至现有地坪，完成场地平整。需满足项目用地要求，符合交地条件。</w:t>
      </w:r>
    </w:p>
    <w:p w14:paraId="74458FE7">
      <w:pPr>
        <w:rPr>
          <w:rFonts w:hint="eastAsia"/>
        </w:rPr>
      </w:pPr>
    </w:p>
    <w:p w14:paraId="422002DD">
      <w:pPr>
        <w:rPr>
          <w:rFonts w:hint="eastAsia"/>
        </w:rPr>
      </w:pPr>
      <w:r>
        <w:rPr>
          <w:rFonts w:hint="eastAsia"/>
        </w:rPr>
        <w:t>3、按城市管理部门要求安装冲洗台、限高栏、联网监控和空气检测装置等，确保设备正常使用。</w:t>
      </w:r>
    </w:p>
    <w:p w14:paraId="0E5C90A5">
      <w:pPr>
        <w:rPr>
          <w:rFonts w:hint="eastAsia"/>
        </w:rPr>
      </w:pPr>
    </w:p>
    <w:p w14:paraId="0534A641">
      <w:pPr>
        <w:rPr>
          <w:rFonts w:hint="eastAsia"/>
        </w:rPr>
      </w:pPr>
      <w:r>
        <w:rPr>
          <w:rFonts w:hint="eastAsia"/>
        </w:rPr>
        <w:t>4、设立专人负责现场酒水工作，配置加压水泵、水管。</w:t>
      </w:r>
    </w:p>
    <w:p w14:paraId="5C8D861E">
      <w:pPr>
        <w:rPr>
          <w:rFonts w:hint="eastAsia"/>
        </w:rPr>
      </w:pPr>
    </w:p>
    <w:p w14:paraId="205975E2">
      <w:pPr>
        <w:rPr>
          <w:rFonts w:hint="eastAsia"/>
        </w:rPr>
      </w:pPr>
      <w:r>
        <w:rPr>
          <w:rFonts w:hint="eastAsia"/>
        </w:rPr>
        <w:t>5、对现场堆放的垃圾用安全网覆盖，洒水湿润。</w:t>
      </w:r>
    </w:p>
    <w:p w14:paraId="1712E94D">
      <w:pPr>
        <w:rPr>
          <w:rFonts w:hint="eastAsia"/>
        </w:rPr>
      </w:pPr>
    </w:p>
    <w:p w14:paraId="325101EB">
      <w:pPr>
        <w:rPr>
          <w:rFonts w:hint="eastAsia"/>
        </w:rPr>
      </w:pPr>
      <w:r>
        <w:rPr>
          <w:rFonts w:hint="eastAsia"/>
        </w:rPr>
        <w:t>6、垃圾运输车辆选用带有顶盖的车辆，且场内车速不得大于10km/h。</w:t>
      </w:r>
    </w:p>
    <w:p w14:paraId="043DE300">
      <w:pPr>
        <w:rPr>
          <w:rFonts w:hint="eastAsia"/>
        </w:rPr>
      </w:pPr>
    </w:p>
    <w:p w14:paraId="4AD30758">
      <w:pPr>
        <w:rPr>
          <w:rFonts w:hint="eastAsia"/>
        </w:rPr>
      </w:pPr>
      <w:r>
        <w:rPr>
          <w:rFonts w:hint="eastAsia"/>
        </w:rPr>
        <w:t>7、拆除产生的全部建筑垃圾，严格按照城市管理部门指定的运输路线和倾倒场地清运，不得冒尖装载、不得沿路抛酒。</w:t>
      </w:r>
    </w:p>
    <w:p w14:paraId="7267044A">
      <w:pPr>
        <w:rPr>
          <w:rFonts w:hint="eastAsia"/>
        </w:rPr>
      </w:pPr>
    </w:p>
    <w:p w14:paraId="43F96580">
      <w:pPr>
        <w:rPr>
          <w:rFonts w:hint="eastAsia"/>
        </w:rPr>
      </w:pPr>
      <w:r>
        <w:rPr>
          <w:rFonts w:hint="eastAsia"/>
        </w:rPr>
        <w:t xml:space="preserve"> （二）运距要求</w:t>
      </w:r>
    </w:p>
    <w:p w14:paraId="1B4EDD49">
      <w:pPr>
        <w:rPr>
          <w:rFonts w:hint="eastAsia"/>
        </w:rPr>
      </w:pPr>
    </w:p>
    <w:p w14:paraId="1F979CBA">
      <w:pPr>
        <w:rPr>
          <w:rFonts w:hint="eastAsia"/>
        </w:rPr>
      </w:pPr>
      <w:r>
        <w:rPr>
          <w:rFonts w:hint="eastAsia"/>
        </w:rPr>
        <w:t>1、该项目实施时如垃圾倾倒点改变成交单位需有自行协调垃圾倾倒点的能力。</w:t>
      </w:r>
    </w:p>
    <w:p w14:paraId="7B58E292">
      <w:pPr>
        <w:rPr>
          <w:rFonts w:hint="eastAsia"/>
        </w:rPr>
      </w:pPr>
    </w:p>
    <w:p w14:paraId="3320A797">
      <w:pPr>
        <w:rPr>
          <w:rFonts w:hint="eastAsia"/>
        </w:rPr>
      </w:pPr>
      <w:r>
        <w:rPr>
          <w:rFonts w:hint="eastAsia"/>
        </w:rPr>
        <w:t>2、该项目预算审核运距为63公里，由垃圾倾倒点改变引起的运距增加不做调整。</w:t>
      </w:r>
    </w:p>
    <w:p w14:paraId="596F3A28">
      <w:pPr>
        <w:rPr>
          <w:rFonts w:hint="eastAsia"/>
        </w:rPr>
      </w:pPr>
    </w:p>
    <w:p w14:paraId="48731401">
      <w:pPr>
        <w:rPr>
          <w:rFonts w:hint="eastAsia"/>
        </w:rPr>
      </w:pPr>
      <w:r>
        <w:rPr>
          <w:rFonts w:hint="eastAsia"/>
        </w:rPr>
        <w:t xml:space="preserve"> （三）工期要求</w:t>
      </w:r>
    </w:p>
    <w:p w14:paraId="7A1B968C">
      <w:pPr>
        <w:rPr>
          <w:rFonts w:hint="eastAsia"/>
        </w:rPr>
      </w:pPr>
    </w:p>
    <w:p w14:paraId="110D63F6">
      <w:pPr>
        <w:rPr>
          <w:rFonts w:hint="eastAsia"/>
        </w:rPr>
      </w:pPr>
      <w:r>
        <w:rPr>
          <w:rFonts w:hint="eastAsia"/>
        </w:rPr>
        <w:t>合同签订之日起30天完成约定的项目内容</w:t>
      </w:r>
    </w:p>
    <w:p w14:paraId="2A1EE059">
      <w:pPr>
        <w:rPr>
          <w:rFonts w:hint="eastAsia"/>
        </w:rPr>
      </w:pPr>
    </w:p>
    <w:p w14:paraId="39A73289">
      <w:pPr>
        <w:rPr>
          <w:rFonts w:hint="eastAsia"/>
        </w:rPr>
      </w:pPr>
      <w:r>
        <w:rPr>
          <w:rFonts w:hint="eastAsia"/>
        </w:rPr>
        <w:t>三、执行的法律法规、技术规范</w:t>
      </w:r>
    </w:p>
    <w:p w14:paraId="2BC9C487">
      <w:pPr>
        <w:rPr>
          <w:rFonts w:hint="eastAsia"/>
        </w:rPr>
      </w:pPr>
    </w:p>
    <w:p w14:paraId="42D091D8">
      <w:pPr>
        <w:rPr>
          <w:rFonts w:hint="eastAsia"/>
        </w:rPr>
      </w:pPr>
      <w:r>
        <w:rPr>
          <w:rFonts w:hint="eastAsia"/>
        </w:rPr>
        <w:t xml:space="preserve">执行的法律法规、技术规范包括但不限于以下规定、规范、标准：《安全生产法》、《建设工程安全生产管理条例》、《西安市扬尘污染防治条例》、《西安市建筑垃圾管理办法》、《西安高新区治污减霾网格化管理工作实施方案》。  </w:t>
      </w:r>
    </w:p>
    <w:p w14:paraId="0E9E6E45">
      <w:pPr>
        <w:rPr>
          <w:rFonts w:hint="eastAsia"/>
        </w:rPr>
      </w:pPr>
    </w:p>
    <w:p w14:paraId="56D828CC">
      <w:pPr>
        <w:rPr>
          <w:rFonts w:hint="eastAsia"/>
        </w:rPr>
      </w:pPr>
      <w:r>
        <w:rPr>
          <w:rFonts w:hint="eastAsia"/>
        </w:rPr>
        <w:t>四、其他要求</w:t>
      </w:r>
    </w:p>
    <w:p w14:paraId="53D848BE">
      <w:pPr>
        <w:rPr>
          <w:rFonts w:hint="eastAsia"/>
        </w:rPr>
      </w:pPr>
    </w:p>
    <w:p w14:paraId="05B6D175">
      <w:pPr>
        <w:rPr>
          <w:rFonts w:hint="eastAsia"/>
        </w:rPr>
      </w:pPr>
      <w:r>
        <w:rPr>
          <w:rFonts w:hint="eastAsia"/>
        </w:rPr>
        <w:t>施工单位要严格按照技术规范执行清表作业，必须在指定作业区域内施工，不得擅自变更作业地点，另自行协调与周边村庄关系。</w:t>
      </w:r>
    </w:p>
    <w:p w14:paraId="2D971C64">
      <w:pPr>
        <w:rPr>
          <w:rFonts w:hint="eastAsia"/>
        </w:rPr>
      </w:pPr>
    </w:p>
    <w:p w14:paraId="2C70534D">
      <w:pPr>
        <w:rPr>
          <w:rFonts w:hint="eastAsia"/>
        </w:rPr>
      </w:pPr>
      <w:bookmarkStart w:id="0" w:name="_GoBack"/>
      <w:bookmarkEnd w:id="0"/>
      <w:r>
        <w:rPr>
          <w:rFonts w:hint="eastAsia"/>
        </w:rPr>
        <w:t>五、付款方式</w:t>
      </w:r>
    </w:p>
    <w:p w14:paraId="38660FB7">
      <w:pPr>
        <w:jc w:val="left"/>
      </w:pPr>
      <w:r>
        <w:rPr>
          <w:rFonts w:hint="eastAsia"/>
        </w:rPr>
        <w:t>自合同签订后预付合同额40%，项目验收合格后付至合同金额的70%，待项目结算评审结束后支付至结算金额的100%。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D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2025-10-11T03:35:22Z</dcterms:created>
  <dc:creator>Administrator</dc:creator>
  <cp:lastModifiedBy>echo</cp:lastModifiedBy>
  <dcterms:modified xsi:type="dcterms:W3CDTF">2025-10-11T03:35:47Z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eyJoZGlkIjoiM2YwNzFlMDkwMmZlZTgxMjI4ZjViYjJjNzlmMDkxMzMiLCJ1c2VySWQiOiIyNDg2NTg2NDAifQ==</vt:lpwstr>
  </property>
  <property fmtid="{D5CDD505-2E9C-101B-9397-08002B2CF9AE}" pid="4" name="ICV">
    <vt:lpwstr>2560B8EB392C46A68C41917EBA496438_12</vt:lpwstr>
  </property>
</Properties>
</file>