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1E136">
      <w:pPr>
        <w:autoSpaceDE w:val="0"/>
        <w:autoSpaceDN w:val="0"/>
        <w:adjustRightInd w:val="0"/>
        <w:snapToGrid w:val="0"/>
        <w:spacing w:line="360" w:lineRule="auto"/>
        <w:jc w:val="left"/>
        <w:rPr>
          <w:rFonts w:hint="eastAsia"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lang w:val="zh-CN"/>
        </w:rPr>
        <w:t>政府采购项目</w:t>
      </w:r>
    </w:p>
    <w:p w14:paraId="1CFC9354">
      <w:pPr>
        <w:autoSpaceDE w:val="0"/>
        <w:autoSpaceDN w:val="0"/>
        <w:adjustRightInd w:val="0"/>
        <w:snapToGrid w:val="0"/>
        <w:spacing w:line="360" w:lineRule="auto"/>
        <w:jc w:val="left"/>
        <w:rPr>
          <w:rFonts w:hint="eastAsia"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lang w:val="zh-CN"/>
        </w:rPr>
        <w:t>采购项目编号：SCZJ2025-JT-2427/001</w:t>
      </w:r>
    </w:p>
    <w:p w14:paraId="7CAB1053">
      <w:pPr>
        <w:tabs>
          <w:tab w:val="left" w:pos="5670"/>
        </w:tabs>
        <w:autoSpaceDE w:val="0"/>
        <w:autoSpaceDN w:val="0"/>
        <w:adjustRightInd w:val="0"/>
        <w:snapToGrid w:val="0"/>
        <w:spacing w:line="360" w:lineRule="auto"/>
        <w:jc w:val="center"/>
        <w:rPr>
          <w:rFonts w:hint="eastAsia" w:ascii="仿宋" w:hAnsi="仿宋" w:eastAsia="仿宋" w:cs="仿宋"/>
          <w:color w:val="auto"/>
          <w:sz w:val="30"/>
          <w:szCs w:val="30"/>
          <w:highlight w:val="none"/>
        </w:rPr>
      </w:pPr>
    </w:p>
    <w:p w14:paraId="5A189796">
      <w:pPr>
        <w:tabs>
          <w:tab w:val="left" w:pos="5670"/>
        </w:tabs>
        <w:autoSpaceDE w:val="0"/>
        <w:autoSpaceDN w:val="0"/>
        <w:adjustRightInd w:val="0"/>
        <w:snapToGrid w:val="0"/>
        <w:spacing w:line="360" w:lineRule="auto"/>
        <w:jc w:val="center"/>
        <w:rPr>
          <w:rFonts w:hint="eastAsia" w:ascii="仿宋" w:hAnsi="仿宋" w:eastAsia="仿宋" w:cs="仿宋"/>
          <w:color w:val="auto"/>
          <w:sz w:val="32"/>
          <w:szCs w:val="32"/>
          <w:highlight w:val="none"/>
        </w:rPr>
      </w:pPr>
    </w:p>
    <w:p w14:paraId="687088A1">
      <w:pPr>
        <w:tabs>
          <w:tab w:val="left" w:pos="5670"/>
        </w:tabs>
        <w:autoSpaceDE w:val="0"/>
        <w:autoSpaceDN w:val="0"/>
        <w:adjustRightInd w:val="0"/>
        <w:snapToGrid w:val="0"/>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p>
    <w:p w14:paraId="4BEAD095">
      <w:pPr>
        <w:tabs>
          <w:tab w:val="left" w:pos="5670"/>
        </w:tabs>
        <w:autoSpaceDE w:val="0"/>
        <w:autoSpaceDN w:val="0"/>
        <w:adjustRightInd w:val="0"/>
        <w:snapToGrid w:val="0"/>
        <w:spacing w:line="360" w:lineRule="auto"/>
        <w:jc w:val="center"/>
        <w:rPr>
          <w:rFonts w:hint="eastAsia" w:ascii="仿宋" w:hAnsi="仿宋" w:eastAsia="仿宋" w:cs="仿宋"/>
          <w:color w:val="auto"/>
          <w:sz w:val="32"/>
          <w:szCs w:val="32"/>
          <w:highlight w:val="none"/>
        </w:rPr>
      </w:pPr>
    </w:p>
    <w:p w14:paraId="61931307">
      <w:pPr>
        <w:autoSpaceDE w:val="0"/>
        <w:autoSpaceDN w:val="0"/>
        <w:adjustRightInd w:val="0"/>
        <w:snapToGrid w:val="0"/>
        <w:spacing w:line="360" w:lineRule="auto"/>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lang w:eastAsia="zh-CN"/>
        </w:rPr>
        <w:t>石泉县喜河九年制学校迁建实验室设备采购</w:t>
      </w:r>
      <w:r>
        <w:rPr>
          <w:rFonts w:hint="eastAsia" w:ascii="仿宋" w:hAnsi="仿宋" w:eastAsia="仿宋" w:cs="仿宋"/>
          <w:b/>
          <w:bCs/>
          <w:color w:val="auto"/>
          <w:sz w:val="44"/>
          <w:szCs w:val="44"/>
          <w:highlight w:val="none"/>
        </w:rPr>
        <w:t>项目</w:t>
      </w:r>
    </w:p>
    <w:p w14:paraId="6FFA2679">
      <w:pPr>
        <w:tabs>
          <w:tab w:val="left" w:pos="5670"/>
        </w:tabs>
        <w:autoSpaceDE w:val="0"/>
        <w:autoSpaceDN w:val="0"/>
        <w:adjustRightInd w:val="0"/>
        <w:snapToGrid w:val="0"/>
        <w:spacing w:line="360" w:lineRule="auto"/>
        <w:jc w:val="center"/>
        <w:rPr>
          <w:rFonts w:hint="eastAsia" w:ascii="仿宋" w:hAnsi="仿宋" w:eastAsia="仿宋" w:cs="仿宋"/>
          <w:b/>
          <w:bCs/>
          <w:color w:val="auto"/>
          <w:sz w:val="36"/>
          <w:szCs w:val="36"/>
          <w:highlight w:val="none"/>
          <w:lang w:val="zh-CN"/>
        </w:rPr>
      </w:pPr>
    </w:p>
    <w:p w14:paraId="32DD47E7">
      <w:pPr>
        <w:tabs>
          <w:tab w:val="left" w:pos="5670"/>
        </w:tabs>
        <w:autoSpaceDE w:val="0"/>
        <w:autoSpaceDN w:val="0"/>
        <w:adjustRightInd w:val="0"/>
        <w:snapToGrid w:val="0"/>
        <w:spacing w:line="360" w:lineRule="auto"/>
        <w:jc w:val="center"/>
        <w:rPr>
          <w:rFonts w:hint="eastAsia" w:ascii="仿宋" w:hAnsi="仿宋" w:eastAsia="仿宋" w:cs="仿宋"/>
          <w:b/>
          <w:bCs/>
          <w:color w:val="auto"/>
          <w:sz w:val="52"/>
          <w:szCs w:val="52"/>
          <w:highlight w:val="none"/>
          <w:lang w:val="zh-CN"/>
        </w:rPr>
      </w:pPr>
      <w:r>
        <w:rPr>
          <w:rFonts w:hint="eastAsia" w:ascii="仿宋" w:hAnsi="仿宋" w:eastAsia="仿宋" w:cs="仿宋"/>
          <w:b/>
          <w:bCs/>
          <w:color w:val="auto"/>
          <w:sz w:val="52"/>
          <w:szCs w:val="52"/>
          <w:highlight w:val="none"/>
          <w:lang w:val="zh-CN"/>
        </w:rPr>
        <w:t>竞争性谈判文件</w:t>
      </w:r>
    </w:p>
    <w:p w14:paraId="3BE07CF6">
      <w:pPr>
        <w:tabs>
          <w:tab w:val="left" w:pos="5670"/>
        </w:tabs>
        <w:autoSpaceDE w:val="0"/>
        <w:autoSpaceDN w:val="0"/>
        <w:adjustRightInd w:val="0"/>
        <w:snapToGrid w:val="0"/>
        <w:spacing w:line="360" w:lineRule="auto"/>
        <w:jc w:val="center"/>
        <w:rPr>
          <w:rFonts w:hint="eastAsia" w:ascii="仿宋" w:hAnsi="仿宋" w:eastAsia="仿宋" w:cs="仿宋"/>
          <w:color w:val="auto"/>
          <w:sz w:val="50"/>
          <w:szCs w:val="50"/>
          <w:highlight w:val="none"/>
        </w:rPr>
      </w:pPr>
    </w:p>
    <w:p w14:paraId="717C33EE">
      <w:pPr>
        <w:tabs>
          <w:tab w:val="left" w:pos="5670"/>
        </w:tabs>
        <w:autoSpaceDE w:val="0"/>
        <w:autoSpaceDN w:val="0"/>
        <w:adjustRightInd w:val="0"/>
        <w:snapToGrid w:val="0"/>
        <w:spacing w:line="360" w:lineRule="auto"/>
        <w:jc w:val="center"/>
        <w:rPr>
          <w:rFonts w:hint="eastAsia" w:ascii="仿宋" w:hAnsi="仿宋" w:eastAsia="仿宋" w:cs="仿宋"/>
          <w:color w:val="auto"/>
          <w:sz w:val="50"/>
          <w:szCs w:val="50"/>
          <w:highlight w:val="none"/>
        </w:rPr>
      </w:pPr>
    </w:p>
    <w:p w14:paraId="579D3ACC">
      <w:pPr>
        <w:tabs>
          <w:tab w:val="left" w:pos="5670"/>
        </w:tabs>
        <w:autoSpaceDE w:val="0"/>
        <w:autoSpaceDN w:val="0"/>
        <w:adjustRightInd w:val="0"/>
        <w:snapToGrid w:val="0"/>
        <w:spacing w:line="360" w:lineRule="auto"/>
        <w:jc w:val="center"/>
        <w:rPr>
          <w:rFonts w:hint="eastAsia" w:ascii="仿宋" w:hAnsi="仿宋" w:eastAsia="仿宋" w:cs="仿宋"/>
          <w:color w:val="auto"/>
          <w:sz w:val="50"/>
          <w:szCs w:val="50"/>
          <w:highlight w:val="none"/>
        </w:rPr>
      </w:pPr>
    </w:p>
    <w:p w14:paraId="3F517DC4">
      <w:pPr>
        <w:tabs>
          <w:tab w:val="left" w:pos="5670"/>
        </w:tabs>
        <w:autoSpaceDE w:val="0"/>
        <w:autoSpaceDN w:val="0"/>
        <w:adjustRightInd w:val="0"/>
        <w:snapToGrid w:val="0"/>
        <w:spacing w:line="360" w:lineRule="auto"/>
        <w:jc w:val="center"/>
        <w:rPr>
          <w:rFonts w:hint="eastAsia" w:ascii="仿宋" w:hAnsi="仿宋" w:eastAsia="仿宋" w:cs="仿宋"/>
          <w:b/>
          <w:bCs/>
          <w:color w:val="auto"/>
          <w:sz w:val="30"/>
          <w:szCs w:val="30"/>
          <w:highlight w:val="none"/>
        </w:rPr>
      </w:pPr>
    </w:p>
    <w:p w14:paraId="728081A3">
      <w:pPr>
        <w:tabs>
          <w:tab w:val="left" w:pos="5670"/>
        </w:tabs>
        <w:autoSpaceDE w:val="0"/>
        <w:autoSpaceDN w:val="0"/>
        <w:adjustRightInd w:val="0"/>
        <w:snapToGrid w:val="0"/>
        <w:spacing w:line="360" w:lineRule="auto"/>
        <w:jc w:val="center"/>
        <w:rPr>
          <w:rFonts w:hint="eastAsia" w:ascii="仿宋" w:hAnsi="仿宋" w:eastAsia="仿宋" w:cs="仿宋"/>
          <w:b/>
          <w:bCs/>
          <w:color w:val="auto"/>
          <w:sz w:val="30"/>
          <w:szCs w:val="30"/>
          <w:highlight w:val="none"/>
        </w:rPr>
      </w:pPr>
    </w:p>
    <w:p w14:paraId="055B3235">
      <w:pPr>
        <w:tabs>
          <w:tab w:val="left" w:pos="5670"/>
        </w:tabs>
        <w:autoSpaceDE w:val="0"/>
        <w:autoSpaceDN w:val="0"/>
        <w:adjustRightInd w:val="0"/>
        <w:snapToGrid w:val="0"/>
        <w:spacing w:line="360" w:lineRule="auto"/>
        <w:jc w:val="center"/>
        <w:rPr>
          <w:rFonts w:hint="eastAsia" w:ascii="仿宋" w:hAnsi="仿宋" w:eastAsia="仿宋" w:cs="仿宋"/>
          <w:b/>
          <w:bCs/>
          <w:color w:val="auto"/>
          <w:sz w:val="30"/>
          <w:szCs w:val="30"/>
          <w:highlight w:val="none"/>
        </w:rPr>
      </w:pPr>
    </w:p>
    <w:p w14:paraId="4A044AB9">
      <w:pPr>
        <w:tabs>
          <w:tab w:val="left" w:pos="5670"/>
        </w:tabs>
        <w:autoSpaceDE w:val="0"/>
        <w:autoSpaceDN w:val="0"/>
        <w:adjustRightInd w:val="0"/>
        <w:snapToGrid w:val="0"/>
        <w:spacing w:line="360"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zh-CN"/>
        </w:rPr>
        <w:t xml:space="preserve"> 陕西省采购招标有限责任公司</w:t>
      </w:r>
      <w:r>
        <w:rPr>
          <w:rFonts w:hint="eastAsia" w:ascii="仿宋" w:hAnsi="仿宋" w:eastAsia="仿宋" w:cs="仿宋"/>
          <w:b/>
          <w:bCs/>
          <w:color w:val="auto"/>
          <w:sz w:val="30"/>
          <w:szCs w:val="30"/>
          <w:highlight w:val="none"/>
        </w:rPr>
        <w:t xml:space="preserve"> </w:t>
      </w:r>
    </w:p>
    <w:p w14:paraId="54E89AE9">
      <w:pPr>
        <w:tabs>
          <w:tab w:val="left" w:pos="5460"/>
        </w:tabs>
        <w:autoSpaceDE w:val="0"/>
        <w:autoSpaceDN w:val="0"/>
        <w:adjustRightInd w:val="0"/>
        <w:snapToGrid w:val="0"/>
        <w:spacing w:line="360" w:lineRule="auto"/>
        <w:jc w:val="center"/>
        <w:rPr>
          <w:rFonts w:hint="eastAsia"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lang w:val="zh-CN"/>
        </w:rPr>
        <w:t>二〇二</w:t>
      </w:r>
      <w:r>
        <w:rPr>
          <w:rFonts w:hint="eastAsia" w:ascii="仿宋" w:hAnsi="仿宋" w:eastAsia="仿宋" w:cs="仿宋"/>
          <w:b/>
          <w:bCs/>
          <w:color w:val="auto"/>
          <w:sz w:val="30"/>
          <w:szCs w:val="30"/>
          <w:highlight w:val="none"/>
          <w:lang w:val="en-US" w:eastAsia="zh-CN"/>
        </w:rPr>
        <w:t>五</w:t>
      </w:r>
      <w:r>
        <w:rPr>
          <w:rFonts w:hint="eastAsia" w:ascii="仿宋" w:hAnsi="仿宋" w:eastAsia="仿宋" w:cs="仿宋"/>
          <w:b/>
          <w:bCs/>
          <w:color w:val="auto"/>
          <w:sz w:val="30"/>
          <w:szCs w:val="30"/>
          <w:highlight w:val="none"/>
          <w:lang w:val="zh-CN"/>
        </w:rPr>
        <w:t>年</w:t>
      </w:r>
      <w:r>
        <w:rPr>
          <w:rFonts w:hint="eastAsia" w:ascii="仿宋" w:hAnsi="仿宋" w:eastAsia="仿宋" w:cs="仿宋"/>
          <w:b/>
          <w:bCs/>
          <w:color w:val="auto"/>
          <w:sz w:val="30"/>
          <w:szCs w:val="30"/>
          <w:highlight w:val="none"/>
          <w:lang w:val="en-US" w:eastAsia="zh-CN"/>
        </w:rPr>
        <w:t>九</w:t>
      </w:r>
      <w:r>
        <w:rPr>
          <w:rFonts w:hint="eastAsia" w:ascii="仿宋" w:hAnsi="仿宋" w:eastAsia="仿宋" w:cs="仿宋"/>
          <w:b/>
          <w:bCs/>
          <w:color w:val="auto"/>
          <w:sz w:val="30"/>
          <w:szCs w:val="30"/>
          <w:highlight w:val="none"/>
          <w:lang w:val="zh-CN"/>
        </w:rPr>
        <w:t>月</w:t>
      </w:r>
    </w:p>
    <w:p w14:paraId="42D1BC62">
      <w:pPr>
        <w:tabs>
          <w:tab w:val="left" w:pos="3739"/>
        </w:tabs>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ab/>
      </w:r>
    </w:p>
    <w:p w14:paraId="392E3541">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6B086C51">
      <w:pPr>
        <w:pStyle w:val="22"/>
        <w:rPr>
          <w:rFonts w:hint="eastAsia" w:ascii="仿宋" w:hAnsi="仿宋" w:eastAsia="仿宋" w:cs="仿宋"/>
          <w:color w:val="auto"/>
          <w:highlight w:val="none"/>
        </w:rPr>
        <w:sectPr>
          <w:headerReference r:id="rId5" w:type="first"/>
          <w:headerReference r:id="rId3" w:type="default"/>
          <w:headerReference r:id="rId4" w:type="even"/>
          <w:footerReference r:id="rId6" w:type="even"/>
          <w:pgSz w:w="11906" w:h="16838"/>
          <w:pgMar w:top="1440" w:right="1083" w:bottom="1440" w:left="1083" w:header="851" w:footer="992" w:gutter="0"/>
          <w:pgNumType w:start="0"/>
          <w:cols w:space="720" w:num="1"/>
          <w:titlePg/>
          <w:docGrid w:linePitch="312" w:charSpace="0"/>
        </w:sectPr>
      </w:pPr>
    </w:p>
    <w:p w14:paraId="35069790">
      <w:pPr>
        <w:pStyle w:val="5"/>
        <w:ind w:firstLine="0" w:firstLineChars="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目  录</w:t>
      </w:r>
    </w:p>
    <w:p w14:paraId="367846C2">
      <w:pPr>
        <w:pStyle w:val="35"/>
        <w:tabs>
          <w:tab w:val="left" w:pos="1120"/>
          <w:tab w:val="right" w:leader="dot" w:pos="8300"/>
          <w:tab w:val="clear" w:pos="9344"/>
        </w:tabs>
        <w:rPr>
          <w:rFonts w:hint="eastAsia" w:ascii="仿宋" w:hAnsi="仿宋" w:eastAsia="仿宋" w:cs="仿宋"/>
          <w:b w:val="0"/>
          <w:bCs w:val="0"/>
          <w:caps w:val="0"/>
          <w:color w:val="auto"/>
          <w:szCs w:val="24"/>
          <w:highlight w:val="none"/>
        </w:rPr>
      </w:pPr>
      <w:r>
        <w:rPr>
          <w:rFonts w:hint="eastAsia" w:ascii="仿宋" w:hAnsi="仿宋" w:eastAsia="仿宋" w:cs="仿宋"/>
          <w:color w:val="auto"/>
          <w:sz w:val="20"/>
          <w:highlight w:val="none"/>
        </w:rPr>
        <w:fldChar w:fldCharType="begin"/>
      </w:r>
      <w:r>
        <w:rPr>
          <w:rFonts w:hint="eastAsia" w:ascii="仿宋" w:hAnsi="仿宋" w:eastAsia="仿宋" w:cs="仿宋"/>
          <w:color w:val="auto"/>
          <w:sz w:val="20"/>
          <w:highlight w:val="none"/>
        </w:rPr>
        <w:instrText xml:space="preserve"> TOC \o "1-2" \h \z \u </w:instrText>
      </w:r>
      <w:r>
        <w:rPr>
          <w:rFonts w:hint="eastAsia" w:ascii="仿宋" w:hAnsi="仿宋" w:eastAsia="仿宋" w:cs="仿宋"/>
          <w:color w:val="auto"/>
          <w:sz w:val="20"/>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"_Toc58504659" </w:instrText>
      </w:r>
      <w:r>
        <w:rPr>
          <w:rFonts w:hint="eastAsia" w:ascii="仿宋" w:hAnsi="仿宋" w:eastAsia="仿宋" w:cs="仿宋"/>
          <w:color w:val="auto"/>
          <w:highlight w:val="none"/>
        </w:rPr>
        <w:fldChar w:fldCharType="separate"/>
      </w:r>
      <w:r>
        <w:rPr>
          <w:rStyle w:val="59"/>
          <w:rFonts w:hint="eastAsia" w:ascii="仿宋" w:hAnsi="仿宋" w:eastAsia="仿宋" w:cs="仿宋"/>
          <w:b w:val="0"/>
          <w:bCs w:val="0"/>
          <w:color w:val="auto"/>
          <w:kern w:val="0"/>
          <w:sz w:val="24"/>
          <w:szCs w:val="24"/>
          <w:highlight w:val="none"/>
        </w:rPr>
        <w:t>第一章</w:t>
      </w:r>
      <w:r>
        <w:rPr>
          <w:rFonts w:hint="eastAsia" w:ascii="仿宋" w:hAnsi="仿宋" w:eastAsia="仿宋" w:cs="仿宋"/>
          <w:b w:val="0"/>
          <w:bCs w:val="0"/>
          <w:caps w:val="0"/>
          <w:color w:val="auto"/>
          <w:szCs w:val="24"/>
          <w:highlight w:val="none"/>
        </w:rPr>
        <w:tab/>
      </w:r>
      <w:r>
        <w:rPr>
          <w:rStyle w:val="59"/>
          <w:rFonts w:hint="eastAsia" w:ascii="仿宋" w:hAnsi="仿宋" w:eastAsia="仿宋" w:cs="仿宋"/>
          <w:b w:val="0"/>
          <w:bCs w:val="0"/>
          <w:color w:val="auto"/>
          <w:kern w:val="0"/>
          <w:sz w:val="24"/>
          <w:szCs w:val="24"/>
          <w:highlight w:val="none"/>
        </w:rPr>
        <w:t>谈判公告</w:t>
      </w:r>
      <w:r>
        <w:rPr>
          <w:rFonts w:hint="eastAsia" w:ascii="仿宋" w:hAnsi="仿宋" w:eastAsia="仿宋" w:cs="仿宋"/>
          <w:b w:val="0"/>
          <w:bCs w:val="0"/>
          <w:color w:val="auto"/>
          <w:szCs w:val="24"/>
          <w:highlight w:val="none"/>
        </w:rPr>
        <w:tab/>
      </w:r>
      <w:r>
        <w:rPr>
          <w:rFonts w:hint="eastAsia" w:ascii="仿宋" w:hAnsi="仿宋" w:eastAsia="仿宋" w:cs="仿宋"/>
          <w:b w:val="0"/>
          <w:bCs w:val="0"/>
          <w:color w:val="auto"/>
          <w:szCs w:val="24"/>
          <w:highlight w:val="none"/>
        </w:rPr>
        <w:fldChar w:fldCharType="begin"/>
      </w:r>
      <w:r>
        <w:rPr>
          <w:rFonts w:hint="eastAsia" w:ascii="仿宋" w:hAnsi="仿宋" w:eastAsia="仿宋" w:cs="仿宋"/>
          <w:b w:val="0"/>
          <w:bCs w:val="0"/>
          <w:color w:val="auto"/>
          <w:szCs w:val="24"/>
          <w:highlight w:val="none"/>
        </w:rPr>
        <w:instrText xml:space="preserve"> PAGEREF _Toc58504659 \h </w:instrText>
      </w:r>
      <w:r>
        <w:rPr>
          <w:rFonts w:hint="eastAsia" w:ascii="仿宋" w:hAnsi="仿宋" w:eastAsia="仿宋" w:cs="仿宋"/>
          <w:b w:val="0"/>
          <w:bCs w:val="0"/>
          <w:color w:val="auto"/>
          <w:szCs w:val="24"/>
          <w:highlight w:val="none"/>
        </w:rPr>
        <w:fldChar w:fldCharType="separate"/>
      </w:r>
      <w:r>
        <w:rPr>
          <w:rFonts w:hint="eastAsia" w:ascii="仿宋" w:hAnsi="仿宋" w:eastAsia="仿宋" w:cs="仿宋"/>
          <w:b w:val="0"/>
          <w:bCs w:val="0"/>
          <w:color w:val="auto"/>
          <w:szCs w:val="24"/>
          <w:highlight w:val="none"/>
        </w:rPr>
        <w:t>1</w:t>
      </w:r>
      <w:r>
        <w:rPr>
          <w:rFonts w:hint="eastAsia" w:ascii="仿宋" w:hAnsi="仿宋" w:eastAsia="仿宋" w:cs="仿宋"/>
          <w:b w:val="0"/>
          <w:bCs w:val="0"/>
          <w:color w:val="auto"/>
          <w:szCs w:val="24"/>
          <w:highlight w:val="none"/>
        </w:rPr>
        <w:fldChar w:fldCharType="end"/>
      </w:r>
      <w:r>
        <w:rPr>
          <w:rFonts w:hint="eastAsia" w:ascii="仿宋" w:hAnsi="仿宋" w:eastAsia="仿宋" w:cs="仿宋"/>
          <w:b w:val="0"/>
          <w:bCs w:val="0"/>
          <w:color w:val="auto"/>
          <w:szCs w:val="24"/>
          <w:highlight w:val="none"/>
        </w:rPr>
        <w:fldChar w:fldCharType="end"/>
      </w:r>
    </w:p>
    <w:p w14:paraId="4209FDBF">
      <w:pPr>
        <w:pStyle w:val="35"/>
        <w:tabs>
          <w:tab w:val="left" w:pos="1120"/>
          <w:tab w:val="right" w:leader="dot" w:pos="8300"/>
          <w:tab w:val="clear" w:pos="9344"/>
        </w:tabs>
        <w:rPr>
          <w:rFonts w:hint="eastAsia" w:ascii="仿宋" w:hAnsi="仿宋" w:eastAsia="仿宋" w:cs="仿宋"/>
          <w:b w:val="0"/>
          <w:bCs w:val="0"/>
          <w:caps w:val="0"/>
          <w:color w:val="auto"/>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"_Toc58504660" </w:instrText>
      </w:r>
      <w:r>
        <w:rPr>
          <w:rFonts w:hint="eastAsia" w:ascii="仿宋" w:hAnsi="仿宋" w:eastAsia="仿宋" w:cs="仿宋"/>
          <w:color w:val="auto"/>
          <w:highlight w:val="none"/>
        </w:rPr>
        <w:fldChar w:fldCharType="separate"/>
      </w:r>
      <w:r>
        <w:rPr>
          <w:rStyle w:val="59"/>
          <w:rFonts w:hint="eastAsia" w:ascii="仿宋" w:hAnsi="仿宋" w:eastAsia="仿宋" w:cs="仿宋"/>
          <w:b w:val="0"/>
          <w:bCs w:val="0"/>
          <w:color w:val="auto"/>
          <w:kern w:val="0"/>
          <w:sz w:val="24"/>
          <w:szCs w:val="24"/>
          <w:highlight w:val="none"/>
        </w:rPr>
        <w:t>第二章</w:t>
      </w:r>
      <w:r>
        <w:rPr>
          <w:rFonts w:hint="eastAsia" w:ascii="仿宋" w:hAnsi="仿宋" w:eastAsia="仿宋" w:cs="仿宋"/>
          <w:b w:val="0"/>
          <w:bCs w:val="0"/>
          <w:caps w:val="0"/>
          <w:color w:val="auto"/>
          <w:szCs w:val="24"/>
          <w:highlight w:val="none"/>
        </w:rPr>
        <w:tab/>
      </w:r>
      <w:r>
        <w:rPr>
          <w:rStyle w:val="59"/>
          <w:rFonts w:hint="eastAsia" w:ascii="仿宋" w:hAnsi="仿宋" w:eastAsia="仿宋" w:cs="仿宋"/>
          <w:b w:val="0"/>
          <w:bCs w:val="0"/>
          <w:color w:val="auto"/>
          <w:kern w:val="0"/>
          <w:sz w:val="24"/>
          <w:szCs w:val="24"/>
          <w:highlight w:val="none"/>
        </w:rPr>
        <w:t>供应商须知</w:t>
      </w:r>
      <w:r>
        <w:rPr>
          <w:rFonts w:hint="eastAsia" w:ascii="仿宋" w:hAnsi="仿宋" w:eastAsia="仿宋" w:cs="仿宋"/>
          <w:b w:val="0"/>
          <w:bCs w:val="0"/>
          <w:color w:val="auto"/>
          <w:szCs w:val="24"/>
          <w:highlight w:val="none"/>
        </w:rPr>
        <w:tab/>
      </w:r>
      <w:r>
        <w:rPr>
          <w:rFonts w:hint="eastAsia" w:ascii="仿宋" w:hAnsi="仿宋" w:eastAsia="仿宋" w:cs="仿宋"/>
          <w:b w:val="0"/>
          <w:bCs w:val="0"/>
          <w:color w:val="auto"/>
          <w:szCs w:val="24"/>
          <w:highlight w:val="none"/>
        </w:rPr>
        <w:fldChar w:fldCharType="begin"/>
      </w:r>
      <w:r>
        <w:rPr>
          <w:rFonts w:hint="eastAsia" w:ascii="仿宋" w:hAnsi="仿宋" w:eastAsia="仿宋" w:cs="仿宋"/>
          <w:b w:val="0"/>
          <w:bCs w:val="0"/>
          <w:color w:val="auto"/>
          <w:szCs w:val="24"/>
          <w:highlight w:val="none"/>
        </w:rPr>
        <w:instrText xml:space="preserve"> PAGEREF _Toc58504660 \h </w:instrText>
      </w:r>
      <w:r>
        <w:rPr>
          <w:rFonts w:hint="eastAsia" w:ascii="仿宋" w:hAnsi="仿宋" w:eastAsia="仿宋" w:cs="仿宋"/>
          <w:b w:val="0"/>
          <w:bCs w:val="0"/>
          <w:color w:val="auto"/>
          <w:szCs w:val="24"/>
          <w:highlight w:val="none"/>
        </w:rPr>
        <w:fldChar w:fldCharType="separate"/>
      </w:r>
      <w:r>
        <w:rPr>
          <w:rFonts w:hint="eastAsia" w:ascii="仿宋" w:hAnsi="仿宋" w:eastAsia="仿宋" w:cs="仿宋"/>
          <w:b w:val="0"/>
          <w:bCs w:val="0"/>
          <w:color w:val="auto"/>
          <w:szCs w:val="24"/>
          <w:highlight w:val="none"/>
        </w:rPr>
        <w:t>1</w:t>
      </w:r>
      <w:r>
        <w:rPr>
          <w:rFonts w:hint="eastAsia" w:ascii="仿宋" w:hAnsi="仿宋" w:eastAsia="仿宋" w:cs="仿宋"/>
          <w:b w:val="0"/>
          <w:bCs w:val="0"/>
          <w:color w:val="auto"/>
          <w:szCs w:val="24"/>
          <w:highlight w:val="none"/>
        </w:rPr>
        <w:fldChar w:fldCharType="end"/>
      </w:r>
      <w:r>
        <w:rPr>
          <w:rFonts w:hint="eastAsia" w:ascii="仿宋" w:hAnsi="仿宋" w:eastAsia="仿宋" w:cs="仿宋"/>
          <w:b w:val="0"/>
          <w:bCs w:val="0"/>
          <w:color w:val="auto"/>
          <w:szCs w:val="24"/>
          <w:highlight w:val="none"/>
        </w:rPr>
        <w:fldChar w:fldCharType="end"/>
      </w:r>
    </w:p>
    <w:p w14:paraId="410DFF0C">
      <w:pPr>
        <w:pStyle w:val="35"/>
        <w:tabs>
          <w:tab w:val="right" w:leader="dot" w:pos="8300"/>
          <w:tab w:val="clear" w:pos="9344"/>
        </w:tabs>
        <w:ind w:firstLine="482" w:firstLineChars="200"/>
        <w:rPr>
          <w:rFonts w:hint="eastAsia" w:ascii="仿宋" w:hAnsi="仿宋" w:eastAsia="仿宋" w:cs="仿宋"/>
          <w:b w:val="0"/>
          <w:bCs w:val="0"/>
          <w:caps w:val="0"/>
          <w:color w:val="auto"/>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"_Toc58504661" </w:instrText>
      </w:r>
      <w:r>
        <w:rPr>
          <w:rFonts w:hint="eastAsia" w:ascii="仿宋" w:hAnsi="仿宋" w:eastAsia="仿宋" w:cs="仿宋"/>
          <w:color w:val="auto"/>
          <w:highlight w:val="none"/>
        </w:rPr>
        <w:fldChar w:fldCharType="separate"/>
      </w:r>
      <w:r>
        <w:rPr>
          <w:rStyle w:val="59"/>
          <w:rFonts w:hint="eastAsia" w:ascii="仿宋" w:hAnsi="仿宋" w:eastAsia="仿宋" w:cs="仿宋"/>
          <w:b w:val="0"/>
          <w:bCs w:val="0"/>
          <w:color w:val="auto"/>
          <w:kern w:val="0"/>
          <w:sz w:val="24"/>
          <w:szCs w:val="24"/>
          <w:highlight w:val="none"/>
        </w:rPr>
        <w:t>供应商须知前附表</w:t>
      </w:r>
      <w:r>
        <w:rPr>
          <w:rFonts w:hint="eastAsia" w:ascii="仿宋" w:hAnsi="仿宋" w:eastAsia="仿宋" w:cs="仿宋"/>
          <w:b w:val="0"/>
          <w:bCs w:val="0"/>
          <w:color w:val="auto"/>
          <w:szCs w:val="24"/>
          <w:highlight w:val="none"/>
        </w:rPr>
        <w:tab/>
      </w:r>
      <w:r>
        <w:rPr>
          <w:rFonts w:hint="eastAsia" w:ascii="仿宋" w:hAnsi="仿宋" w:eastAsia="仿宋" w:cs="仿宋"/>
          <w:b w:val="0"/>
          <w:bCs w:val="0"/>
          <w:color w:val="auto"/>
          <w:szCs w:val="24"/>
          <w:highlight w:val="none"/>
        </w:rPr>
        <w:fldChar w:fldCharType="begin"/>
      </w:r>
      <w:r>
        <w:rPr>
          <w:rFonts w:hint="eastAsia" w:ascii="仿宋" w:hAnsi="仿宋" w:eastAsia="仿宋" w:cs="仿宋"/>
          <w:b w:val="0"/>
          <w:bCs w:val="0"/>
          <w:color w:val="auto"/>
          <w:szCs w:val="24"/>
          <w:highlight w:val="none"/>
        </w:rPr>
        <w:instrText xml:space="preserve"> PAGEREF _Toc58504661 \h </w:instrText>
      </w:r>
      <w:r>
        <w:rPr>
          <w:rFonts w:hint="eastAsia" w:ascii="仿宋" w:hAnsi="仿宋" w:eastAsia="仿宋" w:cs="仿宋"/>
          <w:b w:val="0"/>
          <w:bCs w:val="0"/>
          <w:color w:val="auto"/>
          <w:szCs w:val="24"/>
          <w:highlight w:val="none"/>
        </w:rPr>
        <w:fldChar w:fldCharType="separate"/>
      </w:r>
      <w:r>
        <w:rPr>
          <w:rFonts w:hint="eastAsia" w:ascii="仿宋" w:hAnsi="仿宋" w:eastAsia="仿宋" w:cs="仿宋"/>
          <w:b w:val="0"/>
          <w:bCs w:val="0"/>
          <w:color w:val="auto"/>
          <w:szCs w:val="24"/>
          <w:highlight w:val="none"/>
        </w:rPr>
        <w:t>5</w:t>
      </w:r>
      <w:r>
        <w:rPr>
          <w:rFonts w:hint="eastAsia" w:ascii="仿宋" w:hAnsi="仿宋" w:eastAsia="仿宋" w:cs="仿宋"/>
          <w:b w:val="0"/>
          <w:bCs w:val="0"/>
          <w:color w:val="auto"/>
          <w:szCs w:val="24"/>
          <w:highlight w:val="none"/>
        </w:rPr>
        <w:fldChar w:fldCharType="end"/>
      </w:r>
      <w:r>
        <w:rPr>
          <w:rFonts w:hint="eastAsia" w:ascii="仿宋" w:hAnsi="仿宋" w:eastAsia="仿宋" w:cs="仿宋"/>
          <w:b w:val="0"/>
          <w:bCs w:val="0"/>
          <w:color w:val="auto"/>
          <w:szCs w:val="24"/>
          <w:highlight w:val="none"/>
        </w:rPr>
        <w:fldChar w:fldCharType="end"/>
      </w:r>
    </w:p>
    <w:p w14:paraId="240C0C61">
      <w:pPr>
        <w:pStyle w:val="35"/>
        <w:tabs>
          <w:tab w:val="right" w:leader="dot" w:pos="8300"/>
          <w:tab w:val="clear" w:pos="9344"/>
        </w:tabs>
        <w:ind w:firstLine="482" w:firstLineChars="200"/>
        <w:rPr>
          <w:rFonts w:hint="eastAsia" w:ascii="仿宋" w:hAnsi="仿宋" w:eastAsia="仿宋" w:cs="仿宋"/>
          <w:b w:val="0"/>
          <w:bCs w:val="0"/>
          <w:caps w:val="0"/>
          <w:color w:val="auto"/>
          <w:szCs w:val="24"/>
          <w:highlight w:val="none"/>
          <w:lang w:eastAsia="zh-CN"/>
        </w:rPr>
      </w:pPr>
      <w:r>
        <w:rPr>
          <w:rFonts w:hint="eastAsia" w:ascii="仿宋" w:hAnsi="仿宋" w:eastAsia="仿宋" w:cs="仿宋"/>
          <w:color w:val="auto"/>
          <w:highlight w:val="none"/>
          <w:lang w:val="en-US" w:eastAsia="zh-CN"/>
        </w:rPr>
        <w:t xml:space="preserve"> </w:t>
      </w:r>
    </w:p>
    <w:p w14:paraId="1C12C0D2">
      <w:pPr>
        <w:pStyle w:val="35"/>
        <w:tabs>
          <w:tab w:val="left" w:pos="1120"/>
          <w:tab w:val="right" w:leader="dot" w:pos="8300"/>
          <w:tab w:val="clear" w:pos="9344"/>
        </w:tabs>
        <w:rPr>
          <w:rFonts w:hint="eastAsia" w:ascii="仿宋" w:hAnsi="仿宋" w:eastAsia="仿宋" w:cs="仿宋"/>
          <w:b w:val="0"/>
          <w:bCs w:val="0"/>
          <w:caps w:val="0"/>
          <w:color w:val="auto"/>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"_Toc58504668" </w:instrText>
      </w:r>
      <w:r>
        <w:rPr>
          <w:rFonts w:hint="eastAsia" w:ascii="仿宋" w:hAnsi="仿宋" w:eastAsia="仿宋" w:cs="仿宋"/>
          <w:color w:val="auto"/>
          <w:highlight w:val="none"/>
        </w:rPr>
        <w:fldChar w:fldCharType="separate"/>
      </w:r>
      <w:r>
        <w:rPr>
          <w:rStyle w:val="59"/>
          <w:rFonts w:hint="eastAsia" w:ascii="仿宋" w:hAnsi="仿宋" w:eastAsia="仿宋" w:cs="仿宋"/>
          <w:b w:val="0"/>
          <w:bCs w:val="0"/>
          <w:color w:val="auto"/>
          <w:kern w:val="0"/>
          <w:sz w:val="24"/>
          <w:szCs w:val="24"/>
          <w:highlight w:val="none"/>
        </w:rPr>
        <w:t>第三章</w:t>
      </w:r>
      <w:r>
        <w:rPr>
          <w:rFonts w:hint="eastAsia" w:ascii="仿宋" w:hAnsi="仿宋" w:eastAsia="仿宋" w:cs="仿宋"/>
          <w:b w:val="0"/>
          <w:bCs w:val="0"/>
          <w:caps w:val="0"/>
          <w:color w:val="auto"/>
          <w:szCs w:val="24"/>
          <w:highlight w:val="none"/>
        </w:rPr>
        <w:tab/>
      </w:r>
      <w:r>
        <w:rPr>
          <w:rFonts w:hint="eastAsia" w:ascii="仿宋" w:hAnsi="仿宋" w:eastAsia="仿宋" w:cs="仿宋"/>
          <w:b w:val="0"/>
          <w:bCs w:val="0"/>
          <w:caps w:val="0"/>
          <w:color w:val="auto"/>
          <w:szCs w:val="24"/>
          <w:highlight w:val="none"/>
        </w:rPr>
        <w:t>拟签订的合同文本</w:t>
      </w:r>
      <w:r>
        <w:rPr>
          <w:rFonts w:hint="eastAsia" w:ascii="仿宋" w:hAnsi="仿宋" w:eastAsia="仿宋" w:cs="仿宋"/>
          <w:b w:val="0"/>
          <w:bCs w:val="0"/>
          <w:color w:val="auto"/>
          <w:szCs w:val="24"/>
          <w:highlight w:val="none"/>
        </w:rPr>
        <w:tab/>
      </w:r>
      <w:r>
        <w:rPr>
          <w:rFonts w:hint="eastAsia" w:ascii="仿宋" w:hAnsi="仿宋" w:eastAsia="仿宋" w:cs="仿宋"/>
          <w:b w:val="0"/>
          <w:bCs w:val="0"/>
          <w:color w:val="auto"/>
          <w:szCs w:val="24"/>
          <w:highlight w:val="none"/>
        </w:rPr>
        <w:fldChar w:fldCharType="begin"/>
      </w:r>
      <w:r>
        <w:rPr>
          <w:rFonts w:hint="eastAsia" w:ascii="仿宋" w:hAnsi="仿宋" w:eastAsia="仿宋" w:cs="仿宋"/>
          <w:b w:val="0"/>
          <w:bCs w:val="0"/>
          <w:color w:val="auto"/>
          <w:szCs w:val="24"/>
          <w:highlight w:val="none"/>
        </w:rPr>
        <w:instrText xml:space="preserve"> PAGEREF _Toc58504668 \h </w:instrText>
      </w:r>
      <w:r>
        <w:rPr>
          <w:rFonts w:hint="eastAsia" w:ascii="仿宋" w:hAnsi="仿宋" w:eastAsia="仿宋" w:cs="仿宋"/>
          <w:b w:val="0"/>
          <w:bCs w:val="0"/>
          <w:color w:val="auto"/>
          <w:szCs w:val="24"/>
          <w:highlight w:val="none"/>
        </w:rPr>
        <w:fldChar w:fldCharType="separate"/>
      </w:r>
      <w:r>
        <w:rPr>
          <w:rFonts w:hint="eastAsia" w:ascii="仿宋" w:hAnsi="仿宋" w:eastAsia="仿宋" w:cs="仿宋"/>
          <w:b w:val="0"/>
          <w:bCs w:val="0"/>
          <w:color w:val="auto"/>
          <w:szCs w:val="24"/>
          <w:highlight w:val="none"/>
        </w:rPr>
        <w:t>26</w:t>
      </w:r>
      <w:r>
        <w:rPr>
          <w:rFonts w:hint="eastAsia" w:ascii="仿宋" w:hAnsi="仿宋" w:eastAsia="仿宋" w:cs="仿宋"/>
          <w:b w:val="0"/>
          <w:bCs w:val="0"/>
          <w:color w:val="auto"/>
          <w:szCs w:val="24"/>
          <w:highlight w:val="none"/>
        </w:rPr>
        <w:fldChar w:fldCharType="end"/>
      </w:r>
      <w:r>
        <w:rPr>
          <w:rFonts w:hint="eastAsia" w:ascii="仿宋" w:hAnsi="仿宋" w:eastAsia="仿宋" w:cs="仿宋"/>
          <w:b w:val="0"/>
          <w:bCs w:val="0"/>
          <w:color w:val="auto"/>
          <w:szCs w:val="24"/>
          <w:highlight w:val="none"/>
        </w:rPr>
        <w:fldChar w:fldCharType="end"/>
      </w:r>
    </w:p>
    <w:p w14:paraId="51382E7E">
      <w:pPr>
        <w:pStyle w:val="35"/>
        <w:tabs>
          <w:tab w:val="left" w:pos="1120"/>
          <w:tab w:val="right" w:leader="dot" w:pos="8300"/>
          <w:tab w:val="clear" w:pos="9344"/>
        </w:tabs>
        <w:rPr>
          <w:rFonts w:hint="eastAsia" w:ascii="仿宋" w:hAnsi="仿宋" w:eastAsia="仿宋" w:cs="仿宋"/>
          <w:b w:val="0"/>
          <w:bCs w:val="0"/>
          <w:caps w:val="0"/>
          <w:color w:val="auto"/>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"_Toc58504669" </w:instrText>
      </w:r>
      <w:r>
        <w:rPr>
          <w:rFonts w:hint="eastAsia" w:ascii="仿宋" w:hAnsi="仿宋" w:eastAsia="仿宋" w:cs="仿宋"/>
          <w:color w:val="auto"/>
          <w:highlight w:val="none"/>
        </w:rPr>
        <w:fldChar w:fldCharType="separate"/>
      </w:r>
      <w:r>
        <w:rPr>
          <w:rStyle w:val="59"/>
          <w:rFonts w:hint="eastAsia" w:ascii="仿宋" w:hAnsi="仿宋" w:eastAsia="仿宋" w:cs="仿宋"/>
          <w:b w:val="0"/>
          <w:bCs w:val="0"/>
          <w:color w:val="auto"/>
          <w:kern w:val="0"/>
          <w:sz w:val="24"/>
          <w:szCs w:val="24"/>
          <w:highlight w:val="none"/>
        </w:rPr>
        <w:t>第四章</w:t>
      </w:r>
      <w:r>
        <w:rPr>
          <w:rFonts w:hint="eastAsia" w:ascii="仿宋" w:hAnsi="仿宋" w:eastAsia="仿宋" w:cs="仿宋"/>
          <w:b w:val="0"/>
          <w:bCs w:val="0"/>
          <w:caps w:val="0"/>
          <w:color w:val="auto"/>
          <w:szCs w:val="24"/>
          <w:highlight w:val="none"/>
        </w:rPr>
        <w:tab/>
      </w:r>
      <w:r>
        <w:rPr>
          <w:rStyle w:val="59"/>
          <w:rFonts w:hint="eastAsia" w:ascii="仿宋" w:hAnsi="仿宋" w:eastAsia="仿宋" w:cs="仿宋"/>
          <w:b w:val="0"/>
          <w:bCs w:val="0"/>
          <w:color w:val="auto"/>
          <w:kern w:val="0"/>
          <w:sz w:val="24"/>
          <w:szCs w:val="24"/>
          <w:highlight w:val="none"/>
        </w:rPr>
        <w:t>采购内容及要求</w:t>
      </w:r>
      <w:r>
        <w:rPr>
          <w:rFonts w:hint="eastAsia" w:ascii="仿宋" w:hAnsi="仿宋" w:eastAsia="仿宋" w:cs="仿宋"/>
          <w:b w:val="0"/>
          <w:bCs w:val="0"/>
          <w:color w:val="auto"/>
          <w:szCs w:val="24"/>
          <w:highlight w:val="none"/>
        </w:rPr>
        <w:tab/>
      </w:r>
      <w:r>
        <w:rPr>
          <w:rFonts w:hint="eastAsia" w:ascii="仿宋" w:hAnsi="仿宋" w:eastAsia="仿宋" w:cs="仿宋"/>
          <w:b w:val="0"/>
          <w:bCs w:val="0"/>
          <w:color w:val="auto"/>
          <w:szCs w:val="24"/>
          <w:highlight w:val="none"/>
        </w:rPr>
        <w:fldChar w:fldCharType="begin"/>
      </w:r>
      <w:r>
        <w:rPr>
          <w:rFonts w:hint="eastAsia" w:ascii="仿宋" w:hAnsi="仿宋" w:eastAsia="仿宋" w:cs="仿宋"/>
          <w:b w:val="0"/>
          <w:bCs w:val="0"/>
          <w:color w:val="auto"/>
          <w:szCs w:val="24"/>
          <w:highlight w:val="none"/>
        </w:rPr>
        <w:instrText xml:space="preserve"> PAGEREF _Toc58504669 \h </w:instrText>
      </w:r>
      <w:r>
        <w:rPr>
          <w:rFonts w:hint="eastAsia" w:ascii="仿宋" w:hAnsi="仿宋" w:eastAsia="仿宋" w:cs="仿宋"/>
          <w:b w:val="0"/>
          <w:bCs w:val="0"/>
          <w:color w:val="auto"/>
          <w:szCs w:val="24"/>
          <w:highlight w:val="none"/>
        </w:rPr>
        <w:fldChar w:fldCharType="separate"/>
      </w:r>
      <w:r>
        <w:rPr>
          <w:rFonts w:hint="eastAsia" w:ascii="仿宋" w:hAnsi="仿宋" w:eastAsia="仿宋" w:cs="仿宋"/>
          <w:b w:val="0"/>
          <w:bCs w:val="0"/>
          <w:color w:val="auto"/>
          <w:szCs w:val="24"/>
          <w:highlight w:val="none"/>
        </w:rPr>
        <w:t>31</w:t>
      </w:r>
      <w:r>
        <w:rPr>
          <w:rFonts w:hint="eastAsia" w:ascii="仿宋" w:hAnsi="仿宋" w:eastAsia="仿宋" w:cs="仿宋"/>
          <w:b w:val="0"/>
          <w:bCs w:val="0"/>
          <w:color w:val="auto"/>
          <w:szCs w:val="24"/>
          <w:highlight w:val="none"/>
        </w:rPr>
        <w:fldChar w:fldCharType="end"/>
      </w:r>
      <w:r>
        <w:rPr>
          <w:rFonts w:hint="eastAsia" w:ascii="仿宋" w:hAnsi="仿宋" w:eastAsia="仿宋" w:cs="仿宋"/>
          <w:b w:val="0"/>
          <w:bCs w:val="0"/>
          <w:color w:val="auto"/>
          <w:szCs w:val="24"/>
          <w:highlight w:val="none"/>
        </w:rPr>
        <w:fldChar w:fldCharType="end"/>
      </w:r>
    </w:p>
    <w:p w14:paraId="4CEB5BB7">
      <w:pPr>
        <w:pStyle w:val="35"/>
        <w:tabs>
          <w:tab w:val="left" w:pos="1120"/>
          <w:tab w:val="right" w:leader="dot" w:pos="8300"/>
          <w:tab w:val="clear" w:pos="9344"/>
        </w:tabs>
        <w:rPr>
          <w:rFonts w:hint="eastAsia" w:ascii="仿宋" w:hAnsi="仿宋" w:eastAsia="仿宋" w:cs="仿宋"/>
          <w:color w:val="auto"/>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"_Toc58504670" </w:instrText>
      </w:r>
      <w:r>
        <w:rPr>
          <w:rFonts w:hint="eastAsia" w:ascii="仿宋" w:hAnsi="仿宋" w:eastAsia="仿宋" w:cs="仿宋"/>
          <w:color w:val="auto"/>
          <w:highlight w:val="none"/>
        </w:rPr>
        <w:fldChar w:fldCharType="separate"/>
      </w:r>
      <w:r>
        <w:rPr>
          <w:rStyle w:val="59"/>
          <w:rFonts w:hint="eastAsia" w:ascii="仿宋" w:hAnsi="仿宋" w:eastAsia="仿宋" w:cs="仿宋"/>
          <w:b w:val="0"/>
          <w:bCs w:val="0"/>
          <w:color w:val="auto"/>
          <w:kern w:val="0"/>
          <w:sz w:val="24"/>
          <w:szCs w:val="24"/>
          <w:highlight w:val="none"/>
        </w:rPr>
        <w:t>第五章</w:t>
      </w:r>
      <w:r>
        <w:rPr>
          <w:rFonts w:hint="eastAsia" w:ascii="仿宋" w:hAnsi="仿宋" w:eastAsia="仿宋" w:cs="仿宋"/>
          <w:b w:val="0"/>
          <w:bCs w:val="0"/>
          <w:caps w:val="0"/>
          <w:color w:val="auto"/>
          <w:szCs w:val="24"/>
          <w:highlight w:val="none"/>
        </w:rPr>
        <w:tab/>
      </w:r>
      <w:r>
        <w:rPr>
          <w:rStyle w:val="59"/>
          <w:rFonts w:hint="eastAsia" w:ascii="仿宋" w:hAnsi="仿宋" w:eastAsia="仿宋" w:cs="仿宋"/>
          <w:b w:val="0"/>
          <w:bCs w:val="0"/>
          <w:color w:val="auto"/>
          <w:kern w:val="0"/>
          <w:sz w:val="24"/>
          <w:szCs w:val="24"/>
          <w:highlight w:val="none"/>
        </w:rPr>
        <w:t>谈判响应文件格式</w:t>
      </w:r>
      <w:r>
        <w:rPr>
          <w:rFonts w:hint="eastAsia" w:ascii="仿宋" w:hAnsi="仿宋" w:eastAsia="仿宋" w:cs="仿宋"/>
          <w:b w:val="0"/>
          <w:bCs w:val="0"/>
          <w:color w:val="auto"/>
          <w:szCs w:val="24"/>
          <w:highlight w:val="none"/>
        </w:rPr>
        <w:tab/>
      </w:r>
      <w:r>
        <w:rPr>
          <w:rFonts w:hint="eastAsia" w:ascii="仿宋" w:hAnsi="仿宋" w:eastAsia="仿宋" w:cs="仿宋"/>
          <w:b w:val="0"/>
          <w:bCs w:val="0"/>
          <w:color w:val="auto"/>
          <w:szCs w:val="24"/>
          <w:highlight w:val="none"/>
        </w:rPr>
        <w:fldChar w:fldCharType="begin"/>
      </w:r>
      <w:r>
        <w:rPr>
          <w:rFonts w:hint="eastAsia" w:ascii="仿宋" w:hAnsi="仿宋" w:eastAsia="仿宋" w:cs="仿宋"/>
          <w:b w:val="0"/>
          <w:bCs w:val="0"/>
          <w:color w:val="auto"/>
          <w:szCs w:val="24"/>
          <w:highlight w:val="none"/>
        </w:rPr>
        <w:instrText xml:space="preserve"> PAGEREF _Toc58504670 \h </w:instrText>
      </w:r>
      <w:r>
        <w:rPr>
          <w:rFonts w:hint="eastAsia" w:ascii="仿宋" w:hAnsi="仿宋" w:eastAsia="仿宋" w:cs="仿宋"/>
          <w:b w:val="0"/>
          <w:bCs w:val="0"/>
          <w:color w:val="auto"/>
          <w:szCs w:val="24"/>
          <w:highlight w:val="none"/>
        </w:rPr>
        <w:fldChar w:fldCharType="separate"/>
      </w:r>
      <w:r>
        <w:rPr>
          <w:rFonts w:hint="eastAsia" w:ascii="仿宋" w:hAnsi="仿宋" w:eastAsia="仿宋" w:cs="仿宋"/>
          <w:b w:val="0"/>
          <w:bCs w:val="0"/>
          <w:color w:val="auto"/>
          <w:szCs w:val="24"/>
          <w:highlight w:val="none"/>
        </w:rPr>
        <w:t>136</w:t>
      </w:r>
      <w:r>
        <w:rPr>
          <w:rFonts w:hint="eastAsia" w:ascii="仿宋" w:hAnsi="仿宋" w:eastAsia="仿宋" w:cs="仿宋"/>
          <w:b w:val="0"/>
          <w:bCs w:val="0"/>
          <w:color w:val="auto"/>
          <w:szCs w:val="24"/>
          <w:highlight w:val="none"/>
        </w:rPr>
        <w:fldChar w:fldCharType="end"/>
      </w:r>
      <w:r>
        <w:rPr>
          <w:rFonts w:hint="eastAsia" w:ascii="仿宋" w:hAnsi="仿宋" w:eastAsia="仿宋" w:cs="仿宋"/>
          <w:b w:val="0"/>
          <w:bCs w:val="0"/>
          <w:color w:val="auto"/>
          <w:szCs w:val="24"/>
          <w:highlight w:val="none"/>
        </w:rPr>
        <w:fldChar w:fldCharType="end"/>
      </w:r>
    </w:p>
    <w:p w14:paraId="2E9EFF9C">
      <w:pPr>
        <w:rPr>
          <w:rFonts w:hint="eastAsia" w:ascii="仿宋" w:hAnsi="仿宋" w:eastAsia="仿宋" w:cs="仿宋"/>
          <w:color w:val="auto"/>
          <w:sz w:val="24"/>
          <w:highlight w:val="none"/>
        </w:rPr>
      </w:pPr>
    </w:p>
    <w:p w14:paraId="3345BFA9">
      <w:pPr>
        <w:pStyle w:val="22"/>
        <w:rPr>
          <w:rFonts w:hint="eastAsia" w:ascii="仿宋" w:hAnsi="仿宋" w:eastAsia="仿宋" w:cs="仿宋"/>
          <w:color w:val="auto"/>
          <w:sz w:val="24"/>
          <w:highlight w:val="none"/>
        </w:rPr>
      </w:pPr>
    </w:p>
    <w:p w14:paraId="4958ADF6">
      <w:pPr>
        <w:pStyle w:val="22"/>
        <w:rPr>
          <w:rFonts w:hint="eastAsia" w:ascii="仿宋" w:hAnsi="仿宋" w:eastAsia="仿宋" w:cs="仿宋"/>
          <w:color w:val="auto"/>
          <w:highlight w:val="none"/>
        </w:rPr>
      </w:pPr>
    </w:p>
    <w:p w14:paraId="1F353895">
      <w:pPr>
        <w:pStyle w:val="22"/>
        <w:rPr>
          <w:rFonts w:hint="eastAsia" w:ascii="仿宋" w:hAnsi="仿宋" w:eastAsia="仿宋" w:cs="仿宋"/>
          <w:color w:val="auto"/>
          <w:highlight w:val="none"/>
        </w:rPr>
      </w:pPr>
    </w:p>
    <w:p w14:paraId="48E46F43">
      <w:pPr>
        <w:pStyle w:val="22"/>
        <w:rPr>
          <w:rFonts w:hint="eastAsia" w:ascii="仿宋" w:hAnsi="仿宋" w:eastAsia="仿宋" w:cs="仿宋"/>
          <w:color w:val="auto"/>
          <w:highlight w:val="none"/>
        </w:rPr>
      </w:pPr>
    </w:p>
    <w:p w14:paraId="61AF65CB">
      <w:pPr>
        <w:pStyle w:val="22"/>
        <w:rPr>
          <w:rFonts w:hint="eastAsia" w:ascii="仿宋" w:hAnsi="仿宋" w:eastAsia="仿宋" w:cs="仿宋"/>
          <w:color w:val="auto"/>
          <w:highlight w:val="none"/>
        </w:rPr>
      </w:pPr>
    </w:p>
    <w:p w14:paraId="3D225596">
      <w:pPr>
        <w:pStyle w:val="22"/>
        <w:rPr>
          <w:rFonts w:hint="eastAsia" w:ascii="仿宋" w:hAnsi="仿宋" w:eastAsia="仿宋" w:cs="仿宋"/>
          <w:color w:val="auto"/>
          <w:highlight w:val="none"/>
        </w:rPr>
      </w:pPr>
    </w:p>
    <w:p w14:paraId="0E96F839">
      <w:pPr>
        <w:pStyle w:val="22"/>
        <w:rPr>
          <w:rFonts w:hint="eastAsia" w:ascii="仿宋" w:hAnsi="仿宋" w:eastAsia="仿宋" w:cs="仿宋"/>
          <w:color w:val="auto"/>
          <w:highlight w:val="none"/>
        </w:rPr>
      </w:pPr>
    </w:p>
    <w:p w14:paraId="207DB1DF">
      <w:pPr>
        <w:pStyle w:val="68"/>
        <w:adjustRightInd w:val="0"/>
        <w:spacing w:before="240" w:beforeLines="100" w:line="360" w:lineRule="auto"/>
        <w:ind w:right="-22" w:firstLine="0" w:firstLineChars="0"/>
        <w:jc w:val="center"/>
        <w:textAlignment w:val="baseline"/>
        <w:outlineLvl w:val="0"/>
        <w:rPr>
          <w:rFonts w:hint="eastAsia" w:ascii="仿宋" w:hAnsi="仿宋" w:eastAsia="仿宋" w:cs="仿宋"/>
          <w:color w:val="auto"/>
          <w:szCs w:val="20"/>
          <w:highlight w:val="none"/>
        </w:rPr>
        <w:sectPr>
          <w:footerReference r:id="rId9" w:type="first"/>
          <w:headerReference r:id="rId7" w:type="default"/>
          <w:footerReference r:id="rId8" w:type="default"/>
          <w:pgSz w:w="11906" w:h="16838"/>
          <w:pgMar w:top="1440" w:right="1083" w:bottom="1440" w:left="1083" w:header="851" w:footer="992" w:gutter="0"/>
          <w:cols w:space="720" w:num="1"/>
          <w:docGrid w:type="lines" w:linePitch="312" w:charSpace="0"/>
        </w:sectPr>
      </w:pPr>
    </w:p>
    <w:p w14:paraId="5C9149EA">
      <w:pPr>
        <w:pStyle w:val="68"/>
        <w:adjustRightInd w:val="0"/>
        <w:spacing w:before="240" w:beforeLines="100" w:line="360" w:lineRule="auto"/>
        <w:ind w:right="-22" w:firstLine="0" w:firstLineChars="0"/>
        <w:jc w:val="center"/>
        <w:textAlignment w:val="baseline"/>
        <w:outlineLvl w:val="0"/>
        <w:rPr>
          <w:rFonts w:hint="eastAsia" w:ascii="仿宋" w:hAnsi="仿宋" w:eastAsia="仿宋" w:cs="仿宋"/>
          <w:b/>
          <w:color w:val="auto"/>
          <w:kern w:val="0"/>
          <w:sz w:val="32"/>
          <w:szCs w:val="32"/>
          <w:highlight w:val="none"/>
        </w:rPr>
      </w:pPr>
      <w:r>
        <w:rPr>
          <w:rFonts w:hint="eastAsia" w:ascii="仿宋" w:hAnsi="仿宋" w:eastAsia="仿宋" w:cs="仿宋"/>
          <w:color w:val="auto"/>
          <w:szCs w:val="20"/>
          <w:highlight w:val="none"/>
        </w:rPr>
        <w:fldChar w:fldCharType="end"/>
      </w:r>
      <w:bookmarkStart w:id="0" w:name="_Toc58504445"/>
      <w:bookmarkStart w:id="1" w:name="_Toc58504659"/>
      <w:bookmarkStart w:id="2" w:name="_Toc415499894"/>
      <w:bookmarkStart w:id="3" w:name="_Toc21755"/>
      <w:bookmarkStart w:id="4" w:name="_Toc176882541"/>
      <w:bookmarkStart w:id="5" w:name="_Toc177189234"/>
      <w:bookmarkStart w:id="6" w:name="_Toc499711882"/>
      <w:bookmarkStart w:id="7" w:name="_Toc177817333"/>
      <w:bookmarkStart w:id="8" w:name="_Toc496324577"/>
      <w:bookmarkStart w:id="9" w:name="_Toc500747187"/>
      <w:bookmarkStart w:id="10" w:name="_Toc499711041"/>
      <w:bookmarkStart w:id="11" w:name="_Toc492955413"/>
      <w:bookmarkStart w:id="12" w:name="_Toc500746964"/>
      <w:bookmarkStart w:id="13" w:name="_Toc177995472"/>
      <w:bookmarkStart w:id="14" w:name="_Toc53722839"/>
      <w:bookmarkStart w:id="15" w:name="_Toc500747060"/>
      <w:bookmarkStart w:id="16" w:name="_Toc70687138"/>
      <w:bookmarkStart w:id="17" w:name="_Toc503063420"/>
      <w:bookmarkStart w:id="18" w:name="_Toc385992325"/>
      <w:bookmarkStart w:id="19" w:name="_Toc385992324"/>
      <w:r>
        <w:rPr>
          <w:rFonts w:hint="eastAsia" w:ascii="仿宋" w:hAnsi="仿宋" w:eastAsia="仿宋" w:cs="仿宋"/>
          <w:b/>
          <w:color w:val="auto"/>
          <w:kern w:val="0"/>
          <w:sz w:val="32"/>
          <w:szCs w:val="32"/>
          <w:highlight w:val="none"/>
        </w:rPr>
        <w:t>第一章  谈判公告</w:t>
      </w:r>
      <w:bookmarkEnd w:id="0"/>
      <w:bookmarkEnd w:id="1"/>
      <w:bookmarkEnd w:id="2"/>
      <w:bookmarkEnd w:id="3"/>
    </w:p>
    <w:p w14:paraId="2A3A1486">
      <w:pPr>
        <w:jc w:val="center"/>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lang w:eastAsia="zh-CN"/>
        </w:rPr>
        <w:t>石泉县喜河九年制学校迁建实验室设备采购</w:t>
      </w:r>
      <w:r>
        <w:rPr>
          <w:rFonts w:hint="eastAsia" w:ascii="仿宋" w:hAnsi="仿宋" w:eastAsia="仿宋" w:cs="仿宋"/>
          <w:b/>
          <w:bCs/>
          <w:color w:val="auto"/>
          <w:sz w:val="28"/>
          <w:szCs w:val="36"/>
          <w:highlight w:val="none"/>
        </w:rPr>
        <w:t>项目竞争性谈判公告</w:t>
      </w:r>
    </w:p>
    <w:bookmarkEnd w:id="4"/>
    <w:bookmarkEnd w:id="5"/>
    <w:bookmarkEnd w:id="6"/>
    <w:bookmarkEnd w:id="7"/>
    <w:bookmarkEnd w:id="8"/>
    <w:bookmarkEnd w:id="9"/>
    <w:bookmarkEnd w:id="10"/>
    <w:bookmarkEnd w:id="11"/>
    <w:bookmarkEnd w:id="12"/>
    <w:bookmarkEnd w:id="13"/>
    <w:bookmarkEnd w:id="14"/>
    <w:bookmarkEnd w:id="15"/>
    <w:bookmarkEnd w:id="16"/>
    <w:bookmarkEnd w:id="17"/>
    <w:p w14:paraId="2A1AC2B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bookmarkStart w:id="20" w:name="_Toc184043011"/>
      <w:bookmarkStart w:id="21" w:name="_Toc230583540"/>
      <w:bookmarkStart w:id="22" w:name="_Toc58504446"/>
      <w:bookmarkStart w:id="23" w:name="_Toc256342142"/>
      <w:bookmarkStart w:id="24" w:name="_Toc21126"/>
      <w:bookmarkStart w:id="25" w:name="_Toc230013631"/>
      <w:bookmarkStart w:id="26" w:name="_Toc249515277"/>
      <w:bookmarkStart w:id="27" w:name="_Toc232395211"/>
      <w:bookmarkStart w:id="28" w:name="_Toc232176271"/>
      <w:bookmarkStart w:id="29" w:name="_Toc230099796"/>
      <w:bookmarkStart w:id="30" w:name="_Toc415499895"/>
      <w:bookmarkStart w:id="31" w:name="_Toc58504660"/>
      <w:bookmarkStart w:id="32" w:name="_Toc249525158"/>
      <w:bookmarkStart w:id="33" w:name="_Toc249515389"/>
      <w:bookmarkStart w:id="34" w:name="_Toc499711883"/>
      <w:bookmarkStart w:id="35" w:name="_Toc496324578"/>
      <w:bookmarkStart w:id="36" w:name="_Toc184043012"/>
      <w:bookmarkStart w:id="37" w:name="_Toc500747061"/>
      <w:bookmarkStart w:id="38" w:name="_Toc500746965"/>
      <w:bookmarkStart w:id="39" w:name="_Toc249515390"/>
      <w:bookmarkStart w:id="40" w:name="_Toc70687139"/>
      <w:bookmarkStart w:id="41" w:name="_Toc499711042"/>
      <w:bookmarkStart w:id="42" w:name="_Toc230013632"/>
      <w:bookmarkStart w:id="43" w:name="_Toc492955414"/>
      <w:bookmarkStart w:id="44" w:name="_Toc249525159"/>
      <w:bookmarkStart w:id="45" w:name="_Toc232395212"/>
      <w:bookmarkStart w:id="46" w:name="_Toc256342143"/>
      <w:bookmarkStart w:id="47" w:name="_Toc249515278"/>
      <w:bookmarkStart w:id="48" w:name="_Toc53722840"/>
      <w:bookmarkStart w:id="49" w:name="_Toc177189235"/>
      <w:bookmarkStart w:id="50" w:name="_Toc500747188"/>
      <w:bookmarkStart w:id="51" w:name="_Toc177995473"/>
      <w:bookmarkStart w:id="52" w:name="_Toc230099797"/>
      <w:bookmarkStart w:id="53" w:name="_Toc176882542"/>
      <w:bookmarkStart w:id="54" w:name="_Toc503063421"/>
      <w:bookmarkStart w:id="55" w:name="_Toc230583541"/>
      <w:bookmarkStart w:id="56" w:name="_Toc232176272"/>
      <w:bookmarkStart w:id="57" w:name="_Toc177817334"/>
      <w:r>
        <w:rPr>
          <w:rFonts w:hint="eastAsia" w:ascii="仿宋" w:hAnsi="仿宋" w:eastAsia="仿宋" w:cs="仿宋"/>
          <w:color w:val="auto"/>
          <w:kern w:val="0"/>
          <w:sz w:val="24"/>
          <w:lang w:bidi="ar"/>
        </w:rPr>
        <w:t>项目概况</w:t>
      </w:r>
    </w:p>
    <w:p w14:paraId="2765426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迁建实验室设备采购项目采购项目的潜在供应商应在全国公共资源交易平台（陕西省·安康市）使用CA锁报名后自行下载获取采购文件，并于 2025年09月30日 16时00分 （北京时间）前提交响应文件。</w:t>
      </w:r>
    </w:p>
    <w:p w14:paraId="30F853D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一、项目基本情况</w:t>
      </w:r>
    </w:p>
    <w:p w14:paraId="311D48C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项目编号：SCZJ2025-JT-2427-001</w:t>
      </w:r>
    </w:p>
    <w:p w14:paraId="39F1515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项目名称：迁建实验室设备采购项目</w:t>
      </w:r>
    </w:p>
    <w:p w14:paraId="2A94E25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采购方式：竞争性谈判</w:t>
      </w:r>
    </w:p>
    <w:p w14:paraId="66ACB21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预算金额：407,949.99元</w:t>
      </w:r>
    </w:p>
    <w:p w14:paraId="6385EA4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采购需求：</w:t>
      </w:r>
    </w:p>
    <w:p w14:paraId="51A455A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合同包1(迁建实验室设备采购):</w:t>
      </w:r>
    </w:p>
    <w:p w14:paraId="3EF27A2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合同包预算金额：407,949.99元</w:t>
      </w:r>
    </w:p>
    <w:p w14:paraId="7528974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合同包最高限价：407,949.99元</w:t>
      </w:r>
    </w:p>
    <w:tbl>
      <w:tblPr>
        <w:tblStyle w:val="5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82"/>
        <w:gridCol w:w="1124"/>
        <w:gridCol w:w="1230"/>
        <w:gridCol w:w="1566"/>
        <w:gridCol w:w="2449"/>
        <w:gridCol w:w="1567"/>
      </w:tblGrid>
      <w:tr w14:paraId="19608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8" w:hRule="atLeast"/>
          <w:tblHeader/>
          <w:jc w:val="cent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B6F88E1">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i w:val="0"/>
                <w:iCs w:val="0"/>
                <w:caps w:val="0"/>
                <w:color w:val="333333"/>
                <w:spacing w:val="0"/>
                <w:sz w:val="22"/>
                <w:szCs w:val="22"/>
              </w:rPr>
            </w:pPr>
            <w:r>
              <w:rPr>
                <w:rFonts w:hint="eastAsia" w:ascii="仿宋" w:hAnsi="仿宋" w:eastAsia="仿宋" w:cs="仿宋"/>
                <w:b/>
                <w:bCs/>
                <w:i w:val="0"/>
                <w:iCs w:val="0"/>
                <w:caps w:val="0"/>
                <w:color w:val="333333"/>
                <w:spacing w:val="0"/>
                <w:kern w:val="0"/>
                <w:sz w:val="22"/>
                <w:szCs w:val="22"/>
                <w:lang w:val="en-US" w:eastAsia="zh-CN" w:bidi="ar"/>
              </w:rPr>
              <w:t>目号</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7CC2790">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i w:val="0"/>
                <w:iCs w:val="0"/>
                <w:caps w:val="0"/>
                <w:color w:val="333333"/>
                <w:spacing w:val="0"/>
                <w:sz w:val="22"/>
                <w:szCs w:val="22"/>
              </w:rPr>
            </w:pPr>
            <w:r>
              <w:rPr>
                <w:rFonts w:hint="eastAsia" w:ascii="仿宋" w:hAnsi="仿宋" w:eastAsia="仿宋" w:cs="仿宋"/>
                <w:b/>
                <w:bCs/>
                <w:i w:val="0"/>
                <w:iCs w:val="0"/>
                <w:caps w:val="0"/>
                <w:color w:val="333333"/>
                <w:spacing w:val="0"/>
                <w:kern w:val="0"/>
                <w:sz w:val="22"/>
                <w:szCs w:val="22"/>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703AA8D">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i w:val="0"/>
                <w:iCs w:val="0"/>
                <w:caps w:val="0"/>
                <w:color w:val="333333"/>
                <w:spacing w:val="0"/>
                <w:sz w:val="22"/>
                <w:szCs w:val="22"/>
              </w:rPr>
            </w:pPr>
            <w:r>
              <w:rPr>
                <w:rFonts w:hint="eastAsia" w:ascii="仿宋" w:hAnsi="仿宋" w:eastAsia="仿宋" w:cs="仿宋"/>
                <w:b/>
                <w:bCs/>
                <w:i w:val="0"/>
                <w:iCs w:val="0"/>
                <w:caps w:val="0"/>
                <w:color w:val="333333"/>
                <w:spacing w:val="0"/>
                <w:kern w:val="0"/>
                <w:sz w:val="22"/>
                <w:szCs w:val="22"/>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E5F6DA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i w:val="0"/>
                <w:iCs w:val="0"/>
                <w:caps w:val="0"/>
                <w:color w:val="333333"/>
                <w:spacing w:val="0"/>
                <w:sz w:val="22"/>
                <w:szCs w:val="22"/>
              </w:rPr>
            </w:pPr>
            <w:r>
              <w:rPr>
                <w:rFonts w:hint="eastAsia" w:ascii="仿宋" w:hAnsi="仿宋" w:eastAsia="仿宋" w:cs="仿宋"/>
                <w:b/>
                <w:bCs/>
                <w:i w:val="0"/>
                <w:iCs w:val="0"/>
                <w:caps w:val="0"/>
                <w:color w:val="333333"/>
                <w:spacing w:val="0"/>
                <w:kern w:val="0"/>
                <w:sz w:val="22"/>
                <w:szCs w:val="22"/>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1DAF50A">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i w:val="0"/>
                <w:iCs w:val="0"/>
                <w:caps w:val="0"/>
                <w:color w:val="333333"/>
                <w:spacing w:val="0"/>
                <w:sz w:val="22"/>
                <w:szCs w:val="22"/>
              </w:rPr>
            </w:pPr>
            <w:r>
              <w:rPr>
                <w:rFonts w:hint="eastAsia" w:ascii="仿宋" w:hAnsi="仿宋" w:eastAsia="仿宋" w:cs="仿宋"/>
                <w:b/>
                <w:bCs/>
                <w:i w:val="0"/>
                <w:iCs w:val="0"/>
                <w:caps w:val="0"/>
                <w:color w:val="333333"/>
                <w:spacing w:val="0"/>
                <w:kern w:val="0"/>
                <w:sz w:val="22"/>
                <w:szCs w:val="22"/>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1D6E165">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b/>
                <w:bCs/>
                <w:i w:val="0"/>
                <w:iCs w:val="0"/>
                <w:caps w:val="0"/>
                <w:color w:val="333333"/>
                <w:spacing w:val="0"/>
                <w:sz w:val="22"/>
                <w:szCs w:val="22"/>
              </w:rPr>
            </w:pPr>
            <w:r>
              <w:rPr>
                <w:rFonts w:hint="eastAsia" w:ascii="仿宋" w:hAnsi="仿宋" w:eastAsia="仿宋" w:cs="仿宋"/>
                <w:b/>
                <w:bCs/>
                <w:i w:val="0"/>
                <w:iCs w:val="0"/>
                <w:caps w:val="0"/>
                <w:color w:val="333333"/>
                <w:spacing w:val="0"/>
                <w:kern w:val="0"/>
                <w:sz w:val="22"/>
                <w:szCs w:val="22"/>
                <w:lang w:val="en-US" w:eastAsia="zh-CN" w:bidi="ar"/>
              </w:rPr>
              <w:t>品目预算(元)</w:t>
            </w:r>
          </w:p>
        </w:tc>
      </w:tr>
      <w:tr w14:paraId="2EEA4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36286E6">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i w:val="0"/>
                <w:iCs w:val="0"/>
                <w:caps w:val="0"/>
                <w:color w:val="333333"/>
                <w:spacing w:val="0"/>
                <w:sz w:val="22"/>
                <w:szCs w:val="22"/>
              </w:rPr>
            </w:pPr>
            <w:r>
              <w:rPr>
                <w:rFonts w:hint="eastAsia" w:ascii="仿宋" w:hAnsi="仿宋" w:eastAsia="仿宋" w:cs="仿宋"/>
                <w:i w:val="0"/>
                <w:iCs w:val="0"/>
                <w:caps w:val="0"/>
                <w:color w:val="333333"/>
                <w:spacing w:val="0"/>
                <w:kern w:val="0"/>
                <w:sz w:val="22"/>
                <w:szCs w:val="22"/>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E441B4C">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i w:val="0"/>
                <w:iCs w:val="0"/>
                <w:caps w:val="0"/>
                <w:color w:val="333333"/>
                <w:spacing w:val="0"/>
                <w:sz w:val="22"/>
                <w:szCs w:val="22"/>
              </w:rPr>
            </w:pPr>
            <w:r>
              <w:rPr>
                <w:rFonts w:hint="eastAsia" w:ascii="仿宋" w:hAnsi="仿宋" w:eastAsia="仿宋" w:cs="仿宋"/>
                <w:i w:val="0"/>
                <w:iCs w:val="0"/>
                <w:caps w:val="0"/>
                <w:color w:val="333333"/>
                <w:spacing w:val="0"/>
                <w:kern w:val="0"/>
                <w:sz w:val="22"/>
                <w:szCs w:val="22"/>
                <w:lang w:val="en-US" w:eastAsia="zh-CN" w:bidi="ar"/>
              </w:rPr>
              <w:t>教学仪器</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EAC26C8">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i w:val="0"/>
                <w:iCs w:val="0"/>
                <w:caps w:val="0"/>
                <w:color w:val="333333"/>
                <w:spacing w:val="0"/>
                <w:sz w:val="22"/>
                <w:szCs w:val="22"/>
              </w:rPr>
            </w:pPr>
            <w:r>
              <w:rPr>
                <w:rFonts w:hint="eastAsia" w:ascii="仿宋" w:hAnsi="仿宋" w:eastAsia="仿宋" w:cs="仿宋"/>
                <w:i w:val="0"/>
                <w:iCs w:val="0"/>
                <w:caps w:val="0"/>
                <w:color w:val="333333"/>
                <w:spacing w:val="0"/>
                <w:kern w:val="0"/>
                <w:sz w:val="22"/>
                <w:szCs w:val="22"/>
                <w:lang w:val="en-US" w:eastAsia="zh-CN" w:bidi="ar"/>
              </w:rPr>
              <w:t>407949.99</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453E49C">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i w:val="0"/>
                <w:iCs w:val="0"/>
                <w:caps w:val="0"/>
                <w:color w:val="333333"/>
                <w:spacing w:val="0"/>
                <w:sz w:val="22"/>
                <w:szCs w:val="22"/>
              </w:rPr>
            </w:pPr>
            <w:r>
              <w:rPr>
                <w:rFonts w:hint="eastAsia" w:ascii="仿宋" w:hAnsi="仿宋" w:eastAsia="仿宋" w:cs="仿宋"/>
                <w:i w:val="0"/>
                <w:iCs w:val="0"/>
                <w:caps w:val="0"/>
                <w:color w:val="333333"/>
                <w:spacing w:val="0"/>
                <w:kern w:val="0"/>
                <w:sz w:val="22"/>
                <w:szCs w:val="22"/>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20F8E63">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仿宋" w:hAnsi="仿宋" w:eastAsia="仿宋" w:cs="仿宋"/>
                <w:i w:val="0"/>
                <w:iCs w:val="0"/>
                <w:caps w:val="0"/>
                <w:color w:val="333333"/>
                <w:spacing w:val="0"/>
                <w:sz w:val="22"/>
                <w:szCs w:val="22"/>
              </w:rPr>
            </w:pPr>
            <w:r>
              <w:rPr>
                <w:rFonts w:hint="eastAsia" w:ascii="仿宋" w:hAnsi="仿宋" w:eastAsia="仿宋" w:cs="仿宋"/>
                <w:i w:val="0"/>
                <w:iCs w:val="0"/>
                <w:caps w:val="0"/>
                <w:color w:val="333333"/>
                <w:spacing w:val="0"/>
                <w:kern w:val="0"/>
                <w:sz w:val="22"/>
                <w:szCs w:val="22"/>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CB23467">
            <w:pPr>
              <w:keepNext w:val="0"/>
              <w:keepLines w:val="0"/>
              <w:widowControl/>
              <w:suppressLineNumbers w:val="0"/>
              <w:wordWrap/>
              <w:spacing w:before="0" w:beforeAutospacing="0" w:after="0" w:afterAutospacing="0" w:line="360" w:lineRule="atLeast"/>
              <w:ind w:left="0" w:right="0"/>
              <w:jc w:val="right"/>
              <w:textAlignment w:val="center"/>
              <w:rPr>
                <w:rFonts w:hint="eastAsia" w:ascii="仿宋" w:hAnsi="仿宋" w:eastAsia="仿宋" w:cs="仿宋"/>
                <w:i w:val="0"/>
                <w:iCs w:val="0"/>
                <w:caps w:val="0"/>
                <w:color w:val="333333"/>
                <w:spacing w:val="0"/>
                <w:sz w:val="22"/>
                <w:szCs w:val="22"/>
              </w:rPr>
            </w:pPr>
            <w:r>
              <w:rPr>
                <w:rFonts w:hint="eastAsia" w:ascii="仿宋" w:hAnsi="仿宋" w:eastAsia="仿宋" w:cs="仿宋"/>
                <w:i w:val="0"/>
                <w:iCs w:val="0"/>
                <w:caps w:val="0"/>
                <w:color w:val="333333"/>
                <w:spacing w:val="0"/>
                <w:kern w:val="0"/>
                <w:sz w:val="22"/>
                <w:szCs w:val="22"/>
                <w:vertAlign w:val="baseline"/>
                <w:lang w:val="en-US" w:eastAsia="zh-CN" w:bidi="ar"/>
              </w:rPr>
              <w:t>407,949.99</w:t>
            </w:r>
          </w:p>
        </w:tc>
      </w:tr>
    </w:tbl>
    <w:p w14:paraId="2F71D1B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本合同包不接受联合体投标</w:t>
      </w:r>
    </w:p>
    <w:p w14:paraId="0C6D2F6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合同履行期限：自合同签订之日起30个日历日内安装调试完成</w:t>
      </w:r>
    </w:p>
    <w:p w14:paraId="11F4299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二、申请人的资格要求：</w:t>
      </w:r>
    </w:p>
    <w:p w14:paraId="6202704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1.满足《中华人民共和国政府采购法》第二十二条规定;</w:t>
      </w:r>
    </w:p>
    <w:p w14:paraId="00EAED5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2.落实政府采购政策需满足的资格要求：</w:t>
      </w:r>
    </w:p>
    <w:p w14:paraId="037E07E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合同包1(迁建实验室设备采购)落实政府采购政策需满足的资格要求如下:</w:t>
      </w:r>
    </w:p>
    <w:p w14:paraId="4F138ED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本项目为专门面向中小企业的项目，供应商应为中小微企业、监狱企业或残疾人福利性单位。</w:t>
      </w:r>
    </w:p>
    <w:p w14:paraId="1B4BE07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3.本项目的特定资格要求：</w:t>
      </w:r>
    </w:p>
    <w:p w14:paraId="4C4B454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p>
    <w:p w14:paraId="2005F7B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合同包1(迁建实验室设备采购)特定资格要求如下:</w:t>
      </w:r>
    </w:p>
    <w:p w14:paraId="53BA774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3.1供应商在递交响应文件截止时间前被“信用中国”网站（www.creditchina.gov.cn）和中国政府采购网（www.ccgp.gov.cn）上被列入失信被执行人、重大税收违法失信主体、政府采购严重违法失信行为记录名单的，不得参加；</w:t>
      </w:r>
    </w:p>
    <w:p w14:paraId="1498AB5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3.2供应商应授权合法的人员参加谈判全过程，其中法定代表人直接参加谈判的，须出具法人身份证，并与营业执照上信息一致。法定代表人授权代表参加谈判的，须出具法定代表人授权书及授权代表身份证、授权代表本单位证明（养老保险缴纳证明或劳动合同）；</w:t>
      </w:r>
    </w:p>
    <w:p w14:paraId="52A2EBF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3.3供应商不得存在下列情形之一：</w:t>
      </w:r>
    </w:p>
    <w:p w14:paraId="6901E84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（1）单位负责人为同一人或者存在直接控股、管理关系的不同供应商，不得参加本次采购活动；</w:t>
      </w:r>
    </w:p>
    <w:p w14:paraId="345E351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（2）为本项目提供整体设计、规范编制或者项目管理、监理、检测等服务的供应商，不得再参加该采购项目的其他采购活动。</w:t>
      </w:r>
    </w:p>
    <w:p w14:paraId="358DDB9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三、获取采购文件</w:t>
      </w:r>
    </w:p>
    <w:p w14:paraId="6400745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时间： 2025年09月25日至 2025年09月29日 ，每天上午 00:00:00 至 12:00:00 ，下午 12:00:00 至 23:59:59 （北京时间）</w:t>
      </w:r>
    </w:p>
    <w:p w14:paraId="7611E15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途径：全国公共资源交易平台（陕西省·安康市）使用CA锁报名后自行下载</w:t>
      </w:r>
    </w:p>
    <w:p w14:paraId="692457E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方式：在线获取</w:t>
      </w:r>
    </w:p>
    <w:p w14:paraId="571C0C4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售价： 0元</w:t>
      </w:r>
    </w:p>
    <w:p w14:paraId="0391A57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四、响应文件提交</w:t>
      </w:r>
    </w:p>
    <w:p w14:paraId="55189C5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截止时间： 2025年09月30日 16时00分00秒 （北京时间）</w:t>
      </w:r>
    </w:p>
    <w:p w14:paraId="0109F9B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地点：全国公共资源交易平台（陕西省·安康市）（采用电子化远程不见面开标方式）</w:t>
      </w:r>
    </w:p>
    <w:p w14:paraId="5074B32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五、开启</w:t>
      </w:r>
    </w:p>
    <w:p w14:paraId="5D97DCB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时间： 2025年09月30日 16时00分00秒 （北京时间）</w:t>
      </w:r>
    </w:p>
    <w:p w14:paraId="7EAD5DA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地点：全国公共资源交易平台（陕西省·安康市）（采用电子化远程不见面开标方式）</w:t>
      </w:r>
    </w:p>
    <w:p w14:paraId="696C380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六、公告期限</w:t>
      </w:r>
    </w:p>
    <w:p w14:paraId="4B83F9D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自本公告发布之日起3个工作日。</w:t>
      </w:r>
    </w:p>
    <w:p w14:paraId="5F5B285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七、其他补充事宜</w:t>
      </w:r>
    </w:p>
    <w:p w14:paraId="7E646A1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1、落实政府采购政策：</w:t>
      </w:r>
    </w:p>
    <w:p w14:paraId="2F2AF82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p>
    <w:p w14:paraId="304A049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1.1《关于进一步加大政府采购支持中小企业力度的通知》（财库〔2022〕19号）、《政府采购促进中小企业发展管理办法》（财库〔2020〕46号）、《财政部 司法部关于政府采购支持监狱企业发展有关问题的通知》（财库〔2014〕68号）、《财政部 民政部 中国残疾人联合会关于促进残疾人就业政府采购政策的通知》（财库〔2017〕141号）。</w:t>
      </w:r>
    </w:p>
    <w:p w14:paraId="77A73A8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1.2《国务院办公厅关于建立政府强制采购节能产品制度的通知》（国办发〔2007〕51号）、《财政部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w:t>
      </w:r>
    </w:p>
    <w:p w14:paraId="0AFEF31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1.3《财政部 农业农村部 国家乡村振兴局关于运用政府采购政策支持乡村产业振兴的通知》（财库〔2021〕19号）、《财政部 农业农村部 国家乡村振兴局 中华全国供销合作总社关于印发&lt;关于深入开展政府采购脱贫地区农副产品工作推进乡村产业振兴的实施意见&gt;的通知》（财库〔2021〕20号）。</w:t>
      </w:r>
    </w:p>
    <w:p w14:paraId="4F52FD2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1.4《国家互联网信息办公室 工业和信息化部 公安部 财政部 国家认证认可监督管理委员会关于调整网络安全专用产品安全管理有关事项的公告》（2023年第1号）。</w:t>
      </w:r>
    </w:p>
    <w:p w14:paraId="2810D40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1.5《陕西省财政厅关于加快推进我省中小企业政府采购信用融资工作的通知》（陕财办采〔2020〕15号）、《陕西省财政厅关于印发&lt;陕西省中小企业政府采购信用融资办法&gt;的通知》（陕财办采〔2018〕23号）。</w:t>
      </w:r>
    </w:p>
    <w:p w14:paraId="05E7D30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工业和信息化部办公厅关于印发&lt;政府采购支持绿色建材促进建筑品质提升政策项目实施指南&gt;的通知》（财办库〔2023〕52号）。</w:t>
      </w:r>
    </w:p>
    <w:p w14:paraId="4B733B5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若享受以上政策优惠的企业，提供相应声明函或品目清单范围内产品的有效认证证书。</w:t>
      </w:r>
    </w:p>
    <w:p w14:paraId="565F177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2、购买须知：使用捆绑省交易平台的CA锁登录电子交易平台，通过政府采购系统企业端进入，点击我要投标，完善相关投标信息。网上投标确认后在线下载</w:t>
      </w:r>
      <w:r>
        <w:rPr>
          <w:rFonts w:hint="eastAsia" w:ascii="仿宋" w:hAnsi="仿宋" w:eastAsia="仿宋" w:cs="仿宋"/>
          <w:color w:val="auto"/>
          <w:kern w:val="0"/>
          <w:sz w:val="24"/>
          <w:lang w:eastAsia="zh-CN" w:bidi="ar"/>
        </w:rPr>
        <w:t>谈判</w:t>
      </w:r>
      <w:r>
        <w:rPr>
          <w:rFonts w:hint="eastAsia" w:ascii="仿宋" w:hAnsi="仿宋" w:eastAsia="仿宋" w:cs="仿宋"/>
          <w:color w:val="auto"/>
          <w:kern w:val="0"/>
          <w:sz w:val="24"/>
          <w:lang w:bidi="ar"/>
        </w:rPr>
        <w:t>文件，未完成网上响应成功的或未在文件获取时间内从电子交易平台下载</w:t>
      </w:r>
      <w:r>
        <w:rPr>
          <w:rFonts w:hint="eastAsia" w:ascii="仿宋" w:hAnsi="仿宋" w:eastAsia="仿宋" w:cs="仿宋"/>
          <w:color w:val="auto"/>
          <w:kern w:val="0"/>
          <w:sz w:val="24"/>
          <w:lang w:eastAsia="zh-CN" w:bidi="ar"/>
        </w:rPr>
        <w:t>谈判</w:t>
      </w:r>
      <w:r>
        <w:rPr>
          <w:rFonts w:hint="eastAsia" w:ascii="仿宋" w:hAnsi="仿宋" w:eastAsia="仿宋" w:cs="仿宋"/>
          <w:color w:val="auto"/>
          <w:kern w:val="0"/>
          <w:sz w:val="24"/>
          <w:lang w:bidi="ar"/>
        </w:rPr>
        <w:t>文件的，无法完成后续流程。</w:t>
      </w:r>
    </w:p>
    <w:p w14:paraId="55A7DC4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3、相关操作流程详见全国公共资源交易平台（陕西省）网站[服务指南-下载专区]中的《陕西省公共资源交易中心政府招标项目投标指南》。文件技术支持：4009280095、4009980000。</w:t>
      </w:r>
    </w:p>
    <w:p w14:paraId="5718E6F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p>
    <w:p w14:paraId="5C4E39B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4、请各供应商获取</w:t>
      </w:r>
      <w:r>
        <w:rPr>
          <w:rFonts w:hint="eastAsia" w:ascii="仿宋" w:hAnsi="仿宋" w:eastAsia="仿宋" w:cs="仿宋"/>
          <w:color w:val="auto"/>
          <w:kern w:val="0"/>
          <w:sz w:val="24"/>
          <w:lang w:eastAsia="zh-CN" w:bidi="ar"/>
        </w:rPr>
        <w:t>谈判</w:t>
      </w:r>
      <w:r>
        <w:rPr>
          <w:rFonts w:hint="eastAsia" w:ascii="仿宋" w:hAnsi="仿宋" w:eastAsia="仿宋" w:cs="仿宋"/>
          <w:color w:val="auto"/>
          <w:kern w:val="0"/>
          <w:sz w:val="24"/>
          <w:lang w:bidi="ar"/>
        </w:rPr>
        <w:t>文件后，按照陕西省财政厅《关于政府采购供应商注册登记有关事项的通知》要求，通过陕西省政府采购网注册登记加入陕西省政府采购供应商库。</w:t>
      </w:r>
    </w:p>
    <w:p w14:paraId="302CED1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5.本项目采用“不见面”开标形式，供应商可登录陕西省公共资源交易中心平台（http://sxggzyjy.cn/）〖《首页》不见面开标〗在线参与开评标过程，详见交易平台〖首页〉服务指南〉下载专区〗中的《陕西省公共资源交易政府采购项目远程不见面开标操作手册（供应商版）》，如遇困难，请拨打系统平台技术支持电话：4009980000。</w:t>
      </w:r>
    </w:p>
    <w:p w14:paraId="5CAC114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八、对本次招标提出询问，请按以下方式联系。</w:t>
      </w:r>
    </w:p>
    <w:p w14:paraId="1CAE39A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1.采购人信息</w:t>
      </w:r>
    </w:p>
    <w:p w14:paraId="3304011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名称：石泉县喜河九年制学校</w:t>
      </w:r>
    </w:p>
    <w:p w14:paraId="15B497B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地址：陕西省石泉县喜河镇新喜村一组</w:t>
      </w:r>
    </w:p>
    <w:p w14:paraId="1BB2B34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联系方式：18992501098</w:t>
      </w:r>
    </w:p>
    <w:p w14:paraId="3AEBF48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2.采购代理机构信息</w:t>
      </w:r>
    </w:p>
    <w:p w14:paraId="7B2599B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名称：陕西省采购招标有限责任公司</w:t>
      </w:r>
    </w:p>
    <w:p w14:paraId="3251A91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地址：西安市高新区锦业路1号都市之门C座9层</w:t>
      </w:r>
    </w:p>
    <w:p w14:paraId="54FF80B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联系方式：029-85227597</w:t>
      </w:r>
    </w:p>
    <w:p w14:paraId="735DAB3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3.项目联系方式</w:t>
      </w:r>
    </w:p>
    <w:p w14:paraId="4706027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项目联系人：张蕊花、魏小旖</w:t>
      </w:r>
    </w:p>
    <w:p w14:paraId="1281A41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sz w:val="27"/>
          <w:szCs w:val="27"/>
        </w:rPr>
      </w:pPr>
      <w:r>
        <w:rPr>
          <w:rFonts w:hint="eastAsia" w:ascii="仿宋" w:hAnsi="仿宋" w:eastAsia="仿宋" w:cs="仿宋"/>
          <w:color w:val="auto"/>
          <w:kern w:val="0"/>
          <w:sz w:val="24"/>
          <w:lang w:bidi="ar"/>
        </w:rPr>
        <w:t>电话：029-85227597</w:t>
      </w:r>
    </w:p>
    <w:p w14:paraId="281F9674">
      <w:pPr>
        <w:pStyle w:val="68"/>
        <w:adjustRightInd w:val="0"/>
        <w:spacing w:before="240" w:beforeLines="100" w:line="360" w:lineRule="auto"/>
        <w:ind w:right="-22" w:firstLine="0" w:firstLineChars="0"/>
        <w:jc w:val="center"/>
        <w:textAlignment w:val="baseline"/>
        <w:outlineLvl w:val="0"/>
        <w:rPr>
          <w:rFonts w:hint="eastAsia" w:ascii="仿宋" w:hAnsi="仿宋" w:eastAsia="仿宋" w:cs="仿宋"/>
          <w:b/>
          <w:color w:val="auto"/>
          <w:kern w:val="0"/>
          <w:sz w:val="32"/>
          <w:szCs w:val="32"/>
          <w:highlight w:val="none"/>
        </w:rPr>
      </w:pPr>
    </w:p>
    <w:p w14:paraId="05D5A97C">
      <w:pP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0D768AB0">
      <w:pPr>
        <w:pStyle w:val="68"/>
        <w:adjustRightInd w:val="0"/>
        <w:spacing w:before="240" w:beforeLines="100" w:line="360" w:lineRule="auto"/>
        <w:ind w:right="-22" w:firstLine="0" w:firstLineChars="0"/>
        <w:jc w:val="center"/>
        <w:textAlignment w:val="baseline"/>
        <w:outlineLvl w:val="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6F216C23">
      <w:pPr>
        <w:adjustRightInd w:val="0"/>
        <w:spacing w:before="240" w:beforeLines="100" w:line="360" w:lineRule="auto"/>
        <w:ind w:right="-22"/>
        <w:jc w:val="center"/>
        <w:textAlignment w:val="baseline"/>
        <w:outlineLvl w:val="0"/>
        <w:rPr>
          <w:rFonts w:hint="eastAsia" w:ascii="仿宋" w:hAnsi="仿宋" w:eastAsia="仿宋" w:cs="仿宋"/>
          <w:b/>
          <w:color w:val="auto"/>
          <w:kern w:val="0"/>
          <w:sz w:val="28"/>
          <w:szCs w:val="28"/>
          <w:highlight w:val="none"/>
        </w:rPr>
      </w:pPr>
      <w:bookmarkStart w:id="58" w:name="_Toc58504661"/>
      <w:r>
        <w:rPr>
          <w:rFonts w:hint="eastAsia" w:ascii="仿宋" w:hAnsi="仿宋" w:eastAsia="仿宋" w:cs="仿宋"/>
          <w:b/>
          <w:color w:val="auto"/>
          <w:kern w:val="0"/>
          <w:sz w:val="28"/>
          <w:szCs w:val="28"/>
          <w:highlight w:val="none"/>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01C5017">
      <w:pPr>
        <w:rPr>
          <w:rFonts w:hint="eastAsia" w:ascii="仿宋" w:hAnsi="仿宋" w:eastAsia="仿宋" w:cs="仿宋"/>
          <w:color w:val="auto"/>
          <w:sz w:val="24"/>
          <w:highlight w:val="none"/>
        </w:rPr>
      </w:pPr>
      <w:r>
        <w:rPr>
          <w:rFonts w:hint="eastAsia" w:ascii="仿宋" w:hAnsi="仿宋" w:eastAsia="仿宋" w:cs="仿宋"/>
          <w:color w:val="auto"/>
          <w:sz w:val="24"/>
          <w:highlight w:val="none"/>
        </w:rPr>
        <w:t>本表是对供应商须知的具体补充和修改，如有矛盾，均以本表为准。</w:t>
      </w:r>
    </w:p>
    <w:p w14:paraId="0E8B6397">
      <w:pPr>
        <w:ind w:left="720" w:hanging="720" w:hangingChars="343"/>
        <w:rPr>
          <w:rFonts w:hint="eastAsia" w:ascii="仿宋" w:hAnsi="仿宋" w:eastAsia="仿宋" w:cs="仿宋"/>
          <w:b/>
          <w:color w:val="auto"/>
          <w:sz w:val="20"/>
          <w:szCs w:val="20"/>
          <w:highlight w:val="none"/>
        </w:rPr>
      </w:pPr>
      <w:r>
        <w:rPr>
          <w:rFonts w:hint="eastAsia" w:ascii="仿宋" w:hAnsi="仿宋" w:eastAsia="仿宋" w:cs="仿宋"/>
          <w:color w:val="auto"/>
          <w:szCs w:val="21"/>
          <w:highlight w:val="none"/>
        </w:rPr>
        <w:t xml:space="preserve">   </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14:paraId="4489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14:paraId="3C9050C1">
            <w:pPr>
              <w:pStyle w:val="28"/>
              <w:adjustRightInd w:val="0"/>
              <w:snapToGrid w:val="0"/>
              <w:spacing w:line="240" w:lineRule="auto"/>
              <w:jc w:val="center"/>
              <w:rPr>
                <w:rFonts w:hint="eastAsia" w:ascii="仿宋" w:hAnsi="仿宋" w:eastAsia="仿宋" w:cs="仿宋"/>
                <w:b/>
                <w:color w:val="auto"/>
                <w:sz w:val="24"/>
                <w:szCs w:val="24"/>
                <w:highlight w:val="none"/>
              </w:rPr>
            </w:pPr>
            <w:bookmarkStart w:id="59" w:name="_Hlt14560610"/>
            <w:bookmarkEnd w:id="59"/>
            <w:bookmarkStart w:id="60" w:name="_Toc500746967"/>
            <w:bookmarkStart w:id="61" w:name="_Toc500747063"/>
            <w:bookmarkStart w:id="62" w:name="_Toc385992326"/>
            <w:bookmarkStart w:id="63" w:name="_Toc503063423"/>
            <w:bookmarkStart w:id="64" w:name="_Toc499711044"/>
            <w:bookmarkStart w:id="65" w:name="_Toc499711885"/>
            <w:bookmarkStart w:id="66" w:name="_Toc500747190"/>
            <w:bookmarkStart w:id="67" w:name="_Toc492955416"/>
            <w:bookmarkStart w:id="68" w:name="_Toc389620165"/>
            <w:bookmarkStart w:id="69" w:name="_Toc496324580"/>
            <w:r>
              <w:rPr>
                <w:rFonts w:hint="eastAsia" w:ascii="仿宋" w:hAnsi="仿宋" w:eastAsia="仿宋" w:cs="仿宋"/>
                <w:b/>
                <w:color w:val="auto"/>
                <w:sz w:val="24"/>
                <w:szCs w:val="24"/>
                <w:highlight w:val="none"/>
              </w:rPr>
              <w:t>条款号</w:t>
            </w:r>
          </w:p>
        </w:tc>
        <w:tc>
          <w:tcPr>
            <w:tcW w:w="7650" w:type="dxa"/>
            <w:vAlign w:val="center"/>
          </w:tcPr>
          <w:p w14:paraId="0558CCD4">
            <w:pPr>
              <w:pStyle w:val="28"/>
              <w:adjustRightInd w:val="0"/>
              <w:snapToGrid w:val="0"/>
              <w:spacing w:line="24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内容说明</w:t>
            </w:r>
          </w:p>
        </w:tc>
      </w:tr>
      <w:tr w14:paraId="6139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14:paraId="2206604E">
            <w:pPr>
              <w:pStyle w:val="28"/>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7650" w:type="dxa"/>
            <w:vAlign w:val="center"/>
          </w:tcPr>
          <w:p w14:paraId="3BA80E62">
            <w:pPr>
              <w:pStyle w:val="28"/>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石泉县喜河九年制学校迁建实验室设备采购</w:t>
            </w:r>
            <w:r>
              <w:rPr>
                <w:rFonts w:hint="eastAsia" w:ascii="仿宋" w:hAnsi="仿宋" w:eastAsia="仿宋" w:cs="仿宋"/>
                <w:color w:val="auto"/>
                <w:sz w:val="24"/>
                <w:szCs w:val="24"/>
                <w:highlight w:val="none"/>
              </w:rPr>
              <w:t>项目</w:t>
            </w:r>
          </w:p>
          <w:p w14:paraId="60EC7E61">
            <w:pPr>
              <w:pStyle w:val="28"/>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zh-CN"/>
              </w:rPr>
              <w:t>SCZJ2025-JT-2427/001</w:t>
            </w:r>
          </w:p>
          <w:p w14:paraId="335A34D1">
            <w:pPr>
              <w:pStyle w:val="28"/>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资金来源：财政资金</w:t>
            </w:r>
          </w:p>
          <w:p w14:paraId="7693BBDC">
            <w:pPr>
              <w:pStyle w:val="28"/>
              <w:adjustRightInd w:val="0"/>
              <w:snapToGrid w:val="0"/>
              <w:spacing w:line="24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w:t>
            </w:r>
            <w:r>
              <w:rPr>
                <w:rFonts w:hint="eastAsia" w:ascii="仿宋" w:hAnsi="仿宋" w:eastAsia="仿宋" w:cs="仿宋"/>
                <w:color w:val="auto"/>
                <w:sz w:val="24"/>
                <w:szCs w:val="24"/>
                <w:highlight w:val="none"/>
                <w:lang w:val="en-US" w:eastAsia="zh-CN"/>
              </w:rPr>
              <w:t>407,949.99元</w:t>
            </w:r>
          </w:p>
          <w:p w14:paraId="199B729B">
            <w:pPr>
              <w:pStyle w:val="28"/>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采购方式：竞争性谈判</w:t>
            </w:r>
          </w:p>
          <w:p w14:paraId="3551C6B2">
            <w:pPr>
              <w:pStyle w:val="28"/>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采购内容：详见本谈判文件第四章</w:t>
            </w:r>
          </w:p>
          <w:p w14:paraId="584DB5CC">
            <w:pPr>
              <w:pStyle w:val="28"/>
              <w:adjustRightInd w:val="0"/>
              <w:snapToGrid w:val="0"/>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项目所属行业：</w:t>
            </w:r>
            <w:r>
              <w:rPr>
                <w:rFonts w:hint="eastAsia" w:ascii="仿宋" w:hAnsi="仿宋" w:eastAsia="仿宋" w:cs="仿宋"/>
                <w:color w:val="auto"/>
                <w:sz w:val="24"/>
                <w:szCs w:val="24"/>
                <w:highlight w:val="none"/>
                <w:lang w:val="en-US" w:eastAsia="zh-CN"/>
              </w:rPr>
              <w:t>工业</w:t>
            </w:r>
          </w:p>
        </w:tc>
      </w:tr>
      <w:tr w14:paraId="5DF4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14:paraId="26B02C45">
            <w:pPr>
              <w:pStyle w:val="28"/>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7650" w:type="dxa"/>
            <w:vAlign w:val="center"/>
          </w:tcPr>
          <w:p w14:paraId="62749301">
            <w:pPr>
              <w:pStyle w:val="28"/>
              <w:adjustRightInd w:val="0"/>
              <w:snapToGrid w:val="0"/>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采购人：</w:t>
            </w:r>
            <w:r>
              <w:rPr>
                <w:rFonts w:hint="eastAsia" w:ascii="仿宋" w:hAnsi="仿宋" w:eastAsia="仿宋" w:cs="仿宋"/>
                <w:color w:val="auto"/>
                <w:sz w:val="24"/>
                <w:highlight w:val="none"/>
                <w:lang w:eastAsia="zh-CN"/>
              </w:rPr>
              <w:t>石泉县喜河九年制学校</w:t>
            </w:r>
          </w:p>
        </w:tc>
      </w:tr>
      <w:tr w14:paraId="4F06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14:paraId="0F2B3951">
            <w:pPr>
              <w:pStyle w:val="28"/>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7650" w:type="dxa"/>
            <w:vAlign w:val="center"/>
          </w:tcPr>
          <w:p w14:paraId="4750C36C">
            <w:pPr>
              <w:pStyle w:val="28"/>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采购代理机构：陕西省采购招标有限责任公司</w:t>
            </w:r>
          </w:p>
        </w:tc>
      </w:tr>
      <w:tr w14:paraId="6DA5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0" w:type="dxa"/>
            <w:vAlign w:val="center"/>
          </w:tcPr>
          <w:p w14:paraId="71D06453">
            <w:pPr>
              <w:pStyle w:val="28"/>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7650" w:type="dxa"/>
            <w:vAlign w:val="center"/>
          </w:tcPr>
          <w:p w14:paraId="5CABF56C">
            <w:pPr>
              <w:pStyle w:val="28"/>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邀请供应商的方式：发布公告</w:t>
            </w:r>
          </w:p>
        </w:tc>
      </w:tr>
      <w:tr w14:paraId="3F7D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56512F8F">
            <w:pPr>
              <w:pStyle w:val="28"/>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w:t>
            </w:r>
          </w:p>
        </w:tc>
        <w:tc>
          <w:tcPr>
            <w:tcW w:w="7650" w:type="dxa"/>
            <w:vAlign w:val="center"/>
          </w:tcPr>
          <w:p w14:paraId="3CE1F14C">
            <w:pPr>
              <w:pStyle w:val="14"/>
              <w:spacing w:line="360" w:lineRule="auto"/>
              <w:rPr>
                <w:rFonts w:hint="eastAsia" w:ascii="仿宋" w:hAnsi="仿宋" w:eastAsia="仿宋" w:cs="仿宋"/>
                <w:color w:val="auto"/>
                <w:highlight w:val="none"/>
              </w:rPr>
            </w:pPr>
            <w:r>
              <w:rPr>
                <w:rFonts w:hint="eastAsia" w:ascii="仿宋" w:hAnsi="仿宋" w:eastAsia="仿宋" w:cs="仿宋"/>
                <w:color w:val="auto"/>
                <w:kern w:val="2"/>
                <w:highlight w:val="none"/>
              </w:rPr>
              <w:t>对供应商的资格要求：见谈判公告</w:t>
            </w:r>
          </w:p>
        </w:tc>
      </w:tr>
      <w:tr w14:paraId="4825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63D1EB6F">
            <w:pPr>
              <w:pStyle w:val="28"/>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w:t>
            </w:r>
          </w:p>
        </w:tc>
        <w:tc>
          <w:tcPr>
            <w:tcW w:w="7650" w:type="dxa"/>
            <w:vAlign w:val="center"/>
          </w:tcPr>
          <w:p w14:paraId="66A93EF6">
            <w:pPr>
              <w:pStyle w:val="14"/>
              <w:spacing w:line="360" w:lineRule="auto"/>
              <w:rPr>
                <w:rFonts w:hint="eastAsia" w:ascii="仿宋" w:hAnsi="仿宋" w:eastAsia="仿宋" w:cs="仿宋"/>
                <w:color w:val="auto"/>
                <w:kern w:val="2"/>
                <w:highlight w:val="none"/>
              </w:rPr>
            </w:pPr>
            <w:r>
              <w:rPr>
                <w:rFonts w:hint="eastAsia" w:ascii="仿宋" w:hAnsi="仿宋" w:eastAsia="仿宋" w:cs="仿宋"/>
                <w:color w:val="auto"/>
                <w:kern w:val="2"/>
                <w:highlight w:val="none"/>
              </w:rPr>
              <w:t>是否允许采购进口产品：</w:t>
            </w:r>
            <w:r>
              <w:rPr>
                <w:rFonts w:hint="eastAsia" w:ascii="仿宋" w:hAnsi="仿宋" w:eastAsia="仿宋" w:cs="仿宋"/>
                <w:color w:val="auto"/>
                <w:kern w:val="2"/>
                <w:highlight w:val="none"/>
                <w:u w:val="single"/>
              </w:rPr>
              <w:t>否</w:t>
            </w:r>
          </w:p>
        </w:tc>
      </w:tr>
      <w:tr w14:paraId="59E4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28236EAA">
            <w:pPr>
              <w:pStyle w:val="28"/>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p>
        </w:tc>
        <w:tc>
          <w:tcPr>
            <w:tcW w:w="7650" w:type="dxa"/>
            <w:vAlign w:val="center"/>
          </w:tcPr>
          <w:p w14:paraId="5A34CFE4">
            <w:pPr>
              <w:pStyle w:val="14"/>
              <w:spacing w:line="360" w:lineRule="auto"/>
              <w:rPr>
                <w:rFonts w:hint="eastAsia" w:ascii="仿宋" w:hAnsi="仿宋" w:eastAsia="仿宋" w:cs="仿宋"/>
                <w:color w:val="auto"/>
                <w:kern w:val="2"/>
                <w:highlight w:val="none"/>
              </w:rPr>
            </w:pPr>
            <w:r>
              <w:rPr>
                <w:rFonts w:hint="eastAsia" w:ascii="仿宋" w:hAnsi="仿宋" w:eastAsia="仿宋" w:cs="仿宋"/>
                <w:color w:val="auto"/>
                <w:kern w:val="2"/>
                <w:highlight w:val="none"/>
              </w:rPr>
              <w:t>是否允许联合体谈判：</w:t>
            </w:r>
            <w:r>
              <w:rPr>
                <w:rFonts w:hint="eastAsia" w:ascii="仿宋" w:hAnsi="仿宋" w:eastAsia="仿宋" w:cs="仿宋"/>
                <w:color w:val="auto"/>
                <w:kern w:val="2"/>
                <w:highlight w:val="none"/>
                <w:u w:val="single"/>
              </w:rPr>
              <w:t>否</w:t>
            </w:r>
          </w:p>
        </w:tc>
      </w:tr>
      <w:tr w14:paraId="6EB1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764D4F65">
            <w:pPr>
              <w:pStyle w:val="28"/>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w:t>
            </w:r>
          </w:p>
        </w:tc>
        <w:tc>
          <w:tcPr>
            <w:tcW w:w="7650" w:type="dxa"/>
            <w:vAlign w:val="center"/>
          </w:tcPr>
          <w:p w14:paraId="3CBCEF83">
            <w:pPr>
              <w:pStyle w:val="14"/>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是否为专门面向中小企业采购：是</w:t>
            </w:r>
          </w:p>
        </w:tc>
      </w:tr>
      <w:tr w14:paraId="424C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080" w:type="dxa"/>
            <w:vAlign w:val="center"/>
          </w:tcPr>
          <w:p w14:paraId="2B329EF6">
            <w:pPr>
              <w:pStyle w:val="28"/>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w:t>
            </w:r>
          </w:p>
        </w:tc>
        <w:tc>
          <w:tcPr>
            <w:tcW w:w="7650" w:type="dxa"/>
            <w:vAlign w:val="center"/>
          </w:tcPr>
          <w:p w14:paraId="5C7D6691">
            <w:pPr>
              <w:spacing w:line="312"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响应报价为完成本项目并达到谈判文件要求所需要的全部费用。包括产品供货、安装调试、验收、培训售后服务、以及增值税等税费、运杂保险费等）。</w:t>
            </w:r>
          </w:p>
          <w:p w14:paraId="6D37A7E4">
            <w:pPr>
              <w:pStyle w:val="28"/>
              <w:adjustRightInd w:val="0"/>
              <w:snapToGrid w:val="0"/>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（1）报价货币：人民币；</w:t>
            </w:r>
          </w:p>
          <w:p w14:paraId="0BDFEC89">
            <w:pPr>
              <w:pStyle w:val="28"/>
              <w:adjustRightInd w:val="0"/>
              <w:snapToGrid w:val="0"/>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（2）严格按照分项报价表进行分项报价。</w:t>
            </w:r>
          </w:p>
        </w:tc>
      </w:tr>
      <w:tr w14:paraId="18C3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080" w:type="dxa"/>
            <w:vAlign w:val="center"/>
          </w:tcPr>
          <w:p w14:paraId="7B2782D2">
            <w:pPr>
              <w:pStyle w:val="28"/>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w:t>
            </w:r>
          </w:p>
        </w:tc>
        <w:tc>
          <w:tcPr>
            <w:tcW w:w="7650" w:type="dxa"/>
            <w:vAlign w:val="center"/>
          </w:tcPr>
          <w:p w14:paraId="552A62BC">
            <w:pPr>
              <w:pStyle w:val="28"/>
              <w:adjustRightInd w:val="0"/>
              <w:snapToGrid w:val="0"/>
              <w:spacing w:line="24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w:t>
            </w:r>
            <w:r>
              <w:rPr>
                <w:rFonts w:hint="eastAsia" w:ascii="仿宋" w:hAnsi="仿宋" w:eastAsia="仿宋" w:cs="仿宋"/>
                <w:color w:val="auto"/>
                <w:sz w:val="24"/>
                <w:szCs w:val="24"/>
                <w:highlight w:val="none"/>
                <w:lang w:eastAsia="zh-CN"/>
              </w:rPr>
              <w:t>无需</w:t>
            </w:r>
            <w:r>
              <w:rPr>
                <w:rFonts w:hint="eastAsia" w:ascii="仿宋" w:hAnsi="仿宋" w:eastAsia="仿宋" w:cs="仿宋"/>
                <w:color w:val="auto"/>
                <w:sz w:val="24"/>
                <w:szCs w:val="24"/>
                <w:highlight w:val="none"/>
              </w:rPr>
              <w:t>提供谈判保证金。</w:t>
            </w:r>
          </w:p>
        </w:tc>
      </w:tr>
      <w:tr w14:paraId="751E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149130B9">
            <w:pPr>
              <w:pStyle w:val="28"/>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w:t>
            </w:r>
          </w:p>
        </w:tc>
        <w:tc>
          <w:tcPr>
            <w:tcW w:w="7650" w:type="dxa"/>
            <w:vAlign w:val="center"/>
          </w:tcPr>
          <w:p w14:paraId="06C5D41F">
            <w:pPr>
              <w:pStyle w:val="28"/>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谈判有效期：自响应文件递交之日起</w:t>
            </w:r>
            <w:r>
              <w:rPr>
                <w:rFonts w:hint="eastAsia" w:ascii="仿宋" w:hAnsi="仿宋" w:eastAsia="仿宋" w:cs="仿宋"/>
                <w:color w:val="auto"/>
                <w:sz w:val="24"/>
                <w:szCs w:val="24"/>
                <w:highlight w:val="none"/>
                <w:u w:val="single"/>
              </w:rPr>
              <w:t xml:space="preserve">  60  </w:t>
            </w:r>
            <w:r>
              <w:rPr>
                <w:rFonts w:hint="eastAsia" w:ascii="仿宋" w:hAnsi="仿宋" w:eastAsia="仿宋" w:cs="仿宋"/>
                <w:color w:val="auto"/>
                <w:sz w:val="24"/>
                <w:szCs w:val="24"/>
                <w:highlight w:val="none"/>
              </w:rPr>
              <w:t>日历天。</w:t>
            </w:r>
          </w:p>
        </w:tc>
      </w:tr>
      <w:tr w14:paraId="1629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14:paraId="27D92C95">
            <w:pPr>
              <w:pStyle w:val="28"/>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w:t>
            </w:r>
          </w:p>
        </w:tc>
        <w:tc>
          <w:tcPr>
            <w:tcW w:w="7650" w:type="dxa"/>
            <w:vAlign w:val="center"/>
          </w:tcPr>
          <w:p w14:paraId="0998A034">
            <w:pPr>
              <w:pStyle w:val="28"/>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响应文件的份数：</w:t>
            </w:r>
            <w:r>
              <w:rPr>
                <w:rFonts w:hint="eastAsia" w:ascii="仿宋" w:hAnsi="仿宋" w:eastAsia="仿宋" w:cs="仿宋"/>
                <w:color w:val="auto"/>
                <w:sz w:val="24"/>
                <w:szCs w:val="24"/>
                <w:highlight w:val="none"/>
                <w:lang w:eastAsia="zh-CN"/>
              </w:rPr>
              <w:t>平台上传电子文件一份</w:t>
            </w:r>
            <w:r>
              <w:rPr>
                <w:rFonts w:hint="eastAsia" w:ascii="仿宋" w:hAnsi="仿宋" w:eastAsia="仿宋" w:cs="仿宋"/>
                <w:color w:val="auto"/>
                <w:sz w:val="24"/>
                <w:szCs w:val="24"/>
                <w:highlight w:val="none"/>
              </w:rPr>
              <w:t>。</w:t>
            </w:r>
          </w:p>
        </w:tc>
      </w:tr>
      <w:tr w14:paraId="016A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21DB54C7">
            <w:pPr>
              <w:pStyle w:val="28"/>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w:t>
            </w:r>
          </w:p>
        </w:tc>
        <w:tc>
          <w:tcPr>
            <w:tcW w:w="7650" w:type="dxa"/>
            <w:vAlign w:val="center"/>
          </w:tcPr>
          <w:p w14:paraId="1F8BB4D6">
            <w:pPr>
              <w:pStyle w:val="28"/>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本项目不要求提交样品。</w:t>
            </w:r>
          </w:p>
        </w:tc>
      </w:tr>
      <w:tr w14:paraId="1E7B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080" w:type="dxa"/>
            <w:vAlign w:val="center"/>
          </w:tcPr>
          <w:p w14:paraId="4D8C4B38">
            <w:pPr>
              <w:pStyle w:val="28"/>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w:t>
            </w:r>
          </w:p>
        </w:tc>
        <w:tc>
          <w:tcPr>
            <w:tcW w:w="7650" w:type="dxa"/>
            <w:vAlign w:val="center"/>
          </w:tcPr>
          <w:p w14:paraId="3DFD6706">
            <w:pPr>
              <w:tabs>
                <w:tab w:val="left" w:pos="588"/>
              </w:tabs>
              <w:spacing w:line="360" w:lineRule="auto"/>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响应文件递交截止时间：20</w:t>
            </w:r>
            <w:r>
              <w:rPr>
                <w:rFonts w:hint="eastAsia" w:ascii="仿宋" w:hAnsi="仿宋" w:eastAsia="仿宋" w:cs="仿宋"/>
                <w:color w:val="auto"/>
                <w:kern w:val="24"/>
                <w:sz w:val="24"/>
                <w:szCs w:val="21"/>
                <w:highlight w:val="none"/>
                <w:lang w:val="en-US" w:eastAsia="zh-CN"/>
              </w:rPr>
              <w:t>25</w:t>
            </w:r>
            <w:r>
              <w:rPr>
                <w:rFonts w:hint="eastAsia" w:ascii="仿宋" w:hAnsi="仿宋" w:eastAsia="仿宋" w:cs="仿宋"/>
                <w:color w:val="auto"/>
                <w:kern w:val="24"/>
                <w:sz w:val="24"/>
                <w:szCs w:val="21"/>
                <w:highlight w:val="none"/>
              </w:rPr>
              <w:t>年</w:t>
            </w:r>
            <w:r>
              <w:rPr>
                <w:rFonts w:hint="eastAsia" w:ascii="仿宋" w:hAnsi="仿宋" w:eastAsia="仿宋" w:cs="仿宋"/>
                <w:color w:val="auto"/>
                <w:kern w:val="24"/>
                <w:sz w:val="24"/>
                <w:szCs w:val="21"/>
                <w:highlight w:val="none"/>
                <w:lang w:val="en-US" w:eastAsia="zh-CN"/>
              </w:rPr>
              <w:t>9</w:t>
            </w:r>
            <w:r>
              <w:rPr>
                <w:rFonts w:hint="eastAsia" w:ascii="仿宋" w:hAnsi="仿宋" w:eastAsia="仿宋" w:cs="仿宋"/>
                <w:color w:val="auto"/>
                <w:kern w:val="24"/>
                <w:sz w:val="24"/>
                <w:szCs w:val="21"/>
                <w:highlight w:val="none"/>
              </w:rPr>
              <w:t>月</w:t>
            </w:r>
            <w:r>
              <w:rPr>
                <w:rFonts w:hint="eastAsia" w:ascii="仿宋" w:hAnsi="仿宋" w:eastAsia="仿宋" w:cs="仿宋"/>
                <w:color w:val="auto"/>
                <w:kern w:val="24"/>
                <w:sz w:val="24"/>
                <w:szCs w:val="21"/>
                <w:highlight w:val="none"/>
                <w:lang w:val="en-US" w:eastAsia="zh-CN"/>
              </w:rPr>
              <w:t>30</w:t>
            </w:r>
            <w:r>
              <w:rPr>
                <w:rFonts w:hint="eastAsia" w:ascii="仿宋" w:hAnsi="仿宋" w:eastAsia="仿宋" w:cs="仿宋"/>
                <w:color w:val="auto"/>
                <w:kern w:val="24"/>
                <w:sz w:val="24"/>
                <w:szCs w:val="21"/>
                <w:highlight w:val="none"/>
              </w:rPr>
              <w:t>日</w:t>
            </w:r>
            <w:r>
              <w:rPr>
                <w:rFonts w:hint="eastAsia" w:ascii="仿宋" w:hAnsi="仿宋" w:eastAsia="仿宋" w:cs="仿宋"/>
                <w:color w:val="auto"/>
                <w:kern w:val="24"/>
                <w:sz w:val="24"/>
                <w:szCs w:val="21"/>
                <w:highlight w:val="none"/>
                <w:lang w:val="en-US" w:eastAsia="zh-CN"/>
              </w:rPr>
              <w:t>16</w:t>
            </w:r>
            <w:r>
              <w:rPr>
                <w:rFonts w:hint="eastAsia" w:ascii="仿宋" w:hAnsi="仿宋" w:eastAsia="仿宋" w:cs="仿宋"/>
                <w:color w:val="auto"/>
                <w:kern w:val="24"/>
                <w:sz w:val="24"/>
                <w:szCs w:val="21"/>
                <w:highlight w:val="none"/>
                <w:lang w:eastAsia="zh-CN"/>
              </w:rPr>
              <w:t>：</w:t>
            </w:r>
            <w:r>
              <w:rPr>
                <w:rFonts w:hint="eastAsia" w:ascii="仿宋" w:hAnsi="仿宋" w:eastAsia="仿宋" w:cs="仿宋"/>
                <w:color w:val="auto"/>
                <w:kern w:val="24"/>
                <w:sz w:val="24"/>
                <w:szCs w:val="21"/>
                <w:highlight w:val="none"/>
              </w:rPr>
              <w:t>00（北京时间）。</w:t>
            </w:r>
          </w:p>
          <w:p w14:paraId="5A751E18">
            <w:pPr>
              <w:tabs>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kern w:val="24"/>
                <w:sz w:val="24"/>
                <w:szCs w:val="21"/>
                <w:highlight w:val="none"/>
              </w:rPr>
              <w:t>响应文件递交地点：</w:t>
            </w:r>
            <w:r>
              <w:rPr>
                <w:rFonts w:hint="eastAsia" w:ascii="仿宋" w:hAnsi="仿宋" w:eastAsia="仿宋" w:cs="仿宋"/>
                <w:color w:val="auto"/>
                <w:sz w:val="24"/>
                <w:highlight w:val="none"/>
                <w:lang w:val="zh-CN"/>
              </w:rPr>
              <w:t>全国公共资源交易平台（陕西省·安康市）</w:t>
            </w:r>
            <w:r>
              <w:rPr>
                <w:rFonts w:hint="eastAsia" w:ascii="仿宋" w:hAnsi="仿宋" w:eastAsia="仿宋" w:cs="仿宋"/>
                <w:color w:val="auto"/>
                <w:kern w:val="24"/>
                <w:sz w:val="24"/>
                <w:szCs w:val="21"/>
                <w:highlight w:val="none"/>
              </w:rPr>
              <w:t>。</w:t>
            </w:r>
          </w:p>
        </w:tc>
      </w:tr>
      <w:tr w14:paraId="4C43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80" w:type="dxa"/>
            <w:vAlign w:val="center"/>
          </w:tcPr>
          <w:p w14:paraId="6F1DD08A">
            <w:pPr>
              <w:pStyle w:val="28"/>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w:t>
            </w:r>
          </w:p>
        </w:tc>
        <w:tc>
          <w:tcPr>
            <w:tcW w:w="7650" w:type="dxa"/>
            <w:vAlign w:val="center"/>
          </w:tcPr>
          <w:p w14:paraId="6DAC9F12">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谈判小组由</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3 </w:t>
            </w:r>
            <w:r>
              <w:rPr>
                <w:rFonts w:hint="eastAsia" w:ascii="仿宋" w:hAnsi="仿宋" w:eastAsia="仿宋" w:cs="仿宋"/>
                <w:color w:val="auto"/>
                <w:sz w:val="24"/>
                <w:highlight w:val="none"/>
              </w:rPr>
              <w:t>人组成，其中评审专家</w:t>
            </w:r>
            <w:r>
              <w:rPr>
                <w:rFonts w:hint="eastAsia" w:ascii="仿宋" w:hAnsi="仿宋" w:eastAsia="仿宋" w:cs="仿宋"/>
                <w:color w:val="auto"/>
                <w:sz w:val="24"/>
                <w:highlight w:val="none"/>
                <w:u w:val="single"/>
                <w:lang w:val="en-US" w:eastAsia="zh-CN"/>
              </w:rPr>
              <w:t>2</w:t>
            </w:r>
            <w:r>
              <w:rPr>
                <w:rFonts w:hint="eastAsia" w:ascii="仿宋" w:hAnsi="仿宋" w:eastAsia="仿宋" w:cs="仿宋"/>
                <w:color w:val="auto"/>
                <w:sz w:val="24"/>
                <w:highlight w:val="none"/>
              </w:rPr>
              <w:t>人，采购人代表</w:t>
            </w:r>
            <w:r>
              <w:rPr>
                <w:rFonts w:hint="eastAsia" w:ascii="仿宋" w:hAnsi="仿宋" w:eastAsia="仿宋" w:cs="仿宋"/>
                <w:color w:val="auto"/>
                <w:sz w:val="24"/>
                <w:highlight w:val="none"/>
                <w:u w:val="single"/>
                <w:lang w:val="en-US" w:eastAsia="zh-CN"/>
              </w:rPr>
              <w:t>1</w:t>
            </w:r>
            <w:r>
              <w:rPr>
                <w:rFonts w:hint="eastAsia" w:ascii="仿宋" w:hAnsi="仿宋" w:eastAsia="仿宋" w:cs="仿宋"/>
                <w:color w:val="auto"/>
                <w:sz w:val="24"/>
                <w:highlight w:val="none"/>
              </w:rPr>
              <w:t>人。</w:t>
            </w:r>
          </w:p>
        </w:tc>
      </w:tr>
      <w:tr w14:paraId="7497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080" w:type="dxa"/>
            <w:vAlign w:val="center"/>
          </w:tcPr>
          <w:p w14:paraId="3CF29D75">
            <w:pPr>
              <w:pStyle w:val="28"/>
              <w:adjustRightInd w:val="0"/>
              <w:snapToGrid w:val="0"/>
              <w:spacing w:line="240" w:lineRule="auto"/>
              <w:jc w:val="center"/>
              <w:rPr>
                <w:rFonts w:hint="eastAsia" w:ascii="仿宋" w:hAnsi="仿宋" w:eastAsia="仿宋" w:cs="仿宋"/>
                <w:color w:val="auto"/>
                <w:sz w:val="24"/>
                <w:highlight w:val="none"/>
              </w:rPr>
            </w:pPr>
            <w:r>
              <w:rPr>
                <w:rFonts w:hint="eastAsia" w:ascii="Times New Roman" w:hAnsi="Times New Roman" w:eastAsia="仿宋_GB2312"/>
                <w:sz w:val="24"/>
                <w:szCs w:val="24"/>
                <w:lang w:val="en-US" w:eastAsia="zh-CN"/>
              </w:rPr>
              <w:t>24.5</w:t>
            </w:r>
          </w:p>
        </w:tc>
        <w:tc>
          <w:tcPr>
            <w:tcW w:w="7650" w:type="dxa"/>
            <w:vAlign w:val="center"/>
          </w:tcPr>
          <w:p w14:paraId="12DBE557">
            <w:pPr>
              <w:spacing w:line="360" w:lineRule="exact"/>
              <w:rPr>
                <w:rFonts w:hint="eastAsia" w:ascii="仿宋" w:hAnsi="仿宋" w:eastAsia="仿宋" w:cs="仿宋"/>
                <w:color w:val="auto"/>
                <w:sz w:val="24"/>
                <w:highlight w:val="none"/>
              </w:rPr>
            </w:pPr>
            <w:r>
              <w:rPr>
                <w:rFonts w:hint="eastAsia" w:eastAsia="仿宋_GB2312"/>
                <w:sz w:val="24"/>
                <w:highlight w:val="none"/>
                <w:lang w:val="en-US" w:eastAsia="zh-CN"/>
              </w:rPr>
              <w:t>本项目</w:t>
            </w:r>
            <w:r>
              <w:rPr>
                <w:rFonts w:eastAsia="仿宋_GB2312"/>
                <w:sz w:val="24"/>
                <w:highlight w:val="none"/>
              </w:rPr>
              <w:t>核心产品：</w:t>
            </w:r>
            <w:r>
              <w:rPr>
                <w:rFonts w:hint="eastAsia" w:eastAsia="仿宋_GB2312"/>
                <w:sz w:val="24"/>
                <w:highlight w:val="none"/>
              </w:rPr>
              <w:t>教师演示台、学生实验桌</w:t>
            </w:r>
          </w:p>
        </w:tc>
      </w:tr>
      <w:tr w14:paraId="080E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080" w:type="dxa"/>
            <w:vAlign w:val="center"/>
          </w:tcPr>
          <w:p w14:paraId="63E29F3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28.1</w:t>
            </w:r>
          </w:p>
        </w:tc>
        <w:tc>
          <w:tcPr>
            <w:tcW w:w="7650" w:type="dxa"/>
            <w:vAlign w:val="center"/>
          </w:tcPr>
          <w:p w14:paraId="5FA397B2">
            <w:pPr>
              <w:jc w:val="left"/>
              <w:rPr>
                <w:rFonts w:hint="eastAsia" w:ascii="仿宋" w:hAnsi="仿宋" w:eastAsia="仿宋" w:cs="仿宋"/>
                <w:color w:val="auto"/>
                <w:highlight w:val="none"/>
              </w:rPr>
            </w:pPr>
            <w:r>
              <w:rPr>
                <w:rFonts w:hint="eastAsia" w:ascii="仿宋" w:hAnsi="仿宋" w:eastAsia="仿宋" w:cs="仿宋"/>
                <w:color w:val="auto"/>
                <w:sz w:val="24"/>
                <w:highlight w:val="none"/>
              </w:rPr>
              <w:t>本项目不要求履约保证金。</w:t>
            </w:r>
          </w:p>
        </w:tc>
      </w:tr>
      <w:tr w14:paraId="4828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14:paraId="3E2D3113">
            <w:pPr>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29</w:t>
            </w:r>
          </w:p>
        </w:tc>
        <w:tc>
          <w:tcPr>
            <w:tcW w:w="7650" w:type="dxa"/>
            <w:vAlign w:val="center"/>
          </w:tcPr>
          <w:p w14:paraId="506633C2">
            <w:pPr>
              <w:autoSpaceDE w:val="0"/>
              <w:autoSpaceDN w:val="0"/>
              <w:adjustRightInd w:val="0"/>
              <w:snapToGrid w:val="0"/>
              <w:spacing w:line="360" w:lineRule="auto"/>
              <w:rPr>
                <w:rFonts w:hint="eastAsia" w:ascii="仿宋" w:hAnsi="仿宋" w:eastAsia="仿宋" w:cs="仿宋"/>
                <w:b/>
                <w:color w:val="auto"/>
                <w:sz w:val="24"/>
              </w:rPr>
            </w:pPr>
            <w:r>
              <w:rPr>
                <w:rFonts w:hint="eastAsia" w:ascii="仿宋" w:hAnsi="仿宋" w:eastAsia="仿宋" w:cs="仿宋"/>
                <w:b/>
                <w:color w:val="auto"/>
                <w:sz w:val="24"/>
                <w:lang w:val="zh-CN" w:bidi="ar"/>
              </w:rPr>
              <w:t>电子投标注意事项</w:t>
            </w:r>
          </w:p>
          <w:p w14:paraId="51360FB8">
            <w:pPr>
              <w:autoSpaceDE w:val="0"/>
              <w:autoSpaceDN w:val="0"/>
              <w:adjustRightInd w:val="0"/>
              <w:snapToGrid w:val="0"/>
              <w:spacing w:line="360" w:lineRule="auto"/>
              <w:ind w:firstLine="482" w:firstLineChars="200"/>
              <w:rPr>
                <w:rFonts w:hint="eastAsia" w:ascii="仿宋" w:hAnsi="仿宋" w:eastAsia="仿宋" w:cs="仿宋"/>
                <w:b/>
                <w:color w:val="auto"/>
                <w:sz w:val="24"/>
                <w:lang w:val="zh-CN" w:bidi="ar"/>
              </w:rPr>
            </w:pPr>
            <w:r>
              <w:rPr>
                <w:rFonts w:hint="eastAsia" w:ascii="仿宋" w:hAnsi="仿宋" w:eastAsia="仿宋" w:cs="仿宋"/>
                <w:b/>
                <w:color w:val="auto"/>
                <w:sz w:val="24"/>
                <w:lang w:val="zh-CN" w:bidi="ar"/>
              </w:rPr>
              <w:t>1、本项目采用电子化投标的方式投标，供应商须使用数字认证证书（CA锁）对电子响应文件进行签章、加密、递交及开标时解密等相关招投标事宜。开标时，按照工作人员要求进行解密，使用电子响应文件加密时所用的数字认证证书（CA锁）自行解密电子响应文件（超过系统默认解密时间未解密成功的视为解密失败，其响应文件按无效文件处理），供应商需在解密时间规定内完成标书解密。所有供应商解密完成后由开标人员将响应文件导入开评标系统。如因供应商自身原因造成无法在规定时间内解密响应文件的，按无效响应对待。</w:t>
            </w:r>
          </w:p>
          <w:p w14:paraId="7B89A710">
            <w:pPr>
              <w:autoSpaceDE w:val="0"/>
              <w:autoSpaceDN w:val="0"/>
              <w:adjustRightInd w:val="0"/>
              <w:snapToGrid w:val="0"/>
              <w:spacing w:line="360" w:lineRule="auto"/>
              <w:ind w:firstLine="482" w:firstLineChars="200"/>
              <w:rPr>
                <w:rFonts w:hint="eastAsia" w:ascii="仿宋" w:hAnsi="仿宋" w:eastAsia="仿宋" w:cs="仿宋"/>
                <w:b/>
                <w:color w:val="auto"/>
                <w:sz w:val="24"/>
                <w:lang w:val="zh-CN"/>
              </w:rPr>
            </w:pPr>
            <w:r>
              <w:rPr>
                <w:rFonts w:hint="eastAsia" w:ascii="仿宋" w:hAnsi="仿宋" w:eastAsia="仿宋" w:cs="仿宋"/>
                <w:b/>
                <w:color w:val="auto"/>
                <w:sz w:val="24"/>
                <w:lang w:bidi="ar"/>
              </w:rPr>
              <w:t>2</w:t>
            </w:r>
            <w:r>
              <w:rPr>
                <w:rFonts w:hint="eastAsia" w:ascii="仿宋" w:hAnsi="仿宋" w:eastAsia="仿宋" w:cs="仿宋"/>
                <w:b/>
                <w:color w:val="auto"/>
                <w:sz w:val="24"/>
                <w:lang w:val="zh-CN" w:bidi="ar"/>
              </w:rPr>
              <w:t>、制作电子响应文件</w:t>
            </w:r>
          </w:p>
          <w:p w14:paraId="3650352F">
            <w:pPr>
              <w:autoSpaceDE w:val="0"/>
              <w:autoSpaceDN w:val="0"/>
              <w:adjustRightInd w:val="0"/>
              <w:snapToGrid w:val="0"/>
              <w:spacing w:line="360" w:lineRule="auto"/>
              <w:ind w:firstLine="482" w:firstLineChars="200"/>
              <w:rPr>
                <w:rFonts w:hint="eastAsia" w:ascii="仿宋" w:hAnsi="仿宋" w:eastAsia="仿宋" w:cs="仿宋"/>
                <w:b/>
                <w:color w:val="auto"/>
                <w:sz w:val="24"/>
                <w:lang w:val="zh-CN"/>
              </w:rPr>
            </w:pPr>
            <w:r>
              <w:rPr>
                <w:rFonts w:hint="eastAsia" w:ascii="仿宋" w:hAnsi="仿宋" w:eastAsia="仿宋" w:cs="仿宋"/>
                <w:b/>
                <w:color w:val="auto"/>
                <w:sz w:val="24"/>
                <w:lang w:val="zh-CN" w:bidi="ar"/>
              </w:rPr>
              <w:t>供应商须在“全国公共资源交易中心平台（陕西省）（http://www.sxggzyjy.cn/）”的“服务指南”栏目“下载专区”中，免费下载“陕西省公共资源交易平台政府采在购电子标书制作工具(V8.0.0.2)”，并升级至最新版本，使用该客户端制作电子响应文件，制作扩展名为“.SXSTF”的电子响应文件。”</w:t>
            </w:r>
          </w:p>
          <w:p w14:paraId="71A5417B">
            <w:pPr>
              <w:numPr>
                <w:ilvl w:val="0"/>
                <w:numId w:val="0"/>
              </w:numPr>
              <w:autoSpaceDE w:val="0"/>
              <w:autoSpaceDN w:val="0"/>
              <w:adjustRightInd w:val="0"/>
              <w:snapToGrid w:val="0"/>
              <w:spacing w:line="360" w:lineRule="auto"/>
              <w:ind w:firstLine="241" w:firstLineChars="100"/>
              <w:rPr>
                <w:rFonts w:hint="eastAsia" w:ascii="仿宋" w:hAnsi="仿宋" w:eastAsia="仿宋" w:cs="仿宋"/>
                <w:b/>
                <w:color w:val="auto"/>
                <w:sz w:val="24"/>
                <w:lang w:val="zh-CN" w:bidi="ar"/>
              </w:rPr>
            </w:pPr>
            <w:r>
              <w:rPr>
                <w:rFonts w:hint="eastAsia" w:ascii="仿宋" w:hAnsi="仿宋" w:eastAsia="仿宋" w:cs="仿宋"/>
                <w:b/>
                <w:color w:val="auto"/>
                <w:kern w:val="2"/>
                <w:sz w:val="24"/>
                <w:szCs w:val="24"/>
                <w:lang w:val="zh-CN" w:eastAsia="zh-CN" w:bidi="ar"/>
              </w:rPr>
              <w:t>3、</w:t>
            </w:r>
            <w:r>
              <w:rPr>
                <w:rFonts w:hint="eastAsia" w:ascii="仿宋" w:hAnsi="仿宋" w:eastAsia="仿宋" w:cs="仿宋"/>
                <w:b/>
                <w:color w:val="auto"/>
                <w:sz w:val="24"/>
                <w:lang w:val="zh-CN" w:bidi="ar"/>
              </w:rPr>
              <w:t>递交电子响应文件登录全国公共资源交易中心平台（陕西省）（http://www.sxggzyjy.cn/），选择“电子交易平台—陕西政府采购交易系统—企业端”进行登录，登录后选择“交易乙方”身份进入，进入菜单“采购业务—我的项目——项目流程——上传响应文件”，上传加密的电子响应文件。上传成功后，电子化平台将予以记录。</w:t>
            </w:r>
          </w:p>
          <w:p w14:paraId="7016CBED">
            <w:pPr>
              <w:numPr>
                <w:ilvl w:val="0"/>
                <w:numId w:val="0"/>
              </w:numPr>
              <w:autoSpaceDE w:val="0"/>
              <w:autoSpaceDN w:val="0"/>
              <w:adjustRightInd w:val="0"/>
              <w:snapToGrid w:val="0"/>
              <w:spacing w:line="360" w:lineRule="auto"/>
              <w:ind w:firstLine="241" w:firstLineChars="100"/>
              <w:rPr>
                <w:rFonts w:hint="eastAsia" w:ascii="仿宋" w:hAnsi="仿宋" w:eastAsia="仿宋" w:cs="仿宋"/>
                <w:b/>
                <w:color w:val="auto"/>
                <w:sz w:val="24"/>
                <w:szCs w:val="24"/>
                <w:lang w:val="en-US" w:eastAsia="zh-CN" w:bidi="ar"/>
              </w:rPr>
            </w:pPr>
            <w:r>
              <w:rPr>
                <w:rFonts w:hint="eastAsia" w:ascii="仿宋" w:hAnsi="仿宋" w:eastAsia="仿宋" w:cs="仿宋"/>
                <w:b/>
                <w:color w:val="auto"/>
                <w:sz w:val="24"/>
                <w:szCs w:val="24"/>
                <w:lang w:val="en-US" w:eastAsia="zh-CN" w:bidi="ar"/>
              </w:rPr>
              <w:t>4、不见面开标注意事项</w:t>
            </w:r>
          </w:p>
          <w:p w14:paraId="558A44CA">
            <w:pPr>
              <w:numPr>
                <w:ilvl w:val="0"/>
                <w:numId w:val="0"/>
              </w:numPr>
              <w:autoSpaceDE w:val="0"/>
              <w:autoSpaceDN w:val="0"/>
              <w:adjustRightInd w:val="0"/>
              <w:snapToGrid w:val="0"/>
              <w:spacing w:line="360" w:lineRule="auto"/>
              <w:ind w:firstLine="241" w:firstLineChars="100"/>
              <w:jc w:val="both"/>
              <w:rPr>
                <w:rFonts w:hint="eastAsia" w:ascii="仿宋" w:hAnsi="仿宋" w:eastAsia="仿宋" w:cs="仿宋"/>
                <w:b/>
                <w:color w:val="auto"/>
                <w:sz w:val="24"/>
                <w:szCs w:val="24"/>
                <w:lang w:val="zh-CN" w:bidi="ar"/>
              </w:rPr>
            </w:pPr>
            <w:r>
              <w:rPr>
                <w:rFonts w:hint="eastAsia" w:ascii="仿宋" w:hAnsi="仿宋" w:eastAsia="仿宋" w:cs="仿宋"/>
                <w:b/>
                <w:color w:val="auto"/>
                <w:sz w:val="24"/>
                <w:szCs w:val="24"/>
                <w:lang w:val="zh-CN" w:bidi="ar"/>
              </w:rPr>
              <w:t>4.1、为了保证远程不见面开标顺利进行，供应商需使用配备音响和拾音设备的电脑提前一个小时登录网络开标大厅(陕西省安康市)自行调试(“不见面开标大厅”登录网址: http://122. 112. 246. 33/Bid</w:t>
            </w:r>
          </w:p>
          <w:p w14:paraId="3A8B84A8">
            <w:pPr>
              <w:numPr>
                <w:ilvl w:val="0"/>
                <w:numId w:val="0"/>
              </w:numPr>
              <w:autoSpaceDE w:val="0"/>
              <w:autoSpaceDN w:val="0"/>
              <w:adjustRightInd w:val="0"/>
              <w:snapToGrid w:val="0"/>
              <w:spacing w:line="360" w:lineRule="auto"/>
              <w:ind w:firstLine="241" w:firstLineChars="100"/>
              <w:jc w:val="both"/>
              <w:rPr>
                <w:rFonts w:hint="eastAsia" w:ascii="仿宋" w:hAnsi="仿宋" w:eastAsia="仿宋" w:cs="仿宋"/>
                <w:b/>
                <w:color w:val="auto"/>
                <w:sz w:val="24"/>
                <w:szCs w:val="24"/>
                <w:lang w:val="zh-CN" w:bidi="ar"/>
              </w:rPr>
            </w:pPr>
            <w:r>
              <w:rPr>
                <w:rFonts w:hint="eastAsia" w:ascii="仿宋" w:hAnsi="仿宋" w:eastAsia="仿宋" w:cs="仿宋"/>
                <w:b/>
                <w:color w:val="auto"/>
                <w:sz w:val="24"/>
                <w:szCs w:val="24"/>
                <w:lang w:val="zh-CN" w:bidi="ar"/>
              </w:rPr>
              <w:t>Opening/bi dopeninghallaction/hal1/login)。并按照工作人员要求进行响应文件解密，远程观看开标直播。及时加入网络开标大厅公布的腾讯QQ号，以便澄清等情况处理。如遇困难，请拨打系统平台技术支</w:t>
            </w:r>
          </w:p>
          <w:p w14:paraId="2D81046F">
            <w:pPr>
              <w:numPr>
                <w:ilvl w:val="0"/>
                <w:numId w:val="0"/>
              </w:numPr>
              <w:autoSpaceDE w:val="0"/>
              <w:autoSpaceDN w:val="0"/>
              <w:adjustRightInd w:val="0"/>
              <w:snapToGrid w:val="0"/>
              <w:spacing w:line="360" w:lineRule="auto"/>
              <w:rPr>
                <w:rFonts w:hint="eastAsia" w:ascii="仿宋" w:hAnsi="仿宋" w:eastAsia="仿宋" w:cs="仿宋"/>
                <w:b/>
                <w:color w:val="auto"/>
                <w:sz w:val="24"/>
                <w:szCs w:val="24"/>
                <w:lang w:val="zh-CN" w:bidi="ar"/>
              </w:rPr>
            </w:pPr>
            <w:r>
              <w:rPr>
                <w:rFonts w:hint="eastAsia" w:ascii="仿宋" w:hAnsi="仿宋" w:eastAsia="仿宋" w:cs="仿宋"/>
                <w:b/>
                <w:color w:val="auto"/>
                <w:sz w:val="24"/>
                <w:szCs w:val="24"/>
                <w:lang w:val="zh-CN" w:bidi="ar"/>
              </w:rPr>
              <w:t>持电话:4009980000。</w:t>
            </w:r>
          </w:p>
          <w:p w14:paraId="7CB85CE1">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360" w:lineRule="auto"/>
              <w:ind w:firstLine="241" w:firstLineChars="100"/>
              <w:textAlignment w:val="auto"/>
              <w:rPr>
                <w:rFonts w:hint="eastAsia" w:ascii="仿宋" w:hAnsi="仿宋" w:eastAsia="仿宋" w:cs="仿宋"/>
                <w:b/>
                <w:color w:val="auto"/>
                <w:sz w:val="24"/>
                <w:szCs w:val="24"/>
                <w:lang w:val="zh-CN" w:bidi="ar"/>
              </w:rPr>
            </w:pPr>
            <w:r>
              <w:rPr>
                <w:rFonts w:hint="eastAsia" w:ascii="仿宋" w:hAnsi="仿宋" w:eastAsia="仿宋" w:cs="仿宋"/>
                <w:b/>
                <w:color w:val="auto"/>
                <w:sz w:val="24"/>
                <w:szCs w:val="24"/>
                <w:lang w:val="zh-CN" w:bidi="ar"/>
              </w:rPr>
              <w:t>4.2、供应商需安装新点播放器，以便观看远程不见面开标直播画面(播放器下载链接为:https://download.bqpoint.com/down1oad/downloadprodetail.html?SourceFrom=Down&amp;SoftGuid554e06-c384-4005-bcb9-48932d410fd）</w:t>
            </w:r>
          </w:p>
          <w:p w14:paraId="0A6DCBA8">
            <w:pPr>
              <w:keepNext w:val="0"/>
              <w:keepLines w:val="0"/>
              <w:pageBreakBefore w:val="0"/>
              <w:widowControl w:val="0"/>
              <w:kinsoku/>
              <w:wordWrap/>
              <w:overflowPunct/>
              <w:topLinePunct w:val="0"/>
              <w:autoSpaceDE/>
              <w:autoSpaceDN/>
              <w:bidi w:val="0"/>
              <w:adjustRightInd/>
              <w:snapToGrid/>
              <w:spacing w:line="360" w:lineRule="auto"/>
              <w:ind w:firstLine="241" w:firstLineChars="100"/>
              <w:jc w:val="left"/>
              <w:textAlignment w:val="auto"/>
              <w:rPr>
                <w:rFonts w:hint="eastAsia" w:ascii="仿宋" w:hAnsi="仿宋" w:eastAsia="仿宋" w:cs="仿宋"/>
                <w:color w:val="auto"/>
                <w:sz w:val="24"/>
                <w:highlight w:val="none"/>
              </w:rPr>
            </w:pPr>
            <w:r>
              <w:rPr>
                <w:rFonts w:hint="eastAsia" w:ascii="仿宋" w:hAnsi="仿宋" w:eastAsia="仿宋" w:cs="仿宋"/>
                <w:b/>
                <w:color w:val="auto"/>
                <w:sz w:val="24"/>
                <w:szCs w:val="24"/>
                <w:lang w:val="zh-CN" w:bidi="ar"/>
              </w:rPr>
              <w:t>4.3、相关操作培训请关注(陕西省公共资源交易中心)通知公告栏目，相关操作流程详见全国公共资源交易平台(陕西省)网站[首页服务指南下载专区]中的《陕西省公共资源交易政府采购项目远程不见面开标操作手册(供应商版)》。</w:t>
            </w:r>
          </w:p>
        </w:tc>
      </w:tr>
    </w:tbl>
    <w:p w14:paraId="0A081ED9">
      <w:pPr>
        <w:adjustRightInd w:val="0"/>
        <w:spacing w:before="240" w:beforeLines="100" w:line="360" w:lineRule="auto"/>
        <w:ind w:right="-22"/>
        <w:jc w:val="center"/>
        <w:textAlignment w:val="baseline"/>
        <w:rPr>
          <w:rFonts w:hint="eastAsia" w:ascii="仿宋" w:hAnsi="仿宋" w:eastAsia="仿宋" w:cs="仿宋"/>
          <w:color w:val="auto"/>
          <w:highlight w:val="none"/>
        </w:rPr>
      </w:pPr>
      <w:r>
        <w:rPr>
          <w:rFonts w:hint="eastAsia" w:ascii="仿宋" w:hAnsi="仿宋" w:eastAsia="仿宋" w:cs="仿宋"/>
          <w:color w:val="auto"/>
          <w:highlight w:val="none"/>
        </w:rPr>
        <w:br w:type="page"/>
      </w:r>
      <w:bookmarkStart w:id="70" w:name="_Toc249515391"/>
      <w:bookmarkStart w:id="71" w:name="_Toc230013633"/>
      <w:bookmarkStart w:id="72" w:name="_Toc256342144"/>
      <w:bookmarkStart w:id="73" w:name="_Toc177817335"/>
      <w:bookmarkStart w:id="74" w:name="_Toc53722841"/>
      <w:bookmarkStart w:id="75" w:name="_Toc249525160"/>
      <w:bookmarkStart w:id="76" w:name="_Toc232176273"/>
      <w:bookmarkStart w:id="77" w:name="_Toc230099798"/>
      <w:bookmarkStart w:id="78" w:name="_Toc184043013"/>
      <w:bookmarkStart w:id="79" w:name="_Toc230583542"/>
      <w:bookmarkStart w:id="80" w:name="_Toc58504662"/>
      <w:bookmarkStart w:id="81" w:name="_Toc232395213"/>
      <w:bookmarkStart w:id="82" w:name="_Toc70687140"/>
      <w:bookmarkStart w:id="83" w:name="_Toc176882543"/>
      <w:bookmarkStart w:id="84" w:name="_Toc177995474"/>
      <w:bookmarkStart w:id="85" w:name="_Toc177189236"/>
      <w:bookmarkStart w:id="86" w:name="_Toc249515279"/>
    </w:p>
    <w:p w14:paraId="0A054B9F">
      <w:pPr>
        <w:adjustRightInd w:val="0"/>
        <w:spacing w:before="240" w:beforeLines="100" w:line="360" w:lineRule="auto"/>
        <w:ind w:right="-22"/>
        <w:jc w:val="center"/>
        <w:textAlignment w:val="baseline"/>
        <w:outlineLvl w:val="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（二）供应商须知</w:t>
      </w:r>
    </w:p>
    <w:p w14:paraId="42766C41">
      <w:pPr>
        <w:adjustRightInd w:val="0"/>
        <w:spacing w:before="240" w:beforeLines="100" w:line="360" w:lineRule="auto"/>
        <w:ind w:right="-22"/>
        <w:jc w:val="center"/>
        <w:textAlignment w:val="baseline"/>
        <w:outlineLvl w:val="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一、总则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1DE219E0">
      <w:pPr>
        <w:pStyle w:val="4"/>
        <w:rPr>
          <w:rFonts w:hint="eastAsia" w:ascii="仿宋" w:hAnsi="仿宋" w:eastAsia="仿宋" w:cs="仿宋"/>
          <w:b/>
          <w:color w:val="auto"/>
          <w:sz w:val="24"/>
          <w:szCs w:val="21"/>
          <w:highlight w:val="none"/>
        </w:rPr>
      </w:pPr>
      <w:bookmarkStart w:id="87" w:name="_Hlt14560612"/>
      <w:bookmarkEnd w:id="87"/>
      <w:bookmarkStart w:id="88" w:name="_Toc25504"/>
      <w:bookmarkStart w:id="89" w:name="_Toc249525161"/>
      <w:bookmarkStart w:id="90" w:name="_Toc184043014"/>
      <w:bookmarkStart w:id="91" w:name="_Toc249515280"/>
      <w:bookmarkStart w:id="92" w:name="_Toc249515392"/>
      <w:r>
        <w:rPr>
          <w:rFonts w:hint="eastAsia" w:ascii="仿宋" w:hAnsi="仿宋" w:eastAsia="仿宋" w:cs="仿宋"/>
          <w:b/>
          <w:color w:val="auto"/>
          <w:sz w:val="24"/>
          <w:szCs w:val="21"/>
          <w:highlight w:val="none"/>
        </w:rPr>
        <w:t>1.     项目说明</w:t>
      </w:r>
      <w:bookmarkEnd w:id="88"/>
      <w:bookmarkEnd w:id="89"/>
      <w:bookmarkEnd w:id="90"/>
      <w:bookmarkEnd w:id="91"/>
      <w:bookmarkEnd w:id="92"/>
    </w:p>
    <w:p w14:paraId="4F8FD38A">
      <w:pPr>
        <w:pStyle w:val="70"/>
        <w:widowControl w:val="0"/>
        <w:numPr>
          <w:ilvl w:val="1"/>
          <w:numId w:val="5"/>
        </w:numPr>
        <w:tabs>
          <w:tab w:val="left" w:pos="588"/>
        </w:tabs>
        <w:spacing w:before="0" w:beforeAutospacing="0" w:after="0" w:afterAutospacing="0"/>
        <w:textAlignment w:val="auto"/>
        <w:rPr>
          <w:rFonts w:hint="eastAsia" w:ascii="仿宋" w:hAnsi="仿宋" w:eastAsia="仿宋" w:cs="仿宋"/>
          <w:color w:val="auto"/>
          <w:kern w:val="24"/>
          <w:szCs w:val="21"/>
          <w:highlight w:val="none"/>
        </w:rPr>
      </w:pPr>
      <w:r>
        <w:rPr>
          <w:rFonts w:hint="eastAsia" w:ascii="仿宋" w:hAnsi="仿宋" w:eastAsia="仿宋" w:cs="仿宋"/>
          <w:color w:val="auto"/>
          <w:kern w:val="24"/>
          <w:szCs w:val="21"/>
          <w:highlight w:val="none"/>
        </w:rPr>
        <w:t xml:space="preserve">    项目说明：</w:t>
      </w:r>
      <w:r>
        <w:rPr>
          <w:rFonts w:hint="eastAsia" w:ascii="仿宋" w:hAnsi="仿宋" w:eastAsia="仿宋" w:cs="仿宋"/>
          <w:b/>
          <w:color w:val="auto"/>
          <w:kern w:val="24"/>
          <w:szCs w:val="21"/>
          <w:highlight w:val="none"/>
        </w:rPr>
        <w:t>见供应商须知前附表</w:t>
      </w:r>
      <w:r>
        <w:rPr>
          <w:rFonts w:hint="eastAsia" w:ascii="仿宋" w:hAnsi="仿宋" w:eastAsia="仿宋" w:cs="仿宋"/>
          <w:color w:val="auto"/>
          <w:kern w:val="24"/>
          <w:szCs w:val="21"/>
          <w:highlight w:val="none"/>
        </w:rPr>
        <w:t>。</w:t>
      </w:r>
    </w:p>
    <w:p w14:paraId="56F006D4">
      <w:pPr>
        <w:pStyle w:val="4"/>
        <w:rPr>
          <w:rFonts w:hint="eastAsia" w:ascii="仿宋" w:hAnsi="仿宋" w:eastAsia="仿宋" w:cs="仿宋"/>
          <w:b/>
          <w:color w:val="auto"/>
          <w:sz w:val="24"/>
          <w:szCs w:val="21"/>
          <w:highlight w:val="none"/>
        </w:rPr>
      </w:pPr>
      <w:bookmarkStart w:id="93" w:name="_Toc31509"/>
      <w:bookmarkStart w:id="94" w:name="_Toc184043015"/>
      <w:bookmarkStart w:id="95" w:name="_Toc70687142"/>
      <w:bookmarkStart w:id="96" w:name="_Toc249525162"/>
      <w:bookmarkStart w:id="97" w:name="_Toc249515393"/>
      <w:bookmarkStart w:id="98" w:name="_Toc249515281"/>
      <w:r>
        <w:rPr>
          <w:rFonts w:hint="eastAsia" w:ascii="仿宋" w:hAnsi="仿宋" w:eastAsia="仿宋" w:cs="仿宋"/>
          <w:b/>
          <w:color w:val="auto"/>
          <w:sz w:val="24"/>
          <w:szCs w:val="21"/>
          <w:highlight w:val="none"/>
        </w:rPr>
        <w:t>2.     定义</w:t>
      </w:r>
      <w:bookmarkEnd w:id="93"/>
      <w:bookmarkEnd w:id="94"/>
      <w:bookmarkEnd w:id="95"/>
      <w:bookmarkEnd w:id="96"/>
      <w:bookmarkEnd w:id="97"/>
      <w:bookmarkEnd w:id="98"/>
    </w:p>
    <w:p w14:paraId="0A2FA8B8">
      <w:pPr>
        <w:tabs>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    采购人：</w:t>
      </w:r>
      <w:r>
        <w:rPr>
          <w:rFonts w:hint="eastAsia" w:ascii="仿宋" w:hAnsi="仿宋" w:eastAsia="仿宋" w:cs="仿宋"/>
          <w:b/>
          <w:color w:val="auto"/>
          <w:sz w:val="24"/>
          <w:highlight w:val="none"/>
        </w:rPr>
        <w:t>见供应商须知前附表</w:t>
      </w:r>
      <w:r>
        <w:rPr>
          <w:rFonts w:hint="eastAsia" w:ascii="仿宋" w:hAnsi="仿宋" w:eastAsia="仿宋" w:cs="仿宋"/>
          <w:color w:val="auto"/>
          <w:sz w:val="24"/>
          <w:highlight w:val="none"/>
        </w:rPr>
        <w:t>。</w:t>
      </w:r>
    </w:p>
    <w:p w14:paraId="64DE357B">
      <w:pPr>
        <w:pStyle w:val="22"/>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2.2    采购代理机构：</w:t>
      </w:r>
      <w:r>
        <w:rPr>
          <w:rFonts w:hint="eastAsia" w:ascii="仿宋" w:hAnsi="仿宋" w:eastAsia="仿宋" w:cs="仿宋"/>
          <w:b/>
          <w:color w:val="auto"/>
          <w:kern w:val="24"/>
          <w:sz w:val="24"/>
          <w:szCs w:val="21"/>
          <w:highlight w:val="none"/>
        </w:rPr>
        <w:t>见供应商须知前附表</w:t>
      </w:r>
      <w:r>
        <w:rPr>
          <w:rFonts w:hint="eastAsia" w:ascii="仿宋" w:hAnsi="仿宋" w:eastAsia="仿宋" w:cs="仿宋"/>
          <w:color w:val="auto"/>
          <w:kern w:val="24"/>
          <w:sz w:val="24"/>
          <w:szCs w:val="21"/>
          <w:highlight w:val="none"/>
        </w:rPr>
        <w:t>。</w:t>
      </w:r>
    </w:p>
    <w:p w14:paraId="69487889">
      <w:pPr>
        <w:pStyle w:val="22"/>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2.3    供应商：指响应谈判文件要求、参加竞争性谈判采购的法人、其他组织或者自然人。本次政府采购项目邀请供应商方式</w:t>
      </w:r>
      <w:r>
        <w:rPr>
          <w:rFonts w:hint="eastAsia" w:ascii="仿宋" w:hAnsi="仿宋" w:eastAsia="仿宋" w:cs="仿宋"/>
          <w:b/>
          <w:bCs/>
          <w:color w:val="auto"/>
          <w:kern w:val="24"/>
          <w:sz w:val="24"/>
          <w:szCs w:val="21"/>
          <w:highlight w:val="none"/>
        </w:rPr>
        <w:t>见供应商须知前附表</w:t>
      </w:r>
      <w:r>
        <w:rPr>
          <w:rFonts w:hint="eastAsia" w:ascii="仿宋" w:hAnsi="仿宋" w:eastAsia="仿宋" w:cs="仿宋"/>
          <w:color w:val="auto"/>
          <w:kern w:val="24"/>
          <w:sz w:val="24"/>
          <w:szCs w:val="21"/>
          <w:highlight w:val="none"/>
        </w:rPr>
        <w:t>。</w:t>
      </w:r>
    </w:p>
    <w:p w14:paraId="7191501E">
      <w:pPr>
        <w:pStyle w:val="22"/>
        <w:tabs>
          <w:tab w:val="left" w:pos="360"/>
        </w:tabs>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2.4    谈判小组：指依据《中华人民共和国政府采购法》和财政部《政府采购非招标采购方式管理办法》有关规定组建，依法依规履行其职责和义务的机构。</w:t>
      </w:r>
    </w:p>
    <w:p w14:paraId="343A2D9C">
      <w:pPr>
        <w:pStyle w:val="4"/>
        <w:rPr>
          <w:rFonts w:hint="eastAsia" w:ascii="仿宋" w:hAnsi="仿宋" w:eastAsia="仿宋" w:cs="仿宋"/>
          <w:b/>
          <w:color w:val="auto"/>
          <w:sz w:val="24"/>
          <w:szCs w:val="21"/>
          <w:highlight w:val="none"/>
        </w:rPr>
      </w:pPr>
      <w:bookmarkStart w:id="99" w:name="_Toc249515394"/>
      <w:bookmarkStart w:id="100" w:name="_Toc184043016"/>
      <w:bookmarkStart w:id="101" w:name="_Toc249525163"/>
      <w:bookmarkStart w:id="102" w:name="_Toc249515282"/>
      <w:bookmarkStart w:id="103" w:name="_Toc389620168"/>
      <w:bookmarkStart w:id="104" w:name="_Toc70687143"/>
      <w:bookmarkStart w:id="105" w:name="_Toc385992329"/>
      <w:bookmarkStart w:id="106" w:name="_Toc23705"/>
      <w:r>
        <w:rPr>
          <w:rFonts w:hint="eastAsia" w:ascii="仿宋" w:hAnsi="仿宋" w:eastAsia="仿宋" w:cs="仿宋"/>
          <w:b/>
          <w:color w:val="auto"/>
          <w:sz w:val="24"/>
          <w:szCs w:val="21"/>
          <w:highlight w:val="none"/>
        </w:rPr>
        <w:t>3.     合格的供应商</w:t>
      </w:r>
      <w:bookmarkEnd w:id="99"/>
      <w:bookmarkEnd w:id="100"/>
      <w:bookmarkEnd w:id="101"/>
      <w:bookmarkEnd w:id="102"/>
      <w:bookmarkEnd w:id="103"/>
      <w:bookmarkEnd w:id="104"/>
      <w:bookmarkEnd w:id="105"/>
      <w:bookmarkEnd w:id="106"/>
    </w:p>
    <w:p w14:paraId="271FE295">
      <w:pPr>
        <w:tabs>
          <w:tab w:val="left" w:pos="588"/>
        </w:tabs>
        <w:spacing w:line="360" w:lineRule="auto"/>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3.1    供应商基本资质要求详见</w:t>
      </w:r>
      <w:r>
        <w:rPr>
          <w:rFonts w:hint="eastAsia" w:ascii="仿宋" w:hAnsi="仿宋" w:eastAsia="仿宋" w:cs="仿宋"/>
          <w:b/>
          <w:color w:val="auto"/>
          <w:kern w:val="24"/>
          <w:sz w:val="24"/>
          <w:szCs w:val="21"/>
          <w:highlight w:val="none"/>
        </w:rPr>
        <w:t>供应商须知前附表</w:t>
      </w:r>
      <w:r>
        <w:rPr>
          <w:rFonts w:hint="eastAsia" w:ascii="仿宋" w:hAnsi="仿宋" w:eastAsia="仿宋" w:cs="仿宋"/>
          <w:color w:val="auto"/>
          <w:kern w:val="24"/>
          <w:sz w:val="24"/>
          <w:szCs w:val="21"/>
          <w:highlight w:val="none"/>
        </w:rPr>
        <w:t>。</w:t>
      </w:r>
    </w:p>
    <w:p w14:paraId="21A57770">
      <w:pPr>
        <w:tabs>
          <w:tab w:val="left" w:pos="588"/>
        </w:tabs>
        <w:spacing w:line="360" w:lineRule="auto"/>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3.2    本项目将执行在政府采购活动中查询及使用信用记录的规定，具体要求为：</w:t>
      </w:r>
    </w:p>
    <w:p w14:paraId="3053C151">
      <w:pPr>
        <w:tabs>
          <w:tab w:val="left" w:pos="588"/>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3.2.1  供应商应当未被列入失信被执行人、重大</w:t>
      </w:r>
      <w:r>
        <w:rPr>
          <w:rFonts w:hint="eastAsia" w:ascii="仿宋" w:hAnsi="仿宋" w:eastAsia="仿宋" w:cs="仿宋"/>
          <w:color w:val="auto"/>
          <w:sz w:val="24"/>
          <w:highlight w:val="none"/>
        </w:rPr>
        <w:t>税收违法失信主体</w:t>
      </w:r>
      <w:r>
        <w:rPr>
          <w:rFonts w:hint="eastAsia" w:ascii="仿宋" w:hAnsi="仿宋" w:eastAsia="仿宋" w:cs="仿宋"/>
          <w:color w:val="auto"/>
          <w:kern w:val="24"/>
          <w:sz w:val="24"/>
          <w:szCs w:val="21"/>
          <w:highlight w:val="none"/>
        </w:rPr>
        <w:t>、政府采购严重违法失信行为记录名单，否则不得参与政府采购活动。</w:t>
      </w:r>
    </w:p>
    <w:p w14:paraId="66871D30">
      <w:pPr>
        <w:tabs>
          <w:tab w:val="left" w:pos="588"/>
        </w:tabs>
        <w:spacing w:line="360" w:lineRule="auto"/>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3.2.2  信用信息查询的时间：</w:t>
      </w:r>
      <w:r>
        <w:rPr>
          <w:rFonts w:hint="eastAsia" w:ascii="仿宋" w:hAnsi="仿宋" w:eastAsia="仿宋" w:cs="仿宋"/>
          <w:color w:val="auto"/>
          <w:kern w:val="24"/>
          <w:sz w:val="24"/>
          <w:szCs w:val="21"/>
          <w:highlight w:val="none"/>
          <w:lang w:eastAsia="zh-CN"/>
        </w:rPr>
        <w:t>本项目资格审查时</w:t>
      </w:r>
      <w:r>
        <w:rPr>
          <w:rFonts w:hint="eastAsia" w:ascii="仿宋" w:hAnsi="仿宋" w:eastAsia="仿宋" w:cs="仿宋"/>
          <w:color w:val="auto"/>
          <w:kern w:val="24"/>
          <w:sz w:val="24"/>
          <w:szCs w:val="21"/>
          <w:highlight w:val="none"/>
        </w:rPr>
        <w:t xml:space="preserve">。 </w:t>
      </w:r>
    </w:p>
    <w:p w14:paraId="4AF76BC9">
      <w:pPr>
        <w:tabs>
          <w:tab w:val="left" w:pos="588"/>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3.2.3  查询渠道：“信用中国”网站（www.creditchina.gov.cn）和中国政府采购网（www.ccgp.gov.cn）。</w:t>
      </w:r>
    </w:p>
    <w:p w14:paraId="4BC1A5C7">
      <w:pPr>
        <w:tabs>
          <w:tab w:val="left" w:pos="588"/>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3.2.4  信用信息查询记录和证据留存具体方式：</w:t>
      </w:r>
      <w:r>
        <w:rPr>
          <w:rFonts w:eastAsia="仿宋_GB2312"/>
          <w:kern w:val="24"/>
          <w:sz w:val="24"/>
          <w:szCs w:val="21"/>
          <w:highlight w:val="none"/>
        </w:rPr>
        <w:t>将供应商的查询结果网页截图作为查询记录和证据，与其他采购文件一并保存</w:t>
      </w:r>
      <w:r>
        <w:rPr>
          <w:rFonts w:hint="eastAsia" w:ascii="仿宋" w:hAnsi="仿宋" w:eastAsia="仿宋" w:cs="仿宋"/>
          <w:color w:val="auto"/>
          <w:kern w:val="24"/>
          <w:sz w:val="24"/>
          <w:szCs w:val="21"/>
          <w:highlight w:val="none"/>
        </w:rPr>
        <w:t>。</w:t>
      </w:r>
    </w:p>
    <w:p w14:paraId="285C2BF6">
      <w:pPr>
        <w:tabs>
          <w:tab w:val="left" w:pos="588"/>
        </w:tabs>
        <w:spacing w:line="360" w:lineRule="auto"/>
        <w:ind w:left="840" w:hanging="840" w:hangingChars="350"/>
        <w:rPr>
          <w:rFonts w:eastAsia="仿宋_GB2312"/>
          <w:kern w:val="24"/>
          <w:sz w:val="24"/>
          <w:szCs w:val="21"/>
        </w:rPr>
      </w:pPr>
      <w:r>
        <w:rPr>
          <w:rFonts w:hint="eastAsia" w:ascii="仿宋" w:hAnsi="仿宋" w:eastAsia="仿宋" w:cs="仿宋"/>
          <w:color w:val="auto"/>
          <w:kern w:val="24"/>
          <w:sz w:val="24"/>
          <w:szCs w:val="21"/>
          <w:highlight w:val="none"/>
        </w:rPr>
        <w:t>3.2.5  信用信息的使用规则：</w:t>
      </w:r>
      <w:r>
        <w:rPr>
          <w:rFonts w:eastAsia="仿宋_GB2312"/>
          <w:kern w:val="24"/>
          <w:sz w:val="24"/>
          <w:szCs w:val="21"/>
          <w:highlight w:val="none"/>
        </w:rPr>
        <w:t>采购人或采购代理机构若发现参与本项目政府采购活动的供应商</w:t>
      </w:r>
      <w:r>
        <w:rPr>
          <w:rFonts w:hint="eastAsia" w:eastAsia="仿宋_GB2312"/>
          <w:kern w:val="24"/>
          <w:sz w:val="24"/>
          <w:szCs w:val="21"/>
          <w:highlight w:val="none"/>
        </w:rPr>
        <w:t>在中国政府采购网（www.ccgp.gov.cn）被列入政府采购严重违法失信行为</w:t>
      </w:r>
      <w:r>
        <w:rPr>
          <w:rFonts w:hint="eastAsia" w:eastAsia="仿宋_GB2312"/>
          <w:kern w:val="24"/>
          <w:sz w:val="24"/>
          <w:szCs w:val="21"/>
          <w:highlight w:val="none"/>
          <w:lang w:val="en-US" w:eastAsia="zh-CN"/>
        </w:rPr>
        <w:t>信息</w:t>
      </w:r>
      <w:r>
        <w:rPr>
          <w:rFonts w:hint="eastAsia" w:eastAsia="仿宋_GB2312"/>
          <w:kern w:val="24"/>
          <w:sz w:val="24"/>
          <w:szCs w:val="21"/>
          <w:highlight w:val="none"/>
        </w:rPr>
        <w:t>记录名单，或在“信用中国”网站（www.creditchina.gov.cn）被列入失信被执行人、重大税收违法失信主体，以及存在《中华人民共和国政府采购法实施条例》第十九条规定的行政处罚记录</w:t>
      </w:r>
      <w:r>
        <w:rPr>
          <w:rFonts w:hint="eastAsia" w:eastAsia="仿宋_GB2312"/>
          <w:kern w:val="24"/>
          <w:sz w:val="24"/>
          <w:szCs w:val="21"/>
          <w:highlight w:val="none"/>
          <w:lang w:eastAsia="zh-CN"/>
        </w:rPr>
        <w:t>的</w:t>
      </w:r>
      <w:r>
        <w:rPr>
          <w:rFonts w:eastAsia="仿宋_GB2312"/>
          <w:kern w:val="24"/>
          <w:sz w:val="24"/>
          <w:szCs w:val="21"/>
          <w:highlight w:val="none"/>
        </w:rPr>
        <w:t>，将信用信息查询记录提交给</w:t>
      </w:r>
      <w:r>
        <w:rPr>
          <w:rFonts w:hint="eastAsia" w:eastAsia="仿宋_GB2312"/>
          <w:kern w:val="24"/>
          <w:sz w:val="24"/>
          <w:szCs w:val="21"/>
          <w:highlight w:val="none"/>
          <w:lang w:eastAsia="zh-CN"/>
        </w:rPr>
        <w:t>谈判</w:t>
      </w:r>
      <w:r>
        <w:rPr>
          <w:rFonts w:eastAsia="仿宋_GB2312"/>
          <w:kern w:val="24"/>
          <w:sz w:val="24"/>
          <w:szCs w:val="21"/>
          <w:highlight w:val="none"/>
        </w:rPr>
        <w:t>小组，作无效文件进行处理。</w:t>
      </w:r>
    </w:p>
    <w:p w14:paraId="1B7664AF">
      <w:pPr>
        <w:tabs>
          <w:tab w:val="left" w:pos="588"/>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3.3    供应商必须向采购人或采购代理机构获取谈判文件，未向采购人或采购代理机构获取谈判文件的潜在供应商均无资格参加本次采购。</w:t>
      </w:r>
    </w:p>
    <w:p w14:paraId="2299EECC">
      <w:pPr>
        <w:tabs>
          <w:tab w:val="left" w:pos="588"/>
        </w:tabs>
        <w:spacing w:line="360" w:lineRule="auto"/>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3.4    供应商应遵守《中华人民共和国政府采购法》及其它有关的中国法律和法规。</w:t>
      </w:r>
    </w:p>
    <w:p w14:paraId="2C93AB45">
      <w:pPr>
        <w:pStyle w:val="22"/>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3.5    若前附表中写明允许采购进口产品，供应商应保证所投产品可履行合法报通关手续进入中国关境内。</w:t>
      </w:r>
    </w:p>
    <w:p w14:paraId="0BED6A7C">
      <w:pPr>
        <w:pStyle w:val="22"/>
        <w:ind w:left="838" w:leftChars="399"/>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若前附表中不允许采购进口产品，如供应商所投产品为进口产品，其响应文件将被认定为无效。</w:t>
      </w:r>
    </w:p>
    <w:p w14:paraId="1A20F102">
      <w:pPr>
        <w:pStyle w:val="22"/>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3.6    如须知前附表中允许联合体投标，对联合体规定如下：</w:t>
      </w:r>
    </w:p>
    <w:p w14:paraId="4ED05A46">
      <w:pPr>
        <w:pStyle w:val="22"/>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3.6.1  两个及以上供应商可以组成一个投标联合体，以一个供应商的身份投标。</w:t>
      </w:r>
    </w:p>
    <w:p w14:paraId="28DC65B5">
      <w:pPr>
        <w:pStyle w:val="22"/>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3.6.2  联合体各方均应符合本须知规定。</w:t>
      </w:r>
    </w:p>
    <w:p w14:paraId="0D82B276">
      <w:pPr>
        <w:pStyle w:val="22"/>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3.6.3  采购人根据采购项目对供应商的特殊要求，联合体中至少应当有一方符合相关规定。</w:t>
      </w:r>
    </w:p>
    <w:p w14:paraId="778E2EAD">
      <w:pPr>
        <w:pStyle w:val="22"/>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3.6.4  联合体各方应签订共同谈判响应协议，明确约定联合体各方承担的工作和相应的责任，并将共同响应协议作为响应文件的内容提交。</w:t>
      </w:r>
    </w:p>
    <w:p w14:paraId="623A2875">
      <w:pPr>
        <w:pStyle w:val="22"/>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3.6.5  大中型企业、其他自然人、法人或者其他组织与小型、微型企业组成联合体共同参加</w:t>
      </w:r>
      <w:r>
        <w:rPr>
          <w:rFonts w:hint="eastAsia" w:ascii="仿宋" w:hAnsi="仿宋" w:eastAsia="仿宋" w:cs="仿宋"/>
          <w:color w:val="auto"/>
          <w:kern w:val="24"/>
          <w:sz w:val="24"/>
          <w:szCs w:val="21"/>
          <w:highlight w:val="none"/>
          <w:lang w:eastAsia="zh-CN"/>
        </w:rPr>
        <w:t>谈判</w:t>
      </w:r>
      <w:r>
        <w:rPr>
          <w:rFonts w:hint="eastAsia" w:ascii="仿宋" w:hAnsi="仿宋" w:eastAsia="仿宋" w:cs="仿宋"/>
          <w:color w:val="auto"/>
          <w:kern w:val="24"/>
          <w:sz w:val="24"/>
          <w:szCs w:val="21"/>
          <w:highlight w:val="none"/>
        </w:rPr>
        <w:t>，共同响应协议中应写明小型、微型企业的协议合同金额占到共同响应协议报价总金额的比例。</w:t>
      </w:r>
    </w:p>
    <w:p w14:paraId="15736163">
      <w:pPr>
        <w:pStyle w:val="22"/>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3.6.6  以联合体形式参加政府采购活动的，联合体各方不得再单独参加或者与其他供应商另外组成联合体参加本项目同一合同项下的谈判，否则相关响应文件将被认定为无效。</w:t>
      </w:r>
    </w:p>
    <w:p w14:paraId="79B89C2A">
      <w:pPr>
        <w:pStyle w:val="22"/>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3.6.7  对联合体谈判的其他资格要求见须知前附表。</w:t>
      </w:r>
    </w:p>
    <w:p w14:paraId="7F26F13A">
      <w:pPr>
        <w:pStyle w:val="22"/>
        <w:ind w:left="840" w:hanging="840" w:hangingChars="350"/>
        <w:rPr>
          <w:rFonts w:hint="eastAsia" w:ascii="仿宋" w:hAnsi="仿宋" w:eastAsia="仿宋" w:cs="仿宋"/>
          <w:color w:val="auto"/>
          <w:highlight w:val="none"/>
        </w:rPr>
      </w:pPr>
      <w:r>
        <w:rPr>
          <w:rFonts w:hint="eastAsia" w:ascii="仿宋" w:hAnsi="仿宋" w:eastAsia="仿宋" w:cs="仿宋"/>
          <w:color w:val="auto"/>
          <w:kern w:val="24"/>
          <w:sz w:val="24"/>
          <w:szCs w:val="21"/>
          <w:highlight w:val="none"/>
        </w:rPr>
        <w:t xml:space="preserve">3.7    </w:t>
      </w:r>
      <w:r>
        <w:rPr>
          <w:rFonts w:hint="eastAsia" w:ascii="仿宋" w:hAnsi="仿宋" w:eastAsia="仿宋" w:cs="仿宋"/>
          <w:color w:val="auto"/>
          <w:sz w:val="24"/>
          <w:highlight w:val="none"/>
        </w:rPr>
        <w:t>若前附表中写明专门面向中小企业采购的，如供应商为非中小企业或所投产品为非中小企业产品，其响应文件将被认定为无效。</w:t>
      </w:r>
    </w:p>
    <w:p w14:paraId="79D5C9F4">
      <w:pPr>
        <w:pStyle w:val="4"/>
        <w:rPr>
          <w:rFonts w:hint="eastAsia" w:ascii="仿宋" w:hAnsi="仿宋" w:eastAsia="仿宋" w:cs="仿宋"/>
          <w:b/>
          <w:color w:val="auto"/>
          <w:sz w:val="24"/>
          <w:szCs w:val="21"/>
          <w:highlight w:val="none"/>
        </w:rPr>
      </w:pPr>
      <w:bookmarkStart w:id="107" w:name="_Toc389620169"/>
      <w:bookmarkStart w:id="108" w:name="_Toc184043017"/>
      <w:bookmarkStart w:id="109" w:name="_Toc249515283"/>
      <w:bookmarkStart w:id="110" w:name="_Toc249525164"/>
      <w:bookmarkStart w:id="111" w:name="_Toc385992330"/>
      <w:bookmarkStart w:id="112" w:name="_Toc249515395"/>
      <w:bookmarkStart w:id="113" w:name="_Toc70687144"/>
      <w:bookmarkStart w:id="114" w:name="_Toc26580"/>
      <w:r>
        <w:rPr>
          <w:rFonts w:hint="eastAsia" w:ascii="仿宋" w:hAnsi="仿宋" w:eastAsia="仿宋" w:cs="仿宋"/>
          <w:b/>
          <w:color w:val="auto"/>
          <w:sz w:val="24"/>
          <w:szCs w:val="21"/>
          <w:highlight w:val="none"/>
        </w:rPr>
        <w:t>4.     响应费用</w:t>
      </w:r>
      <w:bookmarkEnd w:id="107"/>
      <w:bookmarkEnd w:id="108"/>
      <w:bookmarkEnd w:id="109"/>
      <w:bookmarkEnd w:id="110"/>
      <w:bookmarkEnd w:id="111"/>
      <w:bookmarkEnd w:id="112"/>
      <w:bookmarkEnd w:id="113"/>
      <w:bookmarkEnd w:id="114"/>
    </w:p>
    <w:p w14:paraId="0A461375">
      <w:pPr>
        <w:tabs>
          <w:tab w:val="left" w:pos="588"/>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4.1    供应商应承担所有与编写和提交响应文件有关的费用，无论响应过程和结果如何，采购人在任何情况下均无义务和责任承担这些费用。</w:t>
      </w:r>
    </w:p>
    <w:p w14:paraId="1BA5C404">
      <w:pPr>
        <w:adjustRightInd w:val="0"/>
        <w:spacing w:before="240" w:beforeLines="100" w:line="360" w:lineRule="auto"/>
        <w:ind w:right="-22"/>
        <w:jc w:val="center"/>
        <w:textAlignment w:val="baseline"/>
        <w:outlineLvl w:val="0"/>
        <w:rPr>
          <w:rFonts w:hint="eastAsia" w:ascii="仿宋" w:hAnsi="仿宋" w:eastAsia="仿宋" w:cs="仿宋"/>
          <w:b/>
          <w:color w:val="auto"/>
          <w:kern w:val="0"/>
          <w:sz w:val="28"/>
          <w:szCs w:val="28"/>
          <w:highlight w:val="none"/>
        </w:rPr>
      </w:pPr>
      <w:bookmarkStart w:id="115" w:name="_Toc177995475"/>
      <w:bookmarkStart w:id="116" w:name="_Toc496324581"/>
      <w:bookmarkStart w:id="117" w:name="_Toc389620170"/>
      <w:bookmarkStart w:id="118" w:name="_Toc232176274"/>
      <w:bookmarkStart w:id="119" w:name="_Toc492955417"/>
      <w:bookmarkStart w:id="120" w:name="_Toc176882544"/>
      <w:bookmarkStart w:id="121" w:name="_Toc499711045"/>
      <w:bookmarkStart w:id="122" w:name="_Toc499711886"/>
      <w:bookmarkStart w:id="123" w:name="_Toc249525165"/>
      <w:bookmarkStart w:id="124" w:name="_Toc177189237"/>
      <w:bookmarkStart w:id="125" w:name="_Toc500747191"/>
      <w:bookmarkStart w:id="126" w:name="_Toc230013634"/>
      <w:bookmarkStart w:id="127" w:name="_Toc500746968"/>
      <w:bookmarkStart w:id="128" w:name="_Toc184043018"/>
      <w:bookmarkStart w:id="129" w:name="_Toc232395214"/>
      <w:bookmarkStart w:id="130" w:name="_Toc385992331"/>
      <w:bookmarkStart w:id="131" w:name="_Toc500747064"/>
      <w:bookmarkStart w:id="132" w:name="_Toc70687145"/>
      <w:bookmarkStart w:id="133" w:name="_Toc230583543"/>
      <w:bookmarkStart w:id="134" w:name="_Toc256342145"/>
      <w:bookmarkStart w:id="135" w:name="_Toc249515396"/>
      <w:bookmarkStart w:id="136" w:name="_Toc177817336"/>
      <w:bookmarkStart w:id="137" w:name="_Toc249515284"/>
      <w:bookmarkStart w:id="138" w:name="_Toc503063424"/>
      <w:bookmarkStart w:id="139" w:name="_Toc53722842"/>
      <w:bookmarkStart w:id="140" w:name="_Toc230099799"/>
      <w:bookmarkStart w:id="141" w:name="_Toc58504663"/>
      <w:r>
        <w:rPr>
          <w:rFonts w:hint="eastAsia" w:ascii="仿宋" w:hAnsi="仿宋" w:eastAsia="仿宋" w:cs="仿宋"/>
          <w:b/>
          <w:color w:val="auto"/>
          <w:kern w:val="0"/>
          <w:sz w:val="28"/>
          <w:szCs w:val="28"/>
          <w:highlight w:val="none"/>
        </w:rPr>
        <w:t>二、</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eastAsia" w:ascii="仿宋" w:hAnsi="仿宋" w:eastAsia="仿宋" w:cs="仿宋"/>
          <w:b/>
          <w:color w:val="auto"/>
          <w:kern w:val="0"/>
          <w:sz w:val="28"/>
          <w:szCs w:val="28"/>
          <w:highlight w:val="none"/>
        </w:rPr>
        <w:t>谈判文件说明</w:t>
      </w:r>
      <w:bookmarkEnd w:id="141"/>
    </w:p>
    <w:p w14:paraId="2BF0CCDF">
      <w:pPr>
        <w:pStyle w:val="4"/>
        <w:rPr>
          <w:rFonts w:hint="eastAsia" w:ascii="仿宋" w:hAnsi="仿宋" w:eastAsia="仿宋" w:cs="仿宋"/>
          <w:b/>
          <w:color w:val="auto"/>
          <w:sz w:val="24"/>
          <w:szCs w:val="21"/>
          <w:highlight w:val="none"/>
        </w:rPr>
      </w:pPr>
      <w:bookmarkStart w:id="142" w:name="_Toc128"/>
      <w:bookmarkStart w:id="143" w:name="_Toc389620171"/>
      <w:bookmarkStart w:id="144" w:name="_Toc70687146"/>
      <w:bookmarkStart w:id="145" w:name="_Toc249525166"/>
      <w:bookmarkStart w:id="146" w:name="_Toc184043019"/>
      <w:bookmarkStart w:id="147" w:name="_Toc249515397"/>
      <w:bookmarkStart w:id="148" w:name="_Toc385992332"/>
      <w:bookmarkStart w:id="149" w:name="_Toc249515285"/>
      <w:r>
        <w:rPr>
          <w:rFonts w:hint="eastAsia" w:ascii="仿宋" w:hAnsi="仿宋" w:eastAsia="仿宋" w:cs="仿宋"/>
          <w:b/>
          <w:color w:val="auto"/>
          <w:sz w:val="24"/>
          <w:szCs w:val="21"/>
          <w:highlight w:val="none"/>
        </w:rPr>
        <w:t>5.     通知</w:t>
      </w:r>
      <w:bookmarkEnd w:id="142"/>
    </w:p>
    <w:p w14:paraId="5396FA73">
      <w:pPr>
        <w:tabs>
          <w:tab w:val="left" w:pos="588"/>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5.1    对与本项目有关的通知，采购人或采购代理机构将以书面（包括书面材料、信函、传真、电子邮件等，下同）的形式，送达所有与通知有关的已获取了谈判文件的供应商（潜在供应商）。供应商应于收到通知后按规定时间以书面方式予以回复确认。因登记有误或传真线路故障导致通知延迟送达或无法送达，采购人或采购代理机构不承担责任。</w:t>
      </w:r>
    </w:p>
    <w:p w14:paraId="1E57E2DD">
      <w:pPr>
        <w:pStyle w:val="4"/>
        <w:rPr>
          <w:rFonts w:hint="eastAsia" w:ascii="仿宋" w:hAnsi="仿宋" w:eastAsia="仿宋" w:cs="仿宋"/>
          <w:b/>
          <w:color w:val="auto"/>
          <w:sz w:val="24"/>
          <w:szCs w:val="21"/>
          <w:highlight w:val="none"/>
        </w:rPr>
      </w:pPr>
      <w:bookmarkStart w:id="150" w:name="_Toc27223"/>
      <w:r>
        <w:rPr>
          <w:rFonts w:hint="eastAsia" w:ascii="仿宋" w:hAnsi="仿宋" w:eastAsia="仿宋" w:cs="仿宋"/>
          <w:b/>
          <w:color w:val="auto"/>
          <w:sz w:val="24"/>
          <w:szCs w:val="21"/>
          <w:highlight w:val="none"/>
        </w:rPr>
        <w:t>6.     谈判文件的构成</w:t>
      </w:r>
      <w:bookmarkEnd w:id="143"/>
      <w:bookmarkEnd w:id="144"/>
      <w:bookmarkEnd w:id="145"/>
      <w:bookmarkEnd w:id="146"/>
      <w:bookmarkEnd w:id="147"/>
      <w:bookmarkEnd w:id="148"/>
      <w:bookmarkEnd w:id="149"/>
      <w:bookmarkEnd w:id="150"/>
    </w:p>
    <w:p w14:paraId="066BCD8D">
      <w:pP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6.1    谈判文件用以阐明供应商所需提供的服务以及其它类似的义务、采购响应程序和合同条款。谈判文件包括如下五章内容：</w:t>
      </w:r>
    </w:p>
    <w:p w14:paraId="0E8384E2">
      <w:pPr>
        <w:pStyle w:val="22"/>
        <w:ind w:left="838" w:leftChars="39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第一章 谈判</w:t>
      </w:r>
      <w:r>
        <w:rPr>
          <w:rFonts w:hint="eastAsia" w:ascii="仿宋" w:hAnsi="仿宋" w:eastAsia="仿宋" w:cs="仿宋"/>
          <w:color w:val="auto"/>
          <w:sz w:val="24"/>
          <w:highlight w:val="none"/>
          <w:lang w:val="en-US" w:eastAsia="zh-CN"/>
        </w:rPr>
        <w:t>公告</w:t>
      </w:r>
    </w:p>
    <w:p w14:paraId="58DB8508">
      <w:pPr>
        <w:pStyle w:val="22"/>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第二章 供应商须知</w:t>
      </w:r>
    </w:p>
    <w:p w14:paraId="0FD7AE86">
      <w:pPr>
        <w:pStyle w:val="22"/>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第三章 合同草案条款</w:t>
      </w:r>
    </w:p>
    <w:p w14:paraId="13486361">
      <w:pPr>
        <w:pStyle w:val="22"/>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第四章 采购内容及要求</w:t>
      </w:r>
    </w:p>
    <w:p w14:paraId="33B40A90">
      <w:pPr>
        <w:pStyle w:val="22"/>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第五章 谈判响应文件格式</w:t>
      </w:r>
    </w:p>
    <w:p w14:paraId="36B0C9E8">
      <w:pP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6.2    供应商应认真阅读谈判文件中所有的事项、格式条款和规范要求等。供应商没有对谈判文件做出全面的实质性响应是供应商的风险。采购人有权拒绝没有对谈判文件要求做出实质性响应的响应文件。</w:t>
      </w:r>
    </w:p>
    <w:p w14:paraId="39EC2014">
      <w:pPr>
        <w:pStyle w:val="4"/>
        <w:rPr>
          <w:rFonts w:hint="eastAsia" w:ascii="仿宋" w:hAnsi="仿宋" w:eastAsia="仿宋" w:cs="仿宋"/>
          <w:b/>
          <w:color w:val="auto"/>
          <w:sz w:val="24"/>
          <w:szCs w:val="21"/>
          <w:highlight w:val="none"/>
        </w:rPr>
      </w:pPr>
      <w:bookmarkStart w:id="151" w:name="_Toc184043020"/>
      <w:bookmarkStart w:id="152" w:name="_Toc70687147"/>
      <w:bookmarkStart w:id="153" w:name="_Toc249515286"/>
      <w:bookmarkStart w:id="154" w:name="_Toc249525167"/>
      <w:bookmarkStart w:id="155" w:name="_Toc249515398"/>
      <w:bookmarkStart w:id="156" w:name="_Toc385992333"/>
      <w:bookmarkStart w:id="157" w:name="_Toc389620172"/>
      <w:bookmarkStart w:id="158" w:name="_Toc10350"/>
      <w:r>
        <w:rPr>
          <w:rFonts w:hint="eastAsia" w:ascii="仿宋" w:hAnsi="仿宋" w:eastAsia="仿宋" w:cs="仿宋"/>
          <w:b/>
          <w:color w:val="auto"/>
          <w:sz w:val="24"/>
          <w:szCs w:val="21"/>
          <w:highlight w:val="none"/>
        </w:rPr>
        <w:t>7.     谈判文件的澄清</w:t>
      </w:r>
      <w:bookmarkEnd w:id="151"/>
      <w:bookmarkEnd w:id="152"/>
      <w:bookmarkEnd w:id="153"/>
      <w:bookmarkEnd w:id="154"/>
      <w:bookmarkEnd w:id="155"/>
      <w:bookmarkEnd w:id="156"/>
      <w:bookmarkEnd w:id="157"/>
      <w:r>
        <w:rPr>
          <w:rFonts w:hint="eastAsia" w:ascii="仿宋" w:hAnsi="仿宋" w:eastAsia="仿宋" w:cs="仿宋"/>
          <w:b/>
          <w:color w:val="auto"/>
          <w:sz w:val="24"/>
          <w:szCs w:val="21"/>
          <w:highlight w:val="none"/>
        </w:rPr>
        <w:t>和修改</w:t>
      </w:r>
      <w:bookmarkEnd w:id="158"/>
    </w:p>
    <w:p w14:paraId="0C20F710">
      <w:pPr>
        <w:tabs>
          <w:tab w:val="left" w:pos="588"/>
        </w:tabs>
        <w:spacing w:line="360" w:lineRule="auto"/>
        <w:ind w:left="840" w:hanging="840" w:hangingChars="350"/>
        <w:rPr>
          <w:rFonts w:hint="eastAsia" w:ascii="仿宋" w:hAnsi="仿宋" w:eastAsia="仿宋" w:cs="仿宋"/>
          <w:color w:val="auto"/>
          <w:sz w:val="24"/>
          <w:highlight w:val="none"/>
        </w:rPr>
      </w:pPr>
      <w:bookmarkStart w:id="159" w:name="_Toc70687148"/>
      <w:bookmarkStart w:id="160" w:name="_Toc385992334"/>
      <w:bookmarkStart w:id="161" w:name="_Toc389620173"/>
      <w:r>
        <w:rPr>
          <w:rFonts w:hint="eastAsia" w:ascii="仿宋" w:hAnsi="仿宋" w:eastAsia="仿宋" w:cs="仿宋"/>
          <w:color w:val="auto"/>
          <w:sz w:val="24"/>
          <w:highlight w:val="none"/>
        </w:rPr>
        <w:t xml:space="preserve">7.1   </w:t>
      </w:r>
      <w:bookmarkEnd w:id="159"/>
      <w:bookmarkEnd w:id="160"/>
      <w:bookmarkEnd w:id="161"/>
      <w:bookmarkStart w:id="162" w:name="_Hlt497729436"/>
      <w:bookmarkEnd w:id="162"/>
      <w:bookmarkStart w:id="163" w:name="_Hlt491765710"/>
      <w:bookmarkEnd w:id="163"/>
      <w:bookmarkStart w:id="164" w:name="_Toc496324582"/>
      <w:bookmarkStart w:id="165" w:name="_Toc70687149"/>
      <w:bookmarkStart w:id="166" w:name="_Toc389620174"/>
      <w:bookmarkStart w:id="167" w:name="_Toc53722843"/>
      <w:bookmarkStart w:id="168" w:name="_Toc499711887"/>
      <w:bookmarkStart w:id="169" w:name="_Toc503063425"/>
      <w:bookmarkStart w:id="170" w:name="_Toc500747192"/>
      <w:bookmarkStart w:id="171" w:name="_Toc385992335"/>
      <w:bookmarkStart w:id="172" w:name="_Toc500746969"/>
      <w:bookmarkStart w:id="173" w:name="_Toc500747065"/>
      <w:bookmarkStart w:id="174" w:name="_Toc499711046"/>
      <w:bookmarkStart w:id="175" w:name="_Toc492955418"/>
      <w:r>
        <w:rPr>
          <w:rFonts w:hint="eastAsia" w:ascii="仿宋" w:hAnsi="仿宋" w:eastAsia="仿宋" w:cs="仿宋"/>
          <w:color w:val="auto"/>
          <w:sz w:val="24"/>
          <w:highlight w:val="none"/>
        </w:rPr>
        <w:t xml:space="preserve"> 在首次响应文件递交截止时间前，采购人或采购代理机构可主动地或在解答供应商提出的澄清问题时对谈判文件进行必要的澄清或修改，澄清或修改的内容为谈判文件的组成部分。</w:t>
      </w:r>
    </w:p>
    <w:p w14:paraId="6706C191">
      <w:pP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7.2    谈判文件的修改将以书面形式通知所有获取谈判文件的供应商，并对其具有约束力。供应商在收到上述通知后，应立即向采购人回函确认。</w:t>
      </w:r>
    </w:p>
    <w:p w14:paraId="38B3E6D6">
      <w:pPr>
        <w:tabs>
          <w:tab w:val="left" w:pos="588"/>
        </w:tabs>
        <w:spacing w:line="360" w:lineRule="auto"/>
        <w:ind w:left="840" w:hanging="840" w:hangingChars="350"/>
        <w:rPr>
          <w:rFonts w:hint="eastAsia" w:ascii="仿宋" w:hAnsi="仿宋" w:eastAsia="仿宋" w:cs="仿宋"/>
          <w:color w:val="auto"/>
          <w:highlight w:val="none"/>
        </w:rPr>
      </w:pPr>
      <w:r>
        <w:rPr>
          <w:rFonts w:hint="eastAsia" w:ascii="仿宋" w:hAnsi="仿宋" w:eastAsia="仿宋" w:cs="仿宋"/>
          <w:color w:val="auto"/>
          <w:sz w:val="24"/>
          <w:highlight w:val="none"/>
        </w:rPr>
        <w:t>7.3    澄清或修改的内容可能影响响应文件编制的，采购人或采购代理机构可适当延长首次响应文件递交截止时间，并以书面形式通知所有获取谈判文件的供应商。</w:t>
      </w:r>
    </w:p>
    <w:p w14:paraId="50FB53C3">
      <w:pPr>
        <w:pStyle w:val="68"/>
        <w:adjustRightInd w:val="0"/>
        <w:spacing w:before="240" w:beforeLines="100" w:line="360" w:lineRule="auto"/>
        <w:ind w:right="-22" w:firstLine="0" w:firstLineChars="0"/>
        <w:jc w:val="center"/>
        <w:textAlignment w:val="baseline"/>
        <w:outlineLvl w:val="0"/>
        <w:rPr>
          <w:rFonts w:hint="eastAsia" w:ascii="仿宋" w:hAnsi="仿宋" w:eastAsia="仿宋" w:cs="仿宋"/>
          <w:b/>
          <w:color w:val="auto"/>
          <w:kern w:val="0"/>
          <w:sz w:val="28"/>
          <w:szCs w:val="28"/>
          <w:highlight w:val="none"/>
        </w:rPr>
      </w:pPr>
      <w:bookmarkStart w:id="176" w:name="_Toc177189238"/>
      <w:bookmarkStart w:id="177" w:name="_Toc249515400"/>
      <w:bookmarkStart w:id="178" w:name="_Toc177817337"/>
      <w:bookmarkStart w:id="179" w:name="_Toc58504664"/>
      <w:bookmarkStart w:id="180" w:name="_Toc249525169"/>
      <w:bookmarkStart w:id="181" w:name="_Toc249515288"/>
      <w:bookmarkStart w:id="182" w:name="_Toc176882545"/>
      <w:bookmarkStart w:id="183" w:name="_Toc177995476"/>
      <w:bookmarkStart w:id="184" w:name="_Toc256342146"/>
      <w:bookmarkStart w:id="185" w:name="_Toc230583544"/>
      <w:bookmarkStart w:id="186" w:name="_Toc230013635"/>
      <w:bookmarkStart w:id="187" w:name="_Toc232176275"/>
      <w:bookmarkStart w:id="188" w:name="_Toc232395215"/>
      <w:bookmarkStart w:id="189" w:name="_Toc230099800"/>
      <w:bookmarkStart w:id="190" w:name="_Toc184043022"/>
      <w:r>
        <w:rPr>
          <w:rFonts w:hint="eastAsia" w:ascii="仿宋" w:hAnsi="仿宋" w:eastAsia="仿宋" w:cs="仿宋"/>
          <w:b/>
          <w:color w:val="auto"/>
          <w:kern w:val="0"/>
          <w:sz w:val="28"/>
          <w:szCs w:val="28"/>
          <w:highlight w:val="none"/>
        </w:rPr>
        <w:t>三、响应文件的编写</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165DF36A">
      <w:pPr>
        <w:pStyle w:val="4"/>
        <w:tabs>
          <w:tab w:val="left" w:pos="360"/>
        </w:tabs>
        <w:rPr>
          <w:rFonts w:hint="eastAsia" w:ascii="仿宋" w:hAnsi="仿宋" w:eastAsia="仿宋" w:cs="仿宋"/>
          <w:b/>
          <w:color w:val="auto"/>
          <w:sz w:val="24"/>
          <w:szCs w:val="21"/>
          <w:highlight w:val="none"/>
        </w:rPr>
      </w:pPr>
      <w:bookmarkStart w:id="191" w:name="_Toc184043023"/>
      <w:bookmarkStart w:id="192" w:name="_Toc70687150"/>
      <w:bookmarkStart w:id="193" w:name="_Toc249515289"/>
      <w:bookmarkStart w:id="194" w:name="_Toc249525170"/>
      <w:bookmarkStart w:id="195" w:name="_Toc249515401"/>
      <w:bookmarkStart w:id="196" w:name="_Toc30150"/>
      <w:bookmarkStart w:id="197" w:name="_Toc385992337"/>
      <w:bookmarkStart w:id="198" w:name="_Toc389620176"/>
      <w:r>
        <w:rPr>
          <w:rFonts w:hint="eastAsia" w:ascii="仿宋" w:hAnsi="仿宋" w:eastAsia="仿宋" w:cs="仿宋"/>
          <w:b/>
          <w:color w:val="auto"/>
          <w:sz w:val="24"/>
          <w:szCs w:val="21"/>
          <w:highlight w:val="none"/>
        </w:rPr>
        <w:t>8.     响应文件语言</w:t>
      </w:r>
      <w:bookmarkEnd w:id="191"/>
      <w:bookmarkEnd w:id="192"/>
      <w:bookmarkEnd w:id="193"/>
      <w:bookmarkEnd w:id="194"/>
      <w:bookmarkEnd w:id="195"/>
      <w:bookmarkEnd w:id="196"/>
    </w:p>
    <w:p w14:paraId="531EF440">
      <w:pPr>
        <w:tabs>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8.1    响应文件及与响应相关的所有文件均应以中文书写。</w:t>
      </w:r>
    </w:p>
    <w:p w14:paraId="74C02A91">
      <w:pPr>
        <w:pStyle w:val="4"/>
        <w:tabs>
          <w:tab w:val="left" w:pos="360"/>
        </w:tabs>
        <w:rPr>
          <w:rFonts w:hint="eastAsia" w:ascii="仿宋" w:hAnsi="仿宋" w:eastAsia="仿宋" w:cs="仿宋"/>
          <w:b/>
          <w:color w:val="auto"/>
          <w:sz w:val="24"/>
          <w:szCs w:val="21"/>
          <w:highlight w:val="none"/>
        </w:rPr>
      </w:pPr>
      <w:bookmarkStart w:id="199" w:name="_Toc70687151"/>
      <w:bookmarkStart w:id="200" w:name="_Toc184043024"/>
      <w:bookmarkStart w:id="201" w:name="_Toc249515290"/>
      <w:bookmarkStart w:id="202" w:name="_Toc249525171"/>
      <w:bookmarkStart w:id="203" w:name="_Toc249515402"/>
      <w:bookmarkStart w:id="204" w:name="_Toc18327"/>
      <w:r>
        <w:rPr>
          <w:rFonts w:hint="eastAsia" w:ascii="仿宋" w:hAnsi="仿宋" w:eastAsia="仿宋" w:cs="仿宋"/>
          <w:b/>
          <w:color w:val="auto"/>
          <w:sz w:val="24"/>
          <w:szCs w:val="21"/>
          <w:highlight w:val="none"/>
        </w:rPr>
        <w:t>9.     计量单位</w:t>
      </w:r>
      <w:bookmarkEnd w:id="197"/>
      <w:bookmarkEnd w:id="198"/>
      <w:bookmarkEnd w:id="199"/>
      <w:bookmarkEnd w:id="200"/>
      <w:bookmarkEnd w:id="201"/>
      <w:bookmarkEnd w:id="202"/>
      <w:bookmarkEnd w:id="203"/>
      <w:bookmarkEnd w:id="204"/>
    </w:p>
    <w:p w14:paraId="4695BCFE">
      <w:pP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9.1    除在谈判文件的技术规格中另有规定外，计量单位应使用中华人民共和国法定计量单位。</w:t>
      </w:r>
    </w:p>
    <w:p w14:paraId="624175AB">
      <w:pPr>
        <w:pStyle w:val="4"/>
        <w:tabs>
          <w:tab w:val="left" w:pos="360"/>
        </w:tabs>
        <w:rPr>
          <w:rFonts w:hint="eastAsia" w:ascii="仿宋" w:hAnsi="仿宋" w:eastAsia="仿宋" w:cs="仿宋"/>
          <w:b/>
          <w:color w:val="auto"/>
          <w:sz w:val="24"/>
          <w:szCs w:val="21"/>
          <w:highlight w:val="none"/>
        </w:rPr>
      </w:pPr>
      <w:bookmarkStart w:id="205" w:name="_Toc385992338"/>
      <w:bookmarkStart w:id="206" w:name="_Toc249515403"/>
      <w:bookmarkStart w:id="207" w:name="_Toc389620177"/>
      <w:bookmarkStart w:id="208" w:name="_Toc249525172"/>
      <w:bookmarkStart w:id="209" w:name="_Toc184043025"/>
      <w:bookmarkStart w:id="210" w:name="_Toc29318"/>
      <w:bookmarkStart w:id="211" w:name="_Toc249515291"/>
      <w:bookmarkStart w:id="212" w:name="_Toc70687152"/>
      <w:r>
        <w:rPr>
          <w:rFonts w:hint="eastAsia" w:ascii="仿宋" w:hAnsi="仿宋" w:eastAsia="仿宋" w:cs="仿宋"/>
          <w:b/>
          <w:color w:val="auto"/>
          <w:sz w:val="24"/>
          <w:szCs w:val="21"/>
          <w:highlight w:val="none"/>
        </w:rPr>
        <w:t>10.    响应文件的组成</w:t>
      </w:r>
      <w:bookmarkEnd w:id="205"/>
      <w:bookmarkEnd w:id="206"/>
      <w:bookmarkEnd w:id="207"/>
      <w:bookmarkEnd w:id="208"/>
      <w:bookmarkEnd w:id="209"/>
      <w:bookmarkEnd w:id="210"/>
      <w:bookmarkEnd w:id="211"/>
      <w:bookmarkEnd w:id="212"/>
    </w:p>
    <w:p w14:paraId="214DBA4E">
      <w:pP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10.1   供应商应完整地按照</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文件提供的响应文件格式及要求编写响应文件。响应文件中资格审查和符合性审查涉及的事项不满足要求的，其响应文件将被认定为无效。</w:t>
      </w:r>
    </w:p>
    <w:p w14:paraId="50C0C3D4">
      <w:pPr>
        <w:tabs>
          <w:tab w:val="left" w:pos="360"/>
          <w:tab w:val="left" w:pos="502"/>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10.2    供应商编写的响应文件由以下五部分组成，应包括但不限于以下内容：</w:t>
      </w:r>
    </w:p>
    <w:p w14:paraId="38AF61C5">
      <w:pPr>
        <w:pStyle w:val="22"/>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第一部分  谈判响应函</w:t>
      </w:r>
    </w:p>
    <w:p w14:paraId="40CBCAF1">
      <w:pPr>
        <w:pStyle w:val="22"/>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第二部分  谈判响应报价表 </w:t>
      </w:r>
    </w:p>
    <w:p w14:paraId="41CDC80B">
      <w:pPr>
        <w:pStyle w:val="22"/>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第三部分  偏离表</w:t>
      </w:r>
    </w:p>
    <w:p w14:paraId="2D61CCC5">
      <w:pPr>
        <w:pStyle w:val="22"/>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第四部分  响应方案说明</w:t>
      </w:r>
    </w:p>
    <w:p w14:paraId="7AFE4B0E">
      <w:pPr>
        <w:pStyle w:val="22"/>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第五部分  授权委托书及法定代表人证明</w:t>
      </w:r>
    </w:p>
    <w:p w14:paraId="29465BA9">
      <w:pPr>
        <w:pStyle w:val="22"/>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第六部分  资格证明文件</w:t>
      </w:r>
    </w:p>
    <w:p w14:paraId="64D6991F">
      <w:pPr>
        <w:pStyle w:val="22"/>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第七部分  小微企业、监狱企业、残疾人福利单位声明函或证明</w:t>
      </w:r>
    </w:p>
    <w:p w14:paraId="6115706F">
      <w:pPr>
        <w:tabs>
          <w:tab w:val="left" w:pos="360"/>
          <w:tab w:val="left" w:pos="502"/>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10.3   供应商提供的以上材料必须真实有效，任何一项的虚假将导致其响应被拒绝。</w:t>
      </w:r>
    </w:p>
    <w:p w14:paraId="174A2645">
      <w:pPr>
        <w:pStyle w:val="4"/>
        <w:tabs>
          <w:tab w:val="left" w:pos="360"/>
        </w:tabs>
        <w:rPr>
          <w:rFonts w:hint="eastAsia" w:ascii="仿宋" w:hAnsi="仿宋" w:eastAsia="仿宋" w:cs="仿宋"/>
          <w:b/>
          <w:color w:val="auto"/>
          <w:sz w:val="24"/>
          <w:szCs w:val="21"/>
          <w:highlight w:val="none"/>
        </w:rPr>
      </w:pPr>
      <w:bookmarkStart w:id="213" w:name="_Toc389620178"/>
      <w:bookmarkStart w:id="214" w:name="_Toc26312"/>
      <w:bookmarkStart w:id="215" w:name="_Toc249515404"/>
      <w:bookmarkStart w:id="216" w:name="_Toc70687153"/>
      <w:bookmarkStart w:id="217" w:name="_Toc249515292"/>
      <w:bookmarkStart w:id="218" w:name="_Toc385992339"/>
      <w:bookmarkStart w:id="219" w:name="_Toc249525173"/>
      <w:bookmarkStart w:id="220" w:name="_Toc184043026"/>
      <w:r>
        <w:rPr>
          <w:rFonts w:hint="eastAsia" w:ascii="仿宋" w:hAnsi="仿宋" w:eastAsia="仿宋" w:cs="仿宋"/>
          <w:b/>
          <w:color w:val="auto"/>
          <w:sz w:val="24"/>
          <w:highlight w:val="none"/>
        </w:rPr>
        <w:t>11.    响应文件格式</w:t>
      </w:r>
      <w:bookmarkEnd w:id="213"/>
      <w:bookmarkEnd w:id="214"/>
      <w:bookmarkEnd w:id="215"/>
      <w:bookmarkEnd w:id="216"/>
      <w:bookmarkEnd w:id="217"/>
      <w:bookmarkEnd w:id="218"/>
      <w:bookmarkEnd w:id="219"/>
      <w:bookmarkEnd w:id="220"/>
    </w:p>
    <w:p w14:paraId="4869E067">
      <w:pPr>
        <w:tabs>
          <w:tab w:val="left" w:pos="588"/>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11.1   对于谈判文件第五章中已经提供了格式的响应文件内容，供应商必须按提供的响应文件格式进行填写和编制，没有提供格式的可自行设计。</w:t>
      </w:r>
    </w:p>
    <w:p w14:paraId="517FD69C">
      <w:pPr>
        <w:pStyle w:val="4"/>
        <w:tabs>
          <w:tab w:val="left" w:pos="360"/>
        </w:tabs>
        <w:rPr>
          <w:rFonts w:hint="eastAsia" w:ascii="仿宋" w:hAnsi="仿宋" w:eastAsia="仿宋" w:cs="仿宋"/>
          <w:b/>
          <w:color w:val="auto"/>
          <w:sz w:val="24"/>
          <w:szCs w:val="21"/>
          <w:highlight w:val="none"/>
        </w:rPr>
      </w:pPr>
      <w:bookmarkStart w:id="221" w:name="_Toc26688"/>
      <w:r>
        <w:rPr>
          <w:rFonts w:hint="eastAsia" w:ascii="仿宋" w:hAnsi="仿宋" w:eastAsia="仿宋" w:cs="仿宋"/>
          <w:b/>
          <w:color w:val="auto"/>
          <w:sz w:val="24"/>
          <w:szCs w:val="21"/>
          <w:highlight w:val="none"/>
        </w:rPr>
        <w:t>12.    响应报价</w:t>
      </w:r>
      <w:bookmarkEnd w:id="221"/>
    </w:p>
    <w:p w14:paraId="2E2BF672">
      <w:pPr>
        <w:tabs>
          <w:tab w:val="left" w:pos="540"/>
          <w:tab w:val="left" w:pos="720"/>
        </w:tabs>
        <w:spacing w:line="360" w:lineRule="auto"/>
        <w:ind w:left="840" w:hanging="840" w:hangingChars="350"/>
        <w:rPr>
          <w:rFonts w:hint="eastAsia" w:ascii="仿宋" w:hAnsi="仿宋" w:eastAsia="仿宋" w:cs="仿宋"/>
          <w:color w:val="auto"/>
          <w:highlight w:val="none"/>
        </w:rPr>
      </w:pPr>
      <w:r>
        <w:rPr>
          <w:rFonts w:hint="eastAsia" w:ascii="仿宋" w:hAnsi="仿宋" w:eastAsia="仿宋" w:cs="仿宋"/>
          <w:color w:val="auto"/>
          <w:kern w:val="24"/>
          <w:sz w:val="24"/>
          <w:szCs w:val="21"/>
          <w:highlight w:val="none"/>
        </w:rPr>
        <w:t>12.1   响应报价应包括供应商为完成谈判文件中规定的本项目采购内容和范围所需要的全部费用，以及与所报货物、服务相关的所有税费，具体包括但不限于第四章列出的内容。供应商估算错误或漏项的风险一律由供应商承担。见</w:t>
      </w:r>
      <w:r>
        <w:rPr>
          <w:rFonts w:hint="eastAsia" w:ascii="仿宋" w:hAnsi="仿宋" w:eastAsia="仿宋" w:cs="仿宋"/>
          <w:b/>
          <w:color w:val="auto"/>
          <w:kern w:val="24"/>
          <w:sz w:val="24"/>
          <w:szCs w:val="21"/>
          <w:highlight w:val="none"/>
        </w:rPr>
        <w:t>供应商须知前附表。</w:t>
      </w:r>
    </w:p>
    <w:p w14:paraId="2FDC378A">
      <w:pPr>
        <w:tabs>
          <w:tab w:val="left" w:pos="540"/>
          <w:tab w:val="left" w:pos="840"/>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12.2   供应商应在响应分项报价表中详细列出所报货物和</w:t>
      </w:r>
      <w:r>
        <w:rPr>
          <w:rFonts w:hint="eastAsia" w:ascii="仿宋" w:hAnsi="仿宋" w:eastAsia="仿宋" w:cs="仿宋"/>
          <w:color w:val="auto"/>
          <w:sz w:val="24"/>
          <w:highlight w:val="none"/>
        </w:rPr>
        <w:t>服务</w:t>
      </w:r>
      <w:r>
        <w:rPr>
          <w:rFonts w:hint="eastAsia" w:ascii="仿宋" w:hAnsi="仿宋" w:eastAsia="仿宋" w:cs="仿宋"/>
          <w:color w:val="auto"/>
          <w:kern w:val="24"/>
          <w:sz w:val="24"/>
          <w:szCs w:val="21"/>
          <w:highlight w:val="none"/>
        </w:rPr>
        <w:t>的单价（如适用）和总价，并由法定代表人或其授权代表签署并加盖公章。响应分项报价表上的价格应按谈判文件第五章的格式填写。</w:t>
      </w:r>
    </w:p>
    <w:p w14:paraId="0BD16F1E">
      <w:pPr>
        <w:tabs>
          <w:tab w:val="left" w:pos="180"/>
          <w:tab w:val="left" w:pos="540"/>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14:paraId="7BCA3B99">
      <w:pPr>
        <w:tabs>
          <w:tab w:val="left" w:pos="180"/>
          <w:tab w:val="left" w:pos="540"/>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12.4   供应商的所报单价在合同执行过程中是固定不变的，未经采购人许可不得以任何理由予以变更。以可调整的价格提交的响应文件将作为非实质性响应而予以拒绝。</w:t>
      </w:r>
    </w:p>
    <w:p w14:paraId="7EFC27E8">
      <w:pPr>
        <w:tabs>
          <w:tab w:val="left" w:pos="588"/>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12.5   供应商每次对每种</w:t>
      </w:r>
      <w:r>
        <w:rPr>
          <w:rFonts w:hint="eastAsia" w:ascii="仿宋" w:hAnsi="仿宋" w:eastAsia="仿宋" w:cs="仿宋"/>
          <w:color w:val="auto"/>
          <w:kern w:val="24"/>
          <w:sz w:val="24"/>
          <w:szCs w:val="21"/>
          <w:highlight w:val="none"/>
          <w:u w:val="single"/>
        </w:rPr>
        <w:t xml:space="preserve"> 产品</w:t>
      </w:r>
      <w:r>
        <w:rPr>
          <w:rFonts w:hint="eastAsia" w:ascii="仿宋" w:hAnsi="仿宋" w:eastAsia="仿宋" w:cs="仿宋"/>
          <w:color w:val="auto"/>
          <w:kern w:val="24"/>
          <w:sz w:val="24"/>
          <w:szCs w:val="21"/>
          <w:highlight w:val="none"/>
        </w:rPr>
        <w:t>只允许有一个报价，采购人不接受有任何选择的报价。</w:t>
      </w:r>
    </w:p>
    <w:p w14:paraId="3594E0CB">
      <w:pPr>
        <w:tabs>
          <w:tab w:val="left" w:pos="180"/>
          <w:tab w:val="left" w:pos="540"/>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sz w:val="24"/>
          <w:highlight w:val="none"/>
        </w:rPr>
        <w:t>12.6   供应商根据本须知12.2条规定将响应报价分成几部分并按</w:t>
      </w:r>
      <w:r>
        <w:rPr>
          <w:rFonts w:hint="eastAsia" w:ascii="仿宋" w:hAnsi="仿宋" w:eastAsia="仿宋" w:cs="仿宋"/>
          <w:color w:val="auto"/>
          <w:kern w:val="24"/>
          <w:sz w:val="24"/>
          <w:szCs w:val="21"/>
          <w:highlight w:val="none"/>
        </w:rPr>
        <w:t>谈判文件第五章提供的格式填写“响应分项报价表”，只是为了方便采购人对响应文件进行比较，并不限制采购人以其它方式签订合同的权力。</w:t>
      </w:r>
    </w:p>
    <w:p w14:paraId="78D77318">
      <w:pPr>
        <w:pStyle w:val="4"/>
        <w:tabs>
          <w:tab w:val="left" w:pos="360"/>
        </w:tabs>
        <w:rPr>
          <w:rFonts w:hint="eastAsia" w:ascii="仿宋" w:hAnsi="仿宋" w:eastAsia="仿宋" w:cs="仿宋"/>
          <w:b/>
          <w:color w:val="auto"/>
          <w:sz w:val="24"/>
          <w:szCs w:val="21"/>
          <w:highlight w:val="none"/>
        </w:rPr>
      </w:pPr>
      <w:bookmarkStart w:id="222" w:name="_Toc249515406"/>
      <w:bookmarkStart w:id="223" w:name="_Toc249525175"/>
      <w:bookmarkStart w:id="224" w:name="_Toc20687"/>
      <w:bookmarkStart w:id="225" w:name="_Toc70687155"/>
      <w:bookmarkStart w:id="226" w:name="_Toc249515294"/>
      <w:bookmarkStart w:id="227" w:name="_Toc389620180"/>
      <w:bookmarkStart w:id="228" w:name="_Toc385992341"/>
      <w:bookmarkStart w:id="229" w:name="_Toc184043028"/>
      <w:r>
        <w:rPr>
          <w:rFonts w:hint="eastAsia" w:ascii="仿宋" w:hAnsi="仿宋" w:eastAsia="仿宋" w:cs="仿宋"/>
          <w:b/>
          <w:color w:val="auto"/>
          <w:sz w:val="24"/>
          <w:szCs w:val="21"/>
          <w:highlight w:val="none"/>
        </w:rPr>
        <w:t>13.    报价货币</w:t>
      </w:r>
      <w:bookmarkEnd w:id="222"/>
      <w:bookmarkEnd w:id="223"/>
      <w:bookmarkEnd w:id="224"/>
      <w:bookmarkEnd w:id="225"/>
      <w:bookmarkEnd w:id="226"/>
      <w:bookmarkEnd w:id="227"/>
      <w:bookmarkEnd w:id="228"/>
      <w:bookmarkEnd w:id="229"/>
    </w:p>
    <w:p w14:paraId="5F5A1198">
      <w:pPr>
        <w:tabs>
          <w:tab w:val="left" w:pos="180"/>
          <w:tab w:val="left" w:pos="540"/>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13.1   谈判响应函、响应报价一览表、响应分项报价表、最后报价表等所有报价一律用人民币填报。采购人不接受任何非人民币币种的报价。</w:t>
      </w:r>
      <w:bookmarkStart w:id="230" w:name="_Toc385992342"/>
      <w:bookmarkStart w:id="231" w:name="_Toc389620181"/>
    </w:p>
    <w:bookmarkEnd w:id="230"/>
    <w:bookmarkEnd w:id="231"/>
    <w:p w14:paraId="63610F2B">
      <w:pPr>
        <w:pStyle w:val="4"/>
        <w:tabs>
          <w:tab w:val="left" w:pos="360"/>
        </w:tabs>
        <w:rPr>
          <w:rFonts w:hint="eastAsia" w:ascii="仿宋" w:hAnsi="仿宋" w:eastAsia="仿宋" w:cs="仿宋"/>
          <w:b/>
          <w:color w:val="auto"/>
          <w:kern w:val="24"/>
          <w:sz w:val="24"/>
          <w:szCs w:val="21"/>
          <w:highlight w:val="none"/>
        </w:rPr>
      </w:pPr>
      <w:bookmarkStart w:id="232" w:name="止观"/>
      <w:bookmarkEnd w:id="232"/>
      <w:r>
        <w:rPr>
          <w:rFonts w:hint="eastAsia" w:ascii="仿宋" w:hAnsi="仿宋" w:eastAsia="仿宋" w:cs="仿宋"/>
          <w:b/>
          <w:color w:val="auto"/>
          <w:sz w:val="24"/>
          <w:szCs w:val="21"/>
          <w:highlight w:val="none"/>
        </w:rPr>
        <w:t>14.    谈判保证金</w:t>
      </w:r>
    </w:p>
    <w:p w14:paraId="31C6C483">
      <w:pPr>
        <w:numPr>
          <w:ilvl w:val="0"/>
          <w:numId w:val="0"/>
        </w:numPr>
        <w:tabs>
          <w:tab w:val="left" w:pos="425"/>
          <w:tab w:val="left" w:pos="588"/>
        </w:tabs>
        <w:spacing w:line="360" w:lineRule="auto"/>
        <w:ind w:left="840" w:leftChars="0"/>
        <w:rPr>
          <w:rFonts w:hint="default" w:ascii="仿宋" w:hAnsi="仿宋" w:eastAsia="仿宋" w:cs="仿宋"/>
          <w:color w:val="auto"/>
          <w:kern w:val="24"/>
          <w:sz w:val="24"/>
          <w:szCs w:val="21"/>
          <w:highlight w:val="none"/>
          <w:lang w:val="en-US" w:eastAsia="zh-CN"/>
        </w:rPr>
      </w:pPr>
      <w:r>
        <w:rPr>
          <w:rFonts w:hint="eastAsia" w:ascii="仿宋" w:hAnsi="仿宋" w:eastAsia="仿宋" w:cs="仿宋"/>
          <w:color w:val="auto"/>
          <w:kern w:val="24"/>
          <w:sz w:val="24"/>
          <w:szCs w:val="21"/>
          <w:highlight w:val="none"/>
          <w:lang w:val="en-US" w:eastAsia="zh-CN"/>
        </w:rPr>
        <w:t>本项目无需缴纳保证金。</w:t>
      </w:r>
    </w:p>
    <w:p w14:paraId="4FA35589">
      <w:pPr>
        <w:pStyle w:val="4"/>
        <w:numPr>
          <w:ilvl w:val="0"/>
          <w:numId w:val="6"/>
        </w:numPr>
        <w:tabs>
          <w:tab w:val="left" w:pos="360"/>
        </w:tabs>
        <w:rPr>
          <w:rFonts w:hint="eastAsia" w:ascii="仿宋" w:hAnsi="仿宋" w:eastAsia="仿宋" w:cs="仿宋"/>
          <w:b/>
          <w:color w:val="auto"/>
          <w:sz w:val="24"/>
          <w:szCs w:val="21"/>
          <w:highlight w:val="none"/>
        </w:rPr>
      </w:pPr>
      <w:bookmarkStart w:id="233" w:name="_Toc7949"/>
      <w:bookmarkStart w:id="234" w:name="_Toc249525177"/>
      <w:bookmarkStart w:id="235" w:name="_Toc249515296"/>
      <w:bookmarkStart w:id="236" w:name="_Toc249515408"/>
      <w:r>
        <w:rPr>
          <w:rFonts w:hint="eastAsia" w:ascii="仿宋" w:hAnsi="仿宋" w:eastAsia="仿宋" w:cs="仿宋"/>
          <w:b/>
          <w:color w:val="auto"/>
          <w:sz w:val="24"/>
          <w:szCs w:val="21"/>
          <w:highlight w:val="none"/>
        </w:rPr>
        <w:t xml:space="preserve">   谈判有效期</w:t>
      </w:r>
      <w:bookmarkEnd w:id="233"/>
      <w:bookmarkEnd w:id="234"/>
      <w:bookmarkEnd w:id="235"/>
      <w:bookmarkEnd w:id="236"/>
    </w:p>
    <w:p w14:paraId="1F1B3924">
      <w:pPr>
        <w:tabs>
          <w:tab w:val="left" w:pos="360"/>
          <w:tab w:val="left" w:pos="502"/>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15.1   谈判有效期见</w:t>
      </w:r>
      <w:r>
        <w:rPr>
          <w:rFonts w:hint="eastAsia" w:ascii="仿宋" w:hAnsi="仿宋" w:eastAsia="仿宋" w:cs="仿宋"/>
          <w:b/>
          <w:color w:val="auto"/>
          <w:sz w:val="24"/>
          <w:highlight w:val="none"/>
        </w:rPr>
        <w:t>本须知前附表</w:t>
      </w:r>
      <w:r>
        <w:rPr>
          <w:rFonts w:hint="eastAsia" w:ascii="仿宋" w:hAnsi="仿宋" w:eastAsia="仿宋" w:cs="仿宋"/>
          <w:color w:val="auto"/>
          <w:sz w:val="24"/>
          <w:highlight w:val="none"/>
        </w:rPr>
        <w:t>。在谈判有效期内，所有响应文件均保持有效。响应文件的有效期比本须知规定的有效期短的，将被视为非实质响应，采购人有权拒绝。</w:t>
      </w:r>
    </w:p>
    <w:p w14:paraId="6F4BB701">
      <w:pPr>
        <w:tabs>
          <w:tab w:val="left" w:pos="360"/>
          <w:tab w:val="left" w:pos="502"/>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15.2   特殊情况下，采购人可于原谈判有效期满之前要求供应商同意延长有效期，要求与答复均应为书面形式。供应商可以拒绝上述要求。对于同意该要求的供应商，既不要求也不允许其修改响应文件。</w:t>
      </w:r>
    </w:p>
    <w:p w14:paraId="570ABB07">
      <w:pPr>
        <w:pStyle w:val="4"/>
        <w:tabs>
          <w:tab w:val="left" w:pos="360"/>
        </w:tabs>
        <w:rPr>
          <w:rFonts w:hint="eastAsia" w:ascii="仿宋" w:hAnsi="仿宋" w:eastAsia="仿宋" w:cs="仿宋"/>
          <w:b/>
          <w:color w:val="auto"/>
          <w:sz w:val="24"/>
          <w:szCs w:val="21"/>
          <w:highlight w:val="none"/>
        </w:rPr>
      </w:pPr>
      <w:bookmarkStart w:id="237" w:name="_Toc184043033"/>
      <w:bookmarkStart w:id="238" w:name="_Toc249525178"/>
      <w:bookmarkStart w:id="239" w:name="_Toc249515409"/>
      <w:bookmarkStart w:id="240" w:name="_Toc389620185"/>
      <w:bookmarkStart w:id="241" w:name="_Toc249515297"/>
      <w:bookmarkStart w:id="242" w:name="_Toc16612"/>
      <w:bookmarkStart w:id="243" w:name="_Toc70687160"/>
      <w:bookmarkStart w:id="244" w:name="_Toc385992346"/>
      <w:r>
        <w:rPr>
          <w:rFonts w:hint="eastAsia" w:ascii="仿宋" w:hAnsi="仿宋" w:eastAsia="仿宋" w:cs="仿宋"/>
          <w:b/>
          <w:color w:val="auto"/>
          <w:sz w:val="24"/>
          <w:szCs w:val="21"/>
          <w:highlight w:val="none"/>
        </w:rPr>
        <w:t>16.    响应文件的制作和签署</w:t>
      </w:r>
      <w:bookmarkEnd w:id="237"/>
      <w:bookmarkEnd w:id="238"/>
      <w:bookmarkEnd w:id="239"/>
      <w:bookmarkEnd w:id="240"/>
      <w:bookmarkEnd w:id="241"/>
      <w:bookmarkEnd w:id="242"/>
      <w:bookmarkEnd w:id="243"/>
      <w:bookmarkEnd w:id="244"/>
    </w:p>
    <w:p w14:paraId="01FBF131">
      <w:pP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16.1   供应商应准备一份电子响应文件。</w:t>
      </w:r>
    </w:p>
    <w:p w14:paraId="5AF78387">
      <w:pPr>
        <w:tabs>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 xml:space="preserve">   采购人不接受以电报、电话、传真、电子邮件形式递交的响应文件。</w:t>
      </w:r>
    </w:p>
    <w:p w14:paraId="61F9FF2D">
      <w:pP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xml:space="preserve">   供应商在</w:t>
      </w: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highlight w:val="none"/>
        </w:rPr>
        <w:t>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14:paraId="6EB117E9">
      <w:pPr>
        <w:adjustRightInd w:val="0"/>
        <w:spacing w:before="240" w:beforeLines="100" w:line="360" w:lineRule="auto"/>
        <w:ind w:right="-22"/>
        <w:jc w:val="center"/>
        <w:textAlignment w:val="baseline"/>
        <w:outlineLvl w:val="0"/>
        <w:rPr>
          <w:rFonts w:hint="eastAsia" w:ascii="仿宋" w:hAnsi="仿宋" w:eastAsia="仿宋" w:cs="仿宋"/>
          <w:b/>
          <w:color w:val="auto"/>
          <w:kern w:val="0"/>
          <w:sz w:val="28"/>
          <w:szCs w:val="28"/>
          <w:highlight w:val="none"/>
        </w:rPr>
      </w:pPr>
      <w:bookmarkStart w:id="245" w:name="_Hlt491765640"/>
      <w:bookmarkEnd w:id="245"/>
      <w:bookmarkStart w:id="246" w:name="_Toc389620186"/>
      <w:bookmarkStart w:id="247" w:name="_Toc230583545"/>
      <w:bookmarkStart w:id="248" w:name="_Toc499711888"/>
      <w:bookmarkStart w:id="249" w:name="_Toc177817338"/>
      <w:bookmarkStart w:id="250" w:name="_Toc256342147"/>
      <w:bookmarkStart w:id="251" w:name="_Toc499711047"/>
      <w:bookmarkStart w:id="252" w:name="_Toc58504665"/>
      <w:bookmarkStart w:id="253" w:name="_Toc230013636"/>
      <w:bookmarkStart w:id="254" w:name="_Toc249525179"/>
      <w:bookmarkStart w:id="255" w:name="_Toc385992347"/>
      <w:bookmarkStart w:id="256" w:name="_Toc177995477"/>
      <w:bookmarkStart w:id="257" w:name="_Toc230099801"/>
      <w:bookmarkStart w:id="258" w:name="_Toc500747066"/>
      <w:bookmarkStart w:id="259" w:name="_Toc184043034"/>
      <w:bookmarkStart w:id="260" w:name="_Toc496324583"/>
      <w:bookmarkStart w:id="261" w:name="_Toc500746970"/>
      <w:bookmarkStart w:id="262" w:name="_Toc53722844"/>
      <w:bookmarkStart w:id="263" w:name="_Toc492955419"/>
      <w:bookmarkStart w:id="264" w:name="_Toc249515410"/>
      <w:bookmarkStart w:id="265" w:name="_Toc232176276"/>
      <w:bookmarkStart w:id="266" w:name="_Toc70687161"/>
      <w:bookmarkStart w:id="267" w:name="_Toc503063426"/>
      <w:bookmarkStart w:id="268" w:name="_Toc249515298"/>
      <w:bookmarkStart w:id="269" w:name="_Toc176882546"/>
      <w:bookmarkStart w:id="270" w:name="_Toc232395216"/>
      <w:bookmarkStart w:id="271" w:name="_Toc500747193"/>
      <w:bookmarkStart w:id="272" w:name="_Toc177189239"/>
      <w:r>
        <w:rPr>
          <w:rFonts w:hint="eastAsia" w:ascii="仿宋" w:hAnsi="仿宋" w:eastAsia="仿宋" w:cs="仿宋"/>
          <w:b/>
          <w:color w:val="auto"/>
          <w:kern w:val="0"/>
          <w:sz w:val="28"/>
          <w:szCs w:val="28"/>
          <w:highlight w:val="none"/>
        </w:rPr>
        <w:t>四、</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Pr>
          <w:rFonts w:hint="eastAsia" w:ascii="仿宋" w:hAnsi="仿宋" w:eastAsia="仿宋" w:cs="仿宋"/>
          <w:b/>
          <w:color w:val="auto"/>
          <w:kern w:val="0"/>
          <w:sz w:val="28"/>
          <w:szCs w:val="28"/>
          <w:highlight w:val="none"/>
        </w:rPr>
        <w:t>响应文件的递交</w:t>
      </w:r>
    </w:p>
    <w:p w14:paraId="47804AF8">
      <w:pPr>
        <w:pStyle w:val="4"/>
        <w:rPr>
          <w:rFonts w:hint="eastAsia" w:ascii="仿宋" w:hAnsi="仿宋" w:eastAsia="仿宋" w:cs="仿宋"/>
          <w:b/>
          <w:color w:val="auto"/>
          <w:sz w:val="24"/>
          <w:highlight w:val="none"/>
          <w:lang w:val="en-US" w:eastAsia="zh-CN"/>
        </w:rPr>
      </w:pPr>
      <w:bookmarkStart w:id="273" w:name="_Toc385992348"/>
      <w:bookmarkStart w:id="274" w:name="_Toc249525180"/>
      <w:bookmarkStart w:id="275" w:name="_Toc184043035"/>
      <w:bookmarkStart w:id="276" w:name="_Toc249515411"/>
      <w:bookmarkStart w:id="277" w:name="_Toc249515299"/>
      <w:bookmarkStart w:id="278" w:name="_Toc70687162"/>
      <w:bookmarkStart w:id="279" w:name="_Toc389620187"/>
      <w:bookmarkStart w:id="280" w:name="_Toc4042"/>
      <w:r>
        <w:rPr>
          <w:rFonts w:hint="eastAsia" w:ascii="仿宋" w:hAnsi="仿宋" w:eastAsia="仿宋" w:cs="仿宋"/>
          <w:b/>
          <w:color w:val="auto"/>
          <w:sz w:val="24"/>
          <w:szCs w:val="21"/>
          <w:highlight w:val="none"/>
        </w:rPr>
        <w:t xml:space="preserve">17.    </w:t>
      </w:r>
      <w:bookmarkEnd w:id="273"/>
      <w:bookmarkEnd w:id="274"/>
      <w:bookmarkEnd w:id="275"/>
      <w:bookmarkEnd w:id="276"/>
      <w:bookmarkEnd w:id="277"/>
      <w:bookmarkEnd w:id="278"/>
      <w:bookmarkEnd w:id="279"/>
      <w:bookmarkEnd w:id="280"/>
      <w:bookmarkStart w:id="281" w:name="_Toc385992349"/>
      <w:bookmarkStart w:id="282" w:name="_Toc389620188"/>
      <w:bookmarkStart w:id="283" w:name="_Toc70687163"/>
      <w:bookmarkStart w:id="284" w:name="_Toc184043036"/>
      <w:r>
        <w:rPr>
          <w:rFonts w:hint="eastAsia" w:ascii="仿宋" w:hAnsi="仿宋" w:eastAsia="仿宋" w:cs="仿宋"/>
          <w:b/>
          <w:color w:val="auto"/>
          <w:sz w:val="24"/>
          <w:highlight w:val="none"/>
        </w:rPr>
        <w:t>响应文件的</w:t>
      </w:r>
      <w:r>
        <w:rPr>
          <w:rFonts w:hint="eastAsia" w:ascii="仿宋" w:hAnsi="仿宋" w:eastAsia="仿宋" w:cs="仿宋"/>
          <w:b/>
          <w:color w:val="auto"/>
          <w:sz w:val="24"/>
          <w:highlight w:val="none"/>
          <w:lang w:val="en-US" w:eastAsia="zh-CN"/>
        </w:rPr>
        <w:t>递交方式</w:t>
      </w:r>
    </w:p>
    <w:p w14:paraId="32FBB94E">
      <w:pPr>
        <w:pStyle w:val="22"/>
        <w:ind w:left="840" w:hanging="840" w:hangingChars="35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17.1   电子响应文件应该要求进行平台上传提交</w:t>
      </w:r>
      <w:r>
        <w:rPr>
          <w:rFonts w:hint="eastAsia" w:ascii="仿宋" w:hAnsi="仿宋" w:eastAsia="仿宋" w:cs="仿宋"/>
          <w:color w:val="auto"/>
          <w:sz w:val="24"/>
          <w:highlight w:val="none"/>
        </w:rPr>
        <w:t>。</w:t>
      </w:r>
    </w:p>
    <w:bookmarkEnd w:id="281"/>
    <w:bookmarkEnd w:id="282"/>
    <w:p w14:paraId="7D9D5835">
      <w:pPr>
        <w:pStyle w:val="4"/>
        <w:tabs>
          <w:tab w:val="left" w:pos="360"/>
        </w:tabs>
        <w:rPr>
          <w:rFonts w:hint="eastAsia" w:ascii="仿宋" w:hAnsi="仿宋" w:eastAsia="仿宋" w:cs="仿宋"/>
          <w:b/>
          <w:color w:val="auto"/>
          <w:sz w:val="24"/>
          <w:szCs w:val="21"/>
          <w:highlight w:val="none"/>
        </w:rPr>
      </w:pPr>
      <w:bookmarkStart w:id="285" w:name="_Toc249515412"/>
      <w:bookmarkStart w:id="286" w:name="_Toc31171"/>
      <w:bookmarkStart w:id="287" w:name="_Toc249525181"/>
      <w:bookmarkStart w:id="288" w:name="_Toc249515300"/>
      <w:r>
        <w:rPr>
          <w:rFonts w:hint="eastAsia" w:ascii="仿宋" w:hAnsi="仿宋" w:eastAsia="仿宋" w:cs="仿宋"/>
          <w:b/>
          <w:color w:val="auto"/>
          <w:sz w:val="24"/>
          <w:szCs w:val="21"/>
          <w:highlight w:val="none"/>
        </w:rPr>
        <w:t>18.    响应文件递交截止时间</w:t>
      </w:r>
      <w:bookmarkEnd w:id="283"/>
      <w:bookmarkEnd w:id="284"/>
      <w:bookmarkEnd w:id="285"/>
      <w:bookmarkEnd w:id="286"/>
      <w:bookmarkEnd w:id="287"/>
      <w:bookmarkEnd w:id="288"/>
    </w:p>
    <w:p w14:paraId="06660F08">
      <w:pPr>
        <w:tabs>
          <w:tab w:val="left" w:pos="360"/>
          <w:tab w:val="left" w:pos="502"/>
          <w:tab w:val="left" w:pos="588"/>
        </w:tabs>
        <w:spacing w:line="360" w:lineRule="auto"/>
        <w:rPr>
          <w:rFonts w:hint="eastAsia" w:ascii="仿宋" w:hAnsi="仿宋" w:eastAsia="仿宋" w:cs="仿宋"/>
          <w:color w:val="auto"/>
          <w:sz w:val="24"/>
          <w:highlight w:val="none"/>
        </w:rPr>
      </w:pPr>
      <w:bookmarkStart w:id="289" w:name="_Toc70687164"/>
      <w:bookmarkStart w:id="290" w:name="_Toc184043037"/>
      <w:bookmarkStart w:id="291" w:name="_Toc385992350"/>
      <w:bookmarkStart w:id="292" w:name="_Toc389620189"/>
      <w:r>
        <w:rPr>
          <w:rFonts w:hint="eastAsia" w:ascii="仿宋" w:hAnsi="仿宋" w:eastAsia="仿宋" w:cs="仿宋"/>
          <w:color w:val="auto"/>
          <w:sz w:val="24"/>
          <w:highlight w:val="none"/>
        </w:rPr>
        <w:t>18.1   响应文件递交截止时间和地点见</w:t>
      </w:r>
      <w:r>
        <w:rPr>
          <w:rFonts w:hint="eastAsia" w:ascii="仿宋" w:hAnsi="仿宋" w:eastAsia="仿宋" w:cs="仿宋"/>
          <w:b/>
          <w:color w:val="auto"/>
          <w:sz w:val="24"/>
          <w:highlight w:val="none"/>
        </w:rPr>
        <w:t>供应商须知前附表</w:t>
      </w:r>
      <w:r>
        <w:rPr>
          <w:rFonts w:hint="eastAsia" w:ascii="仿宋" w:hAnsi="仿宋" w:eastAsia="仿宋" w:cs="仿宋"/>
          <w:color w:val="auto"/>
          <w:sz w:val="24"/>
          <w:highlight w:val="none"/>
        </w:rPr>
        <w:t>。</w:t>
      </w:r>
    </w:p>
    <w:p w14:paraId="7DB7CF2D">
      <w:pPr>
        <w:tabs>
          <w:tab w:val="left" w:pos="360"/>
          <w:tab w:val="left" w:pos="502"/>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18.2   供应商须由其合法的授权人在响应文件递交截止时间之前将响应文件在响应文件递交地点送达采购人并签字确认。供应商须承担因未送达并签字所造成的一切责任。</w:t>
      </w:r>
    </w:p>
    <w:p w14:paraId="730EAB8B">
      <w:pPr>
        <w:tabs>
          <w:tab w:val="left" w:pos="360"/>
          <w:tab w:val="left" w:pos="502"/>
          <w:tab w:val="left" w:pos="588"/>
        </w:tabs>
        <w:spacing w:line="360" w:lineRule="auto"/>
        <w:ind w:left="854" w:hanging="854"/>
        <w:rPr>
          <w:rFonts w:hint="eastAsia" w:ascii="仿宋" w:hAnsi="仿宋" w:eastAsia="仿宋" w:cs="仿宋"/>
          <w:color w:val="auto"/>
          <w:sz w:val="24"/>
          <w:highlight w:val="none"/>
        </w:rPr>
      </w:pPr>
      <w:r>
        <w:rPr>
          <w:rFonts w:hint="eastAsia" w:ascii="仿宋" w:hAnsi="仿宋" w:eastAsia="仿宋" w:cs="仿宋"/>
          <w:color w:val="auto"/>
          <w:sz w:val="24"/>
          <w:highlight w:val="none"/>
        </w:rPr>
        <w:t>18.3   采购人可以按本须知第7条规定，通知修改谈判文件，适当延长响应文件递交截止时间。在此情况下，采购人和供应商受响应文件递交截止时间制约的所有权利和义务均应延长至新的截止期。</w:t>
      </w:r>
    </w:p>
    <w:p w14:paraId="5749DD36">
      <w:pPr>
        <w:pStyle w:val="4"/>
        <w:tabs>
          <w:tab w:val="left" w:pos="360"/>
        </w:tabs>
        <w:rPr>
          <w:rFonts w:hint="eastAsia" w:ascii="仿宋" w:hAnsi="仿宋" w:eastAsia="仿宋" w:cs="仿宋"/>
          <w:b/>
          <w:color w:val="auto"/>
          <w:sz w:val="24"/>
          <w:szCs w:val="21"/>
          <w:highlight w:val="none"/>
        </w:rPr>
      </w:pPr>
      <w:bookmarkStart w:id="293" w:name="_Toc249515413"/>
      <w:bookmarkStart w:id="294" w:name="_Toc249525182"/>
      <w:bookmarkStart w:id="295" w:name="_Toc7175"/>
      <w:bookmarkStart w:id="296" w:name="_Toc249515301"/>
      <w:r>
        <w:rPr>
          <w:rFonts w:hint="eastAsia" w:ascii="仿宋" w:hAnsi="仿宋" w:eastAsia="仿宋" w:cs="仿宋"/>
          <w:b/>
          <w:color w:val="auto"/>
          <w:sz w:val="24"/>
          <w:szCs w:val="21"/>
          <w:highlight w:val="none"/>
        </w:rPr>
        <w:t>19.    迟交的响应文件</w:t>
      </w:r>
      <w:bookmarkEnd w:id="289"/>
      <w:bookmarkEnd w:id="290"/>
      <w:bookmarkEnd w:id="291"/>
      <w:bookmarkEnd w:id="292"/>
      <w:bookmarkEnd w:id="293"/>
      <w:bookmarkEnd w:id="294"/>
      <w:bookmarkEnd w:id="295"/>
      <w:bookmarkEnd w:id="296"/>
    </w:p>
    <w:p w14:paraId="3C87B708">
      <w:pPr>
        <w:tabs>
          <w:tab w:val="left" w:pos="360"/>
          <w:tab w:val="left" w:pos="502"/>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19.1   采购人将拒绝接收第18条规定的响</w:t>
      </w:r>
      <w:bookmarkStart w:id="526" w:name="_GoBack"/>
      <w:bookmarkEnd w:id="526"/>
      <w:r>
        <w:rPr>
          <w:rFonts w:hint="eastAsia" w:ascii="仿宋" w:hAnsi="仿宋" w:eastAsia="仿宋" w:cs="仿宋"/>
          <w:color w:val="auto"/>
          <w:sz w:val="24"/>
          <w:highlight w:val="none"/>
        </w:rPr>
        <w:t>应文件递交截止时间后递交的任何响应文件。</w:t>
      </w:r>
    </w:p>
    <w:p w14:paraId="7668A4B0">
      <w:pPr>
        <w:pStyle w:val="4"/>
        <w:tabs>
          <w:tab w:val="left" w:pos="360"/>
        </w:tabs>
        <w:rPr>
          <w:rFonts w:hint="eastAsia" w:ascii="仿宋" w:hAnsi="仿宋" w:eastAsia="仿宋" w:cs="仿宋"/>
          <w:b/>
          <w:color w:val="auto"/>
          <w:sz w:val="24"/>
          <w:szCs w:val="21"/>
          <w:highlight w:val="none"/>
        </w:rPr>
      </w:pPr>
      <w:bookmarkStart w:id="297" w:name="_Toc249515414"/>
      <w:bookmarkStart w:id="298" w:name="_Toc389620190"/>
      <w:bookmarkStart w:id="299" w:name="_Toc10272"/>
      <w:bookmarkStart w:id="300" w:name="_Toc184043038"/>
      <w:bookmarkStart w:id="301" w:name="_Toc70687165"/>
      <w:bookmarkStart w:id="302" w:name="_Toc385992351"/>
      <w:bookmarkStart w:id="303" w:name="_Toc249525183"/>
      <w:bookmarkStart w:id="304" w:name="_Toc249515302"/>
      <w:r>
        <w:rPr>
          <w:rFonts w:hint="eastAsia" w:ascii="仿宋" w:hAnsi="仿宋" w:eastAsia="仿宋" w:cs="仿宋"/>
          <w:b/>
          <w:color w:val="auto"/>
          <w:sz w:val="24"/>
          <w:szCs w:val="21"/>
          <w:highlight w:val="none"/>
        </w:rPr>
        <w:t>20.    响应文件的修改和撤</w:t>
      </w:r>
      <w:bookmarkEnd w:id="297"/>
      <w:bookmarkEnd w:id="298"/>
      <w:bookmarkEnd w:id="299"/>
      <w:bookmarkEnd w:id="300"/>
      <w:bookmarkEnd w:id="301"/>
      <w:bookmarkEnd w:id="302"/>
      <w:bookmarkEnd w:id="303"/>
      <w:bookmarkEnd w:id="304"/>
      <w:r>
        <w:rPr>
          <w:rFonts w:hint="eastAsia" w:ascii="仿宋" w:hAnsi="仿宋" w:eastAsia="仿宋" w:cs="仿宋"/>
          <w:b/>
          <w:color w:val="auto"/>
          <w:sz w:val="24"/>
          <w:szCs w:val="21"/>
          <w:highlight w:val="none"/>
        </w:rPr>
        <w:t>回</w:t>
      </w:r>
    </w:p>
    <w:p w14:paraId="0B995315">
      <w:pPr>
        <w:tabs>
          <w:tab w:val="left" w:pos="360"/>
          <w:tab w:val="left" w:pos="502"/>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20.1   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14:paraId="1B946338">
      <w:pPr>
        <w:tabs>
          <w:tab w:val="left" w:pos="360"/>
          <w:tab w:val="left" w:pos="502"/>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20.2   供应商对响应文件修改的书面材料或撤回的通知应按第16和17条规定进行编写、标注和递送，并注明“修改响应文件”或“撤回响应文件”字样。</w:t>
      </w:r>
    </w:p>
    <w:p w14:paraId="42928A2A">
      <w:pPr>
        <w:tabs>
          <w:tab w:val="left" w:pos="360"/>
          <w:tab w:val="left" w:pos="502"/>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20.3   在响应文件递交截止时间之后，供应商不得对其响应文件做任何修改。</w:t>
      </w:r>
    </w:p>
    <w:p w14:paraId="29DC317A">
      <w:pPr>
        <w:tabs>
          <w:tab w:val="left" w:pos="360"/>
          <w:tab w:val="left" w:pos="502"/>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20.4   供应商不得在响应文件递交截止时间起至响应文件有效期期满前撤销其响应文件。</w:t>
      </w:r>
    </w:p>
    <w:p w14:paraId="03B0E034">
      <w:pPr>
        <w:adjustRightInd w:val="0"/>
        <w:spacing w:before="240" w:beforeLines="100" w:line="360" w:lineRule="auto"/>
        <w:ind w:right="-22"/>
        <w:jc w:val="center"/>
        <w:textAlignment w:val="baseline"/>
        <w:outlineLvl w:val="0"/>
        <w:rPr>
          <w:rFonts w:hint="eastAsia" w:ascii="仿宋" w:hAnsi="仿宋" w:eastAsia="仿宋" w:cs="仿宋"/>
          <w:b/>
          <w:color w:val="auto"/>
          <w:kern w:val="0"/>
          <w:sz w:val="28"/>
          <w:szCs w:val="28"/>
          <w:highlight w:val="none"/>
        </w:rPr>
      </w:pPr>
      <w:bookmarkStart w:id="305" w:name="_Hlt497729441"/>
      <w:bookmarkEnd w:id="305"/>
      <w:bookmarkStart w:id="306" w:name="_Hlt491765712"/>
      <w:bookmarkEnd w:id="306"/>
      <w:bookmarkStart w:id="307" w:name="_Toc232395217"/>
      <w:bookmarkStart w:id="308" w:name="_Toc232176277"/>
      <w:bookmarkStart w:id="309" w:name="_Toc214357452"/>
      <w:bookmarkStart w:id="310" w:name="_Toc249515303"/>
      <w:bookmarkStart w:id="311" w:name="_Toc249525184"/>
      <w:bookmarkStart w:id="312" w:name="_Toc249515415"/>
      <w:bookmarkStart w:id="313" w:name="_Toc256342148"/>
      <w:bookmarkStart w:id="314" w:name="_Toc58504666"/>
      <w:bookmarkStart w:id="315" w:name="_Toc500747067"/>
      <w:bookmarkStart w:id="316" w:name="_Toc492955420"/>
      <w:bookmarkStart w:id="317" w:name="_Toc177189240"/>
      <w:bookmarkStart w:id="318" w:name="_Toc177995478"/>
      <w:bookmarkStart w:id="319" w:name="_Toc70687166"/>
      <w:bookmarkStart w:id="320" w:name="_Toc389620191"/>
      <w:bookmarkStart w:id="321" w:name="_Toc184043039"/>
      <w:bookmarkStart w:id="322" w:name="_Toc500746971"/>
      <w:bookmarkStart w:id="323" w:name="_Toc53722845"/>
      <w:bookmarkStart w:id="324" w:name="_Toc499711048"/>
      <w:bookmarkStart w:id="325" w:name="_Toc503063427"/>
      <w:bookmarkStart w:id="326" w:name="_Toc496324584"/>
      <w:bookmarkStart w:id="327" w:name="_Toc385992352"/>
      <w:bookmarkStart w:id="328" w:name="_Toc500747194"/>
      <w:bookmarkStart w:id="329" w:name="_Toc499711889"/>
      <w:bookmarkStart w:id="330" w:name="_Toc176882547"/>
      <w:bookmarkStart w:id="331" w:name="_Toc177817339"/>
      <w:r>
        <w:rPr>
          <w:rFonts w:hint="eastAsia" w:ascii="仿宋" w:hAnsi="仿宋" w:eastAsia="仿宋" w:cs="仿宋"/>
          <w:b/>
          <w:color w:val="auto"/>
          <w:kern w:val="0"/>
          <w:sz w:val="28"/>
          <w:szCs w:val="28"/>
          <w:highlight w:val="none"/>
        </w:rPr>
        <w:t>五、</w:t>
      </w:r>
      <w:bookmarkEnd w:id="307"/>
      <w:bookmarkEnd w:id="308"/>
      <w:bookmarkEnd w:id="309"/>
      <w:r>
        <w:rPr>
          <w:rFonts w:hint="eastAsia" w:ascii="仿宋" w:hAnsi="仿宋" w:eastAsia="仿宋" w:cs="仿宋"/>
          <w:b/>
          <w:color w:val="auto"/>
          <w:kern w:val="0"/>
          <w:sz w:val="28"/>
          <w:szCs w:val="28"/>
          <w:highlight w:val="none"/>
        </w:rPr>
        <w:t>评审与</w:t>
      </w:r>
      <w:bookmarkEnd w:id="310"/>
      <w:bookmarkEnd w:id="311"/>
      <w:bookmarkEnd w:id="312"/>
      <w:bookmarkEnd w:id="313"/>
      <w:r>
        <w:rPr>
          <w:rFonts w:hint="eastAsia" w:ascii="仿宋" w:hAnsi="仿宋" w:eastAsia="仿宋" w:cs="仿宋"/>
          <w:b/>
          <w:color w:val="auto"/>
          <w:kern w:val="0"/>
          <w:sz w:val="28"/>
          <w:szCs w:val="28"/>
          <w:highlight w:val="none"/>
        </w:rPr>
        <w:t>谈判</w:t>
      </w:r>
      <w:bookmarkEnd w:id="314"/>
    </w:p>
    <w:p w14:paraId="6228D343">
      <w:pPr>
        <w:pStyle w:val="4"/>
        <w:tabs>
          <w:tab w:val="left" w:pos="360"/>
        </w:tabs>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21.    谈判小组</w:t>
      </w:r>
    </w:p>
    <w:p w14:paraId="0217648F">
      <w:pPr>
        <w:pStyle w:val="28"/>
        <w:adjustRightInd w:val="0"/>
        <w:snapToGrid w:val="0"/>
        <w:ind w:left="840" w:hanging="840" w:hanging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   在谈判开始前组建谈判小组，谈判小组由采购人代表及有关专家组成。专家从政府采购评审专家库相关专业中随机抽取。谈判小组组成见</w:t>
      </w:r>
      <w:r>
        <w:rPr>
          <w:rFonts w:hint="eastAsia" w:ascii="仿宋" w:hAnsi="仿宋" w:eastAsia="仿宋" w:cs="仿宋"/>
          <w:b/>
          <w:color w:val="auto"/>
          <w:sz w:val="24"/>
          <w:highlight w:val="none"/>
        </w:rPr>
        <w:t>供应商须知前附表。</w:t>
      </w:r>
    </w:p>
    <w:p w14:paraId="78111D8A">
      <w:pPr>
        <w:pStyle w:val="28"/>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   谈判小组职责</w:t>
      </w:r>
    </w:p>
    <w:p w14:paraId="2FED5DAC">
      <w:pPr>
        <w:pStyle w:val="28"/>
        <w:adjustRightInd w:val="0"/>
        <w:snapToGrid w:val="0"/>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（1）确认竞争性谈判文件。审阅谈判文件，无修改进行签字确认。有修改，修改内容经采购人确认后，谈判小组以书面形式通知所有供应商。</w:t>
      </w:r>
    </w:p>
    <w:p w14:paraId="0C9618EC">
      <w:pPr>
        <w:pStyle w:val="28"/>
        <w:adjustRightInd w:val="0"/>
        <w:snapToGrid w:val="0"/>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（2）确定符合要求的供应商参加谈判；</w:t>
      </w:r>
    </w:p>
    <w:p w14:paraId="7F94A5D6">
      <w:pPr>
        <w:pStyle w:val="28"/>
        <w:adjustRightInd w:val="0"/>
        <w:snapToGrid w:val="0"/>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（3）审查供应商的响应文件并做出评价；</w:t>
      </w:r>
    </w:p>
    <w:p w14:paraId="2C755A95">
      <w:pPr>
        <w:pStyle w:val="28"/>
        <w:adjustRightInd w:val="0"/>
        <w:snapToGrid w:val="0"/>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（4）要求供应商解释或者澄清其响应文件；</w:t>
      </w:r>
    </w:p>
    <w:p w14:paraId="4D090A66">
      <w:pPr>
        <w:pStyle w:val="28"/>
        <w:adjustRightInd w:val="0"/>
        <w:snapToGrid w:val="0"/>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（5）编写评审报告；</w:t>
      </w:r>
    </w:p>
    <w:p w14:paraId="63159FE5">
      <w:pPr>
        <w:pStyle w:val="28"/>
        <w:adjustRightInd w:val="0"/>
        <w:snapToGrid w:val="0"/>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（6）告知采购人、采购代理机构在评审过程中发现的供应商的违法违规行为。</w:t>
      </w:r>
    </w:p>
    <w:p w14:paraId="14051951">
      <w:pPr>
        <w:pStyle w:val="28"/>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   谈判小组义务</w:t>
      </w:r>
    </w:p>
    <w:p w14:paraId="621E6534">
      <w:pPr>
        <w:pStyle w:val="28"/>
        <w:adjustRightInd w:val="0"/>
        <w:snapToGrid w:val="0"/>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（1）遵纪守法、客观、公正、廉洁地履行职责；</w:t>
      </w:r>
    </w:p>
    <w:p w14:paraId="283FCE13">
      <w:pPr>
        <w:pStyle w:val="28"/>
        <w:adjustRightInd w:val="0"/>
        <w:snapToGrid w:val="0"/>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（2）根据谈判文件的规定独立进行评审，对个人的评审意见承担法律责任；</w:t>
      </w:r>
    </w:p>
    <w:p w14:paraId="59421F8B">
      <w:pPr>
        <w:pStyle w:val="28"/>
        <w:adjustRightInd w:val="0"/>
        <w:snapToGrid w:val="0"/>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（3）参与评审报告的起草；</w:t>
      </w:r>
    </w:p>
    <w:p w14:paraId="3D095516">
      <w:pPr>
        <w:pStyle w:val="28"/>
        <w:adjustRightInd w:val="0"/>
        <w:snapToGrid w:val="0"/>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（4）配合采购人、采购代理机构答复供应商提出的质疑；</w:t>
      </w:r>
    </w:p>
    <w:p w14:paraId="0C0ACBD0">
      <w:pPr>
        <w:pStyle w:val="28"/>
        <w:adjustRightInd w:val="0"/>
        <w:snapToGrid w:val="0"/>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（5）配合财政部门的投诉处理和监督检查工作。</w:t>
      </w:r>
    </w:p>
    <w:p w14:paraId="47E87343">
      <w:pPr>
        <w:pStyle w:val="28"/>
        <w:adjustRightInd w:val="0"/>
        <w:snapToGrid w:val="0"/>
        <w:rPr>
          <w:rFonts w:hint="eastAsia" w:ascii="仿宋" w:hAnsi="仿宋" w:eastAsia="仿宋" w:cs="仿宋"/>
          <w:color w:val="auto"/>
          <w:sz w:val="24"/>
          <w:szCs w:val="24"/>
          <w:highlight w:val="none"/>
        </w:rPr>
      </w:pPr>
      <w:bookmarkStart w:id="332" w:name="_Toc83547667"/>
      <w:r>
        <w:rPr>
          <w:rFonts w:hint="eastAsia" w:ascii="仿宋" w:hAnsi="仿宋" w:eastAsia="仿宋" w:cs="仿宋"/>
          <w:color w:val="auto"/>
          <w:sz w:val="24"/>
          <w:szCs w:val="24"/>
          <w:highlight w:val="none"/>
        </w:rPr>
        <w:t>21.4   谈判小组成员有下列情形之一的，应当回避：</w:t>
      </w:r>
    </w:p>
    <w:p w14:paraId="44B0F6DF">
      <w:pPr>
        <w:pStyle w:val="28"/>
        <w:adjustRightInd w:val="0"/>
        <w:snapToGrid w:val="0"/>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（1）参加采购活动前3年内与供应商存在劳动关系；</w:t>
      </w:r>
    </w:p>
    <w:p w14:paraId="7EA85EAB">
      <w:pPr>
        <w:pStyle w:val="28"/>
        <w:adjustRightInd w:val="0"/>
        <w:snapToGrid w:val="0"/>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（2）参加采购活动前3年内担任供应商的董事、监事；</w:t>
      </w:r>
    </w:p>
    <w:p w14:paraId="2CD4250A">
      <w:pPr>
        <w:pStyle w:val="28"/>
        <w:adjustRightInd w:val="0"/>
        <w:snapToGrid w:val="0"/>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（3）参加采购活动前3年内是供应商的控股股东或者实际控制人；</w:t>
      </w:r>
    </w:p>
    <w:p w14:paraId="0C5831BC">
      <w:pPr>
        <w:pStyle w:val="28"/>
        <w:adjustRightInd w:val="0"/>
        <w:snapToGrid w:val="0"/>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（4）与供应商的法定代表人或者负责人有夫妻、直系血亲、三代以内旁系血亲或者近姻亲关系；</w:t>
      </w:r>
    </w:p>
    <w:p w14:paraId="343DC0F1">
      <w:pPr>
        <w:pStyle w:val="28"/>
        <w:adjustRightInd w:val="0"/>
        <w:snapToGrid w:val="0"/>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（5）与供应商有其他可能影响政府采购活动公平、公正进行的关系。</w:t>
      </w:r>
    </w:p>
    <w:p w14:paraId="7F5F2E12">
      <w:pPr>
        <w:pStyle w:val="4"/>
        <w:tabs>
          <w:tab w:val="left" w:pos="360"/>
        </w:tabs>
        <w:rPr>
          <w:rFonts w:hint="eastAsia" w:ascii="仿宋" w:hAnsi="仿宋" w:eastAsia="仿宋" w:cs="仿宋"/>
          <w:b/>
          <w:color w:val="auto"/>
          <w:sz w:val="24"/>
          <w:szCs w:val="21"/>
          <w:highlight w:val="none"/>
        </w:rPr>
      </w:pPr>
      <w:bookmarkStart w:id="333" w:name="_Toc249515418"/>
      <w:bookmarkStart w:id="334" w:name="_Toc249515306"/>
      <w:bookmarkStart w:id="335" w:name="_Toc20608"/>
      <w:bookmarkStart w:id="336" w:name="_Toc249525187"/>
      <w:r>
        <w:rPr>
          <w:rFonts w:hint="eastAsia" w:ascii="仿宋" w:hAnsi="仿宋" w:eastAsia="仿宋" w:cs="仿宋"/>
          <w:b/>
          <w:color w:val="auto"/>
          <w:sz w:val="24"/>
          <w:szCs w:val="21"/>
          <w:highlight w:val="none"/>
        </w:rPr>
        <w:t>22.    谈判程序</w:t>
      </w:r>
    </w:p>
    <w:p w14:paraId="27EEAB81">
      <w:pPr>
        <w:pStyle w:val="4"/>
        <w:tabs>
          <w:tab w:val="left" w:pos="360"/>
        </w:tabs>
        <w:rPr>
          <w:rFonts w:hint="eastAsia" w:ascii="仿宋" w:hAnsi="仿宋" w:eastAsia="仿宋" w:cs="仿宋"/>
          <w:b/>
          <w:color w:val="auto"/>
          <w:sz w:val="24"/>
          <w:szCs w:val="21"/>
          <w:highlight w:val="none"/>
        </w:rPr>
      </w:pPr>
      <w:bookmarkStart w:id="337" w:name="_Toc58504507"/>
      <w:r>
        <w:rPr>
          <w:rFonts w:hint="eastAsia" w:ascii="仿宋" w:hAnsi="仿宋" w:eastAsia="仿宋" w:cs="仿宋"/>
          <w:b/>
          <w:color w:val="auto"/>
          <w:sz w:val="24"/>
          <w:szCs w:val="21"/>
          <w:highlight w:val="none"/>
        </w:rPr>
        <w:t>22.1   谈判会议</w:t>
      </w:r>
      <w:bookmarkEnd w:id="337"/>
    </w:p>
    <w:p w14:paraId="262654D8">
      <w:pPr>
        <w:pStyle w:val="22"/>
        <w:ind w:left="840" w:leftChars="400"/>
        <w:rPr>
          <w:rFonts w:hint="eastAsia" w:ascii="仿宋" w:hAnsi="仿宋" w:eastAsia="仿宋" w:cs="仿宋"/>
          <w:color w:val="auto"/>
          <w:sz w:val="24"/>
          <w:highlight w:val="none"/>
        </w:rPr>
      </w:pPr>
      <w:bookmarkStart w:id="338" w:name="_Toc58504510"/>
      <w:r>
        <w:rPr>
          <w:rFonts w:hint="eastAsia" w:ascii="仿宋" w:hAnsi="仿宋" w:eastAsia="仿宋" w:cs="仿宋"/>
          <w:color w:val="auto"/>
          <w:sz w:val="24"/>
          <w:highlight w:val="none"/>
        </w:rPr>
        <w:t>（1）在</w:t>
      </w: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highlight w:val="none"/>
        </w:rPr>
        <w:t>文件规定的时间和地点，由采购代理机构组织</w:t>
      </w: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highlight w:val="none"/>
        </w:rPr>
        <w:t>工作，首先由各供应商提前至少1小时登录远程开标大厅，并调试设备至正常状态。开标时，按照工作人员要求进行远程解密，使用电子响应文件加密时所用的数字认证证书（CA锁）自行解密电子响应文件，</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需在解密时间规定内完成标书解密。</w:t>
      </w:r>
    </w:p>
    <w:p w14:paraId="25BD1F26">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（2）在开标、评审过程中，如因停电、断网、电子化系统故障等特殊原因导致电子化开、评标无法正常进行时，将按照《安康市公共资源交易平台电子化交易应急处置管理办法（试行）》执行。</w:t>
      </w:r>
    </w:p>
    <w:p w14:paraId="4BA3B584">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《安康市公共资源交易平台电子化交易应急处置管理办法（试行）》链接：</w:t>
      </w:r>
    </w:p>
    <w:p w14:paraId="4109DD8A">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http://ak.sxggzyjy.cn/xwzx/002002/20210730/71d9e716-cb77-45ad-b689-f7d151fb8a85.html。</w:t>
      </w:r>
      <w:bookmarkEnd w:id="338"/>
    </w:p>
    <w:p w14:paraId="4B63CD27">
      <w:pPr>
        <w:pStyle w:val="4"/>
        <w:tabs>
          <w:tab w:val="left" w:pos="360"/>
        </w:tabs>
        <w:rPr>
          <w:rFonts w:hint="eastAsia" w:ascii="仿宋" w:hAnsi="仿宋" w:eastAsia="仿宋" w:cs="仿宋"/>
          <w:b/>
          <w:color w:val="auto"/>
          <w:sz w:val="24"/>
          <w:szCs w:val="21"/>
          <w:highlight w:val="none"/>
        </w:rPr>
      </w:pPr>
      <w:bookmarkStart w:id="339" w:name="_Toc58504511"/>
      <w:r>
        <w:rPr>
          <w:rFonts w:hint="eastAsia" w:ascii="仿宋" w:hAnsi="仿宋" w:eastAsia="仿宋" w:cs="仿宋"/>
          <w:b/>
          <w:color w:val="auto"/>
          <w:sz w:val="24"/>
          <w:szCs w:val="21"/>
          <w:highlight w:val="none"/>
        </w:rPr>
        <w:t>22.2   响应文件</w:t>
      </w:r>
      <w:bookmarkEnd w:id="332"/>
      <w:bookmarkEnd w:id="333"/>
      <w:bookmarkEnd w:id="334"/>
      <w:bookmarkEnd w:id="335"/>
      <w:bookmarkEnd w:id="336"/>
      <w:r>
        <w:rPr>
          <w:rFonts w:hint="eastAsia" w:ascii="仿宋" w:hAnsi="仿宋" w:eastAsia="仿宋" w:cs="仿宋"/>
          <w:b/>
          <w:color w:val="auto"/>
          <w:sz w:val="24"/>
          <w:szCs w:val="21"/>
          <w:highlight w:val="none"/>
        </w:rPr>
        <w:t>评审</w:t>
      </w:r>
      <w:bookmarkEnd w:id="339"/>
    </w:p>
    <w:p w14:paraId="339B478E">
      <w:pPr>
        <w:tabs>
          <w:tab w:val="left" w:pos="360"/>
          <w:tab w:val="left" w:pos="588"/>
        </w:tabs>
        <w:spacing w:line="360" w:lineRule="auto"/>
        <w:ind w:left="843" w:hanging="843" w:hangingChars="350"/>
        <w:rPr>
          <w:rFonts w:hint="eastAsia" w:ascii="仿宋" w:hAnsi="仿宋" w:eastAsia="仿宋" w:cs="仿宋"/>
          <w:color w:val="auto"/>
          <w:sz w:val="24"/>
          <w:highlight w:val="none"/>
        </w:rPr>
      </w:pPr>
      <w:bookmarkStart w:id="340" w:name="_Toc83547671"/>
      <w:r>
        <w:rPr>
          <w:rFonts w:hint="eastAsia" w:ascii="仿宋" w:hAnsi="仿宋" w:eastAsia="仿宋" w:cs="仿宋"/>
          <w:b/>
          <w:color w:val="auto"/>
          <w:sz w:val="24"/>
          <w:highlight w:val="none"/>
        </w:rPr>
        <w:t>22.2.1 响应文件的资格性审查</w:t>
      </w:r>
      <w:r>
        <w:rPr>
          <w:rFonts w:hint="eastAsia" w:ascii="仿宋" w:hAnsi="仿宋" w:eastAsia="仿宋" w:cs="仿宋"/>
          <w:color w:val="auto"/>
          <w:sz w:val="24"/>
          <w:highlight w:val="none"/>
        </w:rPr>
        <w:t>。依据《政府采购法》第二十三条和谈判文件的规定，</w:t>
      </w:r>
      <w:r>
        <w:rPr>
          <w:rFonts w:hint="eastAsia" w:ascii="仿宋" w:hAnsi="仿宋" w:eastAsia="仿宋" w:cs="仿宋"/>
          <w:b/>
          <w:color w:val="auto"/>
          <w:sz w:val="24"/>
          <w:highlight w:val="none"/>
        </w:rPr>
        <w:t>采购人或采购代理机构</w:t>
      </w:r>
      <w:r>
        <w:rPr>
          <w:rFonts w:hint="eastAsia" w:ascii="仿宋" w:hAnsi="仿宋" w:eastAsia="仿宋" w:cs="仿宋"/>
          <w:color w:val="auto"/>
          <w:sz w:val="24"/>
          <w:highlight w:val="none"/>
        </w:rPr>
        <w:t>负责对响应文件中的资格证明文件、信用查询记录等进行审查，以确认供应商具备相应资格。资格性审查出现下列情况者（但不限于），按无效文件处理：</w:t>
      </w:r>
    </w:p>
    <w:p w14:paraId="31493395">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（1）供应商资格不符合《中华人民共和国政府采购法》第二十二条的规定和特定资格条件要求的。</w:t>
      </w:r>
    </w:p>
    <w:p w14:paraId="6AE644FF">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1-1、投标人合法注册的法人或其他组织的营业执照等证明文件，自然人的身份证明（格式要求见附件6-1） </w:t>
      </w:r>
    </w:p>
    <w:p w14:paraId="053FFACF">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-2、投标文件截止之日前两年内任意一个年度经审计的财务报告复印件（包括报告正文、资产负债表、现金流量表、利润表、附注和会计师事务所营业执照，报告正文应当有会计师事务所公章和2名注册会计师的签字及盖章。且审计报告应当经过注册会计师行业统一监管平台备案赋码。），或递交投标文件截止时间前三个月内投标人基本账户开户银行出具的资信证明（格式要求见附件6-2）</w:t>
      </w:r>
    </w:p>
    <w:p w14:paraId="608C8987">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1-3、依法缴纳税收和社会保障资金的证明材料复印件（格式见附件6-3、6-4） </w:t>
      </w:r>
    </w:p>
    <w:p w14:paraId="73A1ED89">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1-4、</w:t>
      </w:r>
      <w:r>
        <w:rPr>
          <w:rFonts w:hint="eastAsia" w:ascii="仿宋" w:hAnsi="仿宋" w:eastAsia="仿宋" w:cs="仿宋"/>
          <w:color w:val="auto"/>
          <w:sz w:val="24"/>
          <w:highlight w:val="none"/>
          <w:lang w:eastAsia="zh-CN"/>
        </w:rPr>
        <w:t>具备履行合同所必需的设备和专业技术能力的承诺</w:t>
      </w:r>
      <w:r>
        <w:rPr>
          <w:rFonts w:hint="eastAsia" w:ascii="仿宋" w:hAnsi="仿宋" w:eastAsia="仿宋" w:cs="仿宋"/>
          <w:color w:val="auto"/>
          <w:sz w:val="24"/>
          <w:highlight w:val="none"/>
        </w:rPr>
        <w:t xml:space="preserve">（格式见附件6-5） </w:t>
      </w:r>
    </w:p>
    <w:p w14:paraId="6F5E41B9">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1-5、</w:t>
      </w:r>
      <w:r>
        <w:rPr>
          <w:rFonts w:hint="eastAsia" w:ascii="仿宋" w:hAnsi="仿宋" w:eastAsia="仿宋" w:cs="仿宋"/>
          <w:color w:val="auto"/>
          <w:sz w:val="24"/>
          <w:highlight w:val="none"/>
          <w:lang w:eastAsia="zh-CN"/>
        </w:rPr>
        <w:t>投标人参加政府采购活动前3年内在经营活动中没有重大违法记录的书面声明</w:t>
      </w:r>
      <w:r>
        <w:rPr>
          <w:rFonts w:hint="eastAsia" w:ascii="仿宋" w:hAnsi="仿宋" w:eastAsia="仿宋" w:cs="仿宋"/>
          <w:color w:val="auto"/>
          <w:sz w:val="24"/>
          <w:highlight w:val="none"/>
        </w:rPr>
        <w:t>（格式见附件6-6）</w:t>
      </w:r>
    </w:p>
    <w:p w14:paraId="64BAAF5F">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1-6、投标人控股股东名称、控股公司的名称和存在管理、被管理关系的单位名称说明（格式见附件6-7）</w:t>
      </w:r>
    </w:p>
    <w:p w14:paraId="2963B379">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投标人是否属于为本项目提供整体设计、规范编制或者项目管理、监理、检测等服务的投标人声明原件（格式见附件6-8）</w:t>
      </w:r>
    </w:p>
    <w:p w14:paraId="5617C0D3">
      <w:pPr>
        <w:pStyle w:val="22"/>
        <w:ind w:left="840" w:leftChars="4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1-8、中小企业、监狱企业、残疾人福利单位声明函（格式见附件6-9）</w:t>
      </w:r>
    </w:p>
    <w:p w14:paraId="2D52BBA6">
      <w:pPr>
        <w:pStyle w:val="22"/>
        <w:ind w:left="840" w:leftChars="4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1-9、</w:t>
      </w:r>
      <w:r>
        <w:rPr>
          <w:rFonts w:hint="eastAsia" w:ascii="仿宋" w:hAnsi="仿宋" w:eastAsia="仿宋" w:cs="仿宋"/>
          <w:color w:val="auto"/>
          <w:sz w:val="24"/>
          <w:highlight w:val="none"/>
        </w:rPr>
        <w:t>供应商应授权合法的人员参加谈判全过程，其中法定代表人直接参加谈判的，须出具法人身份证，并与营业执照上信息一致。法定代表人授权代表参加谈判的，须出具法定代表人授权书及授权代表身份证、授权代表本单位证明（养老保险缴纳证明或劳动合同）</w:t>
      </w:r>
    </w:p>
    <w:p w14:paraId="1614765B">
      <w:pPr>
        <w:pStyle w:val="22"/>
        <w:ind w:left="840" w:leftChars="4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（2）供应商没有经过正常渠道购买或免费领取谈判文件或供应商的名称与获取谈判文件单位的名称不符。</w:t>
      </w:r>
    </w:p>
    <w:p w14:paraId="19DB6AA5">
      <w:pPr>
        <w:pStyle w:val="22"/>
        <w:ind w:left="840" w:leftChars="4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（3）谈判响应文件中未提交法定代表人授权书（法定代表人直接参加谈判未按要求提交其有效身份证）或授权书的合法性或有效性不符合谈判文件规定。授权代表本单位证明的有效性或符合性不符合要求的。</w:t>
      </w:r>
    </w:p>
    <w:p w14:paraId="070B7720">
      <w:pPr>
        <w:pStyle w:val="22"/>
        <w:ind w:left="840" w:leftChars="4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（4）信用查询中列入失信被执行人、重大税收违法失信主体、政府采购严重违法失信行为记录名单及其他不符合《中华人民共和国政府采购法》第二十二条规定条件的供应商，拒绝参与政府采购活动。</w:t>
      </w:r>
    </w:p>
    <w:p w14:paraId="27511B4A">
      <w:pPr>
        <w:pStyle w:val="22"/>
        <w:ind w:left="840" w:leftChars="4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w:t>
      </w:r>
      <w:r>
        <w:rPr>
          <w:rFonts w:hint="eastAsia" w:ascii="仿宋" w:hAnsi="仿宋" w:eastAsia="仿宋" w:cs="仿宋"/>
          <w:color w:val="auto"/>
          <w:sz w:val="24"/>
          <w:szCs w:val="32"/>
          <w:highlight w:val="none"/>
          <w:lang w:val="en-US" w:eastAsia="zh-CN"/>
        </w:rPr>
        <w:t>5</w:t>
      </w:r>
      <w:r>
        <w:rPr>
          <w:rFonts w:hint="eastAsia" w:ascii="仿宋" w:hAnsi="仿宋" w:eastAsia="仿宋" w:cs="仿宋"/>
          <w:color w:val="auto"/>
          <w:sz w:val="24"/>
          <w:szCs w:val="32"/>
          <w:highlight w:val="none"/>
        </w:rPr>
        <w:t>）采购人或采购代理机构通过“信用中国”网站</w:t>
      </w:r>
      <w:r>
        <w:rPr>
          <w:rFonts w:hint="eastAsia" w:ascii="仿宋" w:hAnsi="仿宋" w:eastAsia="仿宋" w:cs="仿宋"/>
          <w:color w:val="auto"/>
          <w:sz w:val="24"/>
          <w:szCs w:val="32"/>
          <w:highlight w:val="none"/>
          <w:lang w:eastAsia="zh-CN"/>
        </w:rPr>
        <w:t>（</w:t>
      </w:r>
      <w:r>
        <w:rPr>
          <w:rFonts w:hint="eastAsia" w:ascii="仿宋" w:hAnsi="仿宋" w:eastAsia="仿宋" w:cs="仿宋"/>
          <w:color w:val="auto"/>
          <w:sz w:val="24"/>
          <w:szCs w:val="32"/>
          <w:highlight w:val="none"/>
        </w:rPr>
        <w:t>www.creditchina.gov.cn</w:t>
      </w:r>
      <w:r>
        <w:rPr>
          <w:rFonts w:hint="eastAsia" w:ascii="仿宋" w:hAnsi="仿宋" w:eastAsia="仿宋" w:cs="仿宋"/>
          <w:color w:val="auto"/>
          <w:sz w:val="24"/>
          <w:szCs w:val="32"/>
          <w:highlight w:val="none"/>
          <w:lang w:eastAsia="zh-CN"/>
        </w:rPr>
        <w:t>）</w:t>
      </w:r>
      <w:r>
        <w:rPr>
          <w:rFonts w:hint="eastAsia" w:ascii="仿宋" w:hAnsi="仿宋" w:eastAsia="仿宋" w:cs="仿宋"/>
          <w:color w:val="auto"/>
          <w:sz w:val="24"/>
          <w:szCs w:val="32"/>
          <w:highlight w:val="none"/>
        </w:rPr>
        <w:t>、中国政府采购网</w:t>
      </w:r>
      <w:r>
        <w:rPr>
          <w:rFonts w:hint="eastAsia" w:ascii="仿宋" w:hAnsi="仿宋" w:eastAsia="仿宋" w:cs="仿宋"/>
          <w:color w:val="auto"/>
          <w:sz w:val="24"/>
          <w:szCs w:val="32"/>
          <w:highlight w:val="none"/>
          <w:lang w:eastAsia="zh-CN"/>
        </w:rPr>
        <w:t>（</w:t>
      </w:r>
      <w:r>
        <w:rPr>
          <w:rFonts w:hint="eastAsia" w:ascii="仿宋" w:hAnsi="仿宋" w:eastAsia="仿宋" w:cs="仿宋"/>
          <w:color w:val="auto"/>
          <w:sz w:val="24"/>
          <w:szCs w:val="32"/>
          <w:highlight w:val="none"/>
        </w:rPr>
        <w:t>www.ccgp.gov.cn</w:t>
      </w:r>
      <w:r>
        <w:rPr>
          <w:rFonts w:hint="eastAsia" w:ascii="仿宋" w:hAnsi="仿宋" w:eastAsia="仿宋" w:cs="仿宋"/>
          <w:color w:val="auto"/>
          <w:sz w:val="24"/>
          <w:szCs w:val="32"/>
          <w:highlight w:val="none"/>
          <w:lang w:eastAsia="zh-CN"/>
        </w:rPr>
        <w:t>）</w:t>
      </w:r>
      <w:r>
        <w:rPr>
          <w:rFonts w:hint="eastAsia" w:ascii="仿宋" w:hAnsi="仿宋" w:eastAsia="仿宋" w:cs="仿宋"/>
          <w:color w:val="auto"/>
          <w:sz w:val="24"/>
          <w:szCs w:val="32"/>
          <w:highlight w:val="none"/>
        </w:rPr>
        <w:t xml:space="preserve"> 等查询相关主体信用记录，并将查询网页打印、存档备查。</w:t>
      </w:r>
    </w:p>
    <w:p w14:paraId="0EA4C48C">
      <w:pPr>
        <w:pStyle w:val="22"/>
        <w:ind w:left="840" w:leftChars="4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w:t>
      </w:r>
      <w:r>
        <w:rPr>
          <w:rFonts w:hint="eastAsia" w:ascii="仿宋" w:hAnsi="仿宋" w:eastAsia="仿宋" w:cs="仿宋"/>
          <w:color w:val="auto"/>
          <w:sz w:val="24"/>
          <w:szCs w:val="32"/>
          <w:highlight w:val="none"/>
          <w:lang w:val="en-US" w:eastAsia="zh-CN"/>
        </w:rPr>
        <w:t>6</w:t>
      </w:r>
      <w:r>
        <w:rPr>
          <w:rFonts w:hint="eastAsia" w:ascii="仿宋" w:hAnsi="仿宋" w:eastAsia="仿宋" w:cs="仿宋"/>
          <w:color w:val="auto"/>
          <w:sz w:val="24"/>
          <w:szCs w:val="32"/>
          <w:highlight w:val="none"/>
        </w:rPr>
        <w:t>）查询时间为</w:t>
      </w:r>
      <w:r>
        <w:rPr>
          <w:rFonts w:hint="eastAsia" w:ascii="仿宋" w:hAnsi="仿宋" w:eastAsia="仿宋" w:cs="仿宋"/>
          <w:color w:val="auto"/>
          <w:kern w:val="24"/>
          <w:sz w:val="24"/>
          <w:szCs w:val="21"/>
          <w:highlight w:val="none"/>
          <w:lang w:eastAsia="zh-CN"/>
        </w:rPr>
        <w:t>本项目资格审查时</w:t>
      </w:r>
      <w:r>
        <w:rPr>
          <w:rFonts w:hint="eastAsia" w:ascii="仿宋" w:hAnsi="仿宋" w:eastAsia="仿宋" w:cs="仿宋"/>
          <w:color w:val="auto"/>
          <w:sz w:val="24"/>
          <w:szCs w:val="32"/>
          <w:highlight w:val="none"/>
        </w:rPr>
        <w:t>，此段时间段外，网站信息发生的任何变更均不作为资格审查依据。</w:t>
      </w:r>
    </w:p>
    <w:p w14:paraId="4AED4BEE">
      <w:pPr>
        <w:pStyle w:val="22"/>
        <w:ind w:left="840" w:leftChars="4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供应商不良信用记录以采购人或采购代理机构查询结果为准。供应商自行提供的与网站信息不一致的其他证明材料亦不作为资格审查依据。</w:t>
      </w:r>
    </w:p>
    <w:p w14:paraId="2B1D0AB8">
      <w:pPr>
        <w:pStyle w:val="22"/>
        <w:ind w:left="843" w:hanging="843" w:hangingChars="350"/>
        <w:rPr>
          <w:rFonts w:hint="eastAsia" w:ascii="仿宋" w:hAnsi="仿宋" w:eastAsia="仿宋" w:cs="仿宋"/>
          <w:color w:val="auto"/>
          <w:sz w:val="24"/>
          <w:highlight w:val="none"/>
        </w:rPr>
      </w:pPr>
      <w:r>
        <w:rPr>
          <w:rFonts w:hint="eastAsia" w:ascii="仿宋" w:hAnsi="仿宋" w:eastAsia="仿宋" w:cs="仿宋"/>
          <w:b/>
          <w:color w:val="auto"/>
          <w:sz w:val="24"/>
          <w:highlight w:val="none"/>
        </w:rPr>
        <w:t>22.2.2 谈判响应文件有效性、完整性和响应程度审查：谈判小组</w:t>
      </w:r>
      <w:r>
        <w:rPr>
          <w:rFonts w:hint="eastAsia" w:ascii="仿宋" w:hAnsi="仿宋" w:eastAsia="仿宋" w:cs="仿宋"/>
          <w:color w:val="auto"/>
          <w:sz w:val="24"/>
          <w:highlight w:val="none"/>
        </w:rPr>
        <w:t>依据谈判文件的规定，对响应文件的有效性、完整性和响应性进行审查，以确定是否满足谈判文件要求，出现下列情况者（但不限于），按无效文件处理。</w:t>
      </w:r>
    </w:p>
    <w:p w14:paraId="16732932">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（1）供应商未按谈判文件要求加盖单位公章；</w:t>
      </w:r>
    </w:p>
    <w:p w14:paraId="2BE13E67">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（2）谈判响应文件未按谈判文件要求法定代表人或其授权代表签字；</w:t>
      </w:r>
    </w:p>
    <w:p w14:paraId="41175B3A">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（3）无有效期或有效期达不到谈判文件的要求；</w:t>
      </w:r>
    </w:p>
    <w:p w14:paraId="614D792C">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（4）供应商首次谈判报价出现选择性报价；</w:t>
      </w:r>
    </w:p>
    <w:p w14:paraId="1C4D3CEB">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（5）首次谈判报价超出采购预算；</w:t>
      </w:r>
    </w:p>
    <w:p w14:paraId="5E990955">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（6）响应文件中对合同草案条款附加了采购人难以接受的条件；</w:t>
      </w:r>
    </w:p>
    <w:p w14:paraId="6668B25F">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完全响应</w:t>
      </w:r>
      <w:r>
        <w:rPr>
          <w:rFonts w:hint="eastAsia" w:ascii="仿宋" w:hAnsi="仿宋" w:eastAsia="仿宋" w:cs="仿宋"/>
          <w:bCs/>
          <w:color w:val="auto"/>
          <w:sz w:val="24"/>
          <w:highlight w:val="none"/>
          <w:lang w:eastAsia="zh-CN"/>
        </w:rPr>
        <w:t>谈判文件</w:t>
      </w:r>
      <w:r>
        <w:rPr>
          <w:rFonts w:hint="eastAsia" w:ascii="仿宋" w:hAnsi="仿宋" w:eastAsia="仿宋" w:cs="仿宋"/>
          <w:bCs/>
          <w:color w:val="auto"/>
          <w:sz w:val="24"/>
          <w:highlight w:val="none"/>
        </w:rPr>
        <w:t>第四章采购内容及要求</w:t>
      </w:r>
      <w:r>
        <w:rPr>
          <w:rFonts w:hint="eastAsia" w:ascii="仿宋" w:hAnsi="仿宋" w:eastAsia="仿宋" w:cs="仿宋"/>
          <w:bCs/>
          <w:color w:val="auto"/>
          <w:sz w:val="24"/>
          <w:highlight w:val="none"/>
          <w:lang w:eastAsia="zh-CN"/>
        </w:rPr>
        <w:t>，★参数需提供相关技术证明资料（包括但不限于第三方出具的检测报告、技术白皮书、产品说明书、产品宣传彩页、官网截图</w:t>
      </w:r>
      <w:r>
        <w:rPr>
          <w:rFonts w:hint="eastAsia" w:ascii="仿宋" w:hAnsi="仿宋" w:eastAsia="仿宋" w:cs="仿宋"/>
          <w:bCs/>
          <w:color w:val="auto"/>
          <w:sz w:val="24"/>
          <w:highlight w:val="none"/>
          <w:lang w:val="en-US" w:eastAsia="zh-CN"/>
        </w:rPr>
        <w:t>等证明材料</w:t>
      </w:r>
      <w:r>
        <w:rPr>
          <w:rFonts w:hint="eastAsia" w:ascii="仿宋" w:hAnsi="仿宋" w:eastAsia="仿宋" w:cs="仿宋"/>
          <w:bCs/>
          <w:color w:val="auto"/>
          <w:sz w:val="24"/>
          <w:highlight w:val="none"/>
          <w:lang w:eastAsia="zh-CN"/>
        </w:rPr>
        <w:t>）。</w:t>
      </w:r>
    </w:p>
    <w:p w14:paraId="4A5791F3">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）响应报价与市场价偏离较大，低于成本，形成不正当竞争；</w:t>
      </w:r>
    </w:p>
    <w:p w14:paraId="76427419">
      <w:pPr>
        <w:pStyle w:val="4"/>
        <w:tabs>
          <w:tab w:val="left" w:pos="360"/>
        </w:tabs>
        <w:rPr>
          <w:rFonts w:hint="eastAsia" w:ascii="仿宋" w:hAnsi="仿宋" w:eastAsia="仿宋" w:cs="仿宋"/>
          <w:b/>
          <w:color w:val="auto"/>
          <w:sz w:val="24"/>
          <w:szCs w:val="21"/>
          <w:highlight w:val="none"/>
        </w:rPr>
      </w:pPr>
      <w:bookmarkStart w:id="341" w:name="_Toc58504512"/>
      <w:r>
        <w:rPr>
          <w:rFonts w:hint="eastAsia" w:ascii="仿宋" w:hAnsi="仿宋" w:eastAsia="仿宋" w:cs="仿宋"/>
          <w:b/>
          <w:color w:val="auto"/>
          <w:sz w:val="24"/>
          <w:szCs w:val="21"/>
          <w:highlight w:val="none"/>
        </w:rPr>
        <w:t>23.    谈判</w:t>
      </w:r>
      <w:bookmarkEnd w:id="341"/>
    </w:p>
    <w:p w14:paraId="072C2556">
      <w:pPr>
        <w:pStyle w:val="22"/>
        <w:ind w:left="840" w:hanging="840" w:hangingChars="350"/>
        <w:rPr>
          <w:rFonts w:hint="eastAsia" w:ascii="仿宋" w:hAnsi="仿宋" w:eastAsia="仿宋" w:cs="仿宋"/>
          <w:color w:val="auto"/>
          <w:sz w:val="24"/>
          <w:highlight w:val="none"/>
        </w:rPr>
      </w:pPr>
      <w:bookmarkStart w:id="342" w:name="_Toc58504513"/>
      <w:r>
        <w:rPr>
          <w:rFonts w:hint="eastAsia" w:ascii="仿宋" w:hAnsi="仿宋" w:eastAsia="仿宋" w:cs="仿宋"/>
          <w:color w:val="auto"/>
          <w:sz w:val="24"/>
          <w:highlight w:val="none"/>
        </w:rPr>
        <w:t>23.3.1 谈判小组集中与各供应商分别进行谈判，并给所有参加谈判供应商平等的谈判机会。</w:t>
      </w:r>
      <w:bookmarkEnd w:id="342"/>
    </w:p>
    <w:p w14:paraId="507B23FF">
      <w:pPr>
        <w:pStyle w:val="22"/>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23.3.2 谈判小组在对响应文件的有效性、完整性和响应程度进行审核时，以书面形式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14:paraId="5F1617DA">
      <w:pPr>
        <w:pStyle w:val="22"/>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23.3.3 谈判过程中，谈判小组可以根据谈判文件和谈判情况实质性变动采购需求中的技术、服务要求以及合同草案条款，但不得变动谈判文件中的其他内容。实质性变动的内容，须经采购人代表确认，并成为谈判文件的有效组成部分。</w:t>
      </w:r>
    </w:p>
    <w:p w14:paraId="390028D2">
      <w:pPr>
        <w:pStyle w:val="22"/>
        <w:rPr>
          <w:rFonts w:hint="eastAsia" w:ascii="仿宋" w:hAnsi="仿宋" w:eastAsia="仿宋" w:cs="仿宋"/>
          <w:color w:val="auto"/>
          <w:sz w:val="24"/>
          <w:highlight w:val="none"/>
        </w:rPr>
      </w:pPr>
      <w:r>
        <w:rPr>
          <w:rFonts w:hint="eastAsia" w:ascii="仿宋" w:hAnsi="仿宋" w:eastAsia="仿宋" w:cs="仿宋"/>
          <w:color w:val="auto"/>
          <w:sz w:val="24"/>
          <w:highlight w:val="none"/>
        </w:rPr>
        <w:t>23.3.4 如出现下述情形之一的，视为供应商主动退出谈判，其响应将被拒绝：</w:t>
      </w:r>
    </w:p>
    <w:p w14:paraId="27BD2394">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（1）供应商未按要求确认谈判小组确定的本项目最终技术需求的；</w:t>
      </w:r>
    </w:p>
    <w:p w14:paraId="3961042F">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（2）最后报价未实质性响应谈判小组确定的本项目最终技术需求的，或附有采购人无法接受的条件的。</w:t>
      </w:r>
    </w:p>
    <w:p w14:paraId="58565C9A">
      <w:pPr>
        <w:pStyle w:val="22"/>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23.4   最后报价</w:t>
      </w:r>
    </w:p>
    <w:p w14:paraId="3DE7AD0F">
      <w:pPr>
        <w:pStyle w:val="22"/>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23.4.1 谈判结束后，有效响应供应商不少于3家。谈判小组要求供应商在规定时间内提交最后报价，最后报价是供应商响应文件的有效组成部分。</w:t>
      </w:r>
    </w:p>
    <w:p w14:paraId="1CD2E54C">
      <w:pPr>
        <w:pStyle w:val="22"/>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23.4.2 最后报价应按附件中报价的格式内容填写，并且同时提交最后响应报价表、最后报价明细表、最后节能、环境标志产品明细表等内容。各供应商在提交响应文件时，应对最后报价加盖供应商红色公章，且由法定代表人（或授权代表人）签字。</w:t>
      </w:r>
    </w:p>
    <w:p w14:paraId="0D981B38">
      <w:pPr>
        <w:pStyle w:val="4"/>
        <w:tabs>
          <w:tab w:val="left" w:pos="360"/>
        </w:tabs>
        <w:rPr>
          <w:rFonts w:hint="eastAsia" w:ascii="仿宋" w:hAnsi="仿宋" w:eastAsia="仿宋" w:cs="仿宋"/>
          <w:b/>
          <w:bCs/>
          <w:color w:val="auto"/>
          <w:sz w:val="24"/>
          <w:szCs w:val="21"/>
          <w:highlight w:val="none"/>
        </w:rPr>
      </w:pPr>
      <w:bookmarkStart w:id="343" w:name="_Toc13753"/>
      <w:bookmarkStart w:id="344" w:name="_Toc150774751"/>
      <w:bookmarkStart w:id="345" w:name="_Toc195842911"/>
      <w:bookmarkStart w:id="346" w:name="_Toc151190173"/>
      <w:bookmarkStart w:id="347" w:name="_Toc151193788"/>
      <w:bookmarkStart w:id="348" w:name="_Toc249515310"/>
      <w:bookmarkStart w:id="349" w:name="_Toc149720839"/>
      <w:bookmarkStart w:id="350" w:name="_Toc127151747"/>
      <w:bookmarkStart w:id="351" w:name="_Toc150774646"/>
      <w:bookmarkStart w:id="352" w:name="_Toc150480784"/>
      <w:bookmarkStart w:id="353" w:name="_Toc151193934"/>
      <w:bookmarkStart w:id="354" w:name="_Ref467307010"/>
      <w:bookmarkStart w:id="355" w:name="_Toc164608815"/>
      <w:bookmarkStart w:id="356" w:name="_Toc164229241"/>
      <w:bookmarkStart w:id="357" w:name="_Toc249525191"/>
      <w:bookmarkStart w:id="358" w:name="_Toc164229387"/>
      <w:bookmarkStart w:id="359" w:name="_Toc249515422"/>
      <w:bookmarkStart w:id="360" w:name="_Toc151193644"/>
      <w:bookmarkStart w:id="361" w:name="_Toc164351640"/>
      <w:bookmarkStart w:id="362" w:name="_Toc164608660"/>
      <w:bookmarkStart w:id="363" w:name="_Toc150509297"/>
      <w:bookmarkStart w:id="364" w:name="_Toc520356170"/>
      <w:bookmarkStart w:id="365" w:name="_Toc151193860"/>
      <w:bookmarkStart w:id="366" w:name="_Toc151193716"/>
      <w:bookmarkStart w:id="367" w:name="_Toc142311048"/>
      <w:bookmarkStart w:id="368" w:name="_Toc127161460"/>
      <w:bookmarkStart w:id="369" w:name="_Toc127151546"/>
      <w:r>
        <w:rPr>
          <w:rFonts w:hint="eastAsia" w:ascii="仿宋" w:hAnsi="仿宋" w:eastAsia="仿宋" w:cs="仿宋"/>
          <w:b/>
          <w:bCs/>
          <w:color w:val="auto"/>
          <w:sz w:val="24"/>
          <w:szCs w:val="21"/>
          <w:highlight w:val="none"/>
        </w:rPr>
        <w:t>24.    评审办法及</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Pr>
          <w:rFonts w:hint="eastAsia" w:ascii="仿宋" w:hAnsi="仿宋" w:eastAsia="仿宋" w:cs="仿宋"/>
          <w:b/>
          <w:bCs/>
          <w:color w:val="auto"/>
          <w:sz w:val="24"/>
          <w:szCs w:val="21"/>
          <w:highlight w:val="none"/>
        </w:rPr>
        <w:t>落实政府采购政策</w:t>
      </w:r>
    </w:p>
    <w:bookmarkEnd w:id="340"/>
    <w:p w14:paraId="759522AB">
      <w:pPr>
        <w:tabs>
          <w:tab w:val="left" w:pos="360"/>
          <w:tab w:val="left" w:pos="502"/>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24.1   谈判小组按照谈判文件规定的评审方法和标准，对审查合格的文件进行商务和技术评审，比较和评价。</w:t>
      </w:r>
    </w:p>
    <w:p w14:paraId="2D0DFC58">
      <w:pPr>
        <w:pStyle w:val="68"/>
        <w:tabs>
          <w:tab w:val="left" w:pos="360"/>
          <w:tab w:val="left" w:pos="502"/>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24.2   评审办法：比照最低评标价法，在质量和服务均能满足谈判文件实质性响应要求的供应商中，按照最后报价由低到高的顺序提出3名以上成交候选人，并编写评审报告。</w:t>
      </w:r>
    </w:p>
    <w:p w14:paraId="377FE4E6">
      <w:pP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24.3   项目专门面向中小企业采购，则不再进行价格扣除。</w:t>
      </w:r>
    </w:p>
    <w:p w14:paraId="185EC90D">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根据《关于进一步加大政府采购支持中小企业力度的通知》（财库〔2022〕19号）、《政府采购促进中小企业发展管理办法》（财库〔2020〕46号），中小企业应出具《中小企业声明函》，符合工信部联企业〔2011〕300号文件规定；监狱和戒毒企业应符合《财政部 司法部关于政府采购支持监狱企业发展有关问题的通知》（财库〔2014〕68号），并提供由省级以上监狱管理局、戒毒管理局</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含新疆生产建设兵团</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出具的属于监狱企业的证明；残疾人福利性单位应符合《财政部、民政部、中国残疾人联合会关于促进残疾人就业政府采购政策的通知》（财库〔2017〕141号）文件规定，并提供《残疾人福利性单位声明函》。</w:t>
      </w:r>
    </w:p>
    <w:p w14:paraId="2167524A">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（2）对于同时属于小微企业、监狱企业或残疾人福利性单位的，不重复进行价格扣除。</w:t>
      </w:r>
    </w:p>
    <w:p w14:paraId="3883F56F">
      <w:pP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24.4   谈判产品为节能、环境标志产品，符合谈判文件要求的，可优先采购，价格扣除百分比计算公式为：节能、环境标志产品清单中的产品价格占谈判响应总价的</w:t>
      </w:r>
      <w:r>
        <w:rPr>
          <w:rFonts w:hint="eastAsia" w:ascii="仿宋" w:hAnsi="仿宋" w:eastAsia="仿宋" w:cs="仿宋"/>
          <w:b/>
          <w:color w:val="auto"/>
          <w:sz w:val="24"/>
          <w:highlight w:val="none"/>
        </w:rPr>
        <w:t>百分比×</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，用扣除后的价格参与评审。</w:t>
      </w:r>
    </w:p>
    <w:p w14:paraId="224CE887">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根据《关于调整优化节能产品、环境标志产品政府采购执行机制的通知》（财库〔2019〕9号）、《国务院办公厅关于建立政府强制采购节能产品制度的通知》（国办发〔2007〕51号）、环境标志产品根据《环境标志产品政府采购实施的意见》（财库〔2006〕90号）的规定，节能、环境标志产品依据品目清单和认证证书实施政府采购优先采购和强制采购。</w:t>
      </w:r>
    </w:p>
    <w:p w14:paraId="4ADE04E5">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（2）以在有效期之内的，国家确定的认证机构出具的节能产品、环境标志产品认证证书为依据，复印件须加盖供应商公章，否则不予扣除。</w:t>
      </w:r>
    </w:p>
    <w:p w14:paraId="339E08C6">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（3）供应商在响应文件中对所响应产品为节能、环境标志品目清单中的产品，在谈判报价时必须对此类产品单独分项报价，未提供节能、环境标志产品计分明细表不予扣除。 </w:t>
      </w:r>
    </w:p>
    <w:p w14:paraId="4CF18B25">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（4）若节能、环境标志清单内的产品仅是构成响应产品的部件、组件或零件的，则该产品不享受鼓励优惠政策。</w:t>
      </w:r>
    </w:p>
    <w:p w14:paraId="73024DC7">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（5）同一包内的节能、环境标志产品部分计分只对属于清单内的非强制类产品进行计分，强制类产品不给予扣除。 </w:t>
      </w:r>
    </w:p>
    <w:p w14:paraId="21E6DC68">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（6）节能、环境标志产品不重复扣除；同时列入国家级清单和省级清单的产品不重复扣除。</w:t>
      </w:r>
    </w:p>
    <w:p w14:paraId="6A08D799">
      <w:pPr>
        <w:tabs>
          <w:tab w:val="left" w:pos="588"/>
        </w:tabs>
        <w:spacing w:line="360" w:lineRule="auto"/>
        <w:ind w:left="720" w:hanging="720" w:hangingChars="300"/>
        <w:rPr>
          <w:rFonts w:hint="eastAsia" w:eastAsia="仿宋_GB2312"/>
          <w:sz w:val="24"/>
          <w:lang w:val="en-US" w:eastAsia="zh-CN"/>
        </w:rPr>
      </w:pPr>
      <w:r>
        <w:rPr>
          <w:rFonts w:hint="eastAsia" w:eastAsia="仿宋_GB2312"/>
          <w:sz w:val="24"/>
          <w:lang w:val="en-US" w:eastAsia="zh-CN"/>
        </w:rPr>
        <w:t>24.5   提供相同品牌产品（单一产品或核心产品品牌相同。核心产品超过一种产品的，核心产品中只要有一种产品为相同品牌，即认定为核心产品为相同品牌）的不同供应商参加同一合同项下谈判的，以其中通过资格审查、符合性审查且报价最低的供应商参加评审；报价相同的，由采购人或者采购人委托评审委员会按照采购文件规定的方式确定一个参加评审的供应商，采购文件未规定的采取随机抽取方式确定，其他响应无效。</w:t>
      </w:r>
    </w:p>
    <w:p w14:paraId="1600D4C1">
      <w:pPr>
        <w:tabs>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24.</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 xml:space="preserve">   响应文件出现下列情况之一者，谈判小组在评审过程中按以下原则修正：</w:t>
      </w:r>
    </w:p>
    <w:p w14:paraId="559650A7">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（1）大写金额与小写金额不一致的，以大写金额为准；</w:t>
      </w:r>
    </w:p>
    <w:p w14:paraId="00AD1F1E">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（2）总价金额与按单价汇总金额不一致的，以单价金额计算结果为准；</w:t>
      </w:r>
    </w:p>
    <w:p w14:paraId="5DB6F53E">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（3）单价金额小数点有明显错位的，应以总价为准，并修改单价；</w:t>
      </w:r>
    </w:p>
    <w:p w14:paraId="50186148">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（4）对不同文字文本响应文件的解释发生异议的，以中文文本为准；</w:t>
      </w:r>
    </w:p>
    <w:p w14:paraId="7BA69FD0">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（5）文字与图表不一致的，以文字为准；</w:t>
      </w:r>
    </w:p>
    <w:p w14:paraId="3595438D">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（6）正本与副本不一致的，以正本为准；</w:t>
      </w:r>
    </w:p>
    <w:p w14:paraId="1E6E96D5">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（7）响应文件的文字叙述与制造厂商的产品样本/检测报告不符时，以产品样本/检测报告为准。</w:t>
      </w:r>
    </w:p>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14:paraId="69384880">
      <w:pPr>
        <w:adjustRightInd w:val="0"/>
        <w:spacing w:before="240" w:beforeLines="100" w:line="360" w:lineRule="auto"/>
        <w:ind w:right="-22"/>
        <w:jc w:val="center"/>
        <w:textAlignment w:val="baseline"/>
        <w:outlineLvl w:val="0"/>
        <w:rPr>
          <w:rFonts w:hint="eastAsia" w:ascii="仿宋" w:hAnsi="仿宋" w:eastAsia="仿宋" w:cs="仿宋"/>
          <w:b/>
          <w:color w:val="auto"/>
          <w:kern w:val="0"/>
          <w:sz w:val="28"/>
          <w:szCs w:val="28"/>
          <w:highlight w:val="none"/>
        </w:rPr>
      </w:pPr>
      <w:bookmarkStart w:id="370" w:name="_Hlt497729446"/>
      <w:bookmarkEnd w:id="370"/>
      <w:bookmarkStart w:id="371" w:name="_Hlt491765714"/>
      <w:bookmarkEnd w:id="371"/>
      <w:bookmarkStart w:id="372" w:name="_Toc249515311"/>
      <w:bookmarkStart w:id="373" w:name="_Toc256342149"/>
      <w:bookmarkStart w:id="374" w:name="_Toc249525192"/>
      <w:bookmarkStart w:id="375" w:name="_Toc232395218"/>
      <w:bookmarkStart w:id="376" w:name="_Toc249515423"/>
      <w:bookmarkStart w:id="377" w:name="_Toc58504667"/>
      <w:bookmarkStart w:id="378" w:name="_Toc232176278"/>
      <w:bookmarkStart w:id="379" w:name="_Toc176882548"/>
      <w:bookmarkStart w:id="380" w:name="_Toc500747195"/>
      <w:bookmarkStart w:id="381" w:name="_Toc499711049"/>
      <w:bookmarkStart w:id="382" w:name="_Toc499711890"/>
      <w:bookmarkStart w:id="383" w:name="_Toc184043047"/>
      <w:bookmarkStart w:id="384" w:name="_Toc177995479"/>
      <w:bookmarkStart w:id="385" w:name="_Toc389620199"/>
      <w:bookmarkStart w:id="386" w:name="_Toc177189241"/>
      <w:bookmarkStart w:id="387" w:name="_Toc500746972"/>
      <w:bookmarkStart w:id="388" w:name="_Toc503063428"/>
      <w:bookmarkStart w:id="389" w:name="_Toc53722846"/>
      <w:bookmarkStart w:id="390" w:name="_Toc492955421"/>
      <w:bookmarkStart w:id="391" w:name="_Toc385992360"/>
      <w:bookmarkStart w:id="392" w:name="_Toc177817340"/>
      <w:bookmarkStart w:id="393" w:name="_Toc496324585"/>
      <w:bookmarkStart w:id="394" w:name="_Toc500747068"/>
      <w:bookmarkStart w:id="395" w:name="_Toc70687174"/>
      <w:r>
        <w:rPr>
          <w:rFonts w:hint="eastAsia" w:ascii="仿宋" w:hAnsi="仿宋" w:eastAsia="仿宋" w:cs="仿宋"/>
          <w:b/>
          <w:color w:val="auto"/>
          <w:kern w:val="0"/>
          <w:sz w:val="28"/>
          <w:szCs w:val="28"/>
          <w:highlight w:val="none"/>
        </w:rPr>
        <w:t>六、确定成交单位、授予合同</w:t>
      </w:r>
      <w:bookmarkEnd w:id="372"/>
      <w:bookmarkEnd w:id="373"/>
      <w:bookmarkEnd w:id="374"/>
      <w:bookmarkEnd w:id="375"/>
      <w:bookmarkEnd w:id="376"/>
      <w:bookmarkEnd w:id="377"/>
      <w:bookmarkEnd w:id="378"/>
    </w:p>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14:paraId="767F29D8">
      <w:pPr>
        <w:pStyle w:val="4"/>
        <w:tabs>
          <w:tab w:val="left" w:pos="360"/>
        </w:tabs>
        <w:rPr>
          <w:rFonts w:hint="eastAsia" w:ascii="仿宋" w:hAnsi="仿宋" w:eastAsia="仿宋" w:cs="仿宋"/>
          <w:b/>
          <w:bCs/>
          <w:color w:val="auto"/>
          <w:sz w:val="24"/>
          <w:szCs w:val="21"/>
          <w:highlight w:val="none"/>
        </w:rPr>
      </w:pPr>
      <w:bookmarkStart w:id="396" w:name="_Toc184043048"/>
      <w:bookmarkStart w:id="397" w:name="_Toc249515424"/>
      <w:bookmarkStart w:id="398" w:name="_Toc389620200"/>
      <w:bookmarkStart w:id="399" w:name="_Toc27151"/>
      <w:bookmarkStart w:id="400" w:name="_Toc249525193"/>
      <w:bookmarkStart w:id="401" w:name="_Toc70687175"/>
      <w:bookmarkStart w:id="402" w:name="_Toc385992361"/>
      <w:bookmarkStart w:id="403" w:name="_Toc249515312"/>
      <w:r>
        <w:rPr>
          <w:rFonts w:hint="eastAsia" w:ascii="仿宋" w:hAnsi="仿宋" w:eastAsia="仿宋" w:cs="仿宋"/>
          <w:b/>
          <w:bCs/>
          <w:color w:val="auto"/>
          <w:sz w:val="24"/>
          <w:szCs w:val="21"/>
          <w:highlight w:val="none"/>
        </w:rPr>
        <w:t>25.    确定成交</w:t>
      </w:r>
      <w:bookmarkEnd w:id="396"/>
      <w:bookmarkEnd w:id="397"/>
      <w:bookmarkEnd w:id="398"/>
      <w:bookmarkEnd w:id="399"/>
      <w:bookmarkEnd w:id="400"/>
      <w:bookmarkEnd w:id="401"/>
      <w:bookmarkEnd w:id="402"/>
      <w:bookmarkEnd w:id="403"/>
      <w:r>
        <w:rPr>
          <w:rFonts w:hint="eastAsia" w:ascii="仿宋" w:hAnsi="仿宋" w:eastAsia="仿宋" w:cs="仿宋"/>
          <w:b/>
          <w:bCs/>
          <w:color w:val="auto"/>
          <w:sz w:val="24"/>
          <w:szCs w:val="21"/>
          <w:highlight w:val="none"/>
        </w:rPr>
        <w:t>单位</w:t>
      </w:r>
    </w:p>
    <w:p w14:paraId="1438F612">
      <w:pPr>
        <w:tabs>
          <w:tab w:val="left" w:pos="360"/>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25.1   采购代理机构应在评审结束后两个工作日内，将评审报告送采购人。</w:t>
      </w:r>
    </w:p>
    <w:p w14:paraId="7DF3AF0F">
      <w:pPr>
        <w:tabs>
          <w:tab w:val="left" w:pos="360"/>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25.2   采购人在收到评审报告后五个工作日内，根据评审报告对评审过程及结果进行严格审核后确定成交供应商，复函采购代理机构。</w:t>
      </w:r>
    </w:p>
    <w:p w14:paraId="3034A985">
      <w:pPr>
        <w:tabs>
          <w:tab w:val="left" w:pos="360"/>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25.3   采购代理机构在接到采购人的成交复函后，两个工作日内在财政部门指定的政府采购信息发布媒体上公告，公告期限为一个工作日，并向成交供应商发出“成交通知书”。《成交通知书》是合同文件的组成部分。</w:t>
      </w:r>
    </w:p>
    <w:p w14:paraId="0FA817F9">
      <w:pPr>
        <w:tabs>
          <w:tab w:val="left" w:pos="360"/>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25.4   采购代理机构将评审过程及成交供应商情况书面报监督机构备案。</w:t>
      </w:r>
      <w:bookmarkStart w:id="404" w:name="_Toc389620203"/>
      <w:bookmarkStart w:id="405" w:name="_Toc385992364"/>
    </w:p>
    <w:bookmarkEnd w:id="404"/>
    <w:bookmarkEnd w:id="405"/>
    <w:p w14:paraId="4E9C1678">
      <w:pPr>
        <w:pStyle w:val="4"/>
        <w:tabs>
          <w:tab w:val="left" w:pos="360"/>
        </w:tabs>
        <w:rPr>
          <w:rFonts w:hint="eastAsia" w:ascii="仿宋" w:hAnsi="仿宋" w:eastAsia="仿宋" w:cs="仿宋"/>
          <w:b/>
          <w:bCs/>
          <w:color w:val="auto"/>
          <w:sz w:val="24"/>
          <w:szCs w:val="21"/>
          <w:highlight w:val="none"/>
        </w:rPr>
      </w:pPr>
      <w:bookmarkStart w:id="406" w:name="_Toc385992365"/>
      <w:bookmarkStart w:id="407" w:name="_Toc389620204"/>
      <w:r>
        <w:rPr>
          <w:rFonts w:hint="eastAsia" w:ascii="仿宋" w:hAnsi="仿宋" w:eastAsia="仿宋" w:cs="仿宋"/>
          <w:b/>
          <w:bCs/>
          <w:color w:val="auto"/>
          <w:sz w:val="24"/>
          <w:szCs w:val="21"/>
          <w:highlight w:val="none"/>
        </w:rPr>
        <w:t>26.    合同</w:t>
      </w:r>
    </w:p>
    <w:p w14:paraId="62E92832">
      <w:pPr>
        <w:tabs>
          <w:tab w:val="left" w:pos="360"/>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26.1   自成交通知书发出后三十日内，按照谈判文件和成交供应商响应文件的约定，采购人与成交供应商洽谈合同条款，并签订合同。谈判文件及成交供应商的响应文件均作为合同的组成部分。</w:t>
      </w:r>
    </w:p>
    <w:p w14:paraId="6EC2F948">
      <w:pPr>
        <w:tabs>
          <w:tab w:val="left" w:pos="360"/>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26.2   确定成交单位后，成交供应商因自身原因未按程序签订合同，采购人将取消其成交资格，同时报请监督机构备案。在此情况下，采购人可按评审结果顺序将合同授予下一成交候选人或重新采购。</w:t>
      </w:r>
    </w:p>
    <w:p w14:paraId="27EEC5F7">
      <w:pPr>
        <w:pStyle w:val="4"/>
        <w:tabs>
          <w:tab w:val="left" w:pos="360"/>
        </w:tabs>
        <w:rPr>
          <w:rFonts w:hint="eastAsia" w:ascii="仿宋" w:hAnsi="仿宋" w:eastAsia="仿宋" w:cs="仿宋"/>
          <w:b/>
          <w:bCs/>
          <w:color w:val="auto"/>
          <w:sz w:val="24"/>
          <w:szCs w:val="21"/>
          <w:highlight w:val="none"/>
        </w:rPr>
      </w:pPr>
      <w:r>
        <w:rPr>
          <w:rFonts w:hint="eastAsia" w:ascii="仿宋" w:hAnsi="仿宋" w:eastAsia="仿宋" w:cs="仿宋"/>
          <w:b/>
          <w:bCs/>
          <w:color w:val="auto"/>
          <w:sz w:val="24"/>
          <w:szCs w:val="21"/>
          <w:highlight w:val="none"/>
        </w:rPr>
        <w:t>27.    询问与质疑</w:t>
      </w:r>
    </w:p>
    <w:p w14:paraId="34143267">
      <w:pPr>
        <w:tabs>
          <w:tab w:val="left" w:pos="360"/>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27.1   供应商对政府采购活动事项有疑问的，可以向采购人提出询问。</w:t>
      </w:r>
    </w:p>
    <w:p w14:paraId="6ABDE420">
      <w:pPr>
        <w:tabs>
          <w:tab w:val="left" w:pos="360"/>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27.2   供应商认为采购文件、采购过程和中标、成交结果使自己的权益受到损害的，可以在知道或者应知其权益受到损害之日起七个工作日内，以书面形式向采购人提出质疑。</w:t>
      </w:r>
    </w:p>
    <w:p w14:paraId="119C1074">
      <w:pPr>
        <w:tabs>
          <w:tab w:val="left" w:pos="360"/>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27.3   质疑供应商在法定质疑期内须一次性提出针对同一采购程序环节的质疑。</w:t>
      </w:r>
    </w:p>
    <w:p w14:paraId="1AE4B7A9">
      <w:pPr>
        <w:tabs>
          <w:tab w:val="left" w:pos="360"/>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27.4   供应商提出质疑应当提交质疑函和必要的证明材料。质疑函应当包括下列内容：</w:t>
      </w:r>
    </w:p>
    <w:p w14:paraId="6A51169B">
      <w:pPr>
        <w:pStyle w:val="68"/>
        <w:numPr>
          <w:ilvl w:val="0"/>
          <w:numId w:val="7"/>
        </w:numPr>
        <w:tabs>
          <w:tab w:val="left" w:pos="588"/>
        </w:tabs>
        <w:spacing w:line="360" w:lineRule="auto"/>
        <w:ind w:left="846" w:hanging="6" w:firstLineChars="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供应商的姓名或者名称、地址、邮编、联系人及联系电话；</w:t>
      </w:r>
    </w:p>
    <w:p w14:paraId="26A2D20B">
      <w:pPr>
        <w:pStyle w:val="68"/>
        <w:numPr>
          <w:ilvl w:val="0"/>
          <w:numId w:val="7"/>
        </w:numPr>
        <w:tabs>
          <w:tab w:val="left" w:pos="588"/>
        </w:tabs>
        <w:spacing w:line="360" w:lineRule="auto"/>
        <w:ind w:left="846" w:hanging="6"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质疑项目的名称、编号；</w:t>
      </w:r>
    </w:p>
    <w:p w14:paraId="612941B9">
      <w:pPr>
        <w:pStyle w:val="68"/>
        <w:numPr>
          <w:ilvl w:val="0"/>
          <w:numId w:val="7"/>
        </w:numPr>
        <w:tabs>
          <w:tab w:val="left" w:pos="588"/>
        </w:tabs>
        <w:spacing w:line="360" w:lineRule="auto"/>
        <w:ind w:left="846" w:hanging="6"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具体、明确的质疑事项和与质疑事项相关的请求；</w:t>
      </w:r>
    </w:p>
    <w:p w14:paraId="013257AD">
      <w:pPr>
        <w:pStyle w:val="68"/>
        <w:numPr>
          <w:ilvl w:val="0"/>
          <w:numId w:val="7"/>
        </w:numPr>
        <w:tabs>
          <w:tab w:val="left" w:pos="588"/>
        </w:tabs>
        <w:spacing w:line="360" w:lineRule="auto"/>
        <w:ind w:left="846" w:hanging="6"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事实依据；</w:t>
      </w:r>
    </w:p>
    <w:p w14:paraId="673085D3">
      <w:pPr>
        <w:pStyle w:val="68"/>
        <w:numPr>
          <w:ilvl w:val="0"/>
          <w:numId w:val="7"/>
        </w:numPr>
        <w:tabs>
          <w:tab w:val="left" w:pos="588"/>
        </w:tabs>
        <w:spacing w:line="360" w:lineRule="auto"/>
        <w:ind w:left="846" w:hanging="6"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必要的法律依据；</w:t>
      </w:r>
    </w:p>
    <w:p w14:paraId="2B9E6D3A">
      <w:pPr>
        <w:pStyle w:val="68"/>
        <w:numPr>
          <w:ilvl w:val="0"/>
          <w:numId w:val="7"/>
        </w:numPr>
        <w:tabs>
          <w:tab w:val="left" w:pos="588"/>
        </w:tabs>
        <w:spacing w:line="360" w:lineRule="auto"/>
        <w:ind w:left="846" w:hanging="6"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提出质疑的日期。</w:t>
      </w:r>
    </w:p>
    <w:p w14:paraId="0F0ECBFB">
      <w:pPr>
        <w:pStyle w:val="68"/>
        <w:tabs>
          <w:tab w:val="left" w:pos="840"/>
        </w:tabs>
        <w:spacing w:line="360" w:lineRule="auto"/>
        <w:ind w:left="838" w:leftChars="399"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供应商为自然人的，应当由本人签字；供应商为法人或者其他组织的，应当由法定代表人或负责人签字或盖章，同时其授权代表签字，并加盖公章。</w:t>
      </w:r>
    </w:p>
    <w:p w14:paraId="7BFE945A">
      <w:pPr>
        <w:tabs>
          <w:tab w:val="left" w:pos="588"/>
        </w:tabs>
        <w:spacing w:line="360" w:lineRule="auto"/>
        <w:ind w:left="840" w:hanging="840" w:hangingChars="35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27.5   符合要求的质疑，采购代理机构将予以受理并答复。联系人：</w:t>
      </w:r>
      <w:r>
        <w:rPr>
          <w:rFonts w:hint="eastAsia" w:ascii="仿宋" w:hAnsi="仿宋" w:eastAsia="仿宋" w:cs="仿宋"/>
          <w:color w:val="auto"/>
          <w:sz w:val="24"/>
          <w:highlight w:val="none"/>
          <w:lang w:val="en-US" w:eastAsia="zh-CN"/>
        </w:rPr>
        <w:t>综合办公室，</w:t>
      </w:r>
      <w:r>
        <w:rPr>
          <w:rFonts w:hint="eastAsia" w:ascii="仿宋" w:hAnsi="仿宋" w:eastAsia="仿宋" w:cs="仿宋"/>
          <w:color w:val="auto"/>
          <w:sz w:val="24"/>
          <w:highlight w:val="none"/>
        </w:rPr>
        <w:t>联系电话：029-85235014</w:t>
      </w:r>
      <w:r>
        <w:rPr>
          <w:rFonts w:hint="eastAsia" w:ascii="仿宋" w:hAnsi="仿宋" w:eastAsia="仿宋" w:cs="仿宋"/>
          <w:color w:val="auto"/>
          <w:sz w:val="24"/>
          <w:highlight w:val="none"/>
          <w:lang w:eastAsia="zh-CN"/>
        </w:rPr>
        <w:t>。</w:t>
      </w:r>
    </w:p>
    <w:p w14:paraId="0B48ADE6">
      <w:pP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27.6   供应商进行虚假和恶意质疑的，采购代理机构将提供相关资料报监督机构，按其情况进行相应处理。</w:t>
      </w:r>
    </w:p>
    <w:bookmarkEnd w:id="406"/>
    <w:bookmarkEnd w:id="407"/>
    <w:p w14:paraId="238CA29A">
      <w:pPr>
        <w:pStyle w:val="4"/>
        <w:tabs>
          <w:tab w:val="left" w:pos="360"/>
        </w:tabs>
        <w:rPr>
          <w:rFonts w:hint="eastAsia" w:ascii="仿宋" w:hAnsi="仿宋" w:eastAsia="仿宋" w:cs="仿宋"/>
          <w:b/>
          <w:bCs/>
          <w:color w:val="auto"/>
          <w:sz w:val="24"/>
          <w:szCs w:val="21"/>
          <w:highlight w:val="none"/>
        </w:rPr>
      </w:pPr>
      <w:bookmarkStart w:id="408" w:name="_Toc25547"/>
      <w:r>
        <w:rPr>
          <w:rFonts w:hint="eastAsia" w:ascii="仿宋" w:hAnsi="仿宋" w:eastAsia="仿宋" w:cs="仿宋"/>
          <w:b/>
          <w:bCs/>
          <w:color w:val="auto"/>
          <w:sz w:val="24"/>
          <w:szCs w:val="21"/>
          <w:highlight w:val="none"/>
        </w:rPr>
        <w:t>28.    履约保证金</w:t>
      </w:r>
    </w:p>
    <w:p w14:paraId="7D4D7E1A">
      <w:pPr>
        <w:tabs>
          <w:tab w:val="left" w:pos="360"/>
          <w:tab w:val="left" w:pos="588"/>
        </w:tabs>
        <w:spacing w:line="360" w:lineRule="auto"/>
        <w:ind w:firstLine="960" w:firstLineChars="4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w:t>
      </w:r>
    </w:p>
    <w:p w14:paraId="26176AF7">
      <w:pPr>
        <w:pStyle w:val="4"/>
        <w:tabs>
          <w:tab w:val="left" w:pos="360"/>
        </w:tabs>
        <w:rPr>
          <w:rFonts w:hint="eastAsia" w:ascii="仿宋" w:hAnsi="仿宋" w:eastAsia="仿宋" w:cs="仿宋"/>
          <w:b/>
          <w:bCs/>
          <w:color w:val="auto"/>
          <w:sz w:val="24"/>
          <w:szCs w:val="21"/>
          <w:highlight w:val="none"/>
        </w:rPr>
      </w:pPr>
      <w:r>
        <w:rPr>
          <w:rFonts w:hint="eastAsia" w:ascii="仿宋" w:hAnsi="仿宋" w:eastAsia="仿宋" w:cs="仿宋"/>
          <w:b/>
          <w:bCs/>
          <w:color w:val="auto"/>
          <w:sz w:val="24"/>
          <w:szCs w:val="21"/>
          <w:highlight w:val="none"/>
        </w:rPr>
        <w:t>29.    成交服务费</w:t>
      </w:r>
      <w:bookmarkEnd w:id="408"/>
    </w:p>
    <w:p w14:paraId="1E4AD427">
      <w:pPr>
        <w:snapToGrid w:val="0"/>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29.1   成交供应商在领取成交通知书前，须向采购代理机构支付代理服务费，代理服务费由采购人与采购代理机构约定：参照原国家计委计价格〔2002〕1980号文和国家发改委发改办价格〔2003〕857号文的计算方法收取。</w:t>
      </w:r>
    </w:p>
    <w:p w14:paraId="0383BC89">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29.2   成交单位的代理服务费交纳信息</w:t>
      </w:r>
    </w:p>
    <w:p w14:paraId="0A1C4D7D">
      <w:pPr>
        <w:snapToGrid w:val="0"/>
        <w:spacing w:line="360" w:lineRule="auto"/>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银行户名：陕西省采购招标有限责任公司</w:t>
      </w:r>
    </w:p>
    <w:p w14:paraId="160BFDA4">
      <w:pPr>
        <w:snapToGrid w:val="0"/>
        <w:spacing w:line="360" w:lineRule="auto"/>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开户银行：中国光大银行西安友谊路支行</w:t>
      </w:r>
    </w:p>
    <w:p w14:paraId="567F6990">
      <w:pPr>
        <w:snapToGrid w:val="0"/>
        <w:spacing w:line="360" w:lineRule="auto"/>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账    号：78560188000095264</w:t>
      </w:r>
    </w:p>
    <w:p w14:paraId="425B2F4A">
      <w:pPr>
        <w:snapToGrid w:val="0"/>
        <w:spacing w:line="360" w:lineRule="auto"/>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val="en-US" w:eastAsia="zh-CN"/>
        </w:rPr>
        <w:t>财务部</w:t>
      </w:r>
      <w:r>
        <w:rPr>
          <w:rFonts w:hint="eastAsia" w:ascii="仿宋" w:hAnsi="仿宋" w:eastAsia="仿宋" w:cs="仿宋"/>
          <w:color w:val="auto"/>
          <w:sz w:val="24"/>
          <w:highlight w:val="none"/>
        </w:rPr>
        <w:t xml:space="preserve">   联系电话：029-85263975</w:t>
      </w:r>
    </w:p>
    <w:p w14:paraId="44105A8E">
      <w:pPr>
        <w:snapToGrid w:val="0"/>
        <w:spacing w:line="360" w:lineRule="auto"/>
        <w:rPr>
          <w:rFonts w:hint="eastAsia" w:ascii="仿宋" w:hAnsi="仿宋" w:eastAsia="仿宋" w:cs="仿宋"/>
          <w:color w:val="auto"/>
          <w:highlight w:val="none"/>
        </w:rPr>
      </w:pPr>
      <w:r>
        <w:rPr>
          <w:rFonts w:hint="eastAsia" w:ascii="仿宋" w:hAnsi="仿宋" w:eastAsia="仿宋" w:cs="仿宋"/>
          <w:color w:val="auto"/>
          <w:sz w:val="24"/>
          <w:highlight w:val="none"/>
          <w:lang w:val="en-US" w:eastAsia="zh-CN"/>
        </w:rPr>
        <w:t>29.3    成交服务费已包含在供应商的响应报价中，不在响应分项报价表中单独列项。</w:t>
      </w:r>
    </w:p>
    <w:p w14:paraId="7BE0AD29">
      <w:pPr>
        <w:pStyle w:val="4"/>
        <w:numPr>
          <w:ilvl w:val="0"/>
          <w:numId w:val="8"/>
        </w:numPr>
        <w:tabs>
          <w:tab w:val="left" w:pos="360"/>
        </w:tabs>
        <w:rPr>
          <w:rFonts w:hint="eastAsia" w:ascii="仿宋" w:hAnsi="仿宋" w:eastAsia="仿宋" w:cs="仿宋"/>
          <w:b/>
          <w:bCs/>
          <w:color w:val="auto"/>
          <w:sz w:val="24"/>
          <w:szCs w:val="21"/>
          <w:highlight w:val="none"/>
        </w:rPr>
      </w:pPr>
      <w:bookmarkStart w:id="409" w:name="_Toc1585"/>
      <w:r>
        <w:rPr>
          <w:rFonts w:hint="eastAsia" w:ascii="仿宋" w:hAnsi="仿宋" w:eastAsia="仿宋" w:cs="仿宋"/>
          <w:b/>
          <w:bCs/>
          <w:color w:val="auto"/>
          <w:sz w:val="24"/>
          <w:szCs w:val="21"/>
          <w:highlight w:val="none"/>
        </w:rPr>
        <w:t xml:space="preserve">   采购人追加采购数量的权力</w:t>
      </w:r>
      <w:bookmarkEnd w:id="409"/>
    </w:p>
    <w:p w14:paraId="36B5B429">
      <w:pPr>
        <w:tabs>
          <w:tab w:val="left" w:pos="588"/>
        </w:tabs>
        <w:spacing w:line="360" w:lineRule="auto"/>
        <w:ind w:left="840" w:leftChars="400"/>
        <w:rPr>
          <w:rFonts w:hint="eastAsia" w:ascii="仿宋" w:hAnsi="仿宋" w:eastAsia="仿宋" w:cs="仿宋"/>
          <w:color w:val="auto"/>
          <w:sz w:val="24"/>
          <w:highlight w:val="none"/>
        </w:rPr>
      </w:pPr>
      <w:bookmarkStart w:id="410" w:name="_Toc385992366"/>
      <w:bookmarkStart w:id="411" w:name="_Toc389620205"/>
      <w:r>
        <w:rPr>
          <w:rFonts w:hint="eastAsia" w:ascii="仿宋" w:hAnsi="仿宋" w:eastAsia="仿宋" w:cs="仿宋"/>
          <w:color w:val="auto"/>
          <w:sz w:val="24"/>
          <w:highlight w:val="none"/>
        </w:rPr>
        <w:t>在合同履行中，采购人需追加与合同标的相同服务的，在不改变合同其他条款的前提下，采购人有权与成交供应商协商签订补充合同，但所有补充合同的采购金额不得超过原合同采购金额的10%。</w:t>
      </w:r>
    </w:p>
    <w:p w14:paraId="1C524042">
      <w:pPr>
        <w:pStyle w:val="22"/>
        <w:numPr>
          <w:ilvl w:val="0"/>
          <w:numId w:val="8"/>
        </w:numPr>
        <w:tabs>
          <w:tab w:val="left" w:pos="360"/>
        </w:tabs>
        <w:rPr>
          <w:rFonts w:hint="eastAsia" w:ascii="仿宋" w:hAnsi="仿宋" w:eastAsia="仿宋" w:cs="仿宋"/>
          <w:b/>
          <w:bCs/>
          <w:color w:val="auto"/>
          <w:sz w:val="24"/>
          <w:szCs w:val="21"/>
          <w:highlight w:val="none"/>
        </w:rPr>
      </w:pPr>
      <w:r>
        <w:rPr>
          <w:rFonts w:hint="eastAsia" w:ascii="仿宋" w:hAnsi="仿宋" w:eastAsia="仿宋" w:cs="仿宋"/>
          <w:b/>
          <w:bCs/>
          <w:color w:val="auto"/>
          <w:sz w:val="24"/>
          <w:szCs w:val="21"/>
          <w:highlight w:val="none"/>
        </w:rPr>
        <w:t xml:space="preserve">   其他情况</w:t>
      </w:r>
    </w:p>
    <w:p w14:paraId="72754A56">
      <w:pPr>
        <w:pStyle w:val="22"/>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31.1   谈判截止时间结束后，递交响应文件或者经评审的实质性响应谈判文件的供应商不足三家，采购代理机构应当终止竞争性谈判活动，发布项目终止公告并说明原因，重新开展采购活动。</w:t>
      </w:r>
    </w:p>
    <w:p w14:paraId="6890B82C">
      <w:pPr>
        <w:pStyle w:val="22"/>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31.2   连续两次进行竞争性谈判活动，因符合谈判要求供应商不足3家，经请示政府采购管理部门同意后，可继续进行竞争性谈判活动。 </w:t>
      </w:r>
    </w:p>
    <w:p w14:paraId="0E6F5664">
      <w:pPr>
        <w:pStyle w:val="22"/>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31.3   政府采购信用担保</w:t>
      </w:r>
    </w:p>
    <w:p w14:paraId="16EB45BE">
      <w:pPr>
        <w:pStyle w:val="22"/>
        <w:rPr>
          <w:rFonts w:hint="eastAsia" w:ascii="仿宋" w:hAnsi="仿宋" w:eastAsia="仿宋" w:cs="仿宋"/>
          <w:color w:val="auto"/>
          <w:sz w:val="24"/>
          <w:highlight w:val="none"/>
        </w:rPr>
      </w:pPr>
      <w:r>
        <w:rPr>
          <w:rFonts w:hint="eastAsia" w:ascii="仿宋" w:hAnsi="仿宋" w:eastAsia="仿宋" w:cs="仿宋"/>
          <w:color w:val="auto"/>
          <w:sz w:val="24"/>
          <w:highlight w:val="none"/>
        </w:rPr>
        <w:t>31.3.1 供应商递交的履约担保函应符合本谈判文件的规定。</w:t>
      </w:r>
    </w:p>
    <w:p w14:paraId="4A217F4D">
      <w:pPr>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31.3.2 为缓解中小企业融资困难，陕西省财政厅出台了《陕西省中小企业政府采购信用融资办法》（陕财办采﹝2018﹞23号），中标供应商如有融资需求，可登录“陕西省政府采购网-陕西省政府采购信用融资平台（http</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//www.ccgp-shaanxi.gov.cn/zcdservice/zcd/shanxi/）”了解详情。</w:t>
      </w:r>
    </w:p>
    <w:p w14:paraId="77C615AD">
      <w:pPr>
        <w:pStyle w:val="22"/>
        <w:tabs>
          <w:tab w:val="left" w:pos="567"/>
        </w:tabs>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政府采购信用融资，是指银行业金融机构（以下简称银行）以政府采购诚信考核和信用审查为基础，凭借政府采购合同，按优于一般中小企业的贷款利率直接向申请贷款的供应商发放贷款的一种融资方式。</w:t>
      </w:r>
    </w:p>
    <w:p w14:paraId="23B40A9D">
      <w:pPr>
        <w:pStyle w:val="22"/>
        <w:tabs>
          <w:tab w:val="left" w:pos="567"/>
        </w:tabs>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35A6D50E">
      <w:pPr>
        <w:pStyle w:val="22"/>
        <w:tabs>
          <w:tab w:val="left" w:pos="567"/>
        </w:tabs>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0D7E0A5C">
      <w:pPr>
        <w:pStyle w:val="22"/>
        <w:tabs>
          <w:tab w:val="left" w:pos="567"/>
        </w:tabs>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5B6FA464">
      <w:pPr>
        <w:pStyle w:val="22"/>
        <w:tabs>
          <w:tab w:val="left" w:pos="567"/>
        </w:tabs>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2A742C57">
      <w:pPr>
        <w:pStyle w:val="22"/>
        <w:tabs>
          <w:tab w:val="left" w:pos="567"/>
        </w:tabs>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业务流程简图如下：</w:t>
      </w:r>
    </w:p>
    <w:p w14:paraId="223CEEEC">
      <w:pPr>
        <w:pStyle w:val="22"/>
        <w:tabs>
          <w:tab w:val="left" w:pos="567"/>
        </w:tabs>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114300" distR="114300">
            <wp:extent cx="5756275" cy="3310255"/>
            <wp:effectExtent l="0" t="0" r="15875"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5756275" cy="3310255"/>
                    </a:xfrm>
                    <a:prstGeom prst="rect">
                      <a:avLst/>
                    </a:prstGeom>
                    <a:noFill/>
                    <a:ln>
                      <a:noFill/>
                    </a:ln>
                  </pic:spPr>
                </pic:pic>
              </a:graphicData>
            </a:graphic>
          </wp:inline>
        </w:drawing>
      </w:r>
    </w:p>
    <w:p w14:paraId="3A4E10EA">
      <w:pPr>
        <w:pStyle w:val="22"/>
        <w:ind w:left="735" w:hanging="735" w:hangingChars="350"/>
        <w:rPr>
          <w:rFonts w:hint="eastAsia" w:ascii="仿宋" w:hAnsi="仿宋" w:eastAsia="仿宋" w:cs="仿宋"/>
          <w:color w:val="auto"/>
          <w:sz w:val="24"/>
          <w:highlight w:val="none"/>
        </w:rPr>
      </w:pP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3"/>
                    <a:stretch>
                      <a:fillRect/>
                    </a:stretch>
                  </pic:blipFill>
                  <pic:spPr>
                    <a:xfrm>
                      <a:off x="0" y="0"/>
                      <a:ext cx="5758815" cy="3242310"/>
                    </a:xfrm>
                    <a:prstGeom prst="rect">
                      <a:avLst/>
                    </a:prstGeom>
                    <a:noFill/>
                    <a:ln>
                      <a:noFill/>
                    </a:ln>
                  </pic:spPr>
                </pic:pic>
              </a:graphicData>
            </a:graphic>
          </wp:inline>
        </w:drawing>
      </w:r>
    </w:p>
    <w:p w14:paraId="3834311C">
      <w:pPr>
        <w:pStyle w:val="22"/>
        <w:tabs>
          <w:tab w:val="left" w:pos="567"/>
        </w:tabs>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省级政府采购项目贷款银行信息：</w:t>
      </w:r>
    </w:p>
    <w:p w14:paraId="794E5CA7">
      <w:pPr>
        <w:rPr>
          <w:rFonts w:hint="eastAsia" w:ascii="仿宋" w:hAnsi="仿宋" w:eastAsia="仿宋" w:cs="仿宋"/>
          <w:b/>
          <w:color w:val="auto"/>
          <w:szCs w:val="21"/>
          <w:highlight w:val="none"/>
        </w:rPr>
      </w:pPr>
      <w:r>
        <w:rPr>
          <w:rFonts w:hint="eastAsia" w:ascii="仿宋" w:hAnsi="仿宋" w:eastAsia="仿宋" w:cs="仿宋"/>
          <w:color w:val="auto"/>
          <w:highlight w:val="none"/>
        </w:rPr>
        <w:t xml:space="preserve"> </w:t>
      </w:r>
      <w:r>
        <w:rPr>
          <w:rFonts w:hint="eastAsia" w:ascii="仿宋" w:hAnsi="仿宋" w:eastAsia="仿宋" w:cs="仿宋"/>
          <w:b/>
          <w:color w:val="auto"/>
          <w:szCs w:val="21"/>
          <w:highlight w:val="none"/>
        </w:rPr>
        <w:t>一、陕西建行（E政通）</w:t>
      </w:r>
    </w:p>
    <w:p w14:paraId="13E5B59E">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陕西省分行营业部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西安市南广济街38号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白玉皓</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13201603166</w:t>
      </w:r>
    </w:p>
    <w:p w14:paraId="18EC2C18">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西安莲湖路支行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西安市莲湖路35号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  冲</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17702902131</w:t>
      </w:r>
    </w:p>
    <w:p w14:paraId="09FB8CB5">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西安曲江支行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西安市雁塔南路2216号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樊理君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18691568151</w:t>
      </w:r>
    </w:p>
    <w:p w14:paraId="0469131E">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西安高新区支行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西安市高新路42号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卞斯超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15191075651</w:t>
      </w:r>
    </w:p>
    <w:p w14:paraId="4D5C630B">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西安经开区支行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西安市未央路125号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惠  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17792256100</w:t>
      </w:r>
    </w:p>
    <w:p w14:paraId="06CBB4DB">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西安南大街支行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西安市南大街15号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乔  鉴</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18089136919</w:t>
      </w:r>
    </w:p>
    <w:p w14:paraId="49C27267">
      <w:pP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西安和平路支行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西安市和平路101号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  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18691816821</w:t>
      </w:r>
    </w:p>
    <w:p w14:paraId="79F877FB">
      <w:pP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西安兴庆路支行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西安市兴庆路61号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李  妍</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13892880386</w:t>
      </w:r>
    </w:p>
    <w:p w14:paraId="397B877B">
      <w:pP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西安新城支行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西安市南新街29号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朱子君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18629286269</w:t>
      </w:r>
    </w:p>
    <w:p w14:paraId="230BA37A">
      <w:pP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西安长安区支行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西安市长安区青年街2号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王淑芸</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13572289603</w:t>
      </w:r>
    </w:p>
    <w:p w14:paraId="6AD7B96D">
      <w:pP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咸阳市西兰路4号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邰  洋</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13299079906</w:t>
      </w:r>
    </w:p>
    <w:p w14:paraId="535D3CD6">
      <w:pP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宝鸡市红旗路36号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李  倩</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18629019817</w:t>
      </w:r>
    </w:p>
    <w:p w14:paraId="6601C903">
      <w:pP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铜川分行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铜川市新区正阳路与长虹路十字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张小波</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18691932636</w:t>
      </w:r>
    </w:p>
    <w:p w14:paraId="77BC4922">
      <w:pP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榆林市高新技术产业园区创业大厦</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张君君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15991929275</w:t>
      </w:r>
    </w:p>
    <w:p w14:paraId="6CD701C6">
      <w:pP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延安分行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延安市宝塔区中心街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陈进佃</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15609110557</w:t>
      </w:r>
    </w:p>
    <w:p w14:paraId="217A1A90">
      <w:pP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汉中分行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汉中市石灰巷21号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王晨旭</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15319375850</w:t>
      </w:r>
    </w:p>
    <w:p w14:paraId="33981392">
      <w:pP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安康分行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安康市育才路102号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张少帅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13165762680</w:t>
      </w:r>
    </w:p>
    <w:p w14:paraId="7EAAB1AC">
      <w:pP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商洛分行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商洛市名人街广电大楼下</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  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17809267188</w:t>
      </w:r>
    </w:p>
    <w:p w14:paraId="5B9857EF">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二、北京银行（政府订单贷）</w:t>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p>
    <w:p w14:paraId="2C354FC5">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西安分行营业部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刘晓伟</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总经理助理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029-61828763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18066630518</w:t>
      </w:r>
    </w:p>
    <w:p w14:paraId="236FB4A1">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西安高新开发区支行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梁凡</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行长助理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029-61828531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18681945597</w:t>
      </w:r>
    </w:p>
    <w:p w14:paraId="6C141C25">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西安曲江文创支行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蒋超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室经理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029-65667366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15891737329</w:t>
      </w:r>
    </w:p>
    <w:p w14:paraId="1D0FE2A4">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西安经济技术开发区支行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孟庆龙</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行长助理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029-61828272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13991990373</w:t>
      </w:r>
    </w:p>
    <w:p w14:paraId="3C02BDAD">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西安长缨路支行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范凯</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副行长</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029-68717760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13991315609</w:t>
      </w:r>
    </w:p>
    <w:p w14:paraId="207BF24C">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长安区西长安街支行   </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陈明</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行长助理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029-85724301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18149209660</w:t>
      </w:r>
    </w:p>
    <w:p w14:paraId="63931E74">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泾渭工业园支行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杨奕</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室经理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029-68213773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15934802021</w:t>
      </w:r>
    </w:p>
    <w:p w14:paraId="0794BAF0">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北客站科技支行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周洁</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副行长</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029-61828129</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18629518636</w:t>
      </w:r>
    </w:p>
    <w:p w14:paraId="3DF87A61">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解放路支行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王莉</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行长助理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029-61828185</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15802966196</w:t>
      </w:r>
    </w:p>
    <w:p w14:paraId="40324AFA">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延安分行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奥宝森</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室经理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0911-8076038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15592925222</w:t>
      </w:r>
    </w:p>
    <w:p w14:paraId="547E834C">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三、工商银行（政采贷）</w:t>
      </w:r>
    </w:p>
    <w:p w14:paraId="1A315284">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张岭</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0912-6183827</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15353386777</w:t>
      </w:r>
    </w:p>
    <w:p w14:paraId="5DB417F6">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0917-3238282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18991749262</w:t>
      </w:r>
    </w:p>
    <w:p w14:paraId="508C27D8">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安康分行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郑婕</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0915-3236275</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15667856663</w:t>
      </w:r>
    </w:p>
    <w:p w14:paraId="24F71793">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铜川分行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彭东东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0919-2151878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17392898832</w:t>
      </w:r>
    </w:p>
    <w:p w14:paraId="06BA73FF">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延安分行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党莹</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经理助理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0911-2380826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15291142933</w:t>
      </w:r>
    </w:p>
    <w:p w14:paraId="674DF0A8">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汉中分行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杨薇薇</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部门副经理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0916-2606773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18591607453</w:t>
      </w:r>
    </w:p>
    <w:p w14:paraId="0FDB737E">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渭南分行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张欢</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09132095066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15229730006</w:t>
      </w:r>
    </w:p>
    <w:p w14:paraId="5B7EF8E2">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袁霖</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029-33259370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18591006506</w:t>
      </w:r>
    </w:p>
    <w:p w14:paraId="5F9BE059">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商洛分行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张铮</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经理助理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0914-2310908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18691410305</w:t>
      </w:r>
    </w:p>
    <w:p w14:paraId="0EF02111">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商洛分行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余勇博</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0914-2310908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18092802280</w:t>
      </w:r>
    </w:p>
    <w:p w14:paraId="24D3FB0F">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巩越</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029-87609419</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18629450680</w:t>
      </w:r>
    </w:p>
    <w:p w14:paraId="6BE5D235">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四、中信银行 （政采e贷）</w:t>
      </w:r>
    </w:p>
    <w:p w14:paraId="21E4F26F">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西安市朱雀大街中段1号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曹晓聪</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13759957407</w:t>
      </w:r>
    </w:p>
    <w:p w14:paraId="0A97B009">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秦皇中路绿苑大厦</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杭群</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13992016859</w:t>
      </w:r>
    </w:p>
    <w:p w14:paraId="00873AE4">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宝鸡市高新大道50号财富大厦B座</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王尧</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13636762976</w:t>
      </w:r>
    </w:p>
    <w:p w14:paraId="22F0D6E3">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渭南分行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渭南市朝阳大街中段信达广场世纪明珠大厦</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杨阳</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18191815559</w:t>
      </w:r>
    </w:p>
    <w:p w14:paraId="5E64C795">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榆林市高新区长兴路248号中信银行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刘洪巍</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13636885556</w:t>
      </w:r>
    </w:p>
    <w:p w14:paraId="0197C329">
      <w:pPr>
        <w:ind w:left="1680" w:leftChars="200" w:hanging="1260" w:hangingChars="6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汉中分行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汉中市汉台区西二环路与劳动西路东南汉中滨江•公园壹号（产业孵化区）3B号楼</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陈真</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18509165068</w:t>
      </w:r>
    </w:p>
    <w:p w14:paraId="0A073A1B">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五、中国光大银行（阳光政采贷）</w:t>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p>
    <w:p w14:paraId="4DDA0747">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 欢</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0917-3451055</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18329677163</w:t>
      </w:r>
    </w:p>
    <w:p w14:paraId="0CAB3730">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尚云鹏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0912-3548019</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18690473126</w:t>
      </w:r>
    </w:p>
    <w:p w14:paraId="2B3C4A1C">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延安分行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汪昊田</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0911-8011831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13509115500</w:t>
      </w:r>
    </w:p>
    <w:p w14:paraId="44728186">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侯 佳</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32100021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15229500088</w:t>
      </w:r>
    </w:p>
    <w:p w14:paraId="5D403BC7">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营销一部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李 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87236311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13772031109</w:t>
      </w:r>
    </w:p>
    <w:p w14:paraId="359F3B82">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营销二部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朱翰辰</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87236201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17791788078</w:t>
      </w:r>
    </w:p>
    <w:p w14:paraId="65D856C9">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营业部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张翔琮</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87236306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18829235568</w:t>
      </w:r>
    </w:p>
    <w:p w14:paraId="76EE2DDC">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电子城支行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张曼玉</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88247071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18009298787</w:t>
      </w:r>
    </w:p>
    <w:p w14:paraId="50254EF5">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明德门支行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 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85350770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13991249430</w:t>
      </w:r>
    </w:p>
    <w:p w14:paraId="7F6688AA">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东大街支行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 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87438914</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15029673754</w:t>
      </w:r>
    </w:p>
    <w:p w14:paraId="600AC697">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经济开发区支行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陆家俊</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86525176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18629303397</w:t>
      </w:r>
    </w:p>
    <w:p w14:paraId="09E2702D">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凤城九路支行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宋 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89155022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18966911622</w:t>
      </w:r>
    </w:p>
    <w:p w14:paraId="615F4D8C">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兴庆路支行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司 洋</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83290033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18629251819</w:t>
      </w:r>
    </w:p>
    <w:p w14:paraId="00612ABA">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长乐西路支行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 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82566208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15877390201</w:t>
      </w:r>
    </w:p>
    <w:p w14:paraId="7E14F86A">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友谊路支行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贠程敏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88422067</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18792795210</w:t>
      </w:r>
    </w:p>
    <w:p w14:paraId="5A27A4E1">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边家村支行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 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85251673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15309223048</w:t>
      </w:r>
    </w:p>
    <w:p w14:paraId="768E0325">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北关支行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菅新培</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86248203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18092169361</w:t>
      </w:r>
    </w:p>
    <w:p w14:paraId="5E5BAD5F">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南郊支行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程 拓</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85265234</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13772491661</w:t>
      </w:r>
    </w:p>
    <w:p w14:paraId="74885566">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西关正街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马 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89548109</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13772337373</w:t>
      </w:r>
    </w:p>
    <w:p w14:paraId="7D78B257">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丈八东路支行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杨筱凡</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81026910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15129044185</w:t>
      </w:r>
    </w:p>
    <w:p w14:paraId="6021F68F">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雁塔路支行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闫梓闶</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82222501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18691561524</w:t>
      </w:r>
    </w:p>
    <w:p w14:paraId="08D902CE">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唐延路支行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尉二宝</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88329478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13991930150</w:t>
      </w:r>
    </w:p>
    <w:p w14:paraId="53D9A215">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枫林绿洲支行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 嘉</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87302120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13609199490</w:t>
      </w:r>
    </w:p>
    <w:p w14:paraId="0BD8935D">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南关正街支行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 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85230722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18066610983</w:t>
      </w:r>
    </w:p>
    <w:p w14:paraId="7D6FF0D9">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南二环支行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 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88362861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18192080396</w:t>
      </w:r>
    </w:p>
    <w:p w14:paraId="2466610A">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曲江支行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田 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81205890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13991937977</w:t>
      </w:r>
    </w:p>
    <w:p w14:paraId="718B3229">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太白路支行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马振林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68912880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15353736656</w:t>
      </w:r>
    </w:p>
    <w:p w14:paraId="06BBE4F6">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明光路支行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刘二渭</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81623506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13201793405</w:t>
      </w:r>
    </w:p>
    <w:p w14:paraId="26373716">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凤城二路支行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 洋</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86680267</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13720423343</w:t>
      </w:r>
    </w:p>
    <w:p w14:paraId="10D0A389">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昆明路支行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 洁</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84592506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13991821278</w:t>
      </w:r>
    </w:p>
    <w:p w14:paraId="5FAA5F18">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丈八北路支行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 浩</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81875192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15667087662</w:t>
      </w:r>
    </w:p>
    <w:p w14:paraId="56BB686C">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新城支行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余振东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87251680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18066617238</w:t>
      </w:r>
    </w:p>
    <w:p w14:paraId="2DBD76CF">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六、浦发银行 （政采e贷）</w:t>
      </w:r>
    </w:p>
    <w:p w14:paraId="4700A604">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吴晨雨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029-63603803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15991724645</w:t>
      </w:r>
    </w:p>
    <w:p w14:paraId="6CCB5E13">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陈福全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029-63603441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17782511994</w:t>
      </w:r>
    </w:p>
    <w:p w14:paraId="529CA05E">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韩瑾</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029-63603443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18202909790</w:t>
      </w:r>
    </w:p>
    <w:p w14:paraId="3E7BFDEB">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李瑞雪</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029-63603445</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18220862398</w:t>
      </w:r>
    </w:p>
    <w:p w14:paraId="0169132F">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陈晓晓</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0912-2216068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15691269965</w:t>
      </w:r>
    </w:p>
    <w:p w14:paraId="4A6080F9">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郭小东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0912-2216008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15291820586</w:t>
      </w:r>
    </w:p>
    <w:p w14:paraId="322E02B1">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张一岚</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0917-8662919 </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18690008816</w:t>
      </w:r>
    </w:p>
    <w:p w14:paraId="04B7A2F4">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朱强</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0917-8662926 </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13909176381</w:t>
      </w:r>
    </w:p>
    <w:p w14:paraId="120B0436">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渭南分行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王晓峰</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0913-3357080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13992363166</w:t>
      </w:r>
    </w:p>
    <w:p w14:paraId="63CB7F0A">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薛晗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029-32083788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15109226216</w:t>
      </w:r>
    </w:p>
    <w:p w14:paraId="59D8F275">
      <w:pPr>
        <w:rPr>
          <w:rFonts w:hint="eastAsia" w:ascii="仿宋" w:hAnsi="仿宋" w:eastAsia="仿宋" w:cs="仿宋"/>
          <w:color w:val="auto"/>
          <w:szCs w:val="21"/>
          <w:highlight w:val="none"/>
        </w:rPr>
      </w:pPr>
    </w:p>
    <w:p w14:paraId="7A85C4A8">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七、兴业银行（政采贷）</w:t>
      </w:r>
    </w:p>
    <w:p w14:paraId="4A6FD893">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朱靖</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总监</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029-87482998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13363979983</w:t>
      </w:r>
    </w:p>
    <w:p w14:paraId="4209805C">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八、中国民生银行（政采贷）</w:t>
      </w:r>
    </w:p>
    <w:p w14:paraId="6BA9C7F9">
      <w:pPr>
        <w:ind w:left="2310" w:leftChars="200" w:hanging="1890" w:hangingChars="9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民生银行西安分行  联系人：陈经理 联系电话：61815275 /18821669199</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联系人：王经理 联系电话：61815280 /18591953690 </w:t>
      </w:r>
    </w:p>
    <w:p w14:paraId="36089E76">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九、浙商银行 （政采贷）</w:t>
      </w:r>
    </w:p>
    <w:p w14:paraId="03A09BE6">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西安市雁塔区科技路259号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曹金辉</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18710993980</w:t>
      </w:r>
    </w:p>
    <w:p w14:paraId="48354BE1">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十、 招商银行（政采贷） </w:t>
      </w:r>
    </w:p>
    <w:p w14:paraId="62597681">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招商银行西安分行   联系人：任瑾；85438988</w:t>
      </w:r>
    </w:p>
    <w:p w14:paraId="0895BB2D">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十一、 长安银行（小微贷） </w:t>
      </w:r>
    </w:p>
    <w:p w14:paraId="1969A61F">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长安银行西安曲江新区支行 地址：西安市曲江新区雁南一路3号  </w:t>
      </w:r>
    </w:p>
    <w:p w14:paraId="69D22DF4">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联系人：陈瑶 13629266833 </w:t>
      </w:r>
    </w:p>
    <w:p w14:paraId="1FF4D955">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十二、网商银行（合同贷）</w:t>
      </w:r>
      <w:r>
        <w:rPr>
          <w:rFonts w:hint="eastAsia" w:ascii="仿宋" w:hAnsi="仿宋" w:eastAsia="仿宋" w:cs="仿宋"/>
          <w:b/>
          <w:color w:val="auto"/>
          <w:szCs w:val="21"/>
          <w:highlight w:val="none"/>
        </w:rPr>
        <w:br w:type="textWrapping"/>
      </w:r>
      <w:r>
        <w:rPr>
          <w:rFonts w:hint="eastAsia" w:ascii="仿宋" w:hAnsi="仿宋" w:eastAsia="仿宋" w:cs="仿宋"/>
          <w:b/>
          <w:color w:val="auto"/>
          <w:szCs w:val="21"/>
          <w:highlight w:val="none"/>
        </w:rPr>
        <w:t>十三、中国邮政储蓄银行陕西省分行（政采贷）</w:t>
      </w:r>
    </w:p>
    <w:p w14:paraId="7470269F">
      <w:pPr>
        <w:pStyle w:val="22"/>
        <w:rPr>
          <w:rFonts w:hint="eastAsia" w:ascii="仿宋" w:hAnsi="仿宋" w:eastAsia="仿宋" w:cs="仿宋"/>
          <w:color w:val="auto"/>
          <w:highlight w:val="none"/>
        </w:rPr>
      </w:pPr>
    </w:p>
    <w:p w14:paraId="2C50CDDF">
      <w:pPr>
        <w:pStyle w:val="22"/>
        <w:tabs>
          <w:tab w:val="left" w:pos="567"/>
        </w:tabs>
        <w:rPr>
          <w:rFonts w:hint="eastAsia" w:ascii="仿宋" w:hAnsi="仿宋" w:eastAsia="仿宋" w:cs="仿宋"/>
          <w:color w:val="auto"/>
          <w:sz w:val="24"/>
          <w:highlight w:val="none"/>
        </w:rPr>
      </w:pPr>
      <w:r>
        <w:rPr>
          <w:rFonts w:hint="eastAsia" w:ascii="仿宋" w:hAnsi="仿宋" w:eastAsia="仿宋" w:cs="仿宋"/>
          <w:color w:val="auto"/>
          <w:sz w:val="24"/>
          <w:highlight w:val="none"/>
        </w:rPr>
        <w:t>渭南市政府采购贷款银行信息：</w:t>
      </w:r>
    </w:p>
    <w:tbl>
      <w:tblPr>
        <w:tblStyle w:val="50"/>
        <w:tblW w:w="4998" w:type="pct"/>
        <w:tblInd w:w="0" w:type="dxa"/>
        <w:tblLayout w:type="autofit"/>
        <w:tblCellMar>
          <w:top w:w="0" w:type="dxa"/>
          <w:left w:w="108" w:type="dxa"/>
          <w:bottom w:w="0" w:type="dxa"/>
          <w:right w:w="108" w:type="dxa"/>
        </w:tblCellMar>
      </w:tblPr>
      <w:tblGrid>
        <w:gridCol w:w="1426"/>
        <w:gridCol w:w="2370"/>
        <w:gridCol w:w="3078"/>
        <w:gridCol w:w="3078"/>
      </w:tblGrid>
      <w:tr w14:paraId="6D798F97">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14:paraId="1ECD7655">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14:paraId="6C2891A1">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6E226A07">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2129FBCF">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联系电话</w:t>
            </w:r>
          </w:p>
        </w:tc>
      </w:tr>
      <w:tr w14:paraId="18C0EB00">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225089CD">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758FD5A8">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37385530">
            <w:pPr>
              <w:widowControl/>
              <w:spacing w:line="240" w:lineRule="exact"/>
              <w:jc w:val="center"/>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47F20A3B">
            <w:pPr>
              <w:widowControl/>
              <w:spacing w:line="240" w:lineRule="exact"/>
              <w:jc w:val="center"/>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13892535580</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17797059890</w:t>
            </w:r>
          </w:p>
        </w:tc>
      </w:tr>
      <w:tr w14:paraId="2FB280E7">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189CFCBA">
            <w:pPr>
              <w:spacing w:line="240" w:lineRule="exact"/>
              <w:jc w:val="center"/>
              <w:rPr>
                <w:rFonts w:hint="eastAsia" w:ascii="仿宋" w:hAnsi="仿宋" w:eastAsia="仿宋" w:cs="仿宋"/>
                <w:color w:val="auto"/>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4468152E">
            <w:pPr>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50A30F01">
            <w:pPr>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702C2896">
            <w:pPr>
              <w:spacing w:line="240" w:lineRule="exact"/>
              <w:jc w:val="center"/>
              <w:rPr>
                <w:rFonts w:hint="eastAsia" w:ascii="仿宋" w:hAnsi="仿宋" w:eastAsia="仿宋" w:cs="仿宋"/>
                <w:color w:val="auto"/>
                <w:szCs w:val="21"/>
                <w:highlight w:val="none"/>
              </w:rPr>
            </w:pPr>
          </w:p>
        </w:tc>
      </w:tr>
      <w:tr w14:paraId="1EB1260C">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09B2FBBC">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763C25D1">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47ACB9FB">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4FD50902">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13892383911</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15249035320</w:t>
            </w:r>
          </w:p>
        </w:tc>
      </w:tr>
      <w:tr w14:paraId="6FCFB868">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4278BB3E">
            <w:pPr>
              <w:spacing w:line="240" w:lineRule="exact"/>
              <w:jc w:val="center"/>
              <w:rPr>
                <w:rFonts w:hint="eastAsia" w:ascii="仿宋" w:hAnsi="仿宋" w:eastAsia="仿宋" w:cs="仿宋"/>
                <w:color w:val="auto"/>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020D9C26">
            <w:pPr>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54299B38">
            <w:pPr>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7F82E6F3">
            <w:pPr>
              <w:spacing w:line="240" w:lineRule="exact"/>
              <w:jc w:val="center"/>
              <w:rPr>
                <w:rFonts w:hint="eastAsia" w:ascii="仿宋" w:hAnsi="仿宋" w:eastAsia="仿宋" w:cs="仿宋"/>
                <w:color w:val="auto"/>
                <w:szCs w:val="21"/>
                <w:highlight w:val="none"/>
              </w:rPr>
            </w:pPr>
          </w:p>
        </w:tc>
      </w:tr>
      <w:tr w14:paraId="2DD747D5">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10B2B455">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123ADC8D">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4F7D759D">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52C3822D">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18191815559</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13193388328</w:t>
            </w:r>
          </w:p>
        </w:tc>
      </w:tr>
      <w:tr w14:paraId="34ADD441">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1F672871">
            <w:pPr>
              <w:spacing w:line="240" w:lineRule="exact"/>
              <w:jc w:val="center"/>
              <w:rPr>
                <w:rFonts w:hint="eastAsia" w:ascii="仿宋" w:hAnsi="仿宋" w:eastAsia="仿宋" w:cs="仿宋"/>
                <w:color w:val="auto"/>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7AC1C163">
            <w:pPr>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0E3ECA18">
            <w:pPr>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184D7B7F">
            <w:pPr>
              <w:spacing w:line="240" w:lineRule="exact"/>
              <w:jc w:val="center"/>
              <w:rPr>
                <w:rFonts w:hint="eastAsia" w:ascii="仿宋" w:hAnsi="仿宋" w:eastAsia="仿宋" w:cs="仿宋"/>
                <w:color w:val="auto"/>
                <w:szCs w:val="21"/>
                <w:highlight w:val="none"/>
              </w:rPr>
            </w:pPr>
          </w:p>
        </w:tc>
      </w:tr>
      <w:tr w14:paraId="5D8350D2">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79C31777">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170B20E8">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1259E763">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2964A958">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15706090239</w:t>
            </w:r>
          </w:p>
        </w:tc>
      </w:tr>
      <w:tr w14:paraId="27B7B46C">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1071C819">
            <w:pPr>
              <w:spacing w:line="240" w:lineRule="exact"/>
              <w:jc w:val="center"/>
              <w:rPr>
                <w:rFonts w:hint="eastAsia" w:ascii="仿宋" w:hAnsi="仿宋" w:eastAsia="仿宋" w:cs="仿宋"/>
                <w:color w:val="auto"/>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2B3A87F7">
            <w:pPr>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429A7702">
            <w:pPr>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781D0A8C">
            <w:pPr>
              <w:spacing w:line="240" w:lineRule="exact"/>
              <w:jc w:val="center"/>
              <w:rPr>
                <w:rFonts w:hint="eastAsia" w:ascii="仿宋" w:hAnsi="仿宋" w:eastAsia="仿宋" w:cs="仿宋"/>
                <w:color w:val="auto"/>
                <w:szCs w:val="21"/>
                <w:highlight w:val="none"/>
              </w:rPr>
            </w:pPr>
          </w:p>
        </w:tc>
      </w:tr>
      <w:tr w14:paraId="4A350523">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497DCE7D">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219374B0">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46CB5EED">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58052E6F">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18191356300</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15229730006</w:t>
            </w:r>
          </w:p>
        </w:tc>
      </w:tr>
      <w:tr w14:paraId="2B1B0170">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14C3C090">
            <w:pPr>
              <w:spacing w:line="240" w:lineRule="exact"/>
              <w:jc w:val="center"/>
              <w:rPr>
                <w:rFonts w:hint="eastAsia" w:ascii="仿宋" w:hAnsi="仿宋" w:eastAsia="仿宋" w:cs="仿宋"/>
                <w:color w:val="auto"/>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283F4F1D">
            <w:pPr>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0C7F7EC2">
            <w:pPr>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7C33B905">
            <w:pPr>
              <w:spacing w:line="240" w:lineRule="exact"/>
              <w:jc w:val="center"/>
              <w:rPr>
                <w:rFonts w:hint="eastAsia" w:ascii="仿宋" w:hAnsi="仿宋" w:eastAsia="仿宋" w:cs="仿宋"/>
                <w:color w:val="auto"/>
                <w:szCs w:val="21"/>
                <w:highlight w:val="none"/>
              </w:rPr>
            </w:pPr>
          </w:p>
        </w:tc>
      </w:tr>
      <w:tr w14:paraId="7DFB121E">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5954864A">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28C28964">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3C99AC3E">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07BFC9BB">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13335331958</w:t>
            </w:r>
          </w:p>
        </w:tc>
      </w:tr>
      <w:tr w14:paraId="152C6FAF">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19364785">
            <w:pPr>
              <w:spacing w:line="240" w:lineRule="exact"/>
              <w:jc w:val="center"/>
              <w:rPr>
                <w:rFonts w:hint="eastAsia" w:ascii="仿宋" w:hAnsi="仿宋" w:eastAsia="仿宋" w:cs="仿宋"/>
                <w:color w:val="auto"/>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71025BBE">
            <w:pPr>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10CD0C7E">
            <w:pPr>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35EA23A4">
            <w:pPr>
              <w:spacing w:line="240" w:lineRule="exact"/>
              <w:jc w:val="center"/>
              <w:rPr>
                <w:rFonts w:hint="eastAsia" w:ascii="仿宋" w:hAnsi="仿宋" w:eastAsia="仿宋" w:cs="仿宋"/>
                <w:color w:val="auto"/>
                <w:szCs w:val="21"/>
                <w:highlight w:val="none"/>
              </w:rPr>
            </w:pPr>
          </w:p>
        </w:tc>
      </w:tr>
      <w:tr w14:paraId="30F6F52C">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14:paraId="328BA653">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14:paraId="29ED8999">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1037788F">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14:paraId="774A3929">
            <w:pPr>
              <w:widowControl/>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13028431555</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18091365182</w:t>
            </w:r>
          </w:p>
        </w:tc>
      </w:tr>
    </w:tbl>
    <w:p w14:paraId="09CA03DA">
      <w:pPr>
        <w:pStyle w:val="22"/>
        <w:tabs>
          <w:tab w:val="left" w:pos="567"/>
        </w:tabs>
        <w:rPr>
          <w:rFonts w:hint="eastAsia" w:ascii="仿宋" w:hAnsi="仿宋" w:eastAsia="仿宋" w:cs="仿宋"/>
          <w:color w:val="auto"/>
          <w:szCs w:val="21"/>
          <w:highlight w:val="none"/>
        </w:rPr>
      </w:pPr>
    </w:p>
    <w:p w14:paraId="021B6B2D">
      <w:pPr>
        <w:pStyle w:val="22"/>
        <w:tabs>
          <w:tab w:val="left" w:pos="567"/>
        </w:tabs>
        <w:rPr>
          <w:rFonts w:hint="eastAsia" w:ascii="仿宋" w:hAnsi="仿宋" w:eastAsia="仿宋" w:cs="仿宋"/>
          <w:color w:val="auto"/>
          <w:szCs w:val="21"/>
          <w:highlight w:val="none"/>
        </w:rPr>
      </w:pPr>
      <w:r>
        <w:rPr>
          <w:rFonts w:hint="eastAsia" w:ascii="仿宋" w:hAnsi="仿宋" w:eastAsia="仿宋" w:cs="仿宋"/>
          <w:color w:val="auto"/>
          <w:szCs w:val="21"/>
          <w:highlight w:val="none"/>
        </w:rPr>
        <w:t>延安市政府采购贷款银行信息：</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316"/>
        <w:gridCol w:w="3786"/>
        <w:gridCol w:w="849"/>
        <w:gridCol w:w="1371"/>
      </w:tblGrid>
      <w:tr w14:paraId="4EC2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008A68F">
            <w:pPr>
              <w:spacing w:line="500" w:lineRule="exact"/>
              <w:jc w:val="center"/>
              <w:rPr>
                <w:rFonts w:hint="eastAsia" w:ascii="仿宋" w:hAnsi="仿宋" w:eastAsia="仿宋" w:cs="仿宋"/>
                <w:b/>
                <w:bCs/>
                <w:color w:val="auto"/>
                <w:kern w:val="0"/>
                <w:szCs w:val="21"/>
                <w:highlight w:val="none"/>
                <w:shd w:val="clear" w:color="auto" w:fill="FFFFFF"/>
              </w:rPr>
            </w:pPr>
            <w:r>
              <w:rPr>
                <w:rFonts w:hint="eastAsia" w:ascii="仿宋" w:hAnsi="仿宋" w:eastAsia="仿宋" w:cs="仿宋"/>
                <w:b/>
                <w:bCs/>
                <w:color w:val="auto"/>
                <w:kern w:val="0"/>
                <w:szCs w:val="21"/>
                <w:highlight w:val="none"/>
                <w:shd w:val="clear" w:color="auto" w:fill="FFFFFF"/>
              </w:rPr>
              <w:t>序号</w:t>
            </w:r>
          </w:p>
        </w:tc>
        <w:tc>
          <w:tcPr>
            <w:tcW w:w="0" w:type="auto"/>
            <w:vAlign w:val="center"/>
          </w:tcPr>
          <w:p w14:paraId="01799A3E">
            <w:pPr>
              <w:spacing w:line="500" w:lineRule="exact"/>
              <w:jc w:val="center"/>
              <w:rPr>
                <w:rFonts w:hint="eastAsia" w:ascii="仿宋" w:hAnsi="仿宋" w:eastAsia="仿宋" w:cs="仿宋"/>
                <w:b/>
                <w:bCs/>
                <w:color w:val="auto"/>
                <w:kern w:val="0"/>
                <w:szCs w:val="21"/>
                <w:highlight w:val="none"/>
                <w:shd w:val="clear" w:color="auto" w:fill="FFFFFF"/>
              </w:rPr>
            </w:pPr>
            <w:r>
              <w:rPr>
                <w:rFonts w:hint="eastAsia" w:ascii="仿宋" w:hAnsi="仿宋" w:eastAsia="仿宋" w:cs="仿宋"/>
                <w:b/>
                <w:bCs/>
                <w:color w:val="auto"/>
                <w:kern w:val="0"/>
                <w:szCs w:val="21"/>
                <w:highlight w:val="none"/>
                <w:shd w:val="clear" w:color="auto" w:fill="FFFFFF"/>
              </w:rPr>
              <w:t>银行</w:t>
            </w:r>
          </w:p>
        </w:tc>
        <w:tc>
          <w:tcPr>
            <w:tcW w:w="0" w:type="auto"/>
            <w:vAlign w:val="center"/>
          </w:tcPr>
          <w:p w14:paraId="173E9AFD">
            <w:pPr>
              <w:spacing w:line="500" w:lineRule="exact"/>
              <w:jc w:val="center"/>
              <w:rPr>
                <w:rFonts w:hint="eastAsia" w:ascii="仿宋" w:hAnsi="仿宋" w:eastAsia="仿宋" w:cs="仿宋"/>
                <w:b/>
                <w:bCs/>
                <w:color w:val="auto"/>
                <w:kern w:val="0"/>
                <w:szCs w:val="21"/>
                <w:highlight w:val="none"/>
                <w:shd w:val="clear" w:color="auto" w:fill="FFFFFF"/>
              </w:rPr>
            </w:pPr>
            <w:r>
              <w:rPr>
                <w:rFonts w:hint="eastAsia" w:ascii="仿宋" w:hAnsi="仿宋" w:eastAsia="仿宋" w:cs="仿宋"/>
                <w:b/>
                <w:bCs/>
                <w:color w:val="auto"/>
                <w:kern w:val="0"/>
                <w:szCs w:val="21"/>
                <w:highlight w:val="none"/>
                <w:shd w:val="clear" w:color="auto" w:fill="FFFFFF"/>
              </w:rPr>
              <w:t>地址</w:t>
            </w:r>
          </w:p>
        </w:tc>
        <w:tc>
          <w:tcPr>
            <w:tcW w:w="0" w:type="auto"/>
            <w:vAlign w:val="center"/>
          </w:tcPr>
          <w:p w14:paraId="11D7946A">
            <w:pPr>
              <w:spacing w:line="500" w:lineRule="exact"/>
              <w:jc w:val="center"/>
              <w:rPr>
                <w:rFonts w:hint="eastAsia" w:ascii="仿宋" w:hAnsi="仿宋" w:eastAsia="仿宋" w:cs="仿宋"/>
                <w:b/>
                <w:bCs/>
                <w:color w:val="auto"/>
                <w:kern w:val="0"/>
                <w:szCs w:val="21"/>
                <w:highlight w:val="none"/>
                <w:shd w:val="clear" w:color="auto" w:fill="FFFFFF"/>
              </w:rPr>
            </w:pPr>
            <w:r>
              <w:rPr>
                <w:rFonts w:hint="eastAsia" w:ascii="仿宋" w:hAnsi="仿宋" w:eastAsia="仿宋" w:cs="仿宋"/>
                <w:b/>
                <w:bCs/>
                <w:color w:val="auto"/>
                <w:kern w:val="0"/>
                <w:szCs w:val="21"/>
                <w:highlight w:val="none"/>
                <w:shd w:val="clear" w:color="auto" w:fill="FFFFFF"/>
              </w:rPr>
              <w:t>联系人</w:t>
            </w:r>
          </w:p>
        </w:tc>
        <w:tc>
          <w:tcPr>
            <w:tcW w:w="0" w:type="auto"/>
            <w:vAlign w:val="center"/>
          </w:tcPr>
          <w:p w14:paraId="5314843A">
            <w:pPr>
              <w:spacing w:line="500" w:lineRule="exact"/>
              <w:jc w:val="center"/>
              <w:rPr>
                <w:rFonts w:hint="eastAsia" w:ascii="仿宋" w:hAnsi="仿宋" w:eastAsia="仿宋" w:cs="仿宋"/>
                <w:b/>
                <w:bCs/>
                <w:color w:val="auto"/>
                <w:kern w:val="0"/>
                <w:szCs w:val="21"/>
                <w:highlight w:val="none"/>
                <w:shd w:val="clear" w:color="auto" w:fill="FFFFFF"/>
              </w:rPr>
            </w:pPr>
            <w:r>
              <w:rPr>
                <w:rFonts w:hint="eastAsia" w:ascii="仿宋" w:hAnsi="仿宋" w:eastAsia="仿宋" w:cs="仿宋"/>
                <w:b/>
                <w:bCs/>
                <w:color w:val="auto"/>
                <w:kern w:val="0"/>
                <w:szCs w:val="21"/>
                <w:highlight w:val="none"/>
                <w:shd w:val="clear" w:color="auto" w:fill="FFFFFF"/>
              </w:rPr>
              <w:t>电话</w:t>
            </w:r>
          </w:p>
        </w:tc>
      </w:tr>
      <w:tr w14:paraId="3902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FDB4FAD">
            <w:pPr>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1</w:t>
            </w:r>
          </w:p>
        </w:tc>
        <w:tc>
          <w:tcPr>
            <w:tcW w:w="0" w:type="auto"/>
            <w:vAlign w:val="center"/>
          </w:tcPr>
          <w:p w14:paraId="753612FC">
            <w:pPr>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中国建设银行延安分行</w:t>
            </w:r>
          </w:p>
        </w:tc>
        <w:tc>
          <w:tcPr>
            <w:tcW w:w="0" w:type="auto"/>
            <w:vAlign w:val="center"/>
          </w:tcPr>
          <w:p w14:paraId="30F95ABB">
            <w:pPr>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延安市宝塔区中心街</w:t>
            </w:r>
          </w:p>
        </w:tc>
        <w:tc>
          <w:tcPr>
            <w:tcW w:w="0" w:type="auto"/>
            <w:vAlign w:val="center"/>
          </w:tcPr>
          <w:p w14:paraId="4C52B9A4">
            <w:pPr>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惠玉</w:t>
            </w:r>
          </w:p>
        </w:tc>
        <w:tc>
          <w:tcPr>
            <w:tcW w:w="0" w:type="auto"/>
            <w:vAlign w:val="center"/>
          </w:tcPr>
          <w:p w14:paraId="29734CCE">
            <w:pPr>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13892179302</w:t>
            </w:r>
          </w:p>
        </w:tc>
      </w:tr>
      <w:tr w14:paraId="2800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5A50884">
            <w:pPr>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2</w:t>
            </w:r>
          </w:p>
        </w:tc>
        <w:tc>
          <w:tcPr>
            <w:tcW w:w="0" w:type="auto"/>
            <w:vAlign w:val="center"/>
          </w:tcPr>
          <w:p w14:paraId="50C447F1">
            <w:pPr>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中国工商银行延安分行</w:t>
            </w:r>
          </w:p>
        </w:tc>
        <w:tc>
          <w:tcPr>
            <w:tcW w:w="0" w:type="auto"/>
            <w:vAlign w:val="center"/>
          </w:tcPr>
          <w:p w14:paraId="2A3C4FEF">
            <w:pPr>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延安市宝塔区师范路</w:t>
            </w:r>
          </w:p>
        </w:tc>
        <w:tc>
          <w:tcPr>
            <w:tcW w:w="0" w:type="auto"/>
            <w:vAlign w:val="center"/>
          </w:tcPr>
          <w:p w14:paraId="551E5E95">
            <w:pPr>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姬悦</w:t>
            </w:r>
          </w:p>
        </w:tc>
        <w:tc>
          <w:tcPr>
            <w:tcW w:w="0" w:type="auto"/>
            <w:vAlign w:val="center"/>
          </w:tcPr>
          <w:p w14:paraId="180B899E">
            <w:pPr>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18391156580</w:t>
            </w:r>
          </w:p>
        </w:tc>
      </w:tr>
      <w:tr w14:paraId="01FC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E9760A8">
            <w:pPr>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3</w:t>
            </w:r>
          </w:p>
        </w:tc>
        <w:tc>
          <w:tcPr>
            <w:tcW w:w="0" w:type="auto"/>
            <w:vAlign w:val="center"/>
          </w:tcPr>
          <w:p w14:paraId="2FED6F13">
            <w:pPr>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北京银行延安分行</w:t>
            </w:r>
          </w:p>
        </w:tc>
        <w:tc>
          <w:tcPr>
            <w:tcW w:w="0" w:type="auto"/>
            <w:vAlign w:val="center"/>
          </w:tcPr>
          <w:p w14:paraId="2D8FE572">
            <w:pPr>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延安市宝塔区双拥大道</w:t>
            </w:r>
          </w:p>
        </w:tc>
        <w:tc>
          <w:tcPr>
            <w:tcW w:w="0" w:type="auto"/>
            <w:vAlign w:val="center"/>
          </w:tcPr>
          <w:p w14:paraId="00CAAFB3">
            <w:pPr>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奥宝森</w:t>
            </w:r>
          </w:p>
        </w:tc>
        <w:tc>
          <w:tcPr>
            <w:tcW w:w="0" w:type="auto"/>
            <w:vAlign w:val="center"/>
          </w:tcPr>
          <w:p w14:paraId="74ACB5C3">
            <w:pPr>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15592925222</w:t>
            </w:r>
          </w:p>
        </w:tc>
      </w:tr>
      <w:tr w14:paraId="4B17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774D42C">
            <w:pPr>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4</w:t>
            </w:r>
          </w:p>
        </w:tc>
        <w:tc>
          <w:tcPr>
            <w:tcW w:w="0" w:type="auto"/>
            <w:vAlign w:val="center"/>
          </w:tcPr>
          <w:p w14:paraId="178626B7">
            <w:pPr>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邮储银行延安分行</w:t>
            </w:r>
          </w:p>
        </w:tc>
        <w:tc>
          <w:tcPr>
            <w:tcW w:w="0" w:type="auto"/>
            <w:vAlign w:val="center"/>
          </w:tcPr>
          <w:p w14:paraId="2B92E37F">
            <w:pPr>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延安市宝塔区枣园路志丹大厦</w:t>
            </w:r>
          </w:p>
        </w:tc>
        <w:tc>
          <w:tcPr>
            <w:tcW w:w="0" w:type="auto"/>
            <w:vAlign w:val="center"/>
          </w:tcPr>
          <w:p w14:paraId="3B14D13E">
            <w:pPr>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杨慧花</w:t>
            </w:r>
          </w:p>
        </w:tc>
        <w:tc>
          <w:tcPr>
            <w:tcW w:w="0" w:type="auto"/>
            <w:vAlign w:val="center"/>
          </w:tcPr>
          <w:p w14:paraId="5A37FA9C">
            <w:pPr>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13909113843</w:t>
            </w:r>
          </w:p>
        </w:tc>
      </w:tr>
      <w:tr w14:paraId="4B5F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921A396">
            <w:pPr>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5</w:t>
            </w:r>
          </w:p>
        </w:tc>
        <w:tc>
          <w:tcPr>
            <w:tcW w:w="0" w:type="auto"/>
            <w:vAlign w:val="center"/>
          </w:tcPr>
          <w:p w14:paraId="3907C3DA">
            <w:pPr>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光大银行延安分行</w:t>
            </w:r>
          </w:p>
        </w:tc>
        <w:tc>
          <w:tcPr>
            <w:tcW w:w="0" w:type="auto"/>
            <w:vAlign w:val="center"/>
          </w:tcPr>
          <w:p w14:paraId="411B3490">
            <w:pPr>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延安市宝塔区卷烟厂东信时代一、二层</w:t>
            </w:r>
          </w:p>
        </w:tc>
        <w:tc>
          <w:tcPr>
            <w:tcW w:w="0" w:type="auto"/>
            <w:vAlign w:val="center"/>
          </w:tcPr>
          <w:p w14:paraId="39FE1999">
            <w:pPr>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汪昊田</w:t>
            </w:r>
          </w:p>
        </w:tc>
        <w:tc>
          <w:tcPr>
            <w:tcW w:w="0" w:type="auto"/>
            <w:vAlign w:val="center"/>
          </w:tcPr>
          <w:p w14:paraId="2DBC9733">
            <w:pPr>
              <w:spacing w:line="500" w:lineRule="exact"/>
              <w:jc w:val="center"/>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rPr>
              <w:t>13509115500</w:t>
            </w:r>
          </w:p>
        </w:tc>
      </w:tr>
    </w:tbl>
    <w:p w14:paraId="0FA0CF8D">
      <w:pPr>
        <w:pStyle w:val="22"/>
        <w:ind w:left="840" w:hanging="840" w:hangingChars="350"/>
        <w:rPr>
          <w:rFonts w:hint="eastAsia" w:ascii="仿宋" w:hAnsi="仿宋" w:eastAsia="仿宋" w:cs="仿宋"/>
          <w:color w:val="auto"/>
          <w:sz w:val="24"/>
          <w:highlight w:val="none"/>
        </w:rPr>
      </w:pPr>
    </w:p>
    <w:bookmarkEnd w:id="410"/>
    <w:bookmarkEnd w:id="411"/>
    <w:p w14:paraId="31A504AA">
      <w:pPr>
        <w:rPr>
          <w:rFonts w:hint="eastAsia" w:ascii="仿宋" w:hAnsi="仿宋" w:eastAsia="仿宋" w:cs="仿宋"/>
          <w:b/>
          <w:color w:val="auto"/>
          <w:kern w:val="0"/>
          <w:sz w:val="32"/>
          <w:szCs w:val="32"/>
          <w:highlight w:val="none"/>
        </w:rPr>
      </w:pPr>
      <w:bookmarkStart w:id="412" w:name="_Toc58504668"/>
      <w:bookmarkStart w:id="413" w:name="_Toc58504447"/>
      <w:bookmarkStart w:id="414" w:name="_Toc17469"/>
      <w:r>
        <w:rPr>
          <w:rFonts w:hint="eastAsia" w:ascii="仿宋" w:hAnsi="仿宋" w:eastAsia="仿宋" w:cs="仿宋"/>
          <w:b/>
          <w:color w:val="auto"/>
          <w:kern w:val="0"/>
          <w:sz w:val="32"/>
          <w:szCs w:val="32"/>
          <w:highlight w:val="none"/>
        </w:rPr>
        <w:br w:type="page"/>
      </w:r>
    </w:p>
    <w:p w14:paraId="2571B337">
      <w:pPr>
        <w:tabs>
          <w:tab w:val="left" w:pos="588"/>
        </w:tabs>
        <w:spacing w:line="360" w:lineRule="auto"/>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 xml:space="preserve">第三章  </w:t>
      </w:r>
      <w:bookmarkEnd w:id="19"/>
      <w:bookmarkEnd w:id="412"/>
      <w:bookmarkEnd w:id="413"/>
      <w:bookmarkEnd w:id="414"/>
      <w:bookmarkStart w:id="415" w:name="_Toc256342152"/>
      <w:bookmarkStart w:id="416" w:name="_Toc176882552"/>
      <w:bookmarkStart w:id="417" w:name="_Toc28450"/>
      <w:bookmarkStart w:id="418" w:name="_Toc70687202"/>
      <w:bookmarkStart w:id="419" w:name="_Toc415499897"/>
      <w:bookmarkStart w:id="420" w:name="_Toc249515482"/>
      <w:bookmarkStart w:id="421" w:name="_Toc230099803"/>
      <w:bookmarkStart w:id="422" w:name="_Toc177995483"/>
      <w:bookmarkStart w:id="423" w:name="_Toc232176282"/>
      <w:bookmarkStart w:id="424" w:name="_Toc499711087"/>
      <w:bookmarkStart w:id="425" w:name="_Toc184043058"/>
      <w:bookmarkStart w:id="426" w:name="_Toc496324623"/>
      <w:bookmarkStart w:id="427" w:name="_Toc53722865"/>
      <w:bookmarkStart w:id="428" w:name="_Toc249515369"/>
      <w:bookmarkStart w:id="429" w:name="_Toc500747233"/>
      <w:bookmarkStart w:id="430" w:name="_Toc249525250"/>
      <w:bookmarkStart w:id="431" w:name="_Toc499711928"/>
      <w:bookmarkStart w:id="432" w:name="_Toc177817344"/>
      <w:bookmarkStart w:id="433" w:name="_Toc492955459"/>
      <w:bookmarkStart w:id="434" w:name="_Toc500747106"/>
      <w:bookmarkStart w:id="435" w:name="_Toc500747010"/>
      <w:bookmarkStart w:id="436" w:name="_Toc177189245"/>
      <w:bookmarkStart w:id="437" w:name="_Toc503063458"/>
      <w:bookmarkStart w:id="438" w:name="_Toc230583552"/>
      <w:bookmarkStart w:id="439" w:name="_Toc232395222"/>
      <w:bookmarkStart w:id="440" w:name="_Toc230013638"/>
      <w:r>
        <w:rPr>
          <w:rFonts w:hint="eastAsia" w:ascii="仿宋" w:hAnsi="仿宋" w:eastAsia="仿宋" w:cs="仿宋"/>
          <w:b/>
          <w:color w:val="auto"/>
          <w:kern w:val="0"/>
          <w:sz w:val="32"/>
          <w:szCs w:val="32"/>
          <w:highlight w:val="none"/>
        </w:rPr>
        <w:t>拟签订的合同文本</w:t>
      </w:r>
    </w:p>
    <w:p w14:paraId="60390E84">
      <w:pPr>
        <w:adjustRightInd w:val="0"/>
        <w:snapToGrid w:val="0"/>
        <w:spacing w:line="360" w:lineRule="auto"/>
        <w:ind w:firstLine="480" w:firstLineChars="200"/>
        <w:rPr>
          <w:rFonts w:hint="eastAsia" w:ascii="仿宋" w:hAnsi="仿宋" w:eastAsia="仿宋" w:cs="仿宋"/>
          <w:color w:val="auto"/>
          <w:sz w:val="24"/>
          <w:highlight w:val="none"/>
        </w:rPr>
      </w:pPr>
    </w:p>
    <w:p w14:paraId="1507801F">
      <w:pPr>
        <w:tabs>
          <w:tab w:val="left" w:pos="735"/>
        </w:tabs>
        <w:autoSpaceDE w:val="0"/>
        <w:autoSpaceDN w:val="0"/>
        <w:adjustRightInd w:val="0"/>
        <w:snapToGrid w:val="0"/>
        <w:spacing w:before="240" w:beforeLines="100" w:line="360" w:lineRule="auto"/>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甲方：</w:t>
      </w:r>
      <w:r>
        <w:rPr>
          <w:rFonts w:hint="eastAsia" w:ascii="仿宋" w:hAnsi="仿宋" w:eastAsia="仿宋" w:cs="仿宋"/>
          <w:bCs/>
          <w:color w:val="auto"/>
          <w:sz w:val="24"/>
          <w:highlight w:val="none"/>
          <w:lang w:val="zh-CN"/>
        </w:rPr>
        <w:t xml:space="preserve">（前款所称采购人）     </w:t>
      </w:r>
      <w:r>
        <w:rPr>
          <w:rFonts w:hint="eastAsia" w:ascii="仿宋" w:hAnsi="仿宋" w:eastAsia="仿宋" w:cs="仿宋"/>
          <w:bCs/>
          <w:color w:val="auto"/>
          <w:sz w:val="24"/>
          <w:highlight w:val="none"/>
        </w:rPr>
        <w:t xml:space="preserve">    </w:t>
      </w:r>
      <w:r>
        <w:rPr>
          <w:rFonts w:hint="eastAsia" w:ascii="仿宋" w:hAnsi="仿宋" w:eastAsia="仿宋" w:cs="仿宋"/>
          <w:bCs/>
          <w:color w:val="auto"/>
          <w:sz w:val="24"/>
          <w:highlight w:val="none"/>
          <w:lang w:val="zh-CN"/>
        </w:rPr>
        <w:t>住所：</w:t>
      </w:r>
    </w:p>
    <w:p w14:paraId="5404031A">
      <w:pPr>
        <w:tabs>
          <w:tab w:val="left" w:pos="735"/>
        </w:tabs>
        <w:autoSpaceDE w:val="0"/>
        <w:autoSpaceDN w:val="0"/>
        <w:adjustRightInd w:val="0"/>
        <w:snapToGrid w:val="0"/>
        <w:spacing w:line="360" w:lineRule="auto"/>
        <w:rPr>
          <w:rFonts w:hint="eastAsia" w:ascii="仿宋" w:hAnsi="仿宋" w:eastAsia="仿宋" w:cs="仿宋"/>
          <w:bCs/>
          <w:color w:val="auto"/>
          <w:sz w:val="24"/>
          <w:highlight w:val="none"/>
          <w:lang w:val="zh-CN"/>
        </w:rPr>
      </w:pPr>
      <w:r>
        <w:rPr>
          <w:rFonts w:hint="eastAsia" w:ascii="仿宋" w:hAnsi="仿宋" w:eastAsia="仿宋" w:cs="仿宋"/>
          <w:b/>
          <w:bCs/>
          <w:color w:val="auto"/>
          <w:sz w:val="24"/>
          <w:highlight w:val="none"/>
          <w:lang w:val="zh-CN"/>
        </w:rPr>
        <w:t>乙方：</w:t>
      </w:r>
      <w:r>
        <w:rPr>
          <w:rFonts w:hint="eastAsia" w:ascii="仿宋" w:hAnsi="仿宋" w:eastAsia="仿宋" w:cs="仿宋"/>
          <w:bCs/>
          <w:color w:val="auto"/>
          <w:sz w:val="24"/>
          <w:highlight w:val="none"/>
          <w:lang w:val="zh-CN"/>
        </w:rPr>
        <w:t>（前款所称</w:t>
      </w:r>
      <w:r>
        <w:rPr>
          <w:rFonts w:hint="eastAsia" w:ascii="仿宋" w:hAnsi="仿宋" w:eastAsia="仿宋" w:cs="仿宋"/>
          <w:bCs/>
          <w:color w:val="auto"/>
          <w:sz w:val="24"/>
          <w:highlight w:val="none"/>
        </w:rPr>
        <w:t>成交供应商</w:t>
      </w:r>
      <w:r>
        <w:rPr>
          <w:rFonts w:hint="eastAsia" w:ascii="仿宋" w:hAnsi="仿宋" w:eastAsia="仿宋" w:cs="仿宋"/>
          <w:bCs/>
          <w:color w:val="auto"/>
          <w:sz w:val="24"/>
          <w:highlight w:val="none"/>
          <w:lang w:val="zh-CN"/>
        </w:rPr>
        <w:t>）     住所：</w:t>
      </w:r>
    </w:p>
    <w:p w14:paraId="4CCCEA0A">
      <w:pPr>
        <w:adjustRightInd w:val="0"/>
        <w:snapToGrid w:val="0"/>
        <w:spacing w:line="360" w:lineRule="auto"/>
        <w:ind w:firstLine="480" w:firstLineChars="200"/>
        <w:rPr>
          <w:rFonts w:hint="eastAsia" w:ascii="仿宋" w:hAnsi="仿宋" w:eastAsia="仿宋" w:cs="仿宋"/>
          <w:color w:val="auto"/>
          <w:sz w:val="24"/>
          <w:highlight w:val="none"/>
          <w:lang w:eastAsia="zh-CN"/>
        </w:rPr>
      </w:pPr>
      <w:bookmarkStart w:id="441" w:name="_Toc19515384"/>
      <w:r>
        <w:rPr>
          <w:rFonts w:hint="eastAsia" w:ascii="仿宋" w:hAnsi="仿宋" w:eastAsia="仿宋" w:cs="仿宋"/>
          <w:color w:val="auto"/>
          <w:sz w:val="24"/>
          <w:highlight w:val="none"/>
        </w:rPr>
        <w:t>一、合同内容（标的、数量、质量等）</w:t>
      </w:r>
      <w:bookmarkEnd w:id="441"/>
      <w:r>
        <w:rPr>
          <w:rFonts w:hint="eastAsia" w:ascii="仿宋" w:hAnsi="仿宋" w:eastAsia="仿宋" w:cs="仿宋"/>
          <w:color w:val="auto"/>
          <w:sz w:val="24"/>
          <w:highlight w:val="none"/>
          <w:lang w:eastAsia="zh-CN"/>
        </w:rPr>
        <w:t>：</w:t>
      </w:r>
    </w:p>
    <w:p w14:paraId="322A721A">
      <w:pPr>
        <w:adjustRightInd w:val="0"/>
        <w:snapToGrid w:val="0"/>
        <w:spacing w:line="360" w:lineRule="auto"/>
        <w:ind w:firstLine="480" w:firstLineChars="200"/>
        <w:rPr>
          <w:rFonts w:hint="eastAsia" w:ascii="仿宋" w:hAnsi="仿宋" w:eastAsia="仿宋" w:cs="仿宋"/>
          <w:color w:val="auto"/>
          <w:sz w:val="24"/>
          <w:highlight w:val="none"/>
        </w:rPr>
      </w:pPr>
      <w:bookmarkStart w:id="442" w:name="_Toc19515385"/>
      <w:r>
        <w:rPr>
          <w:rFonts w:hint="eastAsia" w:ascii="仿宋" w:hAnsi="仿宋" w:eastAsia="仿宋" w:cs="仿宋"/>
          <w:color w:val="auto"/>
          <w:sz w:val="24"/>
          <w:highlight w:val="none"/>
        </w:rPr>
        <w:t>二、合同价款</w:t>
      </w:r>
      <w:bookmarkEnd w:id="442"/>
    </w:p>
    <w:p w14:paraId="6221BEA0">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1、合同总价：</w:t>
      </w:r>
    </w:p>
    <w:p w14:paraId="4CCC7916">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2、合同总价包括：</w:t>
      </w:r>
    </w:p>
    <w:p w14:paraId="6E9DDCA0">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3、合同为固定总价合同，不受市场价变化的影响。</w:t>
      </w:r>
    </w:p>
    <w:p w14:paraId="45F38A37">
      <w:pPr>
        <w:adjustRightInd w:val="0"/>
        <w:snapToGrid w:val="0"/>
        <w:spacing w:line="360" w:lineRule="auto"/>
        <w:ind w:firstLine="480" w:firstLineChars="200"/>
        <w:rPr>
          <w:rFonts w:hint="eastAsia" w:ascii="仿宋" w:hAnsi="仿宋" w:eastAsia="仿宋" w:cs="仿宋"/>
          <w:color w:val="auto"/>
          <w:sz w:val="24"/>
          <w:highlight w:val="none"/>
        </w:rPr>
      </w:pPr>
      <w:bookmarkStart w:id="443" w:name="_Toc19515386"/>
      <w:r>
        <w:rPr>
          <w:rFonts w:hint="eastAsia" w:ascii="仿宋" w:hAnsi="仿宋" w:eastAsia="仿宋" w:cs="仿宋"/>
          <w:color w:val="auto"/>
          <w:sz w:val="24"/>
          <w:highlight w:val="none"/>
        </w:rPr>
        <w:t>三、合同结算</w:t>
      </w:r>
      <w:bookmarkEnd w:id="443"/>
    </w:p>
    <w:p w14:paraId="55D82522">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1、付款比例：</w:t>
      </w:r>
    </w:p>
    <w:p w14:paraId="64D1477A">
      <w:pPr>
        <w:adjustRightInd w:val="0"/>
        <w:snapToGrid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1）全部设备安装、调试及人员培训完成并验收合格交付使用后，乙方开具正式发票，一周内甲方支付给乙方合同总价的 60%。</w:t>
      </w:r>
    </w:p>
    <w:p w14:paraId="52257D0B">
      <w:pPr>
        <w:adjustRightInd w:val="0"/>
        <w:snapToGrid w:val="0"/>
        <w:spacing w:line="360" w:lineRule="auto"/>
        <w:ind w:firstLine="480" w:firstLineChars="200"/>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2）使用三个月无质量问题支付合同总价的35%。</w:t>
      </w:r>
    </w:p>
    <w:p w14:paraId="4FF66874">
      <w:pPr>
        <w:adjustRightInd w:val="0"/>
        <w:snapToGrid w:val="0"/>
        <w:spacing w:line="360" w:lineRule="auto"/>
        <w:ind w:firstLine="480" w:firstLineChars="200"/>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3）剩余合同款项</w:t>
      </w:r>
      <w:r>
        <w:rPr>
          <w:rFonts w:hint="eastAsia" w:ascii="仿宋" w:hAnsi="仿宋" w:eastAsia="仿宋" w:cs="仿宋"/>
          <w:color w:val="auto"/>
          <w:sz w:val="24"/>
          <w:highlight w:val="none"/>
          <w:lang w:val="en-US" w:eastAsia="zh-CN"/>
        </w:rPr>
        <w:t>验收后12个月后一次性支付</w:t>
      </w:r>
      <w:r>
        <w:rPr>
          <w:rFonts w:hint="default" w:ascii="仿宋" w:hAnsi="仿宋" w:eastAsia="仿宋" w:cs="仿宋"/>
          <w:color w:val="auto"/>
          <w:sz w:val="24"/>
          <w:highlight w:val="none"/>
          <w:lang w:val="en-US" w:eastAsia="zh-CN"/>
        </w:rPr>
        <w:t>。</w:t>
      </w:r>
    </w:p>
    <w:p w14:paraId="2F530FF4">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2、结算方式：银行转账。</w:t>
      </w:r>
    </w:p>
    <w:p w14:paraId="73B93CAD">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3、结算单位：由</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负责结算，乙方开具合同总价数的全额发票交采购人。</w:t>
      </w:r>
    </w:p>
    <w:p w14:paraId="61BB67BC">
      <w:pPr>
        <w:adjustRightInd w:val="0"/>
        <w:snapToGrid w:val="0"/>
        <w:spacing w:line="360" w:lineRule="auto"/>
        <w:ind w:firstLine="480" w:firstLineChars="200"/>
        <w:rPr>
          <w:rFonts w:hint="eastAsia" w:ascii="仿宋" w:hAnsi="仿宋" w:eastAsia="仿宋" w:cs="仿宋"/>
          <w:color w:val="auto"/>
          <w:sz w:val="24"/>
          <w:highlight w:val="none"/>
          <w:lang w:eastAsia="zh-CN"/>
        </w:rPr>
      </w:pPr>
      <w:bookmarkStart w:id="444" w:name="_Toc19515387"/>
      <w:r>
        <w:rPr>
          <w:rFonts w:hint="eastAsia" w:ascii="仿宋" w:hAnsi="仿宋" w:eastAsia="仿宋" w:cs="仿宋"/>
          <w:color w:val="auto"/>
          <w:sz w:val="24"/>
          <w:highlight w:val="none"/>
        </w:rPr>
        <w:t>四、履行期限、地点及方式</w:t>
      </w:r>
      <w:bookmarkEnd w:id="444"/>
      <w:r>
        <w:rPr>
          <w:rFonts w:hint="eastAsia" w:ascii="仿宋" w:hAnsi="仿宋" w:eastAsia="仿宋" w:cs="仿宋"/>
          <w:color w:val="auto"/>
          <w:sz w:val="24"/>
          <w:highlight w:val="none"/>
          <w:lang w:eastAsia="zh-CN"/>
        </w:rPr>
        <w:t>：</w:t>
      </w:r>
    </w:p>
    <w:p w14:paraId="1088B154">
      <w:pPr>
        <w:spacing w:line="520" w:lineRule="exact"/>
        <w:ind w:firstLine="480" w:firstLineChars="200"/>
        <w:outlineLvl w:val="1"/>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1、履行期限：</w:t>
      </w:r>
      <w:r>
        <w:rPr>
          <w:rFonts w:hint="eastAsia" w:ascii="仿宋" w:hAnsi="仿宋" w:eastAsia="仿宋" w:cs="仿宋"/>
          <w:color w:val="auto"/>
          <w:sz w:val="24"/>
          <w:highlight w:val="none"/>
          <w:lang w:eastAsia="zh-CN"/>
        </w:rPr>
        <w:t>自</w:t>
      </w:r>
      <w:r>
        <w:rPr>
          <w:rFonts w:hint="eastAsia" w:ascii="仿宋" w:hAnsi="仿宋" w:eastAsia="仿宋" w:cs="仿宋"/>
          <w:color w:val="auto"/>
          <w:sz w:val="24"/>
          <w:highlight w:val="none"/>
          <w:lang w:val="en-US" w:eastAsia="zh-CN"/>
        </w:rPr>
        <w:t>合同签订之日起30个日历日内安装调试完成</w:t>
      </w:r>
    </w:p>
    <w:p w14:paraId="7A3989B4">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2、地点：</w:t>
      </w:r>
    </w:p>
    <w:p w14:paraId="5CE0ECF1">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3、方式：</w:t>
      </w:r>
    </w:p>
    <w:p w14:paraId="3726A5CB">
      <w:pPr>
        <w:adjustRightInd w:val="0"/>
        <w:snapToGrid w:val="0"/>
        <w:spacing w:line="360" w:lineRule="auto"/>
        <w:ind w:firstLine="480" w:firstLineChars="200"/>
        <w:rPr>
          <w:rFonts w:hint="eastAsia" w:ascii="仿宋" w:hAnsi="仿宋" w:eastAsia="仿宋" w:cs="仿宋"/>
          <w:color w:val="auto"/>
          <w:sz w:val="24"/>
          <w:highlight w:val="none"/>
        </w:rPr>
      </w:pPr>
      <w:bookmarkStart w:id="445" w:name="_Toc19515390"/>
      <w:r>
        <w:rPr>
          <w:rFonts w:hint="eastAsia" w:ascii="仿宋" w:hAnsi="仿宋" w:eastAsia="仿宋" w:cs="仿宋"/>
          <w:color w:val="auto"/>
          <w:sz w:val="24"/>
          <w:highlight w:val="none"/>
        </w:rPr>
        <w:t>五、技术服务</w:t>
      </w:r>
      <w:bookmarkEnd w:id="445"/>
    </w:p>
    <w:p w14:paraId="46C03611">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1、对技术服务的要求：</w:t>
      </w:r>
    </w:p>
    <w:p w14:paraId="1341A341">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2、技术资料：</w:t>
      </w:r>
    </w:p>
    <w:p w14:paraId="4CB6867E">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3、技术培训：</w:t>
      </w:r>
    </w:p>
    <w:p w14:paraId="0FF6447B">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3-1、培训内容：</w:t>
      </w:r>
    </w:p>
    <w:p w14:paraId="1D99EFC1">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3-2、培训地点：</w:t>
      </w:r>
    </w:p>
    <w:p w14:paraId="1DA8FC42">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3-3、培训时间：</w:t>
      </w:r>
    </w:p>
    <w:p w14:paraId="47EECDAC">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3-4、培训人数：</w:t>
      </w:r>
    </w:p>
    <w:p w14:paraId="766B2DCC">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3-5、培训费用：受训人员的食宿费、资料费、培训场地费、耗材（包括水电费等）费等已包含在合同总价中，甲方不再另行支付。</w:t>
      </w:r>
    </w:p>
    <w:p w14:paraId="7F6C80A4">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4、售后服务</w:t>
      </w:r>
    </w:p>
    <w:p w14:paraId="00F4BCA6">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4-1、乙方在接到甲方电话通知后在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12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小时内派出合格的服务人员到达现场进行服务，承担相应费用。</w:t>
      </w:r>
    </w:p>
    <w:p w14:paraId="05E75D44">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4-2、如果乙方在收到通知后两天内没有弥补缺陷，甲方可采取必要的补救措施，但其风险和费用将由乙方承担，甲方根据合同规定对乙方行使的其它权力不受影响。</w:t>
      </w:r>
    </w:p>
    <w:p w14:paraId="7D3F811E">
      <w:pPr>
        <w:adjustRightInd w:val="0"/>
        <w:snapToGrid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5、技术保障：提供网络安全和信息安全等保认证资料。</w:t>
      </w:r>
    </w:p>
    <w:p w14:paraId="6B777F07">
      <w:pPr>
        <w:adjustRightInd w:val="0"/>
        <w:snapToGrid w:val="0"/>
        <w:spacing w:line="360" w:lineRule="auto"/>
        <w:ind w:firstLine="480" w:firstLineChars="200"/>
        <w:rPr>
          <w:rFonts w:hint="eastAsia" w:ascii="仿宋" w:hAnsi="仿宋" w:eastAsia="仿宋" w:cs="仿宋"/>
          <w:color w:val="auto"/>
          <w:sz w:val="24"/>
          <w:highlight w:val="none"/>
        </w:rPr>
      </w:pPr>
      <w:bookmarkStart w:id="446" w:name="_Toc19515391"/>
      <w:r>
        <w:rPr>
          <w:rFonts w:hint="eastAsia" w:ascii="仿宋" w:hAnsi="仿宋" w:eastAsia="仿宋" w:cs="仿宋"/>
          <w:color w:val="auto"/>
          <w:sz w:val="24"/>
          <w:highlight w:val="none"/>
        </w:rPr>
        <w:t>六、验收</w:t>
      </w:r>
      <w:bookmarkEnd w:id="446"/>
    </w:p>
    <w:p w14:paraId="3B33EE8F">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1、验收：乙方完成服务内容后，向甲方提出验收申请，甲方接到乙方验收申请后组织验收（必要时可聘请相应专家或委托相应部门验收），验收合格后，出具使用验收合格证明。</w:t>
      </w:r>
    </w:p>
    <w:p w14:paraId="4B7FEDF8">
      <w:pPr>
        <w:adjustRightInd w:val="0"/>
        <w:snapToGrid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验收程序为：安装调试完成后由每所学校先组织验收，每所学校验收合格后由县教体科技局</w:t>
      </w:r>
      <w:r>
        <w:rPr>
          <w:rFonts w:hint="eastAsia" w:ascii="仿宋" w:hAnsi="仿宋" w:eastAsia="仿宋" w:cs="仿宋"/>
          <w:color w:val="auto"/>
          <w:sz w:val="24"/>
          <w:highlight w:val="none"/>
        </w:rPr>
        <w:t>聘请相</w:t>
      </w:r>
      <w:r>
        <w:rPr>
          <w:rFonts w:hint="eastAsia" w:ascii="仿宋" w:hAnsi="仿宋" w:eastAsia="仿宋" w:cs="仿宋"/>
          <w:color w:val="auto"/>
          <w:sz w:val="24"/>
          <w:highlight w:val="none"/>
          <w:lang w:val="en-US" w:eastAsia="zh-CN"/>
        </w:rPr>
        <w:t>关</w:t>
      </w:r>
      <w:r>
        <w:rPr>
          <w:rFonts w:hint="eastAsia" w:ascii="仿宋" w:hAnsi="仿宋" w:eastAsia="仿宋" w:cs="仿宋"/>
          <w:color w:val="auto"/>
          <w:sz w:val="24"/>
          <w:highlight w:val="none"/>
        </w:rPr>
        <w:t>专家或委托相</w:t>
      </w:r>
      <w:r>
        <w:rPr>
          <w:rFonts w:hint="eastAsia" w:ascii="仿宋" w:hAnsi="仿宋" w:eastAsia="仿宋" w:cs="仿宋"/>
          <w:color w:val="auto"/>
          <w:sz w:val="24"/>
          <w:highlight w:val="none"/>
          <w:lang w:val="en-US" w:eastAsia="zh-CN"/>
        </w:rPr>
        <w:t>关</w:t>
      </w:r>
      <w:r>
        <w:rPr>
          <w:rFonts w:hint="eastAsia" w:ascii="仿宋" w:hAnsi="仿宋" w:eastAsia="仿宋" w:cs="仿宋"/>
          <w:color w:val="auto"/>
          <w:sz w:val="24"/>
          <w:highlight w:val="none"/>
        </w:rPr>
        <w:t>部门</w:t>
      </w:r>
      <w:r>
        <w:rPr>
          <w:rFonts w:hint="eastAsia" w:ascii="仿宋" w:hAnsi="仿宋" w:eastAsia="仿宋" w:cs="仿宋"/>
          <w:color w:val="auto"/>
          <w:sz w:val="24"/>
          <w:highlight w:val="none"/>
          <w:lang w:val="en-US" w:eastAsia="zh-CN"/>
        </w:rPr>
        <w:t>进行</w:t>
      </w:r>
      <w:r>
        <w:rPr>
          <w:rFonts w:hint="eastAsia" w:ascii="仿宋" w:hAnsi="仿宋" w:eastAsia="仿宋" w:cs="仿宋"/>
          <w:color w:val="auto"/>
          <w:sz w:val="24"/>
          <w:highlight w:val="none"/>
        </w:rPr>
        <w:t>验收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验收样表详见：政府采购合同履约验收单（每所学校验收），政府采购合同履约验收单（专家组综合验收）。</w:t>
      </w:r>
    </w:p>
    <w:p w14:paraId="5C58F8F0">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、最终验收：最终验收结果作为付款依据，乙方填写验收单，并向甲方提交实施过程中的所有资料，以便甲方日后管理和维护。</w:t>
      </w:r>
    </w:p>
    <w:p w14:paraId="68BDC42C">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、质保期满后：由乙方出具质保期运行质量报告，若存在质量问题，应按相应规定协商处理。</w:t>
      </w:r>
    </w:p>
    <w:p w14:paraId="72C56989">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、验收依据：</w:t>
      </w:r>
    </w:p>
    <w:p w14:paraId="178BBC26">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-1、合同文本、合同附件、竞争性谈判文件、成交供应商的响应文件。</w:t>
      </w:r>
    </w:p>
    <w:p w14:paraId="51DB9F3C">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-2、国内相应的标准、规范。</w:t>
      </w:r>
    </w:p>
    <w:p w14:paraId="1B3FAE05">
      <w:pPr>
        <w:adjustRightInd w:val="0"/>
        <w:snapToGrid w:val="0"/>
        <w:spacing w:line="360" w:lineRule="auto"/>
        <w:ind w:firstLine="480" w:firstLineChars="200"/>
        <w:rPr>
          <w:rFonts w:hint="eastAsia" w:ascii="仿宋" w:hAnsi="仿宋" w:eastAsia="仿宋" w:cs="仿宋"/>
          <w:color w:val="auto"/>
          <w:sz w:val="24"/>
          <w:highlight w:val="none"/>
        </w:rPr>
      </w:pPr>
      <w:bookmarkStart w:id="447" w:name="_Toc19515392"/>
      <w:r>
        <w:rPr>
          <w:rFonts w:hint="eastAsia" w:ascii="仿宋" w:hAnsi="仿宋" w:eastAsia="仿宋" w:cs="仿宋"/>
          <w:color w:val="auto"/>
          <w:sz w:val="24"/>
          <w:highlight w:val="none"/>
        </w:rPr>
        <w:t>七、违约责任</w:t>
      </w:r>
      <w:bookmarkEnd w:id="447"/>
    </w:p>
    <w:p w14:paraId="43D590C7">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1、按《中华人民共和国民法典》中的相关条款执行。</w:t>
      </w:r>
    </w:p>
    <w:p w14:paraId="77D7910B">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2、乙方履约延误</w:t>
      </w:r>
    </w:p>
    <w:p w14:paraId="447C072F">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2-1、如乙方事先未征得甲方同意并得到甲方的谅解而单方面延迟执行合同，将按违约终止合同。</w:t>
      </w:r>
    </w:p>
    <w:p w14:paraId="4ABBA0C9">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在履行合同过程中，如果乙方遇到可能妨碍按时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合同金额的百分之零点五（0.5%）计收，直至提供服务为止。误期赔偿费的最高限额为合同价格的百分之五（5%）。一旦达到误期赔偿费的最高限额，甲方可终止合同。</w:t>
      </w:r>
    </w:p>
    <w:p w14:paraId="6465E303">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3、违约终止合同：未按合同要求提供服务或不能满足技术要求，甲方会同监督机构有权终止合同，对乙方违约行为进行追究，同时按政府采购法的有关规定进行相应的处罚。</w:t>
      </w:r>
    </w:p>
    <w:p w14:paraId="0E337560">
      <w:pPr>
        <w:adjustRightInd w:val="0"/>
        <w:snapToGrid w:val="0"/>
        <w:spacing w:line="360" w:lineRule="auto"/>
        <w:ind w:firstLine="480" w:firstLineChars="200"/>
        <w:rPr>
          <w:rFonts w:hint="eastAsia" w:ascii="仿宋" w:hAnsi="仿宋" w:eastAsia="仿宋" w:cs="仿宋"/>
          <w:color w:val="auto"/>
          <w:sz w:val="24"/>
          <w:highlight w:val="none"/>
        </w:rPr>
      </w:pPr>
      <w:bookmarkStart w:id="448" w:name="_Toc19515393"/>
      <w:r>
        <w:rPr>
          <w:rFonts w:hint="eastAsia" w:ascii="仿宋" w:hAnsi="仿宋" w:eastAsia="仿宋" w:cs="仿宋"/>
          <w:color w:val="auto"/>
          <w:sz w:val="24"/>
          <w:highlight w:val="none"/>
        </w:rPr>
        <w:t>八、合同组成</w:t>
      </w:r>
      <w:bookmarkEnd w:id="448"/>
    </w:p>
    <w:p w14:paraId="349046F8">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1、成交通知书</w:t>
      </w:r>
    </w:p>
    <w:p w14:paraId="7331A323">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2、合同文件</w:t>
      </w:r>
    </w:p>
    <w:p w14:paraId="6093BE22">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3、国家相关规范及标准</w:t>
      </w:r>
    </w:p>
    <w:p w14:paraId="3A781620">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4、竞争性谈判文件</w:t>
      </w:r>
    </w:p>
    <w:p w14:paraId="2998B514">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5、成交供应商的响应文件</w:t>
      </w:r>
    </w:p>
    <w:p w14:paraId="6B4B2300">
      <w:pPr>
        <w:adjustRightInd w:val="0"/>
        <w:snapToGrid w:val="0"/>
        <w:spacing w:line="360" w:lineRule="auto"/>
        <w:ind w:firstLine="480" w:firstLineChars="200"/>
        <w:rPr>
          <w:rFonts w:hint="eastAsia" w:ascii="仿宋" w:hAnsi="仿宋" w:eastAsia="仿宋" w:cs="仿宋"/>
          <w:color w:val="auto"/>
          <w:sz w:val="24"/>
          <w:highlight w:val="none"/>
        </w:rPr>
      </w:pPr>
      <w:bookmarkStart w:id="449" w:name="_Toc19515394"/>
      <w:r>
        <w:rPr>
          <w:rFonts w:hint="eastAsia" w:ascii="仿宋" w:hAnsi="仿宋" w:eastAsia="仿宋" w:cs="仿宋"/>
          <w:color w:val="auto"/>
          <w:sz w:val="24"/>
          <w:highlight w:val="none"/>
          <w:lang w:val="en-US" w:eastAsia="zh-CN"/>
        </w:rPr>
        <w:t>九</w:t>
      </w:r>
      <w:r>
        <w:rPr>
          <w:rFonts w:hint="eastAsia" w:ascii="仿宋" w:hAnsi="仿宋" w:eastAsia="仿宋" w:cs="仿宋"/>
          <w:color w:val="auto"/>
          <w:sz w:val="24"/>
          <w:highlight w:val="none"/>
        </w:rPr>
        <w:t>、解决争议的方法</w:t>
      </w:r>
      <w:bookmarkEnd w:id="449"/>
    </w:p>
    <w:p w14:paraId="422A596F">
      <w:pPr>
        <w:widowControl/>
        <w:autoSpaceDE w:val="0"/>
        <w:autoSpaceDN w:val="0"/>
        <w:snapToGrid w:val="0"/>
        <w:spacing w:line="360" w:lineRule="auto"/>
        <w:ind w:right="-110"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凡因本合同引起的或与本合同有关的争议，双方应友好协商解决。协商不成时，双方均同意采用以下第（  ）种争议解决方式：</w:t>
      </w:r>
    </w:p>
    <w:p w14:paraId="070C4135">
      <w:pPr>
        <w:widowControl/>
        <w:autoSpaceDE w:val="0"/>
        <w:autoSpaceDN w:val="0"/>
        <w:snapToGrid w:val="0"/>
        <w:spacing w:line="360" w:lineRule="auto"/>
        <w:ind w:right="-110"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、甲、乙双方均同意向（甲方所在地人民法院）提起诉讼。</w:t>
      </w:r>
    </w:p>
    <w:p w14:paraId="3554498B">
      <w:pPr>
        <w:widowControl/>
        <w:autoSpaceDE w:val="0"/>
        <w:autoSpaceDN w:val="0"/>
        <w:snapToGrid w:val="0"/>
        <w:spacing w:line="360" w:lineRule="auto"/>
        <w:ind w:right="-110"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、甲、乙双方均同意向（</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"http://www.baidu.com/s?wd=%E4%BB%B2%E8%A3%81%E5%A7%94%E5%91%98%E4%BC%9A&amp;tn=SE_PcZhidaonwhc_ngpagmjz&amp;rsv_dl=gh_pc_zhidao" \t "_blank"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仲裁委员会</w:t>
      </w:r>
      <w:r>
        <w:rPr>
          <w:rFonts w:hint="eastAsia" w:ascii="仿宋" w:hAnsi="仿宋" w:eastAsia="仿宋" w:cs="仿宋"/>
          <w:color w:val="auto"/>
          <w:kern w:val="0"/>
          <w:sz w:val="24"/>
          <w:highlight w:val="none"/>
        </w:rPr>
        <w:fldChar w:fldCharType="end"/>
      </w:r>
      <w:r>
        <w:rPr>
          <w:rFonts w:hint="eastAsia" w:ascii="仿宋" w:hAnsi="仿宋" w:eastAsia="仿宋" w:cs="仿宋"/>
          <w:color w:val="auto"/>
          <w:kern w:val="0"/>
          <w:sz w:val="24"/>
          <w:highlight w:val="none"/>
        </w:rPr>
        <w:t>）提起仲裁。</w:t>
      </w:r>
    </w:p>
    <w:p w14:paraId="218DB30B">
      <w:pPr>
        <w:adjustRightInd w:val="0"/>
        <w:snapToGrid w:val="0"/>
        <w:spacing w:line="360" w:lineRule="auto"/>
        <w:ind w:firstLine="480" w:firstLineChars="200"/>
        <w:rPr>
          <w:rFonts w:hint="eastAsia" w:ascii="仿宋" w:hAnsi="仿宋" w:eastAsia="仿宋" w:cs="仿宋"/>
          <w:color w:val="auto"/>
          <w:sz w:val="24"/>
          <w:highlight w:val="none"/>
        </w:rPr>
      </w:pPr>
      <w:bookmarkStart w:id="450" w:name="_Toc19515395"/>
      <w:r>
        <w:rPr>
          <w:rFonts w:hint="eastAsia" w:ascii="仿宋" w:hAnsi="仿宋" w:eastAsia="仿宋" w:cs="仿宋"/>
          <w:color w:val="auto"/>
          <w:sz w:val="24"/>
          <w:highlight w:val="none"/>
        </w:rPr>
        <w:t>十、合同生效及其它</w:t>
      </w:r>
      <w:bookmarkEnd w:id="450"/>
    </w:p>
    <w:p w14:paraId="487D652B">
      <w:pPr>
        <w:widowControl/>
        <w:autoSpaceDE w:val="0"/>
        <w:autoSpaceDN w:val="0"/>
        <w:snapToGrid w:val="0"/>
        <w:spacing w:line="360" w:lineRule="auto"/>
        <w:ind w:right="-110"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1、合同未尽事宜、由甲、乙双方协商，作为合同补充，与原合同具有同等法律效力。</w:t>
      </w:r>
    </w:p>
    <w:p w14:paraId="72ABC413">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 本合同正本一式</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份，甲方、乙方双方分别执</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备案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p>
    <w:p w14:paraId="4596D9C0">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3、合同经甲乙双方盖章、签字后生效，合同签订地点为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6996A462">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4、生效时间：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日</w:t>
      </w:r>
    </w:p>
    <w:p w14:paraId="1B2E09D4">
      <w:pPr>
        <w:widowControl/>
        <w:tabs>
          <w:tab w:val="left" w:pos="8391"/>
        </w:tabs>
        <w:autoSpaceDE w:val="0"/>
        <w:autoSpaceDN w:val="0"/>
        <w:snapToGrid w:val="0"/>
        <w:spacing w:line="360" w:lineRule="auto"/>
        <w:ind w:right="-69" w:firstLine="840" w:firstLineChars="350"/>
        <w:textAlignment w:val="bottom"/>
        <w:rPr>
          <w:rFonts w:hint="eastAsia" w:ascii="仿宋" w:hAnsi="仿宋" w:eastAsia="仿宋" w:cs="仿宋"/>
          <w:color w:val="auto"/>
          <w:kern w:val="0"/>
          <w:sz w:val="24"/>
          <w:highlight w:val="none"/>
        </w:rPr>
      </w:pPr>
    </w:p>
    <w:tbl>
      <w:tblPr>
        <w:tblStyle w:val="50"/>
        <w:tblW w:w="0" w:type="auto"/>
        <w:jc w:val="center"/>
        <w:tblLayout w:type="fixed"/>
        <w:tblCellMar>
          <w:top w:w="0" w:type="dxa"/>
          <w:left w:w="108" w:type="dxa"/>
          <w:bottom w:w="0" w:type="dxa"/>
          <w:right w:w="108" w:type="dxa"/>
        </w:tblCellMar>
      </w:tblPr>
      <w:tblGrid>
        <w:gridCol w:w="4643"/>
        <w:gridCol w:w="4643"/>
      </w:tblGrid>
      <w:tr w14:paraId="32D1B716">
        <w:trPr>
          <w:jc w:val="center"/>
        </w:trPr>
        <w:tc>
          <w:tcPr>
            <w:tcW w:w="4643" w:type="dxa"/>
          </w:tcPr>
          <w:p w14:paraId="0BA80A60">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甲方名称</w:t>
            </w:r>
            <w:r>
              <w:rPr>
                <w:rFonts w:hint="eastAsia" w:ascii="仿宋" w:hAnsi="仿宋" w:eastAsia="仿宋" w:cs="仿宋"/>
                <w:color w:val="auto"/>
                <w:spacing w:val="-20"/>
                <w:kern w:val="0"/>
                <w:sz w:val="24"/>
                <w:highlight w:val="none"/>
              </w:rPr>
              <w:t>（盖章）</w:t>
            </w:r>
            <w:r>
              <w:rPr>
                <w:rFonts w:hint="eastAsia" w:ascii="仿宋" w:hAnsi="仿宋" w:eastAsia="仿宋" w:cs="仿宋"/>
                <w:color w:val="auto"/>
                <w:kern w:val="0"/>
                <w:sz w:val="24"/>
                <w:highlight w:val="none"/>
                <w:lang w:eastAsia="zh-CN"/>
              </w:rPr>
              <w:t>：</w:t>
            </w:r>
          </w:p>
          <w:p w14:paraId="6975BDCF">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p>
          <w:p w14:paraId="56D397B3">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代表人（签字）：</w:t>
            </w:r>
          </w:p>
          <w:p w14:paraId="5D8A5CB7">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p>
          <w:p w14:paraId="25A0BAED">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开户银行：</w:t>
            </w:r>
          </w:p>
          <w:p w14:paraId="563614B2">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账号：</w:t>
            </w:r>
          </w:p>
        </w:tc>
        <w:tc>
          <w:tcPr>
            <w:tcW w:w="4643" w:type="dxa"/>
          </w:tcPr>
          <w:p w14:paraId="385F57B6">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乙方名称</w:t>
            </w:r>
            <w:r>
              <w:rPr>
                <w:rFonts w:hint="eastAsia" w:ascii="仿宋" w:hAnsi="仿宋" w:eastAsia="仿宋" w:cs="仿宋"/>
                <w:color w:val="auto"/>
                <w:spacing w:val="-20"/>
                <w:kern w:val="0"/>
                <w:sz w:val="24"/>
                <w:highlight w:val="none"/>
              </w:rPr>
              <w:t>（盖章）</w:t>
            </w:r>
            <w:r>
              <w:rPr>
                <w:rFonts w:hint="eastAsia" w:ascii="仿宋" w:hAnsi="仿宋" w:eastAsia="仿宋" w:cs="仿宋"/>
                <w:color w:val="auto"/>
                <w:kern w:val="0"/>
                <w:sz w:val="24"/>
                <w:highlight w:val="none"/>
                <w:lang w:eastAsia="zh-CN"/>
              </w:rPr>
              <w:t>：</w:t>
            </w:r>
          </w:p>
          <w:p w14:paraId="5132CFE4">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p>
          <w:p w14:paraId="4D780C51">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代表人（签字）：</w:t>
            </w:r>
          </w:p>
          <w:p w14:paraId="29E5924B">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p>
          <w:p w14:paraId="064C19C9">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开户银行：</w:t>
            </w:r>
          </w:p>
          <w:p w14:paraId="7AE90A83">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账号：</w:t>
            </w:r>
          </w:p>
        </w:tc>
      </w:tr>
    </w:tbl>
    <w:p w14:paraId="4EC386BC">
      <w:pPr>
        <w:autoSpaceDE w:val="0"/>
        <w:autoSpaceDN w:val="0"/>
        <w:adjustRightInd w:val="0"/>
        <w:spacing w:line="360" w:lineRule="auto"/>
        <w:jc w:val="left"/>
        <w:rPr>
          <w:rFonts w:hint="eastAsia" w:ascii="仿宋" w:hAnsi="仿宋" w:eastAsia="仿宋" w:cs="仿宋"/>
          <w:b/>
          <w:bCs/>
          <w:color w:val="auto"/>
          <w:sz w:val="32"/>
          <w:szCs w:val="32"/>
          <w:highlight w:val="none"/>
        </w:rPr>
      </w:pPr>
    </w:p>
    <w:p w14:paraId="7C730C56">
      <w:pPr>
        <w:autoSpaceDE w:val="0"/>
        <w:autoSpaceDN w:val="0"/>
        <w:adjustRightInd w:val="0"/>
        <w:jc w:val="left"/>
        <w:rPr>
          <w:rFonts w:hint="eastAsia" w:ascii="仿宋" w:hAnsi="仿宋" w:eastAsia="仿宋" w:cs="仿宋"/>
          <w:b/>
          <w:bCs/>
          <w:color w:val="auto"/>
          <w:sz w:val="32"/>
          <w:szCs w:val="32"/>
          <w:highlight w:val="none"/>
        </w:rPr>
      </w:pPr>
    </w:p>
    <w:p w14:paraId="6DA32C7E">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25A9BF4A">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合同</w:t>
      </w:r>
      <w:r>
        <w:rPr>
          <w:rFonts w:hint="eastAsia" w:ascii="仿宋" w:hAnsi="仿宋" w:eastAsia="仿宋" w:cs="仿宋"/>
          <w:color w:val="auto"/>
          <w:sz w:val="24"/>
          <w:highlight w:val="none"/>
          <w:lang w:val="en-US" w:eastAsia="zh-CN"/>
        </w:rPr>
        <w:t>验收</w:t>
      </w:r>
      <w:r>
        <w:rPr>
          <w:rFonts w:hint="eastAsia" w:ascii="仿宋" w:hAnsi="仿宋" w:eastAsia="仿宋" w:cs="仿宋"/>
          <w:color w:val="auto"/>
          <w:sz w:val="24"/>
          <w:highlight w:val="none"/>
        </w:rPr>
        <w:t>附</w:t>
      </w:r>
      <w:r>
        <w:rPr>
          <w:rFonts w:hint="eastAsia" w:ascii="仿宋" w:hAnsi="仿宋" w:eastAsia="仿宋" w:cs="仿宋"/>
          <w:color w:val="auto"/>
          <w:sz w:val="24"/>
          <w:highlight w:val="none"/>
          <w:lang w:val="en-US" w:eastAsia="zh-CN"/>
        </w:rPr>
        <w:t>表</w:t>
      </w:r>
    </w:p>
    <w:tbl>
      <w:tblPr>
        <w:tblStyle w:val="50"/>
        <w:tblW w:w="90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1"/>
        <w:gridCol w:w="1862"/>
        <w:gridCol w:w="967"/>
        <w:gridCol w:w="967"/>
        <w:gridCol w:w="1124"/>
        <w:gridCol w:w="1330"/>
        <w:gridCol w:w="969"/>
      </w:tblGrid>
      <w:tr w14:paraId="1239C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9020" w:type="dxa"/>
            <w:gridSpan w:val="7"/>
            <w:tcBorders>
              <w:top w:val="nil"/>
              <w:left w:val="nil"/>
              <w:bottom w:val="nil"/>
              <w:right w:val="nil"/>
            </w:tcBorders>
            <w:shd w:val="clear" w:color="auto" w:fill="auto"/>
            <w:noWrap/>
            <w:vAlign w:val="center"/>
          </w:tcPr>
          <w:p w14:paraId="75C38D6B">
            <w:pPr>
              <w:keepNext w:val="0"/>
              <w:keepLines w:val="0"/>
              <w:widowControl/>
              <w:suppressLineNumbers w:val="0"/>
              <w:jc w:val="center"/>
              <w:textAlignment w:val="center"/>
              <w:rPr>
                <w:rFonts w:ascii="仿宋_GB2312" w:hAnsi="宋体" w:eastAsia="仿宋_GB2312" w:cs="仿宋_GB2312"/>
                <w:b/>
                <w:bCs/>
                <w:i w:val="0"/>
                <w:iCs w:val="0"/>
                <w:color w:val="auto"/>
                <w:sz w:val="32"/>
                <w:szCs w:val="32"/>
                <w:highlight w:val="none"/>
                <w:u w:val="none"/>
              </w:rPr>
            </w:pPr>
            <w:r>
              <w:rPr>
                <w:rFonts w:hint="eastAsia" w:ascii="仿宋_GB2312" w:hAnsi="宋体" w:eastAsia="仿宋_GB2312" w:cs="仿宋_GB2312"/>
                <w:b/>
                <w:bCs/>
                <w:i w:val="0"/>
                <w:iCs w:val="0"/>
                <w:color w:val="auto"/>
                <w:kern w:val="0"/>
                <w:sz w:val="32"/>
                <w:szCs w:val="32"/>
                <w:highlight w:val="none"/>
                <w:u w:val="none"/>
                <w:lang w:val="en-US" w:eastAsia="zh-CN" w:bidi="ar"/>
              </w:rPr>
              <w:t>政府采购合同履约验收表（每所学校验收）</w:t>
            </w:r>
          </w:p>
        </w:tc>
      </w:tr>
      <w:tr w14:paraId="729CE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0" w:type="auto"/>
            <w:tcBorders>
              <w:top w:val="nil"/>
              <w:left w:val="nil"/>
              <w:bottom w:val="nil"/>
              <w:right w:val="nil"/>
            </w:tcBorders>
            <w:shd w:val="clear" w:color="auto" w:fill="auto"/>
            <w:noWrap/>
            <w:vAlign w:val="center"/>
          </w:tcPr>
          <w:p w14:paraId="64A3CF2B">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shd w:val="clear" w:color="auto" w:fill="auto"/>
            <w:noWrap/>
            <w:vAlign w:val="center"/>
          </w:tcPr>
          <w:p w14:paraId="21CF32C7">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shd w:val="clear" w:color="auto" w:fill="auto"/>
            <w:noWrap/>
            <w:vAlign w:val="center"/>
          </w:tcPr>
          <w:p w14:paraId="3B1675A2">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shd w:val="clear" w:color="auto" w:fill="auto"/>
            <w:noWrap/>
            <w:vAlign w:val="center"/>
          </w:tcPr>
          <w:p w14:paraId="121D3A82">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shd w:val="clear" w:color="auto" w:fill="auto"/>
            <w:noWrap/>
            <w:vAlign w:val="center"/>
          </w:tcPr>
          <w:p w14:paraId="7C04A620">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shd w:val="clear" w:color="auto" w:fill="auto"/>
            <w:noWrap/>
            <w:vAlign w:val="center"/>
          </w:tcPr>
          <w:p w14:paraId="671778AB">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shd w:val="clear" w:color="auto" w:fill="auto"/>
            <w:noWrap/>
            <w:vAlign w:val="center"/>
          </w:tcPr>
          <w:p w14:paraId="77890731">
            <w:pPr>
              <w:rPr>
                <w:rFonts w:hint="eastAsia" w:ascii="宋体" w:hAnsi="宋体" w:eastAsia="宋体" w:cs="宋体"/>
                <w:i w:val="0"/>
                <w:iCs w:val="0"/>
                <w:color w:val="auto"/>
                <w:sz w:val="22"/>
                <w:szCs w:val="22"/>
                <w:highlight w:val="none"/>
                <w:u w:val="none"/>
              </w:rPr>
            </w:pPr>
          </w:p>
        </w:tc>
      </w:tr>
      <w:tr w14:paraId="69234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E12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项目编号</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231F">
            <w:pPr>
              <w:jc w:val="center"/>
              <w:rPr>
                <w:rFonts w:hint="eastAsia" w:ascii="宋体" w:hAnsi="宋体" w:eastAsia="宋体" w:cs="宋体"/>
                <w:i w:val="0"/>
                <w:iCs w:val="0"/>
                <w:color w:val="auto"/>
                <w:sz w:val="22"/>
                <w:szCs w:val="22"/>
                <w:highlight w:val="none"/>
                <w:u w:val="none"/>
              </w:rPr>
            </w:pPr>
          </w:p>
        </w:tc>
      </w:tr>
      <w:tr w14:paraId="274DE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ABF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项目名称</w:t>
            </w:r>
          </w:p>
        </w:tc>
        <w:tc>
          <w:tcPr>
            <w:tcW w:w="72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35727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石泉县喜河九年制学校迁建实验室设备采购项目</w:t>
            </w:r>
          </w:p>
        </w:tc>
      </w:tr>
      <w:tr w14:paraId="13EAD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D1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BC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石泉县xxxx学校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87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联系人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DE91">
            <w:pPr>
              <w:rPr>
                <w:rFonts w:hint="eastAsia" w:ascii="宋体" w:hAnsi="宋体" w:eastAsia="宋体" w:cs="宋体"/>
                <w:i w:val="0"/>
                <w:iCs w:val="0"/>
                <w:color w:val="auto"/>
                <w:sz w:val="22"/>
                <w:szCs w:val="22"/>
                <w:highlight w:val="none"/>
                <w:u w:val="none"/>
              </w:rPr>
            </w:pPr>
          </w:p>
        </w:tc>
      </w:tr>
      <w:tr w14:paraId="3E847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D1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供应商</w:t>
            </w:r>
          </w:p>
        </w:tc>
        <w:tc>
          <w:tcPr>
            <w:tcW w:w="4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F9D512">
            <w:pPr>
              <w:jc w:val="center"/>
              <w:rPr>
                <w:rFonts w:hint="eastAsia" w:ascii="宋体" w:hAnsi="宋体" w:eastAsia="宋体" w:cs="宋体"/>
                <w:i w:val="0"/>
                <w:iCs w:val="0"/>
                <w:color w:val="auto"/>
                <w:sz w:val="21"/>
                <w:szCs w:val="21"/>
                <w:highlight w:val="none"/>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9B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负责人</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BC5F">
            <w:pPr>
              <w:jc w:val="center"/>
              <w:rPr>
                <w:rFonts w:hint="eastAsia" w:ascii="宋体" w:hAnsi="宋体" w:eastAsia="宋体" w:cs="宋体"/>
                <w:i w:val="0"/>
                <w:iCs w:val="0"/>
                <w:color w:val="auto"/>
                <w:sz w:val="21"/>
                <w:szCs w:val="21"/>
                <w:highlight w:val="none"/>
                <w:u w:val="none"/>
              </w:rPr>
            </w:pPr>
          </w:p>
        </w:tc>
      </w:tr>
      <w:tr w14:paraId="45983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38CD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项目验收主要内容</w:t>
            </w:r>
          </w:p>
        </w:tc>
      </w:tr>
      <w:tr w14:paraId="7CC26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F84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设备名称</w:t>
            </w:r>
          </w:p>
        </w:tc>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58E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技术参数</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7AE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合同数（套）</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B1A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实际安装数（套）</w:t>
            </w:r>
          </w:p>
        </w:tc>
        <w:tc>
          <w:tcPr>
            <w:tcW w:w="34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9BCB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型号、参数是否满足投标文（满足/不满足）</w:t>
            </w:r>
          </w:p>
        </w:tc>
      </w:tr>
      <w:tr w14:paraId="381F3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C7C8D">
            <w:pPr>
              <w:jc w:val="center"/>
              <w:rPr>
                <w:rFonts w:hint="eastAsia" w:ascii="宋体" w:hAnsi="宋体" w:eastAsia="宋体" w:cs="宋体"/>
                <w:i w:val="0"/>
                <w:iCs w:val="0"/>
                <w:color w:val="auto"/>
                <w:sz w:val="21"/>
                <w:szCs w:val="21"/>
                <w:highlight w:val="none"/>
                <w:u w:val="none"/>
              </w:rPr>
            </w:pP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F7B4B">
            <w:pPr>
              <w:jc w:val="center"/>
              <w:rPr>
                <w:rFonts w:hint="eastAsia" w:ascii="宋体" w:hAnsi="宋体" w:eastAsia="宋体" w:cs="宋体"/>
                <w:i w:val="0"/>
                <w:iCs w:val="0"/>
                <w:color w:val="auto"/>
                <w:sz w:val="21"/>
                <w:szCs w:val="21"/>
                <w:highlight w:val="none"/>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64759">
            <w:pPr>
              <w:jc w:val="center"/>
              <w:rPr>
                <w:rFonts w:hint="eastAsia" w:ascii="宋体" w:hAnsi="宋体" w:eastAsia="宋体" w:cs="宋体"/>
                <w:i w:val="0"/>
                <w:iCs w:val="0"/>
                <w:color w:val="auto"/>
                <w:sz w:val="21"/>
                <w:szCs w:val="21"/>
                <w:highlight w:val="none"/>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E60A1">
            <w:pPr>
              <w:jc w:val="center"/>
              <w:rPr>
                <w:rFonts w:hint="eastAsia" w:ascii="宋体" w:hAnsi="宋体" w:eastAsia="宋体" w:cs="宋体"/>
                <w:i w:val="0"/>
                <w:iCs w:val="0"/>
                <w:color w:val="auto"/>
                <w:sz w:val="21"/>
                <w:szCs w:val="21"/>
                <w:highlight w:val="none"/>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158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供应商自检意见</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035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使用单位组验收意见</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BE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验收人员签名</w:t>
            </w:r>
          </w:p>
        </w:tc>
      </w:tr>
      <w:tr w14:paraId="1EFB6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CC59">
            <w:pPr>
              <w:jc w:val="center"/>
              <w:rPr>
                <w:rFonts w:hint="eastAsia" w:ascii="宋体" w:hAnsi="宋体" w:eastAsia="宋体" w:cs="宋体"/>
                <w:i w:val="0"/>
                <w:iCs w:val="0"/>
                <w:color w:val="auto"/>
                <w:sz w:val="21"/>
                <w:szCs w:val="21"/>
                <w:highlight w:val="none"/>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1A1C">
            <w:pPr>
              <w:jc w:val="center"/>
              <w:rPr>
                <w:rFonts w:hint="eastAsia" w:ascii="宋体" w:hAnsi="宋体" w:eastAsia="宋体" w:cs="宋体"/>
                <w:i w:val="0"/>
                <w:iCs w:val="0"/>
                <w:color w:val="auto"/>
                <w:sz w:val="21"/>
                <w:szCs w:val="21"/>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A504">
            <w:pPr>
              <w:jc w:val="center"/>
              <w:rPr>
                <w:rFonts w:hint="eastAsia" w:ascii="宋体" w:hAnsi="宋体" w:eastAsia="宋体" w:cs="宋体"/>
                <w:i w:val="0"/>
                <w:iCs w:val="0"/>
                <w:color w:val="auto"/>
                <w:sz w:val="21"/>
                <w:szCs w:val="21"/>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4D6E">
            <w:pPr>
              <w:jc w:val="center"/>
              <w:rPr>
                <w:rFonts w:hint="eastAsia" w:ascii="宋体" w:hAnsi="宋体" w:eastAsia="宋体" w:cs="宋体"/>
                <w:i w:val="0"/>
                <w:iCs w:val="0"/>
                <w:color w:val="auto"/>
                <w:sz w:val="21"/>
                <w:szCs w:val="21"/>
                <w:highlight w:val="none"/>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DF6F">
            <w:pPr>
              <w:jc w:val="center"/>
              <w:rPr>
                <w:rFonts w:hint="eastAsia" w:ascii="宋体" w:hAnsi="宋体" w:eastAsia="宋体" w:cs="宋体"/>
                <w:i w:val="0"/>
                <w:iCs w:val="0"/>
                <w:color w:val="auto"/>
                <w:sz w:val="21"/>
                <w:szCs w:val="21"/>
                <w:highlight w:val="none"/>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2172">
            <w:pPr>
              <w:jc w:val="center"/>
              <w:rPr>
                <w:rFonts w:hint="eastAsia" w:ascii="宋体" w:hAnsi="宋体" w:eastAsia="宋体" w:cs="宋体"/>
                <w:i w:val="0"/>
                <w:iCs w:val="0"/>
                <w:color w:val="auto"/>
                <w:sz w:val="21"/>
                <w:szCs w:val="21"/>
                <w:highlight w:val="none"/>
                <w:u w:val="none"/>
              </w:rPr>
            </w:pP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92D07">
            <w:pPr>
              <w:jc w:val="center"/>
              <w:rPr>
                <w:rFonts w:hint="eastAsia" w:ascii="宋体" w:hAnsi="宋体" w:eastAsia="宋体" w:cs="宋体"/>
                <w:i w:val="0"/>
                <w:iCs w:val="0"/>
                <w:color w:val="auto"/>
                <w:sz w:val="21"/>
                <w:szCs w:val="21"/>
                <w:highlight w:val="none"/>
                <w:u w:val="none"/>
              </w:rPr>
            </w:pPr>
          </w:p>
        </w:tc>
      </w:tr>
      <w:tr w14:paraId="03E75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B5CE">
            <w:pPr>
              <w:jc w:val="center"/>
              <w:rPr>
                <w:rFonts w:hint="eastAsia" w:ascii="宋体" w:hAnsi="宋体" w:eastAsia="宋体" w:cs="宋体"/>
                <w:i w:val="0"/>
                <w:iCs w:val="0"/>
                <w:color w:val="auto"/>
                <w:sz w:val="21"/>
                <w:szCs w:val="21"/>
                <w:highlight w:val="none"/>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BB63">
            <w:pPr>
              <w:jc w:val="center"/>
              <w:rPr>
                <w:rFonts w:hint="eastAsia" w:ascii="宋体" w:hAnsi="宋体" w:eastAsia="宋体" w:cs="宋体"/>
                <w:i w:val="0"/>
                <w:iCs w:val="0"/>
                <w:color w:val="auto"/>
                <w:sz w:val="21"/>
                <w:szCs w:val="21"/>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D28C">
            <w:pPr>
              <w:jc w:val="center"/>
              <w:rPr>
                <w:rFonts w:hint="eastAsia" w:ascii="宋体" w:hAnsi="宋体" w:eastAsia="宋体" w:cs="宋体"/>
                <w:i w:val="0"/>
                <w:iCs w:val="0"/>
                <w:color w:val="auto"/>
                <w:sz w:val="21"/>
                <w:szCs w:val="21"/>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3B16">
            <w:pPr>
              <w:jc w:val="center"/>
              <w:rPr>
                <w:rFonts w:hint="eastAsia" w:ascii="宋体" w:hAnsi="宋体" w:eastAsia="宋体" w:cs="宋体"/>
                <w:i w:val="0"/>
                <w:iCs w:val="0"/>
                <w:color w:val="auto"/>
                <w:sz w:val="21"/>
                <w:szCs w:val="21"/>
                <w:highlight w:val="none"/>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9A68">
            <w:pPr>
              <w:jc w:val="center"/>
              <w:rPr>
                <w:rFonts w:hint="eastAsia" w:ascii="宋体" w:hAnsi="宋体" w:eastAsia="宋体" w:cs="宋体"/>
                <w:i w:val="0"/>
                <w:iCs w:val="0"/>
                <w:color w:val="auto"/>
                <w:sz w:val="21"/>
                <w:szCs w:val="21"/>
                <w:highlight w:val="none"/>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1B3E">
            <w:pPr>
              <w:jc w:val="center"/>
              <w:rPr>
                <w:rFonts w:hint="eastAsia" w:ascii="宋体" w:hAnsi="宋体" w:eastAsia="宋体" w:cs="宋体"/>
                <w:i w:val="0"/>
                <w:iCs w:val="0"/>
                <w:color w:val="auto"/>
                <w:sz w:val="21"/>
                <w:szCs w:val="21"/>
                <w:highlight w:val="none"/>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886A3">
            <w:pPr>
              <w:jc w:val="center"/>
              <w:rPr>
                <w:rFonts w:hint="eastAsia" w:ascii="宋体" w:hAnsi="宋体" w:eastAsia="宋体" w:cs="宋体"/>
                <w:i w:val="0"/>
                <w:iCs w:val="0"/>
                <w:color w:val="auto"/>
                <w:sz w:val="21"/>
                <w:szCs w:val="21"/>
                <w:highlight w:val="none"/>
                <w:u w:val="none"/>
              </w:rPr>
            </w:pPr>
          </w:p>
        </w:tc>
      </w:tr>
      <w:tr w14:paraId="5773A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C99F">
            <w:pPr>
              <w:jc w:val="center"/>
              <w:rPr>
                <w:rFonts w:hint="eastAsia" w:ascii="宋体" w:hAnsi="宋体" w:eastAsia="宋体" w:cs="宋体"/>
                <w:i w:val="0"/>
                <w:iCs w:val="0"/>
                <w:color w:val="auto"/>
                <w:sz w:val="21"/>
                <w:szCs w:val="21"/>
                <w:highlight w:val="none"/>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91FA">
            <w:pPr>
              <w:jc w:val="center"/>
              <w:rPr>
                <w:rFonts w:hint="eastAsia" w:ascii="宋体" w:hAnsi="宋体" w:eastAsia="宋体" w:cs="宋体"/>
                <w:i w:val="0"/>
                <w:iCs w:val="0"/>
                <w:color w:val="auto"/>
                <w:sz w:val="21"/>
                <w:szCs w:val="21"/>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28F8">
            <w:pPr>
              <w:jc w:val="center"/>
              <w:rPr>
                <w:rFonts w:hint="eastAsia" w:ascii="宋体" w:hAnsi="宋体" w:eastAsia="宋体" w:cs="宋体"/>
                <w:i w:val="0"/>
                <w:iCs w:val="0"/>
                <w:color w:val="auto"/>
                <w:sz w:val="21"/>
                <w:szCs w:val="21"/>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2FFE">
            <w:pPr>
              <w:jc w:val="center"/>
              <w:rPr>
                <w:rFonts w:hint="eastAsia" w:ascii="宋体" w:hAnsi="宋体" w:eastAsia="宋体" w:cs="宋体"/>
                <w:i w:val="0"/>
                <w:iCs w:val="0"/>
                <w:color w:val="auto"/>
                <w:sz w:val="21"/>
                <w:szCs w:val="21"/>
                <w:highlight w:val="none"/>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47C4">
            <w:pPr>
              <w:jc w:val="center"/>
              <w:rPr>
                <w:rFonts w:hint="eastAsia" w:ascii="宋体" w:hAnsi="宋体" w:eastAsia="宋体" w:cs="宋体"/>
                <w:i w:val="0"/>
                <w:iCs w:val="0"/>
                <w:color w:val="auto"/>
                <w:sz w:val="21"/>
                <w:szCs w:val="21"/>
                <w:highlight w:val="none"/>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6294">
            <w:pPr>
              <w:jc w:val="center"/>
              <w:rPr>
                <w:rFonts w:hint="eastAsia" w:ascii="宋体" w:hAnsi="宋体" w:eastAsia="宋体" w:cs="宋体"/>
                <w:i w:val="0"/>
                <w:iCs w:val="0"/>
                <w:color w:val="auto"/>
                <w:sz w:val="21"/>
                <w:szCs w:val="21"/>
                <w:highlight w:val="none"/>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611D4">
            <w:pPr>
              <w:jc w:val="center"/>
              <w:rPr>
                <w:rFonts w:hint="eastAsia" w:ascii="宋体" w:hAnsi="宋体" w:eastAsia="宋体" w:cs="宋体"/>
                <w:i w:val="0"/>
                <w:iCs w:val="0"/>
                <w:color w:val="auto"/>
                <w:sz w:val="21"/>
                <w:szCs w:val="21"/>
                <w:highlight w:val="none"/>
                <w:u w:val="none"/>
              </w:rPr>
            </w:pPr>
          </w:p>
        </w:tc>
      </w:tr>
      <w:tr w14:paraId="11150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B4F4">
            <w:pPr>
              <w:jc w:val="center"/>
              <w:rPr>
                <w:rFonts w:hint="eastAsia" w:ascii="宋体" w:hAnsi="宋体" w:eastAsia="宋体" w:cs="宋体"/>
                <w:i w:val="0"/>
                <w:iCs w:val="0"/>
                <w:color w:val="auto"/>
                <w:sz w:val="21"/>
                <w:szCs w:val="21"/>
                <w:highlight w:val="none"/>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73CF">
            <w:pPr>
              <w:jc w:val="center"/>
              <w:rPr>
                <w:rFonts w:hint="eastAsia" w:ascii="宋体" w:hAnsi="宋体" w:eastAsia="宋体" w:cs="宋体"/>
                <w:i w:val="0"/>
                <w:iCs w:val="0"/>
                <w:color w:val="auto"/>
                <w:sz w:val="21"/>
                <w:szCs w:val="21"/>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B9C2">
            <w:pPr>
              <w:jc w:val="center"/>
              <w:rPr>
                <w:rFonts w:hint="eastAsia" w:ascii="宋体" w:hAnsi="宋体" w:eastAsia="宋体" w:cs="宋体"/>
                <w:i w:val="0"/>
                <w:iCs w:val="0"/>
                <w:color w:val="auto"/>
                <w:sz w:val="21"/>
                <w:szCs w:val="21"/>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C912">
            <w:pPr>
              <w:jc w:val="center"/>
              <w:rPr>
                <w:rFonts w:hint="eastAsia" w:ascii="宋体" w:hAnsi="宋体" w:eastAsia="宋体" w:cs="宋体"/>
                <w:i w:val="0"/>
                <w:iCs w:val="0"/>
                <w:color w:val="auto"/>
                <w:sz w:val="21"/>
                <w:szCs w:val="21"/>
                <w:highlight w:val="none"/>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171A">
            <w:pPr>
              <w:jc w:val="center"/>
              <w:rPr>
                <w:rFonts w:hint="eastAsia" w:ascii="宋体" w:hAnsi="宋体" w:eastAsia="宋体" w:cs="宋体"/>
                <w:i w:val="0"/>
                <w:iCs w:val="0"/>
                <w:color w:val="auto"/>
                <w:sz w:val="21"/>
                <w:szCs w:val="21"/>
                <w:highlight w:val="none"/>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FE59">
            <w:pPr>
              <w:jc w:val="center"/>
              <w:rPr>
                <w:rFonts w:hint="eastAsia" w:ascii="宋体" w:hAnsi="宋体" w:eastAsia="宋体" w:cs="宋体"/>
                <w:i w:val="0"/>
                <w:iCs w:val="0"/>
                <w:color w:val="auto"/>
                <w:sz w:val="21"/>
                <w:szCs w:val="21"/>
                <w:highlight w:val="none"/>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16C70">
            <w:pPr>
              <w:jc w:val="center"/>
              <w:rPr>
                <w:rFonts w:hint="eastAsia" w:ascii="宋体" w:hAnsi="宋体" w:eastAsia="宋体" w:cs="宋体"/>
                <w:i w:val="0"/>
                <w:iCs w:val="0"/>
                <w:color w:val="auto"/>
                <w:sz w:val="21"/>
                <w:szCs w:val="21"/>
                <w:highlight w:val="none"/>
                <w:u w:val="none"/>
              </w:rPr>
            </w:pPr>
          </w:p>
        </w:tc>
      </w:tr>
      <w:tr w14:paraId="0A8DF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A86A">
            <w:pPr>
              <w:jc w:val="center"/>
              <w:rPr>
                <w:rFonts w:hint="eastAsia" w:ascii="宋体" w:hAnsi="宋体" w:eastAsia="宋体" w:cs="宋体"/>
                <w:i w:val="0"/>
                <w:iCs w:val="0"/>
                <w:color w:val="auto"/>
                <w:sz w:val="21"/>
                <w:szCs w:val="21"/>
                <w:highlight w:val="none"/>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F547">
            <w:pPr>
              <w:jc w:val="center"/>
              <w:rPr>
                <w:rFonts w:hint="eastAsia" w:ascii="宋体" w:hAnsi="宋体" w:eastAsia="宋体" w:cs="宋体"/>
                <w:i w:val="0"/>
                <w:iCs w:val="0"/>
                <w:color w:val="auto"/>
                <w:sz w:val="21"/>
                <w:szCs w:val="21"/>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3CC2">
            <w:pPr>
              <w:jc w:val="center"/>
              <w:rPr>
                <w:rFonts w:hint="eastAsia" w:ascii="宋体" w:hAnsi="宋体" w:eastAsia="宋体" w:cs="宋体"/>
                <w:i w:val="0"/>
                <w:iCs w:val="0"/>
                <w:color w:val="auto"/>
                <w:sz w:val="21"/>
                <w:szCs w:val="21"/>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6D16">
            <w:pPr>
              <w:jc w:val="center"/>
              <w:rPr>
                <w:rFonts w:hint="eastAsia" w:ascii="宋体" w:hAnsi="宋体" w:eastAsia="宋体" w:cs="宋体"/>
                <w:i w:val="0"/>
                <w:iCs w:val="0"/>
                <w:color w:val="auto"/>
                <w:sz w:val="21"/>
                <w:szCs w:val="21"/>
                <w:highlight w:val="none"/>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1C79">
            <w:pPr>
              <w:jc w:val="center"/>
              <w:rPr>
                <w:rFonts w:hint="eastAsia" w:ascii="宋体" w:hAnsi="宋体" w:eastAsia="宋体" w:cs="宋体"/>
                <w:i w:val="0"/>
                <w:iCs w:val="0"/>
                <w:color w:val="auto"/>
                <w:sz w:val="21"/>
                <w:szCs w:val="21"/>
                <w:highlight w:val="none"/>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7159">
            <w:pPr>
              <w:jc w:val="center"/>
              <w:rPr>
                <w:rFonts w:hint="eastAsia" w:ascii="宋体" w:hAnsi="宋体" w:eastAsia="宋体" w:cs="宋体"/>
                <w:i w:val="0"/>
                <w:iCs w:val="0"/>
                <w:color w:val="auto"/>
                <w:sz w:val="21"/>
                <w:szCs w:val="21"/>
                <w:highlight w:val="none"/>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398A9">
            <w:pPr>
              <w:jc w:val="center"/>
              <w:rPr>
                <w:rFonts w:hint="eastAsia" w:ascii="宋体" w:hAnsi="宋体" w:eastAsia="宋体" w:cs="宋体"/>
                <w:i w:val="0"/>
                <w:iCs w:val="0"/>
                <w:color w:val="auto"/>
                <w:sz w:val="21"/>
                <w:szCs w:val="21"/>
                <w:highlight w:val="none"/>
                <w:u w:val="none"/>
              </w:rPr>
            </w:pPr>
          </w:p>
        </w:tc>
      </w:tr>
      <w:tr w14:paraId="451C4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451E">
            <w:pPr>
              <w:jc w:val="center"/>
              <w:rPr>
                <w:rFonts w:hint="eastAsia" w:ascii="宋体" w:hAnsi="宋体" w:eastAsia="宋体" w:cs="宋体"/>
                <w:i w:val="0"/>
                <w:iCs w:val="0"/>
                <w:color w:val="auto"/>
                <w:sz w:val="21"/>
                <w:szCs w:val="21"/>
                <w:highlight w:val="none"/>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8C63">
            <w:pPr>
              <w:jc w:val="center"/>
              <w:rPr>
                <w:rFonts w:hint="eastAsia" w:ascii="宋体" w:hAnsi="宋体" w:eastAsia="宋体" w:cs="宋体"/>
                <w:i w:val="0"/>
                <w:iCs w:val="0"/>
                <w:color w:val="auto"/>
                <w:sz w:val="21"/>
                <w:szCs w:val="21"/>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DE91">
            <w:pPr>
              <w:jc w:val="center"/>
              <w:rPr>
                <w:rFonts w:hint="eastAsia" w:ascii="宋体" w:hAnsi="宋体" w:eastAsia="宋体" w:cs="宋体"/>
                <w:i w:val="0"/>
                <w:iCs w:val="0"/>
                <w:color w:val="auto"/>
                <w:sz w:val="21"/>
                <w:szCs w:val="21"/>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8119">
            <w:pPr>
              <w:jc w:val="center"/>
              <w:rPr>
                <w:rFonts w:hint="eastAsia" w:ascii="宋体" w:hAnsi="宋体" w:eastAsia="宋体" w:cs="宋体"/>
                <w:i w:val="0"/>
                <w:iCs w:val="0"/>
                <w:color w:val="auto"/>
                <w:sz w:val="21"/>
                <w:szCs w:val="21"/>
                <w:highlight w:val="none"/>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AE96">
            <w:pPr>
              <w:jc w:val="center"/>
              <w:rPr>
                <w:rFonts w:hint="eastAsia" w:ascii="宋体" w:hAnsi="宋体" w:eastAsia="宋体" w:cs="宋体"/>
                <w:i w:val="0"/>
                <w:iCs w:val="0"/>
                <w:color w:val="auto"/>
                <w:sz w:val="21"/>
                <w:szCs w:val="21"/>
                <w:highlight w:val="none"/>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3494">
            <w:pPr>
              <w:jc w:val="center"/>
              <w:rPr>
                <w:rFonts w:hint="eastAsia" w:ascii="宋体" w:hAnsi="宋体" w:eastAsia="宋体" w:cs="宋体"/>
                <w:i w:val="0"/>
                <w:iCs w:val="0"/>
                <w:color w:val="auto"/>
                <w:sz w:val="21"/>
                <w:szCs w:val="21"/>
                <w:highlight w:val="none"/>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33AB5">
            <w:pPr>
              <w:jc w:val="center"/>
              <w:rPr>
                <w:rFonts w:hint="eastAsia" w:ascii="宋体" w:hAnsi="宋体" w:eastAsia="宋体" w:cs="宋体"/>
                <w:i w:val="0"/>
                <w:iCs w:val="0"/>
                <w:color w:val="auto"/>
                <w:sz w:val="21"/>
                <w:szCs w:val="21"/>
                <w:highlight w:val="none"/>
                <w:u w:val="none"/>
              </w:rPr>
            </w:pPr>
          </w:p>
        </w:tc>
      </w:tr>
      <w:tr w14:paraId="7D124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5834">
            <w:pPr>
              <w:jc w:val="center"/>
              <w:rPr>
                <w:rFonts w:hint="eastAsia" w:ascii="宋体" w:hAnsi="宋体" w:eastAsia="宋体" w:cs="宋体"/>
                <w:i w:val="0"/>
                <w:iCs w:val="0"/>
                <w:color w:val="auto"/>
                <w:sz w:val="21"/>
                <w:szCs w:val="21"/>
                <w:highlight w:val="none"/>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C699">
            <w:pPr>
              <w:jc w:val="center"/>
              <w:rPr>
                <w:rFonts w:hint="eastAsia" w:ascii="宋体" w:hAnsi="宋体" w:eastAsia="宋体" w:cs="宋体"/>
                <w:i w:val="0"/>
                <w:iCs w:val="0"/>
                <w:color w:val="auto"/>
                <w:sz w:val="21"/>
                <w:szCs w:val="21"/>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A600">
            <w:pPr>
              <w:jc w:val="center"/>
              <w:rPr>
                <w:rFonts w:hint="eastAsia" w:ascii="宋体" w:hAnsi="宋体" w:eastAsia="宋体" w:cs="宋体"/>
                <w:i w:val="0"/>
                <w:iCs w:val="0"/>
                <w:color w:val="auto"/>
                <w:sz w:val="21"/>
                <w:szCs w:val="21"/>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60C1">
            <w:pPr>
              <w:jc w:val="center"/>
              <w:rPr>
                <w:rFonts w:hint="eastAsia" w:ascii="宋体" w:hAnsi="宋体" w:eastAsia="宋体" w:cs="宋体"/>
                <w:i w:val="0"/>
                <w:iCs w:val="0"/>
                <w:color w:val="auto"/>
                <w:sz w:val="21"/>
                <w:szCs w:val="21"/>
                <w:highlight w:val="none"/>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2F32">
            <w:pPr>
              <w:jc w:val="center"/>
              <w:rPr>
                <w:rFonts w:hint="eastAsia" w:ascii="宋体" w:hAnsi="宋体" w:eastAsia="宋体" w:cs="宋体"/>
                <w:i w:val="0"/>
                <w:iCs w:val="0"/>
                <w:color w:val="auto"/>
                <w:sz w:val="21"/>
                <w:szCs w:val="21"/>
                <w:highlight w:val="none"/>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F9E7">
            <w:pPr>
              <w:jc w:val="center"/>
              <w:rPr>
                <w:rFonts w:hint="eastAsia" w:ascii="宋体" w:hAnsi="宋体" w:eastAsia="宋体" w:cs="宋体"/>
                <w:i w:val="0"/>
                <w:iCs w:val="0"/>
                <w:color w:val="auto"/>
                <w:sz w:val="21"/>
                <w:szCs w:val="21"/>
                <w:highlight w:val="none"/>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91730">
            <w:pPr>
              <w:jc w:val="center"/>
              <w:rPr>
                <w:rFonts w:hint="eastAsia" w:ascii="宋体" w:hAnsi="宋体" w:eastAsia="宋体" w:cs="宋体"/>
                <w:i w:val="0"/>
                <w:iCs w:val="0"/>
                <w:color w:val="auto"/>
                <w:sz w:val="21"/>
                <w:szCs w:val="21"/>
                <w:highlight w:val="none"/>
                <w:u w:val="none"/>
              </w:rPr>
            </w:pPr>
          </w:p>
        </w:tc>
      </w:tr>
      <w:tr w14:paraId="3DF16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B2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供 应 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自检结论</w:t>
            </w:r>
          </w:p>
        </w:tc>
        <w:tc>
          <w:tcPr>
            <w:tcW w:w="721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6042CEF">
            <w:pPr>
              <w:keepNext w:val="0"/>
              <w:keepLines w:val="0"/>
              <w:widowControl/>
              <w:suppressLineNumbers w:val="0"/>
              <w:jc w:val="left"/>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验收结论：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项目负责人签名：          单位（公章）：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                             年   月   日</w:t>
            </w:r>
          </w:p>
        </w:tc>
      </w:tr>
      <w:tr w14:paraId="6BD25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E0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学校验收意见</w:t>
            </w:r>
          </w:p>
        </w:tc>
        <w:tc>
          <w:tcPr>
            <w:tcW w:w="721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515F581">
            <w:pPr>
              <w:keepNext w:val="0"/>
              <w:keepLines w:val="0"/>
              <w:widowControl/>
              <w:suppressLineNumbers w:val="0"/>
              <w:jc w:val="left"/>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验收结论：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项目负责人签名：          单位（公章）：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                             年   月   日</w:t>
            </w:r>
          </w:p>
        </w:tc>
      </w:tr>
    </w:tbl>
    <w:p w14:paraId="7CFF3AD1">
      <w:pPr>
        <w:pStyle w:val="22"/>
        <w:rPr>
          <w:rFonts w:hint="eastAsia" w:ascii="仿宋" w:hAnsi="仿宋" w:eastAsia="仿宋" w:cs="仿宋"/>
          <w:color w:val="auto"/>
          <w:highlight w:val="none"/>
        </w:rPr>
      </w:pPr>
      <w:r>
        <w:rPr>
          <w:rFonts w:hint="eastAsia" w:ascii="仿宋" w:hAnsi="仿宋" w:eastAsia="仿宋" w:cs="仿宋"/>
          <w:color w:val="auto"/>
          <w:highlight w:val="none"/>
        </w:rPr>
        <w:br w:type="page"/>
      </w:r>
    </w:p>
    <w:tbl>
      <w:tblPr>
        <w:tblStyle w:val="50"/>
        <w:tblW w:w="95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86"/>
        <w:gridCol w:w="2480"/>
        <w:gridCol w:w="982"/>
        <w:gridCol w:w="982"/>
        <w:gridCol w:w="982"/>
        <w:gridCol w:w="982"/>
        <w:gridCol w:w="986"/>
      </w:tblGrid>
      <w:tr w14:paraId="6CEBE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580" w:type="dxa"/>
            <w:gridSpan w:val="7"/>
            <w:tcBorders>
              <w:top w:val="nil"/>
              <w:left w:val="nil"/>
              <w:bottom w:val="nil"/>
              <w:right w:val="nil"/>
            </w:tcBorders>
            <w:shd w:val="clear" w:color="auto" w:fill="auto"/>
            <w:noWrap/>
            <w:vAlign w:val="center"/>
          </w:tcPr>
          <w:p w14:paraId="3A9E3E96">
            <w:pPr>
              <w:keepNext w:val="0"/>
              <w:keepLines w:val="0"/>
              <w:widowControl/>
              <w:suppressLineNumbers w:val="0"/>
              <w:jc w:val="center"/>
              <w:textAlignment w:val="center"/>
              <w:rPr>
                <w:rFonts w:ascii="仿宋_GB2312" w:hAnsi="宋体" w:eastAsia="仿宋_GB2312" w:cs="仿宋_GB2312"/>
                <w:b/>
                <w:bCs/>
                <w:i w:val="0"/>
                <w:iCs w:val="0"/>
                <w:color w:val="auto"/>
                <w:sz w:val="32"/>
                <w:szCs w:val="32"/>
                <w:highlight w:val="none"/>
                <w:u w:val="none"/>
              </w:rPr>
            </w:pPr>
            <w:r>
              <w:rPr>
                <w:rFonts w:hint="eastAsia" w:ascii="仿宋_GB2312" w:hAnsi="宋体" w:eastAsia="仿宋_GB2312" w:cs="仿宋_GB2312"/>
                <w:b/>
                <w:bCs/>
                <w:i w:val="0"/>
                <w:iCs w:val="0"/>
                <w:color w:val="auto"/>
                <w:kern w:val="0"/>
                <w:sz w:val="32"/>
                <w:szCs w:val="32"/>
                <w:highlight w:val="none"/>
                <w:u w:val="none"/>
                <w:lang w:val="en-US" w:eastAsia="zh-CN" w:bidi="ar"/>
              </w:rPr>
              <w:t>政府采购合同履约验收表（专家组综合验收）</w:t>
            </w:r>
          </w:p>
        </w:tc>
      </w:tr>
      <w:tr w14:paraId="5F8FE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nil"/>
              <w:bottom w:val="nil"/>
              <w:right w:val="nil"/>
            </w:tcBorders>
            <w:shd w:val="clear" w:color="auto" w:fill="auto"/>
            <w:noWrap/>
            <w:vAlign w:val="center"/>
          </w:tcPr>
          <w:p w14:paraId="379955ED">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shd w:val="clear" w:color="auto" w:fill="auto"/>
            <w:noWrap/>
            <w:vAlign w:val="center"/>
          </w:tcPr>
          <w:p w14:paraId="32BD9652">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shd w:val="clear" w:color="auto" w:fill="auto"/>
            <w:noWrap/>
            <w:vAlign w:val="center"/>
          </w:tcPr>
          <w:p w14:paraId="3EA0019E">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shd w:val="clear" w:color="auto" w:fill="auto"/>
            <w:noWrap/>
            <w:vAlign w:val="center"/>
          </w:tcPr>
          <w:p w14:paraId="7ECC5FFD">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shd w:val="clear" w:color="auto" w:fill="auto"/>
            <w:noWrap/>
            <w:vAlign w:val="center"/>
          </w:tcPr>
          <w:p w14:paraId="5C4426D2">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shd w:val="clear" w:color="auto" w:fill="auto"/>
            <w:noWrap/>
            <w:vAlign w:val="center"/>
          </w:tcPr>
          <w:p w14:paraId="10B24FC1">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shd w:val="clear" w:color="auto" w:fill="auto"/>
            <w:noWrap/>
            <w:vAlign w:val="center"/>
          </w:tcPr>
          <w:p w14:paraId="6E507BBC">
            <w:pPr>
              <w:rPr>
                <w:rFonts w:hint="eastAsia" w:ascii="宋体" w:hAnsi="宋体" w:eastAsia="宋体" w:cs="宋体"/>
                <w:i w:val="0"/>
                <w:iCs w:val="0"/>
                <w:color w:val="auto"/>
                <w:sz w:val="22"/>
                <w:szCs w:val="22"/>
                <w:highlight w:val="none"/>
                <w:u w:val="none"/>
              </w:rPr>
            </w:pPr>
          </w:p>
        </w:tc>
      </w:tr>
      <w:tr w14:paraId="629A1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A9B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项目编号</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B2A4">
            <w:pPr>
              <w:jc w:val="center"/>
              <w:rPr>
                <w:rFonts w:hint="eastAsia" w:ascii="宋体" w:hAnsi="宋体" w:eastAsia="宋体" w:cs="宋体"/>
                <w:i w:val="0"/>
                <w:iCs w:val="0"/>
                <w:color w:val="auto"/>
                <w:sz w:val="22"/>
                <w:szCs w:val="22"/>
                <w:highlight w:val="none"/>
                <w:u w:val="none"/>
              </w:rPr>
            </w:pPr>
          </w:p>
        </w:tc>
      </w:tr>
      <w:tr w14:paraId="0ADA4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2C4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项目名称</w:t>
            </w:r>
          </w:p>
        </w:tc>
        <w:tc>
          <w:tcPr>
            <w:tcW w:w="73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936AF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石泉县喜河九年制学校迁建实验室设备采购项目</w:t>
            </w:r>
          </w:p>
        </w:tc>
      </w:tr>
      <w:tr w14:paraId="37E9B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7C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建设单位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232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CF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联系人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C3EC">
            <w:pPr>
              <w:rPr>
                <w:rFonts w:hint="eastAsia" w:ascii="宋体" w:hAnsi="宋体" w:eastAsia="宋体" w:cs="宋体"/>
                <w:i w:val="0"/>
                <w:iCs w:val="0"/>
                <w:color w:val="auto"/>
                <w:sz w:val="22"/>
                <w:szCs w:val="22"/>
                <w:highlight w:val="none"/>
                <w:u w:val="none"/>
              </w:rPr>
            </w:pPr>
          </w:p>
        </w:tc>
      </w:tr>
      <w:tr w14:paraId="54D49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C5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供应商</w:t>
            </w:r>
          </w:p>
        </w:tc>
        <w:tc>
          <w:tcPr>
            <w:tcW w:w="5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ADCEE3">
            <w:pPr>
              <w:jc w:val="center"/>
              <w:rPr>
                <w:rFonts w:hint="eastAsia" w:ascii="宋体" w:hAnsi="宋体" w:eastAsia="宋体" w:cs="宋体"/>
                <w:i w:val="0"/>
                <w:iCs w:val="0"/>
                <w:color w:val="auto"/>
                <w:sz w:val="21"/>
                <w:szCs w:val="21"/>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FD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负责人</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574C">
            <w:pPr>
              <w:jc w:val="center"/>
              <w:rPr>
                <w:rFonts w:hint="eastAsia" w:ascii="宋体" w:hAnsi="宋体" w:eastAsia="宋体" w:cs="宋体"/>
                <w:i w:val="0"/>
                <w:iCs w:val="0"/>
                <w:color w:val="auto"/>
                <w:sz w:val="21"/>
                <w:szCs w:val="21"/>
                <w:highlight w:val="none"/>
                <w:u w:val="none"/>
              </w:rPr>
            </w:pPr>
          </w:p>
        </w:tc>
      </w:tr>
      <w:tr w14:paraId="0B626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8350C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项目验收主要内容</w:t>
            </w:r>
          </w:p>
        </w:tc>
      </w:tr>
      <w:tr w14:paraId="57B80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867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设备名称</w:t>
            </w:r>
          </w:p>
        </w:tc>
        <w:tc>
          <w:tcPr>
            <w:tcW w:w="2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9DA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技术参数</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ECA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合同数（套）</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110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实际安装数（套）</w:t>
            </w:r>
          </w:p>
        </w:tc>
        <w:tc>
          <w:tcPr>
            <w:tcW w:w="2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43A9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型号、参数是否满足投标文（满足/不满足）</w:t>
            </w:r>
          </w:p>
        </w:tc>
      </w:tr>
      <w:tr w14:paraId="0AB04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912F7">
            <w:pPr>
              <w:jc w:val="center"/>
              <w:rPr>
                <w:rFonts w:hint="eastAsia" w:ascii="宋体" w:hAnsi="宋体" w:eastAsia="宋体" w:cs="宋体"/>
                <w:i w:val="0"/>
                <w:iCs w:val="0"/>
                <w:color w:val="auto"/>
                <w:sz w:val="21"/>
                <w:szCs w:val="21"/>
                <w:highlight w:val="none"/>
                <w:u w:val="none"/>
              </w:rPr>
            </w:pP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891EC">
            <w:pPr>
              <w:jc w:val="center"/>
              <w:rPr>
                <w:rFonts w:hint="eastAsia" w:ascii="宋体" w:hAnsi="宋体" w:eastAsia="宋体" w:cs="宋体"/>
                <w:i w:val="0"/>
                <w:iCs w:val="0"/>
                <w:color w:val="auto"/>
                <w:sz w:val="21"/>
                <w:szCs w:val="21"/>
                <w:highlight w:val="none"/>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A71A7">
            <w:pPr>
              <w:jc w:val="center"/>
              <w:rPr>
                <w:rFonts w:hint="eastAsia" w:ascii="宋体" w:hAnsi="宋体" w:eastAsia="宋体" w:cs="宋体"/>
                <w:i w:val="0"/>
                <w:iCs w:val="0"/>
                <w:color w:val="auto"/>
                <w:sz w:val="21"/>
                <w:szCs w:val="21"/>
                <w:highlight w:val="none"/>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699CD">
            <w:pPr>
              <w:jc w:val="center"/>
              <w:rPr>
                <w:rFonts w:hint="eastAsia" w:ascii="宋体" w:hAnsi="宋体" w:eastAsia="宋体" w:cs="宋体"/>
                <w:i w:val="0"/>
                <w:iCs w:val="0"/>
                <w:color w:val="auto"/>
                <w:sz w:val="21"/>
                <w:szCs w:val="21"/>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FFF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供应商自检意见</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219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使用单位组验收意见</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5D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验收人员签名</w:t>
            </w:r>
          </w:p>
        </w:tc>
      </w:tr>
      <w:tr w14:paraId="21659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2B6D">
            <w:pPr>
              <w:jc w:val="center"/>
              <w:rPr>
                <w:rFonts w:hint="eastAsia" w:ascii="宋体" w:hAnsi="宋体" w:eastAsia="宋体" w:cs="宋体"/>
                <w:i w:val="0"/>
                <w:iCs w:val="0"/>
                <w:color w:val="auto"/>
                <w:sz w:val="21"/>
                <w:szCs w:val="21"/>
                <w:highlight w:val="none"/>
                <w:u w:val="none"/>
              </w:rPr>
            </w:pP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8513">
            <w:pPr>
              <w:jc w:val="center"/>
              <w:rPr>
                <w:rFonts w:hint="eastAsia" w:ascii="宋体" w:hAnsi="宋体" w:eastAsia="宋体" w:cs="宋体"/>
                <w:i w:val="0"/>
                <w:iCs w:val="0"/>
                <w:color w:val="auto"/>
                <w:sz w:val="21"/>
                <w:szCs w:val="21"/>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5F4F">
            <w:pPr>
              <w:jc w:val="center"/>
              <w:rPr>
                <w:rFonts w:hint="eastAsia" w:ascii="宋体" w:hAnsi="宋体" w:eastAsia="宋体" w:cs="宋体"/>
                <w:i w:val="0"/>
                <w:iCs w:val="0"/>
                <w:color w:val="auto"/>
                <w:sz w:val="21"/>
                <w:szCs w:val="21"/>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2982">
            <w:pPr>
              <w:jc w:val="center"/>
              <w:rPr>
                <w:rFonts w:hint="eastAsia" w:ascii="宋体" w:hAnsi="宋体" w:eastAsia="宋体" w:cs="宋体"/>
                <w:i w:val="0"/>
                <w:iCs w:val="0"/>
                <w:color w:val="auto"/>
                <w:sz w:val="21"/>
                <w:szCs w:val="21"/>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D5BD">
            <w:pPr>
              <w:jc w:val="center"/>
              <w:rPr>
                <w:rFonts w:hint="eastAsia" w:ascii="宋体" w:hAnsi="宋体" w:eastAsia="宋体" w:cs="宋体"/>
                <w:i w:val="0"/>
                <w:iCs w:val="0"/>
                <w:color w:val="auto"/>
                <w:sz w:val="21"/>
                <w:szCs w:val="21"/>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7935">
            <w:pPr>
              <w:jc w:val="center"/>
              <w:rPr>
                <w:rFonts w:hint="eastAsia" w:ascii="宋体" w:hAnsi="宋体" w:eastAsia="宋体" w:cs="宋体"/>
                <w:i w:val="0"/>
                <w:iCs w:val="0"/>
                <w:color w:val="auto"/>
                <w:sz w:val="21"/>
                <w:szCs w:val="21"/>
                <w:highlight w:val="none"/>
                <w:u w:val="none"/>
              </w:rPr>
            </w:pP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77A6A">
            <w:pPr>
              <w:jc w:val="center"/>
              <w:rPr>
                <w:rFonts w:hint="eastAsia" w:ascii="宋体" w:hAnsi="宋体" w:eastAsia="宋体" w:cs="宋体"/>
                <w:i w:val="0"/>
                <w:iCs w:val="0"/>
                <w:color w:val="auto"/>
                <w:sz w:val="21"/>
                <w:szCs w:val="21"/>
                <w:highlight w:val="none"/>
                <w:u w:val="none"/>
              </w:rPr>
            </w:pPr>
          </w:p>
        </w:tc>
      </w:tr>
      <w:tr w14:paraId="4F7FE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EF4D">
            <w:pPr>
              <w:jc w:val="center"/>
              <w:rPr>
                <w:rFonts w:hint="eastAsia" w:ascii="宋体" w:hAnsi="宋体" w:eastAsia="宋体" w:cs="宋体"/>
                <w:i w:val="0"/>
                <w:iCs w:val="0"/>
                <w:color w:val="auto"/>
                <w:sz w:val="21"/>
                <w:szCs w:val="21"/>
                <w:highlight w:val="none"/>
                <w:u w:val="none"/>
              </w:rPr>
            </w:pP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37FA">
            <w:pPr>
              <w:jc w:val="center"/>
              <w:rPr>
                <w:rFonts w:hint="eastAsia" w:ascii="宋体" w:hAnsi="宋体" w:eastAsia="宋体" w:cs="宋体"/>
                <w:i w:val="0"/>
                <w:iCs w:val="0"/>
                <w:color w:val="auto"/>
                <w:sz w:val="21"/>
                <w:szCs w:val="21"/>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EEB7">
            <w:pPr>
              <w:jc w:val="center"/>
              <w:rPr>
                <w:rFonts w:hint="eastAsia" w:ascii="宋体" w:hAnsi="宋体" w:eastAsia="宋体" w:cs="宋体"/>
                <w:i w:val="0"/>
                <w:iCs w:val="0"/>
                <w:color w:val="auto"/>
                <w:sz w:val="21"/>
                <w:szCs w:val="21"/>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8767">
            <w:pPr>
              <w:jc w:val="center"/>
              <w:rPr>
                <w:rFonts w:hint="eastAsia" w:ascii="宋体" w:hAnsi="宋体" w:eastAsia="宋体" w:cs="宋体"/>
                <w:i w:val="0"/>
                <w:iCs w:val="0"/>
                <w:color w:val="auto"/>
                <w:sz w:val="21"/>
                <w:szCs w:val="21"/>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4EB8">
            <w:pPr>
              <w:jc w:val="center"/>
              <w:rPr>
                <w:rFonts w:hint="eastAsia" w:ascii="宋体" w:hAnsi="宋体" w:eastAsia="宋体" w:cs="宋体"/>
                <w:i w:val="0"/>
                <w:iCs w:val="0"/>
                <w:color w:val="auto"/>
                <w:sz w:val="21"/>
                <w:szCs w:val="21"/>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E795">
            <w:pPr>
              <w:jc w:val="center"/>
              <w:rPr>
                <w:rFonts w:hint="eastAsia" w:ascii="宋体" w:hAnsi="宋体" w:eastAsia="宋体" w:cs="宋体"/>
                <w:i w:val="0"/>
                <w:iCs w:val="0"/>
                <w:color w:val="auto"/>
                <w:sz w:val="21"/>
                <w:szCs w:val="21"/>
                <w:highlight w:val="none"/>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C8B8F">
            <w:pPr>
              <w:jc w:val="center"/>
              <w:rPr>
                <w:rFonts w:hint="eastAsia" w:ascii="宋体" w:hAnsi="宋体" w:eastAsia="宋体" w:cs="宋体"/>
                <w:i w:val="0"/>
                <w:iCs w:val="0"/>
                <w:color w:val="auto"/>
                <w:sz w:val="21"/>
                <w:szCs w:val="21"/>
                <w:highlight w:val="none"/>
                <w:u w:val="none"/>
              </w:rPr>
            </w:pPr>
          </w:p>
        </w:tc>
      </w:tr>
      <w:tr w14:paraId="7A3A5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421F">
            <w:pPr>
              <w:jc w:val="center"/>
              <w:rPr>
                <w:rFonts w:hint="eastAsia" w:ascii="宋体" w:hAnsi="宋体" w:eastAsia="宋体" w:cs="宋体"/>
                <w:i w:val="0"/>
                <w:iCs w:val="0"/>
                <w:color w:val="auto"/>
                <w:sz w:val="21"/>
                <w:szCs w:val="21"/>
                <w:highlight w:val="none"/>
                <w:u w:val="none"/>
              </w:rPr>
            </w:pP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7E33">
            <w:pPr>
              <w:jc w:val="center"/>
              <w:rPr>
                <w:rFonts w:hint="eastAsia" w:ascii="宋体" w:hAnsi="宋体" w:eastAsia="宋体" w:cs="宋体"/>
                <w:i w:val="0"/>
                <w:iCs w:val="0"/>
                <w:color w:val="auto"/>
                <w:sz w:val="21"/>
                <w:szCs w:val="21"/>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B9F2">
            <w:pPr>
              <w:jc w:val="center"/>
              <w:rPr>
                <w:rFonts w:hint="eastAsia" w:ascii="宋体" w:hAnsi="宋体" w:eastAsia="宋体" w:cs="宋体"/>
                <w:i w:val="0"/>
                <w:iCs w:val="0"/>
                <w:color w:val="auto"/>
                <w:sz w:val="21"/>
                <w:szCs w:val="21"/>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2562">
            <w:pPr>
              <w:jc w:val="center"/>
              <w:rPr>
                <w:rFonts w:hint="eastAsia" w:ascii="宋体" w:hAnsi="宋体" w:eastAsia="宋体" w:cs="宋体"/>
                <w:i w:val="0"/>
                <w:iCs w:val="0"/>
                <w:color w:val="auto"/>
                <w:sz w:val="21"/>
                <w:szCs w:val="21"/>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D334">
            <w:pPr>
              <w:jc w:val="center"/>
              <w:rPr>
                <w:rFonts w:hint="eastAsia" w:ascii="宋体" w:hAnsi="宋体" w:eastAsia="宋体" w:cs="宋体"/>
                <w:i w:val="0"/>
                <w:iCs w:val="0"/>
                <w:color w:val="auto"/>
                <w:sz w:val="21"/>
                <w:szCs w:val="21"/>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D4C2">
            <w:pPr>
              <w:jc w:val="center"/>
              <w:rPr>
                <w:rFonts w:hint="eastAsia" w:ascii="宋体" w:hAnsi="宋体" w:eastAsia="宋体" w:cs="宋体"/>
                <w:i w:val="0"/>
                <w:iCs w:val="0"/>
                <w:color w:val="auto"/>
                <w:sz w:val="21"/>
                <w:szCs w:val="21"/>
                <w:highlight w:val="none"/>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DCDD7">
            <w:pPr>
              <w:jc w:val="center"/>
              <w:rPr>
                <w:rFonts w:hint="eastAsia" w:ascii="宋体" w:hAnsi="宋体" w:eastAsia="宋体" w:cs="宋体"/>
                <w:i w:val="0"/>
                <w:iCs w:val="0"/>
                <w:color w:val="auto"/>
                <w:sz w:val="21"/>
                <w:szCs w:val="21"/>
                <w:highlight w:val="none"/>
                <w:u w:val="none"/>
              </w:rPr>
            </w:pPr>
          </w:p>
        </w:tc>
      </w:tr>
      <w:tr w14:paraId="604B5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3031">
            <w:pPr>
              <w:jc w:val="center"/>
              <w:rPr>
                <w:rFonts w:hint="eastAsia" w:ascii="宋体" w:hAnsi="宋体" w:eastAsia="宋体" w:cs="宋体"/>
                <w:i w:val="0"/>
                <w:iCs w:val="0"/>
                <w:color w:val="auto"/>
                <w:sz w:val="21"/>
                <w:szCs w:val="21"/>
                <w:highlight w:val="none"/>
                <w:u w:val="none"/>
              </w:rPr>
            </w:pP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29A1">
            <w:pPr>
              <w:jc w:val="center"/>
              <w:rPr>
                <w:rFonts w:hint="eastAsia" w:ascii="宋体" w:hAnsi="宋体" w:eastAsia="宋体" w:cs="宋体"/>
                <w:i w:val="0"/>
                <w:iCs w:val="0"/>
                <w:color w:val="auto"/>
                <w:sz w:val="21"/>
                <w:szCs w:val="21"/>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6548">
            <w:pPr>
              <w:jc w:val="center"/>
              <w:rPr>
                <w:rFonts w:hint="eastAsia" w:ascii="宋体" w:hAnsi="宋体" w:eastAsia="宋体" w:cs="宋体"/>
                <w:i w:val="0"/>
                <w:iCs w:val="0"/>
                <w:color w:val="auto"/>
                <w:sz w:val="21"/>
                <w:szCs w:val="21"/>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F0EB">
            <w:pPr>
              <w:jc w:val="center"/>
              <w:rPr>
                <w:rFonts w:hint="eastAsia" w:ascii="宋体" w:hAnsi="宋体" w:eastAsia="宋体" w:cs="宋体"/>
                <w:i w:val="0"/>
                <w:iCs w:val="0"/>
                <w:color w:val="auto"/>
                <w:sz w:val="21"/>
                <w:szCs w:val="21"/>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1073">
            <w:pPr>
              <w:jc w:val="center"/>
              <w:rPr>
                <w:rFonts w:hint="eastAsia" w:ascii="宋体" w:hAnsi="宋体" w:eastAsia="宋体" w:cs="宋体"/>
                <w:i w:val="0"/>
                <w:iCs w:val="0"/>
                <w:color w:val="auto"/>
                <w:sz w:val="21"/>
                <w:szCs w:val="21"/>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E900">
            <w:pPr>
              <w:jc w:val="center"/>
              <w:rPr>
                <w:rFonts w:hint="eastAsia" w:ascii="宋体" w:hAnsi="宋体" w:eastAsia="宋体" w:cs="宋体"/>
                <w:i w:val="0"/>
                <w:iCs w:val="0"/>
                <w:color w:val="auto"/>
                <w:sz w:val="21"/>
                <w:szCs w:val="21"/>
                <w:highlight w:val="none"/>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7CF24">
            <w:pPr>
              <w:jc w:val="center"/>
              <w:rPr>
                <w:rFonts w:hint="eastAsia" w:ascii="宋体" w:hAnsi="宋体" w:eastAsia="宋体" w:cs="宋体"/>
                <w:i w:val="0"/>
                <w:iCs w:val="0"/>
                <w:color w:val="auto"/>
                <w:sz w:val="21"/>
                <w:szCs w:val="21"/>
                <w:highlight w:val="none"/>
                <w:u w:val="none"/>
              </w:rPr>
            </w:pPr>
          </w:p>
        </w:tc>
      </w:tr>
      <w:tr w14:paraId="42870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80C4">
            <w:pPr>
              <w:jc w:val="center"/>
              <w:rPr>
                <w:rFonts w:hint="eastAsia" w:ascii="宋体" w:hAnsi="宋体" w:eastAsia="宋体" w:cs="宋体"/>
                <w:i w:val="0"/>
                <w:iCs w:val="0"/>
                <w:color w:val="auto"/>
                <w:sz w:val="21"/>
                <w:szCs w:val="21"/>
                <w:highlight w:val="none"/>
                <w:u w:val="none"/>
              </w:rPr>
            </w:pP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8C78">
            <w:pPr>
              <w:jc w:val="center"/>
              <w:rPr>
                <w:rFonts w:hint="eastAsia" w:ascii="宋体" w:hAnsi="宋体" w:eastAsia="宋体" w:cs="宋体"/>
                <w:i w:val="0"/>
                <w:iCs w:val="0"/>
                <w:color w:val="auto"/>
                <w:sz w:val="21"/>
                <w:szCs w:val="21"/>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7974">
            <w:pPr>
              <w:jc w:val="center"/>
              <w:rPr>
                <w:rFonts w:hint="eastAsia" w:ascii="宋体" w:hAnsi="宋体" w:eastAsia="宋体" w:cs="宋体"/>
                <w:i w:val="0"/>
                <w:iCs w:val="0"/>
                <w:color w:val="auto"/>
                <w:sz w:val="21"/>
                <w:szCs w:val="21"/>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228F">
            <w:pPr>
              <w:jc w:val="center"/>
              <w:rPr>
                <w:rFonts w:hint="eastAsia" w:ascii="宋体" w:hAnsi="宋体" w:eastAsia="宋体" w:cs="宋体"/>
                <w:i w:val="0"/>
                <w:iCs w:val="0"/>
                <w:color w:val="auto"/>
                <w:sz w:val="21"/>
                <w:szCs w:val="21"/>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F701">
            <w:pPr>
              <w:jc w:val="center"/>
              <w:rPr>
                <w:rFonts w:hint="eastAsia" w:ascii="宋体" w:hAnsi="宋体" w:eastAsia="宋体" w:cs="宋体"/>
                <w:i w:val="0"/>
                <w:iCs w:val="0"/>
                <w:color w:val="auto"/>
                <w:sz w:val="21"/>
                <w:szCs w:val="21"/>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7A7B">
            <w:pPr>
              <w:jc w:val="center"/>
              <w:rPr>
                <w:rFonts w:hint="eastAsia" w:ascii="宋体" w:hAnsi="宋体" w:eastAsia="宋体" w:cs="宋体"/>
                <w:i w:val="0"/>
                <w:iCs w:val="0"/>
                <w:color w:val="auto"/>
                <w:sz w:val="21"/>
                <w:szCs w:val="21"/>
                <w:highlight w:val="none"/>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300AD">
            <w:pPr>
              <w:jc w:val="center"/>
              <w:rPr>
                <w:rFonts w:hint="eastAsia" w:ascii="宋体" w:hAnsi="宋体" w:eastAsia="宋体" w:cs="宋体"/>
                <w:i w:val="0"/>
                <w:iCs w:val="0"/>
                <w:color w:val="auto"/>
                <w:sz w:val="21"/>
                <w:szCs w:val="21"/>
                <w:highlight w:val="none"/>
                <w:u w:val="none"/>
              </w:rPr>
            </w:pPr>
          </w:p>
        </w:tc>
      </w:tr>
      <w:tr w14:paraId="6B6A9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BB10">
            <w:pPr>
              <w:jc w:val="center"/>
              <w:rPr>
                <w:rFonts w:hint="eastAsia" w:ascii="宋体" w:hAnsi="宋体" w:eastAsia="宋体" w:cs="宋体"/>
                <w:i w:val="0"/>
                <w:iCs w:val="0"/>
                <w:color w:val="auto"/>
                <w:sz w:val="21"/>
                <w:szCs w:val="21"/>
                <w:highlight w:val="none"/>
                <w:u w:val="none"/>
              </w:rPr>
            </w:pP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E491">
            <w:pPr>
              <w:jc w:val="center"/>
              <w:rPr>
                <w:rFonts w:hint="eastAsia" w:ascii="宋体" w:hAnsi="宋体" w:eastAsia="宋体" w:cs="宋体"/>
                <w:i w:val="0"/>
                <w:iCs w:val="0"/>
                <w:color w:val="auto"/>
                <w:sz w:val="21"/>
                <w:szCs w:val="21"/>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9C3D">
            <w:pPr>
              <w:jc w:val="center"/>
              <w:rPr>
                <w:rFonts w:hint="eastAsia" w:ascii="宋体" w:hAnsi="宋体" w:eastAsia="宋体" w:cs="宋体"/>
                <w:i w:val="0"/>
                <w:iCs w:val="0"/>
                <w:color w:val="auto"/>
                <w:sz w:val="21"/>
                <w:szCs w:val="21"/>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5386">
            <w:pPr>
              <w:jc w:val="center"/>
              <w:rPr>
                <w:rFonts w:hint="eastAsia" w:ascii="宋体" w:hAnsi="宋体" w:eastAsia="宋体" w:cs="宋体"/>
                <w:i w:val="0"/>
                <w:iCs w:val="0"/>
                <w:color w:val="auto"/>
                <w:sz w:val="21"/>
                <w:szCs w:val="21"/>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EE65">
            <w:pPr>
              <w:jc w:val="center"/>
              <w:rPr>
                <w:rFonts w:hint="eastAsia" w:ascii="宋体" w:hAnsi="宋体" w:eastAsia="宋体" w:cs="宋体"/>
                <w:i w:val="0"/>
                <w:iCs w:val="0"/>
                <w:color w:val="auto"/>
                <w:sz w:val="21"/>
                <w:szCs w:val="21"/>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534B">
            <w:pPr>
              <w:jc w:val="center"/>
              <w:rPr>
                <w:rFonts w:hint="eastAsia" w:ascii="宋体" w:hAnsi="宋体" w:eastAsia="宋体" w:cs="宋体"/>
                <w:i w:val="0"/>
                <w:iCs w:val="0"/>
                <w:color w:val="auto"/>
                <w:sz w:val="21"/>
                <w:szCs w:val="21"/>
                <w:highlight w:val="none"/>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83AC2">
            <w:pPr>
              <w:jc w:val="center"/>
              <w:rPr>
                <w:rFonts w:hint="eastAsia" w:ascii="宋体" w:hAnsi="宋体" w:eastAsia="宋体" w:cs="宋体"/>
                <w:i w:val="0"/>
                <w:iCs w:val="0"/>
                <w:color w:val="auto"/>
                <w:sz w:val="21"/>
                <w:szCs w:val="21"/>
                <w:highlight w:val="none"/>
                <w:u w:val="none"/>
              </w:rPr>
            </w:pPr>
          </w:p>
        </w:tc>
      </w:tr>
      <w:tr w14:paraId="110A9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E474">
            <w:pPr>
              <w:jc w:val="center"/>
              <w:rPr>
                <w:rFonts w:hint="eastAsia" w:ascii="宋体" w:hAnsi="宋体" w:eastAsia="宋体" w:cs="宋体"/>
                <w:i w:val="0"/>
                <w:iCs w:val="0"/>
                <w:color w:val="auto"/>
                <w:sz w:val="21"/>
                <w:szCs w:val="21"/>
                <w:highlight w:val="none"/>
                <w:u w:val="none"/>
              </w:rPr>
            </w:pP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CAE5">
            <w:pPr>
              <w:jc w:val="center"/>
              <w:rPr>
                <w:rFonts w:hint="eastAsia" w:ascii="宋体" w:hAnsi="宋体" w:eastAsia="宋体" w:cs="宋体"/>
                <w:i w:val="0"/>
                <w:iCs w:val="0"/>
                <w:color w:val="auto"/>
                <w:sz w:val="21"/>
                <w:szCs w:val="21"/>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E09A">
            <w:pPr>
              <w:jc w:val="center"/>
              <w:rPr>
                <w:rFonts w:hint="eastAsia" w:ascii="宋体" w:hAnsi="宋体" w:eastAsia="宋体" w:cs="宋体"/>
                <w:i w:val="0"/>
                <w:iCs w:val="0"/>
                <w:color w:val="auto"/>
                <w:sz w:val="21"/>
                <w:szCs w:val="21"/>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6BB6">
            <w:pPr>
              <w:jc w:val="center"/>
              <w:rPr>
                <w:rFonts w:hint="eastAsia" w:ascii="宋体" w:hAnsi="宋体" w:eastAsia="宋体" w:cs="宋体"/>
                <w:i w:val="0"/>
                <w:iCs w:val="0"/>
                <w:color w:val="auto"/>
                <w:sz w:val="21"/>
                <w:szCs w:val="21"/>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6755">
            <w:pPr>
              <w:jc w:val="center"/>
              <w:rPr>
                <w:rFonts w:hint="eastAsia" w:ascii="宋体" w:hAnsi="宋体" w:eastAsia="宋体" w:cs="宋体"/>
                <w:i w:val="0"/>
                <w:iCs w:val="0"/>
                <w:color w:val="auto"/>
                <w:sz w:val="21"/>
                <w:szCs w:val="21"/>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792B">
            <w:pPr>
              <w:jc w:val="center"/>
              <w:rPr>
                <w:rFonts w:hint="eastAsia" w:ascii="宋体" w:hAnsi="宋体" w:eastAsia="宋体" w:cs="宋体"/>
                <w:i w:val="0"/>
                <w:iCs w:val="0"/>
                <w:color w:val="auto"/>
                <w:sz w:val="21"/>
                <w:szCs w:val="21"/>
                <w:highlight w:val="none"/>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C3D9E">
            <w:pPr>
              <w:jc w:val="center"/>
              <w:rPr>
                <w:rFonts w:hint="eastAsia" w:ascii="宋体" w:hAnsi="宋体" w:eastAsia="宋体" w:cs="宋体"/>
                <w:i w:val="0"/>
                <w:iCs w:val="0"/>
                <w:color w:val="auto"/>
                <w:sz w:val="21"/>
                <w:szCs w:val="21"/>
                <w:highlight w:val="none"/>
                <w:u w:val="none"/>
              </w:rPr>
            </w:pPr>
          </w:p>
        </w:tc>
      </w:tr>
      <w:tr w14:paraId="2EEAE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B8F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供 应 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自检结论</w:t>
            </w:r>
          </w:p>
        </w:tc>
        <w:tc>
          <w:tcPr>
            <w:tcW w:w="739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B51C609">
            <w:pPr>
              <w:keepNext w:val="0"/>
              <w:keepLines w:val="0"/>
              <w:widowControl/>
              <w:suppressLineNumbers w:val="0"/>
              <w:jc w:val="left"/>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验收结论：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项目负责人签名：          单位（公章）：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                             年   月   日</w:t>
            </w:r>
          </w:p>
        </w:tc>
      </w:tr>
      <w:tr w14:paraId="66F66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0C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采购单位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验收意见</w:t>
            </w:r>
          </w:p>
        </w:tc>
        <w:tc>
          <w:tcPr>
            <w:tcW w:w="739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49C8E87">
            <w:pPr>
              <w:keepNext w:val="0"/>
              <w:keepLines w:val="0"/>
              <w:widowControl/>
              <w:suppressLineNumbers w:val="0"/>
              <w:jc w:val="left"/>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验收结论：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项目负责人签名：          单位（公章）：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                             年   月   日</w:t>
            </w:r>
          </w:p>
        </w:tc>
      </w:tr>
      <w:tr w14:paraId="42600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2E9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验收小组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验收结论</w:t>
            </w:r>
          </w:p>
        </w:tc>
        <w:tc>
          <w:tcPr>
            <w:tcW w:w="739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7713715">
            <w:pPr>
              <w:keepNext w:val="0"/>
              <w:keepLines w:val="0"/>
              <w:widowControl/>
              <w:suppressLineNumbers w:val="0"/>
              <w:jc w:val="left"/>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验收结论：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项目负责人签名：          单位（公章）：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                             年   月   日</w:t>
            </w:r>
          </w:p>
        </w:tc>
      </w:tr>
    </w:tbl>
    <w:p w14:paraId="74CBBA9B">
      <w:pPr>
        <w:pStyle w:val="68"/>
        <w:numPr>
          <w:ilvl w:val="0"/>
          <w:numId w:val="0"/>
        </w:numPr>
        <w:adjustRightInd w:val="0"/>
        <w:spacing w:before="240" w:beforeLines="100" w:line="360" w:lineRule="auto"/>
        <w:ind w:right="-22" w:rightChars="0" w:firstLine="0" w:firstLineChars="0"/>
        <w:jc w:val="center"/>
        <w:textAlignment w:val="baseline"/>
        <w:outlineLvl w:val="0"/>
        <w:rPr>
          <w:rFonts w:hint="eastAsia" w:ascii="仿宋" w:hAnsi="仿宋" w:eastAsia="仿宋" w:cs="仿宋"/>
          <w:b/>
          <w:color w:val="auto"/>
          <w:kern w:val="0"/>
          <w:sz w:val="32"/>
          <w:szCs w:val="32"/>
          <w:highlight w:val="none"/>
          <w:lang w:val="en-US" w:eastAsia="zh-CN" w:bidi="ar-SA"/>
        </w:rPr>
      </w:pPr>
      <w:bookmarkStart w:id="451" w:name="_Toc58504448"/>
      <w:bookmarkStart w:id="452" w:name="_Toc58504669"/>
    </w:p>
    <w:p w14:paraId="29527466">
      <w:pPr>
        <w:pStyle w:val="68"/>
        <w:numPr>
          <w:ilvl w:val="0"/>
          <w:numId w:val="9"/>
        </w:numPr>
        <w:adjustRightInd w:val="0"/>
        <w:spacing w:before="240" w:beforeLines="100" w:line="360" w:lineRule="auto"/>
        <w:ind w:right="-22" w:rightChars="0" w:firstLine="0" w:firstLineChars="0"/>
        <w:jc w:val="center"/>
        <w:textAlignment w:val="baseline"/>
        <w:outlineLvl w:val="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采购内容及要求</w:t>
      </w:r>
      <w:bookmarkEnd w:id="451"/>
      <w:bookmarkEnd w:id="452"/>
    </w:p>
    <w:p w14:paraId="73796357">
      <w:pPr>
        <w:pStyle w:val="68"/>
        <w:numPr>
          <w:ilvl w:val="0"/>
          <w:numId w:val="0"/>
        </w:numPr>
        <w:adjustRightInd w:val="0"/>
        <w:spacing w:before="240" w:beforeLines="100" w:line="360" w:lineRule="auto"/>
        <w:ind w:right="-22" w:rightChars="0"/>
        <w:jc w:val="both"/>
        <w:textAlignment w:val="baseline"/>
        <w:outlineLvl w:val="0"/>
        <w:rPr>
          <w:rFonts w:hint="eastAsia"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lang w:val="en-US" w:eastAsia="zh-CN"/>
        </w:rPr>
        <w:t>一、采购清单</w:t>
      </w:r>
    </w:p>
    <w:tbl>
      <w:tblPr>
        <w:tblStyle w:val="50"/>
        <w:tblW w:w="941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9"/>
        <w:gridCol w:w="4842"/>
        <w:gridCol w:w="1720"/>
        <w:gridCol w:w="1900"/>
      </w:tblGrid>
      <w:tr w14:paraId="1A4AA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F97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4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D7F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内容名称</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E77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计量单位</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43A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r>
      <w:tr w14:paraId="22A5C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EC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50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初中地理仪器</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1B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批</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B5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23DB6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2B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42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初中物理实验室</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95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批</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26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15074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FB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BF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初中物理仪器室</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DB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批</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2A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5FC64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2D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62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初中物理仪器</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08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批</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22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4F02C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37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0C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初中化学实验室</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CE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批</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86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0D211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53B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4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19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初中化学仪器室</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83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批</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8C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r>
      <w:tr w14:paraId="5288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B69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4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CB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初中化学仪器</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0D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批</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54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r>
      <w:tr w14:paraId="7E4DC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866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4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48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初中生物实验室</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05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批</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39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r>
      <w:tr w14:paraId="0900B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233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4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33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初中生物仪器室</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B4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批</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30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r>
      <w:tr w14:paraId="3C9F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86F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4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E3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初中生物仪器</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1B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批</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20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r>
    </w:tbl>
    <w:p w14:paraId="5BBD1108">
      <w:pPr>
        <w:pStyle w:val="68"/>
        <w:numPr>
          <w:ilvl w:val="0"/>
          <w:numId w:val="10"/>
        </w:numPr>
        <w:adjustRightInd w:val="0"/>
        <w:spacing w:before="240" w:beforeLines="100" w:line="360" w:lineRule="auto"/>
        <w:ind w:right="-22" w:rightChars="0"/>
        <w:jc w:val="both"/>
        <w:textAlignment w:val="baseline"/>
        <w:outlineLvl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设备具体参数</w:t>
      </w:r>
    </w:p>
    <w:p w14:paraId="34DF081F">
      <w:pPr>
        <w:rPr>
          <w:rFonts w:hint="eastAsia" w:ascii="仿宋" w:hAnsi="仿宋" w:eastAsia="仿宋" w:cs="仿宋"/>
          <w:b/>
          <w:bCs w:val="0"/>
          <w:color w:val="auto"/>
          <w:sz w:val="24"/>
          <w:szCs w:val="32"/>
          <w:highlight w:val="none"/>
        </w:rPr>
      </w:pPr>
      <w:r>
        <w:rPr>
          <w:rFonts w:hint="eastAsia" w:ascii="仿宋" w:hAnsi="仿宋" w:eastAsia="仿宋" w:cs="仿宋"/>
          <w:b/>
          <w:bCs w:val="0"/>
          <w:color w:val="auto"/>
          <w:sz w:val="24"/>
          <w:szCs w:val="32"/>
          <w:highlight w:val="none"/>
        </w:rPr>
        <w:br w:type="page"/>
      </w:r>
    </w:p>
    <w:tbl>
      <w:tblPr>
        <w:tblStyle w:val="50"/>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7"/>
        <w:gridCol w:w="1168"/>
        <w:gridCol w:w="7287"/>
        <w:gridCol w:w="468"/>
        <w:gridCol w:w="468"/>
      </w:tblGrid>
      <w:tr w14:paraId="701C4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gridSpan w:val="5"/>
            <w:tcBorders>
              <w:top w:val="nil"/>
              <w:left w:val="nil"/>
              <w:bottom w:val="nil"/>
              <w:right w:val="nil"/>
            </w:tcBorders>
            <w:shd w:val="clear" w:color="auto" w:fill="auto"/>
            <w:vAlign w:val="center"/>
          </w:tcPr>
          <w:p w14:paraId="192E871C">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初中地理仪器</w:t>
            </w:r>
          </w:p>
        </w:tc>
      </w:tr>
      <w:tr w14:paraId="16007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38FE6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61AD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货物名称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CAA3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BA34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8C08B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r>
      <w:tr w14:paraId="7C027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16F5AA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329F64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望远镜</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3E450345">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1、双筒，规格：20×35，可调焦；</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2、倍率：7倍（真实倍率），视角：8度，物镜：35mm，</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3、材质：望远镜专用工程材料，手感细腻、舒适，外观典雅，做工精细；</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4、镜片镀膜：完全镀膜；</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5、望远镜配有背带和皮夹包，配有说明书。</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786EAC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1B9483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r>
      <w:tr w14:paraId="7232D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5432EA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FF2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天文望远镜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6915F">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1、光学系统；牛顿-反射式口径：≧130mm (5"")；</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2、焦距：650mm，焦比：5；</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3、目镜：20mm(32.5×)-1-1/4"、10mm(65×)-1-1/4“；</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4、三脚架：1.25” ；可调式铝合金。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EDE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FDC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5050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2289F4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3D7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数字式天文望远镜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299B1">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光学系统:折射式</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口径:≧ 80mm(3. 1"")</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焦距: 900mm</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焦比: F11.25</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目镜: 20mm (45x) 4mm (225x)</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巴洛镜: 3x</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寻星镜: SE红点寻星镜</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天顶镜:正像天顶</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托架: EQ2赤道仪</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三脚架:加强型不锈钢脚架</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极限星等: 12</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光学镀膜:多层镀绿膜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D480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95D8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6D31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72FEEA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02F06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温度表支架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F6B02">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1、由底座、立杆、横梁、固定圈、上表架、固定螺母、水杯架、水杯组成；</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2、底座尺寸：直径Φ80mm（±1mm），</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3、立杆为Φ10mm（±1mm）不锈钢圆管，与底座连接、支架固定；</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4、横梁有两只，顶层横梁位于立杆顶端，有两只塑料挂钩。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5AE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5E0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F172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6F1AC9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3D8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钢卷尺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A597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由尺带、尺盒组成；量程为0mm～2000mm；最小刻度值为1mm，每厘米处的刻线是毫米刻线长的2倍并标有相应数字；刻线均匀、清晰；尺带由不锈钢制成，弹性适宜，进出灵活，有止动装置；尺盒可为塑料制成。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DCD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0BE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0892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146B0A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A90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布卷尺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2C593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1、量程30米；分度值1cm；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2、主要构件：尺盒、摇柄和尺带、首端装有金属拉环的整条尺带；金属拉环应灵活、牢固可靠，不得锈蚀；尺带拉出或用摇柄收卷尺带时，应轻便灵活，无卡阻现象；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在每1m内，分米分度线纹应标上以厘米为单位计数的数值，米分度线纹应自零点算起，10m以后，可以只标注数值；尺的零点线纹可在金属拉环的内侧，也可在离尺端至少15cm处，终点线纹离尺盒口至少为20cm；尺面刻度清晰，涂脂附着力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BA4E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0B2A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971E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5D2F7A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274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世界钟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DA26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r>
              <w:rPr>
                <w:rFonts w:hint="eastAsia" w:ascii="仿宋" w:hAnsi="仿宋" w:eastAsia="仿宋" w:cs="仿宋"/>
                <w:i w:val="0"/>
                <w:iCs w:val="0"/>
                <w:color w:val="auto"/>
                <w:kern w:val="0"/>
                <w:sz w:val="20"/>
                <w:szCs w:val="20"/>
                <w:u w:val="none"/>
                <w:lang w:val="en-US" w:eastAsia="zh-CN" w:bidi="ar"/>
              </w:rPr>
              <w:t>普及型，由计时盘、时区盘和指针式石英电子钟为基础的全套传动结构组成；24小时区的北京、东京、巴西利亚、惠灵顿、纽约、开罗、莫斯科、曼谷、纽约的时刻的时钟；</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2、计时盘直径460mm（±5mm），计时盘用铝板制成，外围划12个等格采用12小时计时。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283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5A2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C044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4D46CA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F45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温度计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0D2A4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1、感温物质：红液；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2、全长：约290mm；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3、测量范围：0－100℃；最小分度值：1℃；允许误差±1℃；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4、玻管要直，不得弯曲，不得崩损缺口，红液不得断线。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7AA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8E9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r>
      <w:tr w14:paraId="5094D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287F27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7B0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寒暑表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46FE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1、由塑料材料镶嵌玻璃棒芯组成；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2、面板标有：摄氏-40℃～50℃；华氏-30℉～120℉；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3、玻璃棒芯感温液，正面放大玻璃液读数。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906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88E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r>
      <w:tr w14:paraId="7BA73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51ED70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612F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最高温度计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0F71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1、测量范围：-20℃~+80℃；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2、最小分度值：0.5℃。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8069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0992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218F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0C62C2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83B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最低温度计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524F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1、测量范围：-50℃~+40℃；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2、测量误差±1℃。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6B3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C064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DB0C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4DF91E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774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干湿温度计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08A5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1、供中小学实验室测量环境的相对湿度用；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2、有两支结构完全相同的温度计，其中一支的测温泡用棉纱包裹后浸没在水泡中，滚筒上有相对湿度的数值；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3、温度计的测量范围为-36℃～+46℃（有摄氏和华氏对照刻度）；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4、温度计的分度值为1℃。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131F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E610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5038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72F5FB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DF2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地面温度计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5D10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测量范围：-36℃~+81℃，测量误差±1℃（水银）。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FB4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E7E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3AD1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7F06F4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8C0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地质罗盘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E2CE5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圆盆式地质罗盘仪，由磁针、刻度盘、测斜仪、瞄准觇板等几部分安装圆盆内组成。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57B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6EF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4A31E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25A6B5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15E4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指南针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603F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1、上盖为优质透明塑料，下盖内表面上标示有北、南、东、西的方位标志刻线和字母等；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2、N极涂红色，S极涂白色；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3、磁针自行停止后，准确指向北极，指向偏差符合有关要求。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6F90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DADD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57B7C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04B9C7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026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空盒气压计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9507C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1、多膜盒，读数范围80-106kPa，分度值0.25kPa；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2、空盒表面应光洁，无碰伤、划伤，焊接处无缝隙，漏气等缺陷；空盒中心与拉杆应同轴，多膜盒垂直放置，各膜盒连接牢固、互相平行；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3、刻度盘表面应平整，无划伤，刻线和数字均匀清晰，可见度好；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4、指针应平直，以轴心孔为支点，二端平衡，指针与刻度盘表面平行。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E1A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FBA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637F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3D97A0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DC2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毛发表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FC33C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1、利用毛发受潮时伸长、干燥时缩短的特性测定空气的相对湿度，教学演示用；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2、构造：由若干股脱脂毛发组成的一束毛发悬挂在毛发吊钩上；吊钩固定在吊紧螺丝上，毛发束下端系有一个补偿锤；指针可以一起绕轴转动，指针前面有刻度板；另附湿度计。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8E2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5F8D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5983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5981FD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BBF8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蒸发器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706BF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小型蒸发皿为口径约20cm，高约10cm的金属圆盆，口缘镶有内直外斜的刀刃形圈，器旁有一倒水小咀。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（1）测量口径：约φ200mm；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（2）外形尺寸：约φ210×600mm。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8DBF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DE5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86AC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682821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01B2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雨量器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7B24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承水口内径约200mm；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1、雨量器的承水装置内径φ≥200mm，为圆桶金属件，应无锈蚀现象，内壁圆滑，其刃口无毛刺；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2、承水装置与筒体配合应方便，并保证盛水装置在正常使用中不因风力影响而脱开；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3、所有与水的接触面应光滑，相互配合或连接部应牢固、不得有渗水现象；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4、所有零部件保护层牢固、均匀、光洁，装配正确，无松脱、变形现象；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5、雨量器与支架安装方便、牢固，不因风力影响而脱开。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606C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CF56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0DC3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2AF03C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7599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雨量计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561C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塑料，简易型，由外筒、量筒、漏斗盖组成。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1F4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DDD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11FE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6870B3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250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轻风表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D1425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三杯式轻风表，由风向部分（包括风向标、方位盘、制动小套）、风速部分（包括十字护架、风杯、风速表主机体）和手柄三部分组成。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334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1BA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8761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16D177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6493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测量标杆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ADC9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auto"/>
                <w:kern w:val="0"/>
                <w:sz w:val="20"/>
                <w:szCs w:val="20"/>
                <w:u w:val="none"/>
                <w:lang w:val="en-US" w:eastAsia="zh-CN" w:bidi="ar"/>
              </w:rPr>
              <w:t>1、本仪器整体长度1600mm（±20mm），直径30mm（±1mm）；</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2、整体为木质，整体无毛刺，有红白相间颜色；</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3、枪头包有铁皮使用安全。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82D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DAD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A1ED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79CFB1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E96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噪声测定仪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0990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1、测量范围：30dB～130dB，放大器频响：31.5Hz-8.5kHz；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2、显示特性：LCD显示；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3、分辨率：0.1dB，取样率为2-5次/秒；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4、具有快速响应/慢速响应切换功能；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5、具有A/C加权切换功能；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6、具有最大最小值锁定功能。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F7E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A47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4BBD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742E18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6E3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地球运行仪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43B9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1、本产品为地球公转和自转的模型，在教学中用以演示昼夜长短和太阳高度的纬度分布和季节变化，从而说明四季和五带的成因；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2、用阳光直射点和晨昏线的经度变化和纬度变化来显示昼夜、四季和五带；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3、模型由可运行的地球仪和象征性的太阳组成。在适当的地方标出节气，并标明二分、二至；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4、阳光直射点和晨昏线用内外球结构模拟；</w:t>
            </w:r>
            <w:r>
              <w:rPr>
                <w:rFonts w:hint="eastAsia" w:ascii="仿宋" w:hAnsi="仿宋" w:eastAsia="仿宋" w:cs="仿宋"/>
                <w:i w:val="0"/>
                <w:iCs w:val="0"/>
                <w:color w:val="auto"/>
                <w:kern w:val="0"/>
                <w:sz w:val="20"/>
                <w:szCs w:val="20"/>
                <w:u w:val="none"/>
                <w:lang w:val="en-US" w:eastAsia="zh-CN" w:bidi="ar"/>
              </w:rPr>
              <w:t>地球仪直径110mm（±1mm），应能区别出陆地和海洋，经、纬间隔均为15°，并标有回归线和极圈。赤道用红色，回归线、极圈、本初子午线、日期变更线用较明显色彩标绘。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C4A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972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5523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662A82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A0B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晨昏仪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D2CA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产品由底座、四季盘、指针、太阳模型、地球模型、齿轮、横梁、轴承组成。晨昏仪为地球公转和自然模型，在教学中用于演示昼夜的长短和太阳高度的经纬分布及季节变化，从而说明四季和五带的成因。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E84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044B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3F0A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0F4F80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4975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太阳视运动仪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FC17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由透明天球，地球，红色激光灯、底座与支架组成。用于演示太阳每天的东升西落现象。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793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F16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76611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7DDC5B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58F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天体运行仪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D525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底座尺寸约为215mm，手动模型，太阳模型直径约为90mm，塑料材质，内含水星、金星、地球、火星、木星、土星、天王星、海王星。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103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E8F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51E6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586875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2A47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三球仪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89B4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1、产品由底座、太阳模型、地球模型、月球模型、四季盘、月相盘、指针、回转组件、转台、推柄等组成；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2、地球模型上能观察到七大洲、四大洋、南北极圈、南北回归线、赤道和国际日期变更线；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3、四季盘上有表示四季和二十四个节气的名称、次序和日期等标识；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4、月相盘上有月相的位置和地球上的昼夜等标识；刻度表平整不弯曲，不脱落；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5、连接部分螺母紧密，不松动和脱节；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6、转动演示准确无误月球中心高度和月球中心平均高度应与地球中心高相等；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7、地轴倾斜角度为23.5°；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8、月球绕地球转动应呈25°左右；各部比例应协调，转动灵活，稳定性好。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FB2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332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BDD8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564D0A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A2BF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沉积作用演示装置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1CA00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1、结构：在地貌盘上根据演示内容需要，塑出相关地貌；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2、示教内容：河流径流、沉积作用在水平方向的重力选择、河流湾道凸岸的侵蚀和堆积、河心洲的形成、洪积扇的形成、冲积扇的形成。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1001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61D0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3682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0F146C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63A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流水作用演示装置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48DD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通过模型观察并思考自然界河水流动原因、流速与落差的关系并求出河流某段的比降、分析表面流速与垂直方向流速的变化及其原因、观察模型河流凸岸和凹岸有什么特点。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CDE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5DFE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176C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095E6C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F8F1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断层、褶皱演示器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4092C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1、模型的组成有三部分：左侧可活动，使其下降可演示断层，拿掉模型上部，可演示经外力侵蚀后形成的背斜成谷、向斜成山的特殊构造地貌；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2、示教内容地层受内力作用产生褶皱、出现背斜和向斜，由于受力不均使岩层断裂形成断层，并形成地堑、地垒等断层组合模型；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3、从岩层的组成物质变化，可以看到地壳运动的性质。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B6B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0012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6361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5754D4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8DB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地壳变动演示器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EBA62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1、示教内容：演示地层的新老关系与层理；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2、表现地壳与软流层的相对位置；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3、演示地壳的褶皱变化；演示褶曲的基本形态。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B97D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E515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E02F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1E7967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9208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季风活动演示仪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9B27A">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采用塑料框架、彩色景观图、高亮度发光二极管显示。可活动演示整体尺寸约为600mm×440mm×40mm。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CA6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77D4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7D6A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49E5DD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F38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洋流演示仪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A1E672">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1、整体尺寸1200*1000mm（±20mm）；</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2、整体木质底板、彩色景观图、高亮度发光二极管及控制线路组成，外框采用双面铝合金包边，亚光覆膜，并配有提手，按洋流分条演示动态效果。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D3AA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AA5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6471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58B458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BFB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地球科学探究活动器材套装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2F930">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底盘、钢尺、橡皮泥、硬纸片、特种笔、红蓝铅笔、空白地球仪、水粉颜料、棉签、细线等组成。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F1D9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AD4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r>
      <w:tr w14:paraId="05A4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147479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75C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平面政区地球仪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38B8A">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1、产品由球体和支架等组成；</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2、球体直径为300±5mm，平面比例尺1/40000000；</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3、球体通过地轴连接在支架上可以自由转动，并能停止在任一位置；</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4、球体为正圆形，地轴的倾角为66.5°，并垂直于赤道面；</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5、球体要做防潮处理，表面涂清漆。表面不得有裂纹、皱纹、气泡和脱落；</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6、教学演示效果明显。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E81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CE1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846C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2C75F5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C948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平面地形地球仪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D6C03">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1、产品由球体和支架等组成；</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2、球体直径为300±5mm，平面比例尺1/40000000；</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3、球体通过地轴连接在支架上可以自由转动，并能停止在任一位置；</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4、球体为正圆形，地轴的倾角为66.5°，并垂直于赤道面；</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5、球体要做防潮处理，表面涂清漆。表面不得有裂纹、皱纹、气泡和脱落；</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6、教学演示效果明显。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5C89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966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63CD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46F0F2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72E5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平面地形地球仪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0664D">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1、产品由球体和支架等组成；</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2、球体直径为140mm±5mm,平面比例尺1/90000000；</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3、球体通过地轴连接在支架上可以自由转动，并能停止在任一位置；</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4、球体为正圆形，地轴的倾角为66.5°，并垂直于赤道面；</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5、球体要做防潮处理，表面涂清漆。表面不得有裂纹、皱纹、气泡和脱落；</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6、教学演示效果明显。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961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953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63CB1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62609D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D06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立体地形地球仪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82C96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1、产品由球体和支架等组成；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2、球体直径为320mm,平面比例尺1/40000000；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3、球体通过地轴连接在支</w:t>
            </w:r>
            <w:r>
              <w:rPr>
                <w:rFonts w:hint="eastAsia" w:ascii="仿宋" w:hAnsi="仿宋" w:eastAsia="仿宋" w:cs="仿宋"/>
                <w:i w:val="0"/>
                <w:iCs w:val="0"/>
                <w:color w:val="auto"/>
                <w:kern w:val="0"/>
                <w:sz w:val="20"/>
                <w:szCs w:val="20"/>
                <w:u w:val="none"/>
                <w:lang w:val="en-US" w:eastAsia="zh-CN" w:bidi="ar"/>
              </w:rPr>
              <w:t>架上可以自由转动，并能停止在任一位置；</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4、球体为正圆形，地轴的倾角为66.5°，并垂直</w:t>
            </w:r>
            <w:r>
              <w:rPr>
                <w:rFonts w:hint="eastAsia" w:ascii="仿宋" w:hAnsi="仿宋" w:eastAsia="仿宋" w:cs="仿宋"/>
                <w:i w:val="0"/>
                <w:iCs w:val="0"/>
                <w:color w:val="000000"/>
                <w:kern w:val="0"/>
                <w:sz w:val="20"/>
                <w:szCs w:val="20"/>
                <w:u w:val="none"/>
                <w:lang w:val="en-US" w:eastAsia="zh-CN" w:bidi="ar"/>
              </w:rPr>
              <w:t>于赤道面；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5、球体要做防潮处理，表面涂清漆。表面不得有裂纹、皱纹、气泡和脱落。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F5B5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AE9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AF16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71948A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BAC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平面两用地球仪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D7422D">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1、平面地形／政区两用，由球体和支架等组成；</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2、球体直径为320mm±5mm,平面比例尺1/40000000；</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3、球体通过地轴连接在支架上可以自由转动，并能停止在任一位置；</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4、球体为正圆形，地轴的倾角为66.5°，并垂直于赤道面；</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5、立体地球仪的陆地地形用分层设色立体表示，海洋地形可用分层设色平面或立体表示。山峰在球体上要有足够的强度；</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6、球体要做防潮处理，表面涂清漆。表面不得有裂纹、皱纹、气泡和脱落。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413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A97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EF14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4DB917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5FC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充气式填充地球仪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06BAC">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1、塑胶Φ210mm（±5mm），1:60000000；</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2、整个球面标绘应幅面清晰、色彩协调、对比鲜明；</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3、球面要作防潮处理，表面光洁，无起皱、起泡、破损，无污斑、流渍等；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780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C5D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r>
      <w:tr w14:paraId="5F21C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59023F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7E94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填充地球仪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BF355">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1、320mm（±5mm），政区、灯光，整个球面标绘应幅面清晰、色彩协调、对比鲜明；</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2、球面要作防潮处理，表面光洁，无起皱、起泡、破损，无污斑、流渍等；</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3、地平圈、子午圈、方位尺等应无目测之变形，标尺刻度应均匀、清晰；</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4、球体绕轴转动、子午圈在轨道内滑动，均应松紧适度、灵活自如，且能停止在任一位置；球体在轴上应不窜动、不晃动。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FC08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709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r>
      <w:tr w14:paraId="42C29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0A6652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7230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填充地球仪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F19529">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1、320mm（±5mm），灯光，整个球面标绘应幅面清晰、色彩协调、对比鲜明；</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2、球面要作防潮处理，表面光洁，无起皱、起泡、破损，无污斑、流渍等；</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3、地平圈、子午圈、方位尺等应无目测之变形，标尺刻度应均匀、清晰；</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4、球体绕轴转动、子午圈在轨道内滑动，均应松紧适度、灵活自如，且能停止在任一位置；球体在轴上应不窜动、不晃动。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811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AD3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r>
      <w:tr w14:paraId="060FE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570E5E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EBA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经纬度模型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C17BD">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1、产品由球体和支架等组成；</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2、球体直径为320mm±5mm,平面比例尺1/40000000；</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3、球体通过地轴连接在支架上，并能停止在任一位置；</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4、球体为正圆形，地轴的倾角为66.5°，并垂直于赤道面；</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5、球体由24根经线和9根纬线构成空心网状球体，球内装有经线平面板和赤道平面板。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651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676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CCE1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14BFE0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474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天球仪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B4D72">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1、灯光两用，320mm（±5mm）产品为天球和天球坐标的模型，由球体、地平圈、子午圈、方位尺和支架组成；</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2、产品用于认星，演示星体周日视运动有关现象和求解球面天文学的有关问题；</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3、模型上具地平坐标、第一赤道坐标和第二赤道坐标。并标明黄道和黄极、银道和银极；</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4、球体直径为320（±5mm）mm；</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5、球面天体绘以诺吞星图为准，星座区域界限应符合国际规定；星座名称拉丁文与中文对照。</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6、二十八宿及二十四节气应位置正确，标绘鲜明。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418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A44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7C8C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48CD54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8E1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月球仪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8419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1、320mm（±5mm），整个球面标绘应幅面清晰、色彩协调、对比鲜明；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2、球面要作防潮处理，表面光洁，无起皱、起泡、破损，无污斑、流渍等；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3、地平圈、子午圈、方位尺等应无目测之变形，标尺刻度应均匀、清晰；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4、球体绕轴转动、子午圈在轨道内滑动，均应松紧适度、灵活自如，且能停止在任一位置；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5、球体在轴上应不窜动、不晃动。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77B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211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50F5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64676E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4C8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月球仪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55B83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1、140mm（±5mm），整个球面标绘应幅面清晰、色彩协调、对比鲜明；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2、球面要作防潮处理，表面光洁，无起皱、起泡、破损，无污斑、流渍等；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3、地平圈、子午圈、方位尺等应无目测之变形，标尺刻度应均匀、清晰；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4、球体绕轴转动、子午圈在轨道内滑动，均应松紧适度、灵活自如，且能停止在任一位置；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5、球体在轴上应不窜动、不晃动。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BF0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E37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1CA02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6A98C6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C32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等高线地形图判读模型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3AC8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组合式，由一幅等高线地形图及与其对应的模型构成，尺寸：45*24*15cm，可显示出山顶、山脊、山谷、鞍部、徒崖、河流、冲击扇缓坡、徒坡。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2DB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708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7154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3B09DD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7D9D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中国地形模型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D38D1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1、吸塑填充，平面比例尺：1∶8000000；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2、模型框架坚固，边框复加装饰条，造型美观；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3、油漆覆盖层应平滑、光洁，厚度均匀、无挂漆、起泡及露底现象；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4、应正确反映教学内容，反映中国地形和政区的实际情况；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5、地形模型由树脂塑制，坚固耐用。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BD9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261E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2080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305D2A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8B7B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中国政区拼接及组合模型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1744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1、比例尺为1：600万，整体尺寸1140*780mm（±20mm）；由上下两层图板构成，上面的图板为各省、市、自治区模型块，不会自行脱落；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2、拼接演示中国所有省、区和直辖市，形成一张完整的中国彩色政区图。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EEF5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BCC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A7BF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2F6A9A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148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中国政区拼接模型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6003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1、包括34个独立的省级行政区轮廓（塑料模型），比例尺为1:18000000；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2、宜通过拼图的闪烁、变化来帮助学生记忆。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5381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8B2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4266D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7E9300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AA7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板块构造及地表形态模型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13673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1、板块模型的上面显示：地表的基本面貌；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2、海洋部分显示：大洋中脊、转换断层、海底火山、深海平原、海底盆地、海沟、岛弧、火山岛；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3、陆地部分显示：大陆架、大陆坡、褶皱山、火山山脉、雪峰、平原、湖泊、河流等；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4、板块的侧面展示地球内部的双圈层构造。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F54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5930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7C42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7CB1D9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B39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褶皱构造及地貌演变模型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837C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1、清晰演示岩层最初产状及新老关系；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2、岩层遭遇外力侵蚀后的变化程度；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3、岩层受力发生弯曲变形的褶皱构造的基本形态与特征；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4、褶皱构造形成的地形特征及外力作用影响后的地形变化。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4AEC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336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CCA1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68E330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1793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断裂构造及地垒地堑发育模型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3C5A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1、能够按指示方向活动演示说明断裂构造的形成；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2、活动演示地垒地堑的形成，演示地形地貌形态。外力作用影响后，形成的地貌形态；三角面山坡、V形峡谷、河流、沟谷、湖泊、冲积扇、沙洲。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1A2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FC0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8EF0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1014B3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5D68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地球内部构造模型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AD87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能显示内、外地核，上、下地幔，软流层，地壳，显示地幔对流及板块碰撞示意。球体雕塑立体地形地貌、河流、山川、海沟、海洋。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70F1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06F6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02DF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36BB85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A934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世界立体地形模型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1F60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1、地形模型由树脂制作，边框用装饰条，整个仪器造型美观、重点突出、轮廓适中、比例正确、形象生动；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2、世界地形模型平面比例尺为1：16000000；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3、地形采用分层设色法对高原、平原、山脉、湖泊、盆地作着色处理，一目了然；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4、根据教材需要，对世界上的平原、盆地、高原、山脉、河流作注字表示，突出教学重点；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5、几大河流，线条变粗，自然清晰。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97D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D04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0605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47342A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B82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中国立体地形模型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9753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1、地形模型由树脂制作，边框用装饰条，整个仪器造型美观、重点突出、轮廓适中、比例正确、形象生动；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2、世界地形模型平面比例尺为1：6000000；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3、地形采用分层设色法对高原、平原、山脉、湖泊、盆地作着色处理，一目了然；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4、根据教材需要，对世界上的平原、盆地、高原、山脉、河流作注字表示，突出教学重点；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5、几大河流，线条变粗，自然清晰。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9093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8D3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F549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34431F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0EC3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司南模型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D2130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1、模型由底盘和勺组成；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2、外盘分层次，成十天干、十二地支、四卦标示，二十四个方位。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8E1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1C87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5B12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4E3123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830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岩石矿物标本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74120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1、花岗岩、砂岩、页岩、大理岩、辉铜矿、石英矿、磁铁矿、云母、石灰岩组成,标本特征必须显著、清晰、易于辨别；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2、标本一般应成块状；标本表面应清洁、无尘土或粘附其它杂质；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3、块状标本应选用没有经过风化的厚产矿物和厚产岩石，并至少有一个新鲜断面；塑料盒包装。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0E1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069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A039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6C32C1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2469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土壤实物标本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1748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红壤土、棕壤土、岩性土、水稻土、盐碱土，盒盖内侧贴有与各标本对应品名的定位表格，土壤标本用透明塑料瓶封装，透明塑料盒包装。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A25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6BD9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r>
      <w:tr w14:paraId="7EC4B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24B53C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B94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地球科学实验材料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4DFD8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水粉颜料、细钢丝、细铁丝、橡皮泥、纱布条、棉签、软木塞、硬纸板、细线等。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8D3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B98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r>
      <w:tr w14:paraId="4297E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6ECB36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41E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地理野外实习用具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C5A5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地质地貌小型地质包(帆布双背式)、地质锤(0.45kg或0.65kg)、罗盘、放大镜(3倍～10倍)、多用铲(剑形双刃铲)、土壤标本盒(塑料多格)、盒尺(2000mm（±20mm）)各一件。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E0E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54C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r>
      <w:tr w14:paraId="304A6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7F1D6B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70B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平底盘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C315A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金属制，直径不小于150mm。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2758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A6D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61E2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2F227C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E76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金属托盘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D302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1、用不锈钢制作；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2、方形，尺寸不小于255mm×185mm（±5mm）。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4CE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7921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000B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103E0C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6B8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洛阳铲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CD18A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1、用优质锰钢制作。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2、铲身经淬火处理，具有良好的韧性。铲头具备较好的硬度。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3、全长1100mm（±20mm），铲宽约5cm，铲长约23cm。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00D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4B41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E233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12F5E7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C4F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剖面刀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EB49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1、尺寸：总长295mm（±10mm）；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2、材质：刀身钢制，木柄。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FE6E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4F7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80D3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222601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0560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土壤筛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4A21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1、每套为5个一套；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2、筛框材质：由不锈钢板构成；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3、采用一次冲压成型，筛框平整、光洁度高、套筛组装互换性好。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A8D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FEA6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bl>
    <w:p w14:paraId="376E678D">
      <w:pPr>
        <w:pStyle w:val="68"/>
        <w:numPr>
          <w:ilvl w:val="0"/>
          <w:numId w:val="0"/>
        </w:numPr>
        <w:adjustRightInd w:val="0"/>
        <w:spacing w:before="240" w:beforeLines="100" w:line="360" w:lineRule="auto"/>
        <w:ind w:right="-22" w:rightChars="0"/>
        <w:jc w:val="both"/>
        <w:textAlignment w:val="baseline"/>
        <w:outlineLvl w:val="0"/>
        <w:rPr>
          <w:rFonts w:hint="eastAsia" w:ascii="仿宋" w:hAnsi="仿宋" w:eastAsia="仿宋" w:cs="仿宋"/>
          <w:b/>
          <w:bCs w:val="0"/>
          <w:color w:val="auto"/>
          <w:sz w:val="24"/>
          <w:szCs w:val="32"/>
          <w:highlight w:val="none"/>
        </w:rPr>
      </w:pPr>
    </w:p>
    <w:p w14:paraId="51C7A882">
      <w:pPr>
        <w:rPr>
          <w:rFonts w:hint="eastAsia" w:ascii="仿宋" w:hAnsi="仿宋" w:eastAsia="仿宋" w:cs="仿宋"/>
          <w:b/>
          <w:color w:val="auto"/>
          <w:kern w:val="0"/>
          <w:sz w:val="32"/>
          <w:szCs w:val="32"/>
          <w:highlight w:val="none"/>
        </w:rPr>
      </w:pPr>
      <w:bookmarkStart w:id="453" w:name="_Toc389620241"/>
      <w:bookmarkStart w:id="454" w:name="_Toc31008"/>
      <w:bookmarkStart w:id="455" w:name="_Toc385992401"/>
      <w:bookmarkStart w:id="456" w:name="_Toc415499899"/>
      <w:r>
        <w:rPr>
          <w:rFonts w:hint="eastAsia" w:ascii="仿宋" w:hAnsi="仿宋" w:eastAsia="仿宋" w:cs="仿宋"/>
          <w:b/>
          <w:color w:val="auto"/>
          <w:kern w:val="0"/>
          <w:sz w:val="32"/>
          <w:szCs w:val="32"/>
          <w:highlight w:val="none"/>
        </w:rPr>
        <w:br w:type="page"/>
      </w:r>
    </w:p>
    <w:tbl>
      <w:tblPr>
        <w:tblStyle w:val="50"/>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1"/>
        <w:gridCol w:w="961"/>
        <w:gridCol w:w="7542"/>
        <w:gridCol w:w="452"/>
        <w:gridCol w:w="452"/>
      </w:tblGrid>
      <w:tr w14:paraId="354A0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gridSpan w:val="5"/>
            <w:tcBorders>
              <w:top w:val="nil"/>
              <w:left w:val="nil"/>
              <w:bottom w:val="nil"/>
              <w:right w:val="nil"/>
            </w:tcBorders>
            <w:shd w:val="clear" w:color="auto" w:fill="auto"/>
            <w:vAlign w:val="center"/>
          </w:tcPr>
          <w:p w14:paraId="04519E73">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物理电学实验室/48座</w:t>
            </w:r>
          </w:p>
        </w:tc>
      </w:tr>
      <w:tr w14:paraId="1472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043A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E9A8C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货物名称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F23B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DCFC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6D2D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r>
      <w:tr w14:paraId="69263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1C5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E9D5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教师演示台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75B30">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1、规格：2400*700*850mm</w:t>
            </w:r>
            <w:r>
              <w:rPr>
                <w:rFonts w:hint="eastAsia" w:ascii="仿宋" w:hAnsi="仿宋" w:eastAsia="仿宋" w:cs="仿宋"/>
                <w:i w:val="0"/>
                <w:iCs w:val="0"/>
                <w:color w:val="auto"/>
                <w:kern w:val="0"/>
                <w:sz w:val="20"/>
                <w:szCs w:val="20"/>
                <w:highlight w:val="none"/>
                <w:u w:val="none"/>
                <w:lang w:val="en-US" w:eastAsia="zh-CN" w:bidi="ar"/>
              </w:rPr>
              <w:t>(±5mm)，</w:t>
            </w:r>
            <w:r>
              <w:rPr>
                <w:rFonts w:hint="eastAsia" w:ascii="仿宋" w:hAnsi="仿宋" w:eastAsia="仿宋" w:cs="仿宋"/>
                <w:i w:val="0"/>
                <w:iCs w:val="0"/>
                <w:color w:val="auto"/>
                <w:kern w:val="0"/>
                <w:sz w:val="20"/>
                <w:szCs w:val="20"/>
                <w:u w:val="none"/>
                <w:lang w:val="en-US" w:eastAsia="zh-CN" w:bidi="ar"/>
              </w:rPr>
              <w:t>台面颜色湛蓝色；</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★2、台面：</w:t>
            </w:r>
            <w:r>
              <w:rPr>
                <w:rFonts w:hint="eastAsia" w:ascii="仿宋" w:hAnsi="仿宋" w:eastAsia="仿宋" w:cs="仿宋"/>
                <w:i w:val="0"/>
                <w:iCs w:val="0"/>
                <w:color w:val="auto"/>
                <w:kern w:val="0"/>
                <w:sz w:val="20"/>
                <w:szCs w:val="20"/>
                <w:highlight w:val="none"/>
                <w:u w:val="none"/>
                <w:lang w:val="en-US" w:eastAsia="zh-CN" w:bidi="ar"/>
              </w:rPr>
              <w:t>采用13mm厚优抗板，</w:t>
            </w:r>
            <w:r>
              <w:rPr>
                <w:rFonts w:hint="eastAsia" w:ascii="仿宋" w:hAnsi="仿宋" w:eastAsia="仿宋" w:cs="仿宋"/>
                <w:i w:val="0"/>
                <w:iCs w:val="0"/>
                <w:color w:val="auto"/>
                <w:kern w:val="0"/>
                <w:sz w:val="20"/>
                <w:szCs w:val="20"/>
                <w:u w:val="none"/>
                <w:lang w:val="en-US" w:eastAsia="zh-CN" w:bidi="ar"/>
              </w:rPr>
              <w:t>且依据GB/T4893.1-2021《家具表面漆膜理化性能试验第1部分：耐冷液测定法》、JC/T908-2013《人造石》、GB/T3854-2017《增强塑料巴柯尔硬度试验方法》、GB/T32487-2016《塑料家具通用技术条件》、GB6566-2010《建筑材料放射性核素限量》、GB6675.4-2014《玩具安全第4部分：特定元素的迁移》、GB8624-2012《建筑材料及制品燃烧性能分级》满足如下参数要求：</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-1、表面耐污染性能：耐污染性能不少于60项试验污染物的检测，且包含：丙酮、食盐溶液（10%溶液）、氢氧化钠（25%的溶液）、双氧水（30%的溶液）、硝酸银（1%的溶液）、硝酸（65%的溶液）、硫酸（98%的溶液）、柠檬酸（10%溶液）等试剂，覆盖玻璃盖板和未覆盖玻璃盖板检验结果≥5级</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★2-2、密度：检验结果≥1.48g/cm</w:t>
            </w:r>
            <w:r>
              <w:rPr>
                <w:rStyle w:val="302"/>
                <w:color w:val="auto"/>
                <w:lang w:val="en-US" w:eastAsia="zh-CN" w:bidi="ar"/>
              </w:rPr>
              <w:t>³</w:t>
            </w:r>
            <w:r>
              <w:rPr>
                <w:rFonts w:hint="eastAsia" w:ascii="仿宋" w:hAnsi="仿宋" w:eastAsia="仿宋" w:cs="仿宋"/>
                <w:i w:val="0"/>
                <w:iCs w:val="0"/>
                <w:color w:val="auto"/>
                <w:kern w:val="0"/>
                <w:sz w:val="20"/>
                <w:szCs w:val="20"/>
                <w:u w:val="none"/>
                <w:lang w:val="en-US" w:eastAsia="zh-CN" w:bidi="ar"/>
              </w:rPr>
              <w:t>。</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★2-3、24h吸水率：检验结果≤0.4%。</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★2-4、静曲强度：检验结果≥78.0MPa。</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★2-5、弹性模量：检验结果≥11480MPa。</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★2-6、尺寸稳定性：检验结果≤0.6%。</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★2-7、耐高温性能：检验结果为试件表面无裂纹。</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★2-8、耐光色牢度：检验结果为4-5级。</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★2-9、表面耐水蒸气性能：检验结果为≥5级。</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★2-10、表面耐龟裂性能：检验结果为≥5级。</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★2-11、表面耐冷热循环性能：检验结果为无裂纹、鼓泡。</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★2-12、表面耐磨性能：检验结果为不低于700r。</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★2-13、表面耐香烟灼烧性能：检验结果为5级。</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★2-14、抗冲击性能：检查结果为落球高度1000mm，压痕直径≤4.47mm，有轻微压痕。</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★2-15、耐液性：检验结果为耐酸（10%乙酸溶液）1级，耐碱（10%碳酸钠溶液）1级。</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★2-16、巴氏硬度：实体面材：UPR类：检验结果≥73。</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★2-17、含水率：检验结果≤0.7%。</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★2-18、①甲醛释放量：检验结果≤0.03mg/m</w:t>
            </w:r>
            <w:r>
              <w:rPr>
                <w:rStyle w:val="302"/>
                <w:color w:val="auto"/>
                <w:lang w:val="en-US" w:eastAsia="zh-CN" w:bidi="ar"/>
              </w:rPr>
              <w:t>³</w:t>
            </w:r>
            <w:r>
              <w:rPr>
                <w:rFonts w:hint="eastAsia" w:ascii="仿宋" w:hAnsi="仿宋" w:eastAsia="仿宋" w:cs="仿宋"/>
                <w:i w:val="0"/>
                <w:iCs w:val="0"/>
                <w:color w:val="auto"/>
                <w:kern w:val="0"/>
                <w:sz w:val="20"/>
                <w:szCs w:val="20"/>
                <w:u w:val="none"/>
                <w:lang w:val="en-US" w:eastAsia="zh-CN" w:bidi="ar"/>
              </w:rPr>
              <w:t>。②挥发性有机化合物：A、苯，检验结果为未检出（检出限不高于2μg/m</w:t>
            </w:r>
            <w:r>
              <w:rPr>
                <w:rStyle w:val="302"/>
                <w:color w:val="auto"/>
                <w:lang w:val="en-US" w:eastAsia="zh-CN" w:bidi="ar"/>
              </w:rPr>
              <w:t>³</w:t>
            </w:r>
            <w:r>
              <w:rPr>
                <w:rFonts w:hint="eastAsia" w:ascii="仿宋" w:hAnsi="仿宋" w:eastAsia="仿宋" w:cs="仿宋"/>
                <w:i w:val="0"/>
                <w:iCs w:val="0"/>
                <w:color w:val="auto"/>
                <w:kern w:val="0"/>
                <w:sz w:val="20"/>
                <w:szCs w:val="20"/>
                <w:u w:val="none"/>
                <w:lang w:val="en-US" w:eastAsia="zh-CN" w:bidi="ar"/>
              </w:rPr>
              <w:t>）或苯＜2μg/m</w:t>
            </w:r>
            <w:r>
              <w:rPr>
                <w:rStyle w:val="302"/>
                <w:color w:val="auto"/>
                <w:lang w:val="en-US" w:eastAsia="zh-CN" w:bidi="ar"/>
              </w:rPr>
              <w:t>³</w:t>
            </w:r>
            <w:r>
              <w:rPr>
                <w:rFonts w:hint="eastAsia" w:ascii="仿宋" w:hAnsi="仿宋" w:eastAsia="仿宋" w:cs="仿宋"/>
                <w:i w:val="0"/>
                <w:iCs w:val="0"/>
                <w:color w:val="auto"/>
                <w:kern w:val="0"/>
                <w:sz w:val="20"/>
                <w:szCs w:val="20"/>
                <w:u w:val="none"/>
                <w:lang w:val="en-US" w:eastAsia="zh-CN" w:bidi="ar"/>
              </w:rPr>
              <w:t>。B、甲苯，检验结果＜10μg/m</w:t>
            </w:r>
            <w:r>
              <w:rPr>
                <w:rStyle w:val="302"/>
                <w:color w:val="auto"/>
                <w:lang w:val="en-US" w:eastAsia="zh-CN" w:bidi="ar"/>
              </w:rPr>
              <w:t>³</w:t>
            </w:r>
            <w:r>
              <w:rPr>
                <w:rFonts w:hint="eastAsia" w:ascii="仿宋" w:hAnsi="仿宋" w:eastAsia="仿宋" w:cs="仿宋"/>
                <w:i w:val="0"/>
                <w:iCs w:val="0"/>
                <w:color w:val="auto"/>
                <w:kern w:val="0"/>
                <w:sz w:val="20"/>
                <w:szCs w:val="20"/>
                <w:u w:val="none"/>
                <w:lang w:val="en-US" w:eastAsia="zh-CN" w:bidi="ar"/>
              </w:rPr>
              <w:t>。C、二甲苯，检验结果为未检出（检出限不高于2μg/m</w:t>
            </w:r>
            <w:r>
              <w:rPr>
                <w:rStyle w:val="302"/>
                <w:color w:val="auto"/>
                <w:lang w:val="en-US" w:eastAsia="zh-CN" w:bidi="ar"/>
              </w:rPr>
              <w:t>³</w:t>
            </w:r>
            <w:r>
              <w:rPr>
                <w:rFonts w:hint="eastAsia" w:ascii="仿宋" w:hAnsi="仿宋" w:eastAsia="仿宋" w:cs="仿宋"/>
                <w:i w:val="0"/>
                <w:iCs w:val="0"/>
                <w:color w:val="auto"/>
                <w:kern w:val="0"/>
                <w:sz w:val="20"/>
                <w:szCs w:val="20"/>
                <w:u w:val="none"/>
                <w:lang w:val="en-US" w:eastAsia="zh-CN" w:bidi="ar"/>
              </w:rPr>
              <w:t>）或苯＜2μg/m</w:t>
            </w:r>
            <w:r>
              <w:rPr>
                <w:rStyle w:val="302"/>
                <w:color w:val="auto"/>
                <w:lang w:val="en-US" w:eastAsia="zh-CN" w:bidi="ar"/>
              </w:rPr>
              <w:t>³</w:t>
            </w:r>
            <w:r>
              <w:rPr>
                <w:rFonts w:hint="eastAsia" w:ascii="仿宋" w:hAnsi="仿宋" w:eastAsia="仿宋" w:cs="仿宋"/>
                <w:i w:val="0"/>
                <w:iCs w:val="0"/>
                <w:color w:val="auto"/>
                <w:kern w:val="0"/>
                <w:sz w:val="20"/>
                <w:szCs w:val="20"/>
                <w:u w:val="none"/>
                <w:lang w:val="en-US" w:eastAsia="zh-CN" w:bidi="ar"/>
              </w:rPr>
              <w:t>。D、总挥发性有机化合物，检验结果＜50μg/m</w:t>
            </w:r>
            <w:r>
              <w:rPr>
                <w:rStyle w:val="302"/>
                <w:color w:val="auto"/>
                <w:lang w:val="en-US" w:eastAsia="zh-CN" w:bidi="ar"/>
              </w:rPr>
              <w:t>³</w:t>
            </w:r>
            <w:r>
              <w:rPr>
                <w:rFonts w:hint="eastAsia" w:ascii="仿宋" w:hAnsi="仿宋" w:eastAsia="仿宋" w:cs="仿宋"/>
                <w:i w:val="0"/>
                <w:iCs w:val="0"/>
                <w:color w:val="auto"/>
                <w:kern w:val="0"/>
                <w:sz w:val="20"/>
                <w:szCs w:val="20"/>
                <w:u w:val="none"/>
                <w:lang w:val="en-US" w:eastAsia="zh-CN" w:bidi="ar"/>
              </w:rPr>
              <w:t>。</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★2-19、建筑材料放射性核素限量：检验结果为IRa＜0.1，Ir＜0.1。</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-20、玩具材料中可迁移元素的最大限量要求：其他玩具材料（除造型黏土和指画颜料）：A、锑，检验结果为未检出（检出限不高于0.1mg/kg）或检测结果小于0.1mg/kg。B、砷，检验结果为未检出（检出限不高于0.2mg/kg）或检测结果小于0.2mg/kg。C、钡，检验结果≤2.8mg/kg。D、镉，检验结果≤0.5mg/kg。E、铬，检验结果≤3mg/kg。F、铅，检验结果≤10mg/kg。G、汞，检验结果≤0.02mg/kg。H、硒，检验结果为未检出（检出限不高于0.2mg/kg）或检测结果小于0.2mg/kg。</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★2-21、火焰横向蔓延未到达试样长翼边缘：检验结果为三组试样火焰横向蔓延均未到达试样长翼边缘。</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★2-22、600s的总放热量（MJ）：三组试样检测结果均≤15  15  15。</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★2-23、60s内焰尖高度：检验结果为三组试样在横、纵两个方向均满足：火焰均未传播至150mm刻度线。</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★2-24、60s内无燃烧滴落物引燃滤纸现象：检验结果为三组试样在横、纵两个方向均满足：燃烧滴落物均未引燃滤纸。</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★2-25、燃烧性能等级：检验结果为B1（C）级。</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★2-26、投标人需提供带CMA和CNAS标志的省级及以上委托抽样检验的检测报告复印件，且需注明本次招标采购项目名称及编号并加盖受检单位公章。</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3、桌身：整体采用1.0mm厚优质冷轧钢板，全部钢制件纳米陶瓷镀膜防锈处理；</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4、结构：演示台设有储物柜，中间为演示台,设置电源主控系统、多媒体设备（主机、显示器、中控、功放、交换机）的位置预留；</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5、滑道：抽屉全部采用优质三节承重式滚珠滑道开合十万次不变形；</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6、铰链：采用优质铰链，开合十万次不变形。</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A14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CEF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0235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7503B">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8BD36">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DB2F2">
            <w:pPr>
              <w:jc w:val="left"/>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CC61F">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BE18D">
            <w:pPr>
              <w:jc w:val="center"/>
              <w:rPr>
                <w:rFonts w:hint="eastAsia" w:ascii="仿宋" w:hAnsi="仿宋" w:eastAsia="仿宋" w:cs="仿宋"/>
                <w:i w:val="0"/>
                <w:iCs w:val="0"/>
                <w:color w:val="000000"/>
                <w:sz w:val="20"/>
                <w:szCs w:val="20"/>
                <w:u w:val="none"/>
              </w:rPr>
            </w:pPr>
          </w:p>
        </w:tc>
      </w:tr>
      <w:tr w14:paraId="18DDB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7E0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030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学生实验桌</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D517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auto"/>
                <w:kern w:val="0"/>
                <w:sz w:val="20"/>
                <w:szCs w:val="20"/>
                <w:highlight w:val="none"/>
                <w:u w:val="none"/>
                <w:lang w:val="en-US" w:eastAsia="zh-CN" w:bidi="ar"/>
              </w:rPr>
              <w:t>1、规格：1200*600*780mm(±5mm)，台面颜色湛蓝色；</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台面：采用12.7mm厚双面膜实芯理化板，且依据GB/T4893.1-2021《家具表面漆膜理化性能试验第1部分：耐冷液测定法》、JC/T908-2013《人造石》、GB/T3854-2017《增强塑料巴柯尔硬度试验方法》、GB/T32487-2016《塑料家具通用技术条件》、GB6566-2010《建筑材料放射性核素限量》、GB6675.4-2014《玩具安全第4部分：特定元素的迁移》、GB8624-2012《建筑材料及制品燃烧性能分级》、GB/T20284-2006《建筑材料或制品的单体燃烧试验》、GB/T8626-2007《建筑材料可燃性试验方法》满足如下参数要求：</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-1、表面耐污染性能：耐污染性能不少于60项试验污染物的检测，且包含：丙酮、食盐溶液（10%溶液）、氢氧化钠（25%的溶液）、双氧水（30%的溶液）、硝酸银（1%的溶液）、硝酸（65%的溶液）、硫酸（98%的溶液）、柠檬酸（10%溶液）等试剂，覆盖玻璃盖板和未覆盖玻璃盖板检验结果均≥5级。</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★2-2、密度：检验结果为≥1.46g/cm</w:t>
            </w:r>
            <w:r>
              <w:rPr>
                <w:rStyle w:val="302"/>
                <w:color w:val="auto"/>
                <w:highlight w:val="none"/>
                <w:lang w:val="en-US" w:eastAsia="zh-CN" w:bidi="ar"/>
              </w:rPr>
              <w:t>³</w:t>
            </w:r>
            <w:r>
              <w:rPr>
                <w:rFonts w:hint="eastAsia" w:ascii="仿宋" w:hAnsi="仿宋" w:eastAsia="仿宋" w:cs="仿宋"/>
                <w:i w:val="0"/>
                <w:iCs w:val="0"/>
                <w:color w:val="auto"/>
                <w:kern w:val="0"/>
                <w:sz w:val="20"/>
                <w:szCs w:val="20"/>
                <w:highlight w:val="none"/>
                <w:u w:val="none"/>
                <w:lang w:val="en-US" w:eastAsia="zh-CN" w:bidi="ar"/>
              </w:rPr>
              <w:t>。</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★2-3、24h吸水率：检验结果≤0.4%。</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★2-4、静曲强度：检验结果≥80MPa。</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★2-5、弹性模量：检验结果≥12000MPa。</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★2-6、尺寸稳定性：检验结果≤0.1%。</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★2-7、耐高温性能：检验结果为试件表面无裂纹。</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★2-8、耐光色牢度：检验结果为4-5级。</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★2-9、表面耐水蒸气性能：检验结果≥5级</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★2-10、表面耐龟裂性能：检验结果≥5级</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★2-11、表面耐冷热循环性能：检验结果为无裂纹、鼓泡。</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★2-12、表面耐磨性能：检验结果≥650r（转）。</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★2-13、表面耐香烟灼烧性能：检验结果为5级。</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★2-14、抗冲击性能：检查结果为落球高度1000mm，压痕直径≤5mm，有轻微压痕。</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★2-15、耐液性：检验结果为耐酸（10%乙酸溶液）1级，耐碱（10%碳酸钠溶液）1级。</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★2-16、巴氏硬度：实体面材：UPR类：检验结果≥70。</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★2-17、含水率：检验结果≤0.8%。</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★2-18、甲醛释放量：检验结果≤0.02mg/m</w:t>
            </w:r>
            <w:r>
              <w:rPr>
                <w:rStyle w:val="302"/>
                <w:color w:val="auto"/>
                <w:highlight w:val="none"/>
                <w:lang w:val="en-US" w:eastAsia="zh-CN" w:bidi="ar"/>
              </w:rPr>
              <w:t>³</w:t>
            </w:r>
            <w:r>
              <w:rPr>
                <w:rFonts w:hint="eastAsia" w:ascii="仿宋" w:hAnsi="仿宋" w:eastAsia="仿宋" w:cs="仿宋"/>
                <w:i w:val="0"/>
                <w:iCs w:val="0"/>
                <w:color w:val="auto"/>
                <w:kern w:val="0"/>
                <w:sz w:val="20"/>
                <w:szCs w:val="20"/>
                <w:highlight w:val="none"/>
                <w:u w:val="none"/>
                <w:lang w:val="en-US" w:eastAsia="zh-CN" w:bidi="ar"/>
              </w:rPr>
              <w:t>。②挥发性有机化合物：A、苯，检验结果为未检出（检出限不高于2μg/m</w:t>
            </w:r>
            <w:r>
              <w:rPr>
                <w:rStyle w:val="302"/>
                <w:color w:val="auto"/>
                <w:highlight w:val="none"/>
                <w:lang w:val="en-US" w:eastAsia="zh-CN" w:bidi="ar"/>
              </w:rPr>
              <w:t>³</w:t>
            </w:r>
            <w:r>
              <w:rPr>
                <w:rFonts w:hint="eastAsia" w:ascii="仿宋" w:hAnsi="仿宋" w:eastAsia="仿宋" w:cs="仿宋"/>
                <w:i w:val="0"/>
                <w:iCs w:val="0"/>
                <w:color w:val="auto"/>
                <w:kern w:val="0"/>
                <w:sz w:val="20"/>
                <w:szCs w:val="20"/>
                <w:highlight w:val="none"/>
                <w:u w:val="none"/>
                <w:lang w:val="en-US" w:eastAsia="zh-CN" w:bidi="ar"/>
              </w:rPr>
              <w:t>）或苯＜2μg/m</w:t>
            </w:r>
            <w:r>
              <w:rPr>
                <w:rStyle w:val="302"/>
                <w:color w:val="auto"/>
                <w:highlight w:val="none"/>
                <w:lang w:val="en-US" w:eastAsia="zh-CN" w:bidi="ar"/>
              </w:rPr>
              <w:t>³</w:t>
            </w:r>
            <w:r>
              <w:rPr>
                <w:rFonts w:hint="eastAsia" w:ascii="仿宋" w:hAnsi="仿宋" w:eastAsia="仿宋" w:cs="仿宋"/>
                <w:i w:val="0"/>
                <w:iCs w:val="0"/>
                <w:color w:val="auto"/>
                <w:kern w:val="0"/>
                <w:sz w:val="20"/>
                <w:szCs w:val="20"/>
                <w:highlight w:val="none"/>
                <w:u w:val="none"/>
                <w:lang w:val="en-US" w:eastAsia="zh-CN" w:bidi="ar"/>
              </w:rPr>
              <w:t>。B、甲苯，检验结果为＜10μg/m</w:t>
            </w:r>
            <w:r>
              <w:rPr>
                <w:rStyle w:val="302"/>
                <w:color w:val="auto"/>
                <w:highlight w:val="none"/>
                <w:lang w:val="en-US" w:eastAsia="zh-CN" w:bidi="ar"/>
              </w:rPr>
              <w:t>³</w:t>
            </w:r>
            <w:r>
              <w:rPr>
                <w:rFonts w:hint="eastAsia" w:ascii="仿宋" w:hAnsi="仿宋" w:eastAsia="仿宋" w:cs="仿宋"/>
                <w:i w:val="0"/>
                <w:iCs w:val="0"/>
                <w:color w:val="auto"/>
                <w:kern w:val="0"/>
                <w:sz w:val="20"/>
                <w:szCs w:val="20"/>
                <w:highlight w:val="none"/>
                <w:u w:val="none"/>
                <w:lang w:val="en-US" w:eastAsia="zh-CN" w:bidi="ar"/>
              </w:rPr>
              <w:t>。C、二甲苯，检验结果为未检出（检出限不高于2μg/m</w:t>
            </w:r>
            <w:r>
              <w:rPr>
                <w:rStyle w:val="302"/>
                <w:color w:val="auto"/>
                <w:highlight w:val="none"/>
                <w:lang w:val="en-US" w:eastAsia="zh-CN" w:bidi="ar"/>
              </w:rPr>
              <w:t>³</w:t>
            </w:r>
            <w:r>
              <w:rPr>
                <w:rFonts w:hint="eastAsia" w:ascii="仿宋" w:hAnsi="仿宋" w:eastAsia="仿宋" w:cs="仿宋"/>
                <w:i w:val="0"/>
                <w:iCs w:val="0"/>
                <w:color w:val="auto"/>
                <w:kern w:val="0"/>
                <w:sz w:val="20"/>
                <w:szCs w:val="20"/>
                <w:highlight w:val="none"/>
                <w:u w:val="none"/>
                <w:lang w:val="en-US" w:eastAsia="zh-CN" w:bidi="ar"/>
              </w:rPr>
              <w:t>）或苯＜2μg/m</w:t>
            </w:r>
            <w:r>
              <w:rPr>
                <w:rStyle w:val="302"/>
                <w:color w:val="auto"/>
                <w:highlight w:val="none"/>
                <w:lang w:val="en-US" w:eastAsia="zh-CN" w:bidi="ar"/>
              </w:rPr>
              <w:t>³</w:t>
            </w:r>
            <w:r>
              <w:rPr>
                <w:rFonts w:hint="eastAsia" w:ascii="仿宋" w:hAnsi="仿宋" w:eastAsia="仿宋" w:cs="仿宋"/>
                <w:i w:val="0"/>
                <w:iCs w:val="0"/>
                <w:color w:val="auto"/>
                <w:kern w:val="0"/>
                <w:sz w:val="20"/>
                <w:szCs w:val="20"/>
                <w:highlight w:val="none"/>
                <w:u w:val="none"/>
                <w:lang w:val="en-US" w:eastAsia="zh-CN" w:bidi="ar"/>
              </w:rPr>
              <w:t>。D、总挥发性有机化合物，检验结果为＜50μg/m</w:t>
            </w:r>
            <w:r>
              <w:rPr>
                <w:rStyle w:val="302"/>
                <w:color w:val="auto"/>
                <w:highlight w:val="none"/>
                <w:lang w:val="en-US" w:eastAsia="zh-CN" w:bidi="ar"/>
              </w:rPr>
              <w:t>³</w:t>
            </w:r>
            <w:r>
              <w:rPr>
                <w:rFonts w:hint="eastAsia" w:ascii="仿宋" w:hAnsi="仿宋" w:eastAsia="仿宋" w:cs="仿宋"/>
                <w:i w:val="0"/>
                <w:iCs w:val="0"/>
                <w:color w:val="auto"/>
                <w:kern w:val="0"/>
                <w:sz w:val="20"/>
                <w:szCs w:val="20"/>
                <w:highlight w:val="none"/>
                <w:u w:val="none"/>
                <w:lang w:val="en-US" w:eastAsia="zh-CN" w:bidi="ar"/>
              </w:rPr>
              <w:t>。</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★2-19、建筑材料放射性核素限量：检验结果为IRa＜0.1，Ir＜0.1。</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-20、玩具材料中可迁移元素的最大限量要求：其他玩具材料（除造型黏土和指画颜料）：A、锑，检验结果为未检出（检出限不高于0.1mg/kg）或检测结果小于0.1mg/kg。B、砷，检验结果为未检出（检出限不高于0.2mg/kg）或检测结果小于0.2mg/kg。C、钡，检验结果≤5mg/kg。D、镉，检验结果≤5mg/kg。E、铬，检验结果≤5mg/kg。F、铅，检验结果≤10mg/kg。G、汞，检验结果≤0.02mg/kg。H、硒，检验结果为未检出（检出限不高于0.2mg/kg）或检测结果小于0.2mg/kg。</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★2-21、火焰横向蔓延未到达试样长翼边缘：检验结果为三组试样火焰横向蔓延均未到达试样长翼边缘。</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★2-22、600s的总放热量（MJ）：三组试样检测结果均≤15  15  15。</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★2-23、60s内焰尖高度（mm）：检验结果为三组试样在横、纵两个方向均满足：火焰均未传播至150mm刻度线。。</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★2-24、60s内无燃烧滴落物引燃滤纸现象：检验结果为三组试样在横、纵两个方向均满足：燃烧滴落物均未引燃滤纸。</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★2-25、燃烧性能等级：检验结果为B1（C）级。</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★2-26、投标人需提供带CMA和CNAS标志的省级及以上委托抽样检验的检测报告复印件，且需注明本次招标采购项目名称及编号并加盖受检单位公章。</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3、采用优</w:t>
            </w:r>
            <w:r>
              <w:rPr>
                <w:rFonts w:hint="eastAsia" w:ascii="仿宋" w:hAnsi="仿宋" w:eastAsia="仿宋" w:cs="仿宋"/>
                <w:i w:val="0"/>
                <w:iCs w:val="0"/>
                <w:color w:val="auto"/>
                <w:kern w:val="0"/>
                <w:sz w:val="20"/>
                <w:szCs w:val="20"/>
                <w:u w:val="none"/>
                <w:lang w:val="en-US" w:eastAsia="zh-CN" w:bidi="ar"/>
              </w:rPr>
              <w:t>质五金配件连接；</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4、台身结构：新型塑铝结构，整体约1200x570x760mm；</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5、桌腿：采用工字型压铸铝一次成型，三段链接；</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6、上腿规格约：565x58x110mm（±20mm），壁厚不小于2mm内部设有加强筋；</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7、下腿规格约：545x72x125mm（±20mm），壁厚不小于2mm，配有M8x60mm的升降调节脚垫；</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8、立柱：采用110×55mm，壁厚1.3mm，立柱两端内部有2个铸铝成型的螺丝链接位；内侧设有12x5mm的凹槽，使用锁拉扣链接桌体下横梁，调节方便，外侧设有装饰条。下横梁采用80x14.5mm目型铝型材制作壁厚1.2mm。前横梁采用30*30mm优质金属型材制作壁厚1mm。中横梁采用30*30mm优质金属型材制作壁厚1mm。后横梁：采用30*30mm优质金属型材制作；</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9、学生位设书包斗；书包斗:采用环保型ABS工</w:t>
            </w:r>
            <w:r>
              <w:rPr>
                <w:rFonts w:hint="eastAsia" w:ascii="仿宋" w:hAnsi="仿宋" w:eastAsia="仿宋" w:cs="仿宋"/>
                <w:i w:val="0"/>
                <w:iCs w:val="0"/>
                <w:color w:val="000000"/>
                <w:kern w:val="0"/>
                <w:sz w:val="20"/>
                <w:szCs w:val="20"/>
                <w:u w:val="none"/>
                <w:lang w:val="en-US" w:eastAsia="zh-CN" w:bidi="ar"/>
              </w:rPr>
              <w:t>程塑料一次性注塑成型。两个书包斗中间设有电源盒，方便使用。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370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2BB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343E7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74991">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F6208">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8ED1A">
            <w:pPr>
              <w:jc w:val="left"/>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5E0BB">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AF933">
            <w:pPr>
              <w:jc w:val="center"/>
              <w:rPr>
                <w:rFonts w:hint="eastAsia" w:ascii="仿宋" w:hAnsi="仿宋" w:eastAsia="仿宋" w:cs="仿宋"/>
                <w:i w:val="0"/>
                <w:iCs w:val="0"/>
                <w:color w:val="000000"/>
                <w:sz w:val="20"/>
                <w:szCs w:val="20"/>
                <w:u w:val="none"/>
              </w:rPr>
            </w:pPr>
          </w:p>
        </w:tc>
      </w:tr>
      <w:tr w14:paraId="30B51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828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8563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功能柱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25E6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1、功</w:t>
            </w:r>
            <w:r>
              <w:rPr>
                <w:rFonts w:hint="eastAsia" w:ascii="仿宋" w:hAnsi="仿宋" w:eastAsia="仿宋" w:cs="仿宋"/>
                <w:i w:val="0"/>
                <w:iCs w:val="0"/>
                <w:color w:val="auto"/>
                <w:kern w:val="0"/>
                <w:sz w:val="20"/>
                <w:szCs w:val="20"/>
                <w:u w:val="none"/>
                <w:lang w:val="en-US" w:eastAsia="zh-CN" w:bidi="ar"/>
              </w:rPr>
              <w:t>能柱:由底座、立柱、两端装饰条组成；</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2、规格：长390mm宽220mm高720mm（±10mm），采用环保型ABS工程塑料注塑成型；</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3、底座尺寸：390*220*30mm（±10mm），壁厚3mm，内部设有加强筋；</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4、底座上设有8个螺丝口用于连接立柱和固定地面。立柱主体尺寸：340*195*690mm（±10mm），上下口尺寸：300*145mm（±10mm），立柱两端各设有</w:t>
            </w:r>
            <w:r>
              <w:rPr>
                <w:rFonts w:hint="eastAsia" w:ascii="仿宋" w:hAnsi="仿宋" w:eastAsia="仿宋" w:cs="仿宋"/>
                <w:i w:val="0"/>
                <w:iCs w:val="0"/>
                <w:color w:val="000000"/>
                <w:kern w:val="0"/>
                <w:sz w:val="20"/>
                <w:szCs w:val="20"/>
                <w:u w:val="none"/>
                <w:lang w:val="en-US" w:eastAsia="zh-CN" w:bidi="ar"/>
              </w:rPr>
              <w:t>两个螺丝固定口，装饰条用于掩盖螺丝口使其更加美观。主要功能是保护学生通风管道及电线电缆作用，配套于学生桌，美观大方。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3BA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7AD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2E869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E2C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9E04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学生电源（电学）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FF5F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1、每张学生台装配1组实验用电源，铝合金机箱，固定于台面上，电源面板与台面成110度。配交流电压表，直流电压，电流表，做输出指示；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2、每组电源配有漏电保护器，工作指示灯，保险丝二组三孔220V交流电源输出用国产优质插座；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3、低压交流电源：2V—18V，每2V一档，额定电流3A，18V—24，额定电流2A，(短路、过载自动保护、自动复位)；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4、低压直流稳压电源：1.5V-16V，额定电流2A，16V—24V，额定电流1A，连续可调电源(短路、过载自动保护、手动复位)表显示；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5、配灵敏电流计、双量程低压直流电压表、低压直流电流表各一只（测量表）；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6、接线柱输出，选用回型接线柱，不易被学生拧下；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7、低压交.直流电源有开关控制。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3D7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123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32429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A68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6B3B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教师总控电源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BF0D6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l、漏电保护开关、工作指示灯选用国产优质产品，220V交流输出插座(六孔插座)取用国产优质产品；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2、低压交流电源：2-24V可调(每档2V)，额定电流3A(短路、过载自动保护、自动复位)；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3、直流稳压电源：1.5-18V连续可调，额定电流6A，18v—24v额定电流3A，(短路、过载自动保护、自动复位)；85系指针表显示；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4、直流大电流输出：9V／40A；8秒自动断开；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5、教师插座电源：220V交流，负载电流10A。五孔(或三孔两用)交流电源插座1个，设置在演示台的中间抽屉内；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A:由教师控制学生实验台交流220V电源，每组由空气开关控制，共分四组，并配有漏电保护开关；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B:由教师统一控制学生实验台低压电源，交流每档2V,共12档。直流可以在控制范围内微调。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4FBF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0D8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143D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5488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8A5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实验凳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69655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一、凳面：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1、材质：采用湛蓝色环保型ABS改性塑料一次性注塑成型；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2、尺寸：直径约300mm；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3、表面防滑不发光。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二、脚钢架：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1、材质及形状：椭圆形无缝钢管；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2、尺寸:约20×40×1.7mm；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3、全圆满焊接完成，结构牢固，经高温粉体烤漆处理，长时间使用也不会产生表面烤漆剥落现象；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4、脚垫材质：采用PP加耐磨纤维质塑料，实心倒勾式一体射出成型；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5、凳面可通过旋转螺杆来升降凳子高度,可调高度5cm。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BE4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C09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r>
      <w:tr w14:paraId="6753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745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894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教师转椅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791E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1、五轮气动升降转椅，椅面及靠背为高回弹高密度海绵，黑色优质网面；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2、铝合金五星脚，带扶手。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493C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647B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6326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334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6BB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电气布线（地面以上部分）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71F8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1、DN25mm阻燃线管；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2、2.5mm</w:t>
            </w:r>
            <w:r>
              <w:rPr>
                <w:rStyle w:val="302"/>
                <w:lang w:val="en-US" w:eastAsia="zh-CN" w:bidi="ar"/>
              </w:rPr>
              <w:t>²</w:t>
            </w:r>
            <w:r>
              <w:rPr>
                <w:rFonts w:hint="eastAsia" w:ascii="仿宋" w:hAnsi="仿宋" w:eastAsia="仿宋" w:cs="仿宋"/>
                <w:i w:val="0"/>
                <w:iCs w:val="0"/>
                <w:color w:val="000000"/>
                <w:kern w:val="0"/>
                <w:sz w:val="20"/>
                <w:szCs w:val="20"/>
                <w:u w:val="none"/>
                <w:lang w:val="en-US" w:eastAsia="zh-CN" w:bidi="ar"/>
              </w:rPr>
              <w:t>、4mm</w:t>
            </w:r>
            <w:r>
              <w:rPr>
                <w:rStyle w:val="302"/>
                <w:lang w:val="en-US" w:eastAsia="zh-CN" w:bidi="ar"/>
              </w:rPr>
              <w:t>²</w:t>
            </w:r>
            <w:r>
              <w:rPr>
                <w:rFonts w:hint="eastAsia" w:ascii="仿宋" w:hAnsi="仿宋" w:eastAsia="仿宋" w:cs="仿宋"/>
                <w:i w:val="0"/>
                <w:iCs w:val="0"/>
                <w:color w:val="000000"/>
                <w:kern w:val="0"/>
                <w:sz w:val="20"/>
                <w:szCs w:val="20"/>
                <w:u w:val="none"/>
                <w:lang w:val="en-US" w:eastAsia="zh-CN" w:bidi="ar"/>
              </w:rPr>
              <w:t>国标线材，符合国家标准。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63E3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781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bl>
    <w:p w14:paraId="4AA67FF5">
      <w:pPr>
        <w:rPr>
          <w:rFonts w:hint="eastAsia" w:ascii="仿宋" w:hAnsi="仿宋" w:eastAsia="仿宋" w:cs="仿宋"/>
          <w:b/>
          <w:color w:val="auto"/>
          <w:kern w:val="0"/>
          <w:sz w:val="32"/>
          <w:szCs w:val="32"/>
          <w:highlight w:val="none"/>
        </w:rPr>
      </w:pPr>
    </w:p>
    <w:p w14:paraId="55220226">
      <w:pP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tbl>
      <w:tblPr>
        <w:tblStyle w:val="50"/>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3"/>
        <w:gridCol w:w="525"/>
        <w:gridCol w:w="7974"/>
        <w:gridCol w:w="453"/>
        <w:gridCol w:w="453"/>
      </w:tblGrid>
      <w:tr w14:paraId="65F05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5"/>
            <w:tcBorders>
              <w:top w:val="nil"/>
              <w:left w:val="nil"/>
              <w:bottom w:val="nil"/>
              <w:right w:val="nil"/>
            </w:tcBorders>
            <w:shd w:val="clear" w:color="auto" w:fill="auto"/>
            <w:vAlign w:val="center"/>
          </w:tcPr>
          <w:p w14:paraId="56EC9674">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物理准备室（新型）</w:t>
            </w:r>
          </w:p>
        </w:tc>
      </w:tr>
      <w:tr w14:paraId="5B8BF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037AC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B04F6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货物名称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056E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716F0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F5424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r>
      <w:tr w14:paraId="0FDD5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5F4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B0E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准备台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19B8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1、规</w:t>
            </w:r>
            <w:r>
              <w:rPr>
                <w:rFonts w:hint="eastAsia" w:ascii="仿宋" w:hAnsi="仿宋" w:eastAsia="仿宋" w:cs="仿宋"/>
                <w:i w:val="0"/>
                <w:iCs w:val="0"/>
                <w:color w:val="auto"/>
                <w:kern w:val="0"/>
                <w:sz w:val="20"/>
                <w:szCs w:val="20"/>
                <w:u w:val="none"/>
                <w:lang w:val="en-US" w:eastAsia="zh-CN" w:bidi="ar"/>
              </w:rPr>
              <w:t>格：2400*1200*780mm（±20mm）；</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2、台面：湛蓝色约12.7mm厚实芯理化板，台面具耐热、耐磨、耐撞击、耐酸碱、耐腐蚀、防水等功能。</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3、桌体采用流线型设计，支撑受力点合理布局，采用优质五金配件连接，不用胶水粘接，便于安装。外表面和内表面以可触及的隐蔽处，均无锐利的棱角、毛刺以及五金配件露出的锐利尖锐,所有接触人体的边棱均为倒圆角。</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4、台身结构：整体约1200*570四张框架对拼，新型塑铝结构，整体约1200*570*760mm。</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5、桌腿：采用工字型压铸铝一次成型，三段链接，材料表面经高压静电喷涂环氧树脂防护层，耐酸碱，耐腐蚀处理。</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6、上腿规格：565*58*110mm（±20mm），壁厚不小于2mm内部设有加强筋。</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7、下腿规格：550*72*125mm（±20mm），壁厚不小于2mm，配有M8*60mm的升降调节脚垫。</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8、立柱：壁厚≧1.3mm型材，立柱两端内部有2个铸铝成型的螺丝链接位；内侧设有12*5mm的凹槽，使用锁拉扣链接桌体下横梁，调节方便，外侧设有装饰条。下横梁采用80*14.5mm目型铝型材制作壁厚1.2mm。前横梁采用29*27mm凹型铝型材制作壁厚1mm。中横梁采用29*31mmD型铝型材制作壁厚1mm。后横梁：采用29*27mm，凹型铝型材制作壁厚1mm。材料表面经高压静电喷涂环氧树脂防护层，耐酸碱，耐腐蚀处理。</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9、学生位设书包斗；书包斗:采用环保型ABS工程塑料一次性注塑成</w:t>
            </w:r>
            <w:r>
              <w:rPr>
                <w:rFonts w:hint="eastAsia" w:ascii="仿宋" w:hAnsi="仿宋" w:eastAsia="仿宋" w:cs="仿宋"/>
                <w:i w:val="0"/>
                <w:iCs w:val="0"/>
                <w:color w:val="000000"/>
                <w:kern w:val="0"/>
                <w:sz w:val="20"/>
                <w:szCs w:val="20"/>
                <w:u w:val="none"/>
                <w:lang w:val="en-US" w:eastAsia="zh-CN" w:bidi="ar"/>
              </w:rPr>
              <w:t>型。两个书包斗中间设有电源盒，方便使用。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774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44A4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206D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D223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B89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仪器柜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F0B99">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1、规格：1000×500×2000mm(±5mm)；</w:t>
            </w:r>
          </w:p>
          <w:p w14:paraId="28018F3D">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2、柜体：侧板、顶底板采用改性PP材料模具一次成型，表面沙面和光面相结合处理，底板、顶板预留模具成型排风孔。内部镶嵌15mm*30*1.2mm钢制横梁，承重力强；</w:t>
            </w:r>
          </w:p>
          <w:p w14:paraId="2729578A">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3、下柜柜门：内框采用改性PP材质模具一次成型，外嵌5mm厚钢化烤漆玻璃。上下拉手及三角对称五点固定，防止玻璃的松动或开合。伸缩式PP旋转门轴，四角圆弧倒角，内侧弧形圆边，配锁；</w:t>
            </w:r>
          </w:p>
          <w:p w14:paraId="1EB54A6E">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4、上柜柜门：内框采用改性PP材质模具一次成型，外嵌5mm厚钢化烤漆玻璃，中间烤漆镂空制作。上下拉手及三角对称五点固定，防止玻璃的松动或开合。伸缩式PP旋转门轴，四角圆弧倒角，内侧弧形圆边。配锁；</w:t>
            </w:r>
          </w:p>
          <w:p w14:paraId="2C11F52B">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5、层板：上柜配置两块活动层板，下柜配置一块活动层板，层板全部采用改性pp材料与挤出型高强度PVC板蜂窝型结构组成，四周有阻水边，承重力强。</w:t>
            </w:r>
          </w:p>
          <w:p w14:paraId="73E21E67">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6、拉手：采用改性PP材料模具一次成型，直角梯形四周倒圆与柜门平行，开启方便；</w:t>
            </w:r>
          </w:p>
          <w:p w14:paraId="074B412C">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7、门铰链：采用改性PP材料模具一次成型，伸缩式PP旋转门轴；</w:t>
            </w:r>
          </w:p>
          <w:p w14:paraId="7342D12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auto"/>
                <w:kern w:val="0"/>
                <w:sz w:val="20"/>
                <w:szCs w:val="20"/>
                <w:highlight w:val="none"/>
                <w:u w:val="none"/>
                <w:lang w:val="en-US" w:eastAsia="zh-CN" w:bidi="ar"/>
              </w:rPr>
              <w:t>8、螺丝：不锈钢材质。</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9、参照JY0001-2003《教学仪器设备产品的一般质量要求》标准，满足以下2项要求：</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9-1、教学仪器设备产品的外观要造型美观、色彩协调、规整光洁。表面不应有明显的擦伤、划痕和碰撞的坑疤；</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9-2、塑料件表面应平整清洁，不应有划痕、溶迹、缩迹，不应有气泡、烧粉和夹生，边缘不应有毛刺、变形、破边和凹凸不平，不应有明显的浇口飞边。且其检测结果均为与标准要求一致。</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★10、参照GB21027-2020《学生用品的安全通用要求》标准，可迁移元素mg/kg（锑、钡、铬、汞、砷、镉、铅、硒）其检测结果为塑料均未检出。</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★11、满足甲醛释放量检测结果0.8（技术标准要求≤1.5mg/L）。</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★12、投标人需提供制造厂商出具的带CMA和CNAS标志的国家级检测报告复印件，且需注明本次招标采购项目名称及编号并加盖制造厂商公章。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330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2480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bl>
    <w:p w14:paraId="198B7BC8">
      <w:pPr>
        <w:rPr>
          <w:rFonts w:hint="eastAsia" w:ascii="仿宋" w:hAnsi="仿宋" w:eastAsia="仿宋" w:cs="仿宋"/>
          <w:b/>
          <w:color w:val="auto"/>
          <w:kern w:val="0"/>
          <w:sz w:val="32"/>
          <w:szCs w:val="32"/>
          <w:highlight w:val="none"/>
        </w:rPr>
      </w:pPr>
    </w:p>
    <w:p w14:paraId="30B3F46C">
      <w:pP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tbl>
      <w:tblPr>
        <w:tblStyle w:val="50"/>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1460"/>
        <w:gridCol w:w="6544"/>
        <w:gridCol w:w="618"/>
        <w:gridCol w:w="618"/>
      </w:tblGrid>
      <w:tr w14:paraId="5E239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gridSpan w:val="5"/>
            <w:tcBorders>
              <w:top w:val="nil"/>
              <w:left w:val="nil"/>
              <w:bottom w:val="nil"/>
              <w:right w:val="nil"/>
            </w:tcBorders>
            <w:shd w:val="clear" w:color="auto" w:fill="auto"/>
            <w:noWrap/>
            <w:vAlign w:val="center"/>
          </w:tcPr>
          <w:p w14:paraId="6912FF94">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初中物理仪器</w:t>
            </w:r>
          </w:p>
        </w:tc>
      </w:tr>
      <w:tr w14:paraId="466B2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5A3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A9C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货物名称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E4A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839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E4C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r>
      <w:tr w14:paraId="070EF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3F5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6EE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计算机数据采集处理系统</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3BB6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运用计算机数据采集处理系统进行实验探究，通过多种传感器、软件等，实现实验研究的多样化，提升实验结果形式的多样性，发展数据收集、结果分析的能力，具体配置如下：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1、多功能电压传感器：量程：-15V~+15V，分辨率：分辨率：0.1V；用于测量电路、电器两端的电压，测量灵敏、精确，反应快速: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①一体化设计，自带不小于3.5英寸的触摸显示屏，不支持外接显示设备实现；自带校准功能，可自行校准屏幕。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②自带6个以上薄膜功能按键，自带触摸笔，自带独立电源开关；自带超大存储空间，不小于4GB，具有存储状态显示，可显示总容量和已使用容量；具有U盘功能，与电脑连接后可以当做U盘使用。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③可以进行数据录制和储存，并回放录制的数据，并可将保存的数据导出，方便进行户外采集实验。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④传感器自带报警功能，可设定报警条件：数量报警、限时报警、最大值报警以及最小值报警；可设定报警方式：声音报警、灯光报警、振动报警。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⑤传感器上可显示电池电量；以调节屏幕亮度；具有存储状态显示，可显示总容量和已使用容量。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⑥自带数据采集功能，自带不少于4路传感器拓展口，可与普通系列传感器连接进行数据采集；传感器接口带防滑暗扣设计，可以防止实验过程中传感器脱落造成实验中断。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⑦具有不少于3个程控输出口，可以支持风扇、蜂鸣器、LED灯等。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⑧自带高速USB数据通道，内置无线模块，可以通过无线和有线两种方式与电脑进行通信。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⑨具有多种显示模式，包含数字显示、仪表显示、列表显示和曲线显示，且曲线显示可以进行横向和纵向放大。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⑩具有手动采集和自动采集两种功能，并可以调节采集频率，可以直接在传感器上调节小数部分的显示位数。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2、光强传感器：量程：0~8,000lux，分辨率：1lux;传感器具有2个M5螺纹孔和通信指示灯；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3、力传感器：量程：-50N~+50N，分辨率：0.01N；传感器具有2个M5螺纹孔和通信指示灯；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4、位移传感器：量程：0~1.5m，分辨率：0.3mm；传感器具有2个M5螺纹孔和通信指示灯；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5、磁感应传感器：量程：-84mT~+84mT，分辨率：0.1mT；传感器具有2个M5螺纹孔和通信指示灯；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6、气体压强传感器：量程：0~400Kpa，分辨率：0.1Kp，传感器具有2个M5螺纹孔和通信指示灯；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7、声音传感器：量程：20－20,000Hz，分辨率：0.1hz；传感器具有2个M5螺纹孔和通信指示灯；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8、温度传感器：量程：-50℃~+200℃，分辨率：0.01℃；传感器具有2个M5螺纹孔和通信指示灯；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9、光电门传感器：量程：0-∞，分辨率：0.002mS/；传感器具有2个M5螺纹孔和通信指示灯；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10、微电流传感器：量程：-10μA~+10μA，分辨率：0.01μA；传感器具有2个M5螺纹孔和通信指示灯；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11、电流传感器：量程：-3A~+3A，分辨率：0.01A；传感器具有2个M5螺纹孔和通信指示灯；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12、软件包：包含数据分析软件、初中版实验系统: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数据分析软件：配套实验分析系统软件，人机界面友好、简洁，要求为中文界面；自动识别新插入传感器并自动运行、支持多路传感器同时采集；实时显示实验数据或曲线，多种数据显示方式(包括数字、曲线、混合、列表)；内置重新实验公式，同时可以完全自定义公式，不套用模版，自主输入公式；具有多种采集模式（自动采集和手动采集，自动采集频率可选）；完善的数据统计和曲线分析功能:包含多种拟合方式、积分、放大、缩小等多种曲线分析功能；屏幕上的曲线图可上下、左右滚动或放大、缩小，自由选择所观察的部分，可以选定某段曲线进行分析；可将实验数据输出保存并导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初中版实验系统：中文简体界面；是一款针对物理实验设计的专用软件，软件界面清晰整洁，自带实验模板，支持自动生成实验报告，每个实验模板具有该实验的实验原理、目的、器材、实验器材、实验操作步骤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13、铝合金箱及各种配件：铝合金箱1个，传感器数据线4条，USB数据线2条，多向转接头1对，软件光盘1张，物理实验手册1本。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9D6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299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280C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D3515">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AA8B9">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011E8">
            <w:pPr>
              <w:jc w:val="left"/>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B1D38">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63B90">
            <w:pPr>
              <w:jc w:val="center"/>
              <w:rPr>
                <w:rFonts w:hint="eastAsia" w:ascii="仿宋" w:hAnsi="仿宋" w:eastAsia="仿宋" w:cs="仿宋"/>
                <w:i w:val="0"/>
                <w:iCs w:val="0"/>
                <w:color w:val="000000"/>
                <w:sz w:val="20"/>
                <w:szCs w:val="20"/>
                <w:u w:val="none"/>
              </w:rPr>
            </w:pPr>
          </w:p>
        </w:tc>
      </w:tr>
      <w:tr w14:paraId="2EAF6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2B8A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AB8C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打孔器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6579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1、产品为手持式打孔器，要求用优质钢材制造，刀刃硬度不低于HRC55；四件套；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2、空心结构，一端带柄，一端有刃，刃口平整、锋利；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3、空管与手柄焊接牢固，使用中不得脱柄。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E56A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648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2752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8CA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801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直联泵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14DA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采用旋片式油封单级泵。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CB38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AEA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6269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0DD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8C6C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旋片式真空泵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C2FCB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1、仪器油箱隔层处理，排气口设置油气分离装置，无喷油；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2、工作电压220V，50Hz；抽气速率3CFM，电机功率1/4HP，真空度5Pa，加油量≧220ml；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3、采用优质钢材，防锈处理。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30A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72E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0821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691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3877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抽气筒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56255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1、供中学物理实验中作抽气、打气使用；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2、极限抽气压力≤6.7×103Pa（50mmHg）；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3、最低打气压力≥2.9×105Pa；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4、活塞碗要求材质挺实，碗外表面较柔软，耐磨密封性良好。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896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CB2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2843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2BB7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FE2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打气筒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F647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产品由气筒、踏脚、活塞、活塞杆、手柄、橡胶管、气针夹等组成。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C0C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726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BD17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038F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48E3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抽气盘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C153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1、本套仪器由抽气盘、塑料钟罩、电铃、橡胶密封圈等组成；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2、钟罩的外径约为170mm,属高强度透明塑料制品，透明度良好。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5D6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04E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F467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A36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D028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仪器车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309C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1、规格尺寸不小于：590mm×400mm×800mm（±20mm）；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2、仪器车额定载重量为60kg，上、下层托盘承载重量均不小于60kg；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3、采用双层结构，有上、下二层托盘，不锈钢材料；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4、车架用不锈钢管制成；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5、万向轮部件可以绕固定管作360</w:t>
            </w:r>
            <w:r>
              <w:rPr>
                <w:rFonts w:hint="eastAsia" w:ascii="宋体" w:hAnsi="宋体" w:eastAsia="宋体" w:cs="宋体"/>
                <w:i w:val="0"/>
                <w:iCs w:val="0"/>
                <w:color w:val="000000"/>
                <w:kern w:val="0"/>
                <w:sz w:val="20"/>
                <w:szCs w:val="20"/>
                <w:u w:val="none"/>
                <w:lang w:val="en-US" w:eastAsia="zh-CN" w:bidi="ar"/>
              </w:rPr>
              <w:t>º</w:t>
            </w:r>
            <w:r>
              <w:rPr>
                <w:rFonts w:hint="eastAsia" w:ascii="仿宋" w:hAnsi="仿宋" w:eastAsia="仿宋" w:cs="仿宋"/>
                <w:i w:val="0"/>
                <w:iCs w:val="0"/>
                <w:color w:val="000000"/>
                <w:kern w:val="0"/>
                <w:sz w:val="20"/>
                <w:szCs w:val="20"/>
                <w:u w:val="none"/>
                <w:lang w:val="en-US" w:eastAsia="zh-CN" w:bidi="ar"/>
              </w:rPr>
              <w:t>旋转；在仪器车载重为额定值时，车轮应转动灵活，并且万向轮的方向也能自动调整，无卡阻现象。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381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3C42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007EA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5E3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3879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水准器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DA39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1、产品由水准泡及其主体组成；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2、主体由塑料制成，工作面应平滑，其平面度应小于0.1mm；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3、水准泡为普通式管状水准泡；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4、水准泡应安装牢固，应清洁透明，刻线清晰均匀，气泡移动平稳，无跳动和停滞现象。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D39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40F7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48D9E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7B2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E06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充磁器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0A47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1、该仪器具有充磁、退磁功能；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2、工作电压为交流220V±10%，额定电流3A。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4CD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790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B897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3861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30E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放大镜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B2B1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1、由凸透镜、透镜框及手柄组成；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2、凸透镜放大倍率：5×；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3、透镜应无明显条纹；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4、透镜框应能牢靠地夹持透镜。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88A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B092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r>
      <w:tr w14:paraId="27421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5C27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7F26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酒精喷灯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338B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结构为座式。金属制作，壁厚1mm，火焰温度可达900摄氏度。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1、主要由壶体、燃杯、壶嘴、喷管、火苗调节杆组成；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2、壶体外形尺寸：容量250ml；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3、喷管与壶体连接螺纹、壶体密封盖无漏气现象；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4、焊接部位应焊接牢固、光滑。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C59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E149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A0D7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203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F07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透明盛液筒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09E7D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1、透明盛液筒体用聚苯乙烯压制而成，透明度良好、不易损坏；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2、筒的外经Φ≥120mm，高度≥300mm；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3、筒体表面印制表示刻度标志；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4、筒体底部安放平稳、牢固，造型美观；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5、产品口部圆正，底部平整，表面无凹凸不平现象，无擦伤、划痕、裂缝等缺陷。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4AB0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228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B3B3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9F0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32F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透明水槽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D506D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1．长方形透明水槽里口尺寸：270×195×100mm（±10mm），槽壁不得有明显的不平。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2．水槽应不因温度和盛水时重力的影响而发生形变（水温40℃）。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3．水槽应能在高度1M处自由下落于水泥地面时不碎裂。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2BB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CBA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134BC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D7A9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BC5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碘升华凝华管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E6B1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1、产品的造型为密封的T型玻璃瓶；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2、玻璃瓶用95号玻璃制成，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3、玻璃瓶应光洁透明，无波纹和疵病，密封完好无裂缝、砂眼。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A02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076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r>
      <w:tr w14:paraId="491D1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CF0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70A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物理支架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B2AC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产品为组合式，由A型底座、立杆（2根，长杆70cm，短杆50cm）、烧杯夹、万向夹、铁环、圆托盘、吊钩等组成。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4A8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C92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13F94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8BB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260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方座支架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F5A32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w:t>
            </w:r>
            <w:r>
              <w:rPr>
                <w:rFonts w:hint="eastAsia" w:ascii="仿宋" w:hAnsi="仿宋" w:eastAsia="仿宋" w:cs="仿宋"/>
                <w:i w:val="0"/>
                <w:iCs w:val="0"/>
                <w:color w:val="auto"/>
                <w:kern w:val="0"/>
                <w:sz w:val="20"/>
                <w:szCs w:val="20"/>
                <w:u w:val="none"/>
                <w:lang w:val="en-US" w:eastAsia="zh-CN" w:bidi="ar"/>
              </w:rPr>
              <w:t>由底座、立杆及附件组成；</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2、方座支架的底座钢板制成；</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3、立杆直径约φ9.5mm；</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4、立杆长约595mm，表面镀铬，立杆与方座组装后应垂直；</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5、附件由大、小铁圈各一只，铁制十字</w:t>
            </w:r>
            <w:r>
              <w:rPr>
                <w:rFonts w:hint="eastAsia" w:ascii="仿宋" w:hAnsi="仿宋" w:eastAsia="仿宋" w:cs="仿宋"/>
                <w:i w:val="0"/>
                <w:iCs w:val="0"/>
                <w:color w:val="000000"/>
                <w:kern w:val="0"/>
                <w:sz w:val="20"/>
                <w:szCs w:val="20"/>
                <w:u w:val="none"/>
                <w:lang w:val="en-US" w:eastAsia="zh-CN" w:bidi="ar"/>
              </w:rPr>
              <w:t>夹2只，试管夹一只构成。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3606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D2E2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r>
      <w:tr w14:paraId="6EFAF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A5F2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2E2C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多功能实验支架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B392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产品为组合式，由A型底座、立杆（2根，长杆70cm，短杆50cm）、铁环、烧瓶夹、小A型底座、滴定夹、圆盘等组成。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53C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01A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3D8DD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344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4CBE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升降台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42847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1、本产品由上面板、下底板及旋转轴、手轮等组成。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2、升降范围不小于150mm，载重不小于10KG，工作台上面板约150mm×150mm，下底板约180mm×180mm。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61E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D8A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6D367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3DE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46A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三脚架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89546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1、由铁环和3只脚组成；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2、三只脚与铁环焊接紧固，脚距相等，立放台上时圆环应与台面平行，所支承的容器不得有滑动。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CF3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2D7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r>
      <w:tr w14:paraId="24747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2F0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093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泥三角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10D2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1、金属丝外套石棉筒；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2、等边三角形的单边长不小于55㎜。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B9F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AB08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r>
      <w:tr w14:paraId="69D07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281D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B984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旋转架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AA5A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1、仪器由底座、支杆、旋转体构成；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2、底座支杆用塑料制成，表面平整、光滑、无毛刺、无变形。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1E1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97B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6BF94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03D6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F50D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学生电源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0294A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1、输出电压：1.5V～9V直流稳压输出，每1.5V一档，共六档；额定电流：1.5A；电压偏调：±（2％U标＋0.1V）；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2、直流输出端子采用Ф4mm铜芯香蕉插座或行程不小于4mm的铜接线柱；</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3、有过载显示、过载保护和复位按钮：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（1）直流稳压输出有过载保护；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（2）电源的直流输出电流等于或小于其额定输出电流时，电源应正常工作，当输出电流在额定输出电流值的1.05～1.5倍时，电源应能过载保护；电源输出端应能直接点亮额定电流等于电源额定输出电流的白炽灯；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（3）各档输出电路短路时应能自动关断；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4、连续工作时间不少于8h。</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76FC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65A4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r>
      <w:tr w14:paraId="0D819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ECAA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B02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教学电源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4A75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1、初中教学电源；输出电压：交流输出2～12V，每2V一档，共六档；额定输出电流：5A；直流稳压输出2V～12V，每2V一档；共六档；额定输出电流：2A。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2、输出端子采用Φ4mm铜芯香蕉插座或行程不小于4mm的铜接线柱；</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3、交流输出：（1）各档空载电压应不大于1.05U标＋0.3V；（2）各档满载电压应不小于0.95U标－0.3V；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4、直流稳压输出电压偏调：±（2％U标＋0、1V）；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5、直流大电流短时输出电流为40A，8s±2自动关断；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6、过载保护：（1）电源的交流输出和直流输出电流等于或小于其额定输出电流时，电源应正常工作，当输出电流在额定输出电流值的1.05～1.5倍时，电源应能过载保护；（2）各档输出电路短路时应能自动关断；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7、连续工作时间不少于8h，有保险丝保护。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6B7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1677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26FE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3DF7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E256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蓄电池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CBE5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1、额定电压：6V；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2、额定容量：≧15Ah；</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3、蓄电池由3个额定电压为2V的单体蓄电池组成，结构采用阀控密封式结构，免维护式；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4、蓄电池外观不得有裂纹及明显变形，且标志清楚。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57A4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6135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70401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AFC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8B5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调压变压器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29DA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单相，干式自冷，输入电压：220V，输出电压：0～220V，最大负载：≧2000W。</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2AC7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0CD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37D5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712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8AA5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充电器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3DDA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单充阀控式铅蓄电池或单充可调内阻电池或组合式。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D03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792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ED2E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862B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483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电池盒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9C0D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1、仪器可放置1节1号电池；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2、各触点使用镀铜材料；要求接触良好，整体结构结实牢固；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3、可串并联。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3C1D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1D75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14:paraId="4D979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7E7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2729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感应圈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DA7F9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1、规格：电子开关式，输出高压10~100kV，输出连续可调；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2、高压连续工作时间：≧15分钟；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3、放电火花距离10mm~100mm；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4、消耗功率：≤120W；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5、供电电源：220V/50HZ。</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93F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D704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EA47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A39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DA05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演示直尺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9A88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1、用木材制作，表面平整、挺直、无毛刺，木材材质应无节疤、无裂纹、无伤痕，并经过脱脂干燥处理，含水率≤18％。</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2、漆层平整清洁、色调美观、厚薄均匀、有足够的附着力，在主要表面上不得有流挂、针孔、气泡等缺陷。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3、刻线和数字排列整齐端正，刻线粗细一致；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4、尺寸：1000mm。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784A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E62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B695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7CC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7BA1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木直尺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105C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1、量程1m，m、dm、cm、mm四种单位，起点零刻度线；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2、木质材质，刻度清晰，不容易磨损；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3、刻线和数字排列整齐端正；刻线粗细应一致；尺面上线或数字允许有不明显的局部微糊或缺断；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4、选用无节疤、无裂纹并经脱脂干燥处理的木材制造，尺面漆层均匀、整洁，表面无伤痕，据断面无毛刺，边角倒钝；卡脚移动无卡死或脱落现象。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B89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45F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30E19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E78D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F6F7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钢直尺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9B7B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200mm碳钢材质，200mm×25mm×0.5mm，分度值0.5mm。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D054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090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60D5E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5EBE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8388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钢卷尺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DFB7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由尺带、尺盒组成；量程为0mm～2000mm；最小刻度值为1mm，每厘米处的刻线是毫米刻线长的2倍并标有相应数字；刻线均匀、清晰；尺带由不锈钢制成，弹性适宜，进出灵活，有止动装置；尺盒可为塑料制成。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C8F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BC1F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7F570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5ED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60BD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布卷尺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0271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1、量程30米；分度值1cm；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2、主要构件：尺盒、摇柄和尺带、首端装有金属拉环的整条尺带；金属拉环应灵活、牢固可靠，不得锈蚀；尺带拉出或用摇柄收卷尺带时，应轻便灵活，无卡阻现象；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在每1m内，分米分度线纹应标上以厘米为单位计数的数值，米分度线纹应自零点算起，10m以后，可以只标注数值；尺的零点线纹可在金属拉环的内侧，也可在离尺端至少15cm处，终点线纹离尺盒口至少为20cm；尺面刻度清晰，涂脂附着力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0589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FC4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20FB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81F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1D9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游标卡尺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B8085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1、产品为有效量程不小于150mm、测量精度0.05mm；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2、具有内测、外测、深度等测量功能；采用不锈钢材料制造，表面抛光处理；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3、刻度清晰，无断线、缺划；有计量标志。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09C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AF0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B30D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CE21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00C1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外径千分尺(螺旋测微器)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5517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1、产品为有效量程为25mm，测量精度为0.01mm的测砧为固定式的千分尺；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2、采用钢材制造，表面抛光处理，其中砧头用优质钢材制造；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3、刻度清晰，无断线、缺划。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16C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A49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9DA3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4BFA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4961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物理天平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7F82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1、最大称量500g，分度值0.02g；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2、制动机构的支承螺钉、托架，应能保证升降平稳，以保持横梁的再现性；天平开启或停动后，吊耳悬挂系统不得倾斜、晃动；梁体不得有扭动，指针不得有前后跳针和带针现象；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3、横梁应具有足够的刚性和硬度，表面应进行防腐蚀处理，但不允许涂调和漆；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4、底座塑料制成应具有足够的强度和稳度。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DF61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962C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C272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857A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B06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学生天平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AF30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1、最大称量200g，感量0.02g；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2、制动机构的支承螺钉、托架，应能保证升降平稳，以保持横梁的再现性；天平开启或停动后，吊耳悬挂系统不得倾斜、晃动，梁体不得有扭动，指针不得有前后跳针和带针现象；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3、横梁应具有足够的刚性和硬度，表面应进行防腐蚀处理，但不允许涂调和漆。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F94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A7B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4DD1E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E369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2FE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托盘天平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3649F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1、最大称量200g，分度值0.2g；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2、称量允许误差为±0.5d(分度值)；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3、砝码组合的总质量（包括标尺计量值）应不小于天平的最大秤量；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4、冲压件及铸件表面应光洁平整，不应有毛刺、锋棱、裂纹和显见砂眼。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C4BD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E99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52E7D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74A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11B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托盘天平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35F5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1、最大称量500g，分度值0.5g；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2、称量允许误差为±0.5d(分度值)；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3、砝码组合的总质量（包括标尺计量值）应不小于天平的最大秤量；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4、冲压件及铸件表面应光洁平整，不应有毛刺、锋棱、裂纹和显见砂眼。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587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0EF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BCD2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D24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E45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电子天平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BA0B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100g，0.001g。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65D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749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1361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EB6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6CC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金属钩码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61A54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1、规格10g×1，20g×2，50g×2，200g×2，下卧沟，上下沟面垂直；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2、上、下勾开口方向相互垂直；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3、采用纯度99.6%，粒度≥80＃的铁基粉或其它钢材；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4、钩上、下勾的连线应通过钩码主体的轴线；钩码表面应有防腐镀层。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49B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A31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1E0C4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5B9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BC8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电子停表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65FE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1、外包装采用防潮、防尘的硬纸盒包装，盒面与盒体采用纽扣式联接。数据可精确到0.01s；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2、秒表计时带有简易计时、分段计时、两段时间显示，带暂停按钮；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3、秒表具有每小时报时，每日定时响闹及自动重响功能，可显示时间，12及24小时制式，日历、星期、防水、防震结构等功能。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60A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9F2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2C034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606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C5F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节拍器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8ECC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电子式：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1、仪器输出交流声小于12分贝；</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2、仪器在安静环境中的打点声音应在15米外听到。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ED6D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4FA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B0F3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F81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505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沙漏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E772E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透明塑料材质。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889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DFD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C055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6CC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29C3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温度计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2078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1、感温物质：水银；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2、全长：约290mm；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3、测量范围：0－200℃；最小分度值：1℃；允许误差±1℃，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4、玻璃应光洁透明，不得有裂痕。毛细管不得有明显的弯曲现象，其孔径应均匀，管壁内应清洁无杂质。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3FE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8FE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3031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6E7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E952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温度计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9D0F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1、感温物质：红液；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2、全长：约290mm；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3、测量范围：0－100℃；最小分度值：1℃；允许误差±1℃；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4、玻管要直，不得弯曲，不得崩损缺口，红液不得断线。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0E4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531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64A4F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19C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5C09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演示温度计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1B688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1、量程：-40～50℃，分度值1℃。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2、产品由红色玻璃温度计表芯和塑料刻度板组成。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3、温度计的感温泡应有透明保护套。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4、玻璃温度计表芯毛细管内红色液柱应无间断现象。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1782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8A5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0F8FE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6DCE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C58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体温计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8319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1、棒式，测量范围35～42℃；</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2、体温计按国际实用温标刻度，温度最小分度值为0.1℃，分度均匀，两相邻分度中心的距离应不小于0.55mm；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3、标度线、计量数字和标志颜色牢固，不允许有脱色、影响读数、颜色污迹等现象。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9B4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6E4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37B42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097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8C00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寒暑表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7D86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1、由塑料材料镶嵌玻璃棒芯组成；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2、面板标有：摄氏-40℃～50℃；华氏-30℉～120℉；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3、玻璃棒芯感温液，正面放大玻璃液读数。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AFD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BD0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2F5B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C2B5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5D7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条形盒测力计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8117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1、产品为组装式，10N；</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2、产品必配部件:壳体1个、弹簧1个、面板1块、带钩指针1个、提手1个；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3、壳体由塑料制作；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4、弹簧：由金属制成，表面防锈处理；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5、面板：由金属制成，防锈处理。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B3C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7968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489EE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E757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3F88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条形盒测力计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F717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1、产品为组装式，5N；</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2、产品必配部件:壳体1个、弹簧1个、面板1块、带钩指针1个、提手1个；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3、壳体由塑料制作；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4、弹簧：由金属制成，表面防锈处理；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5、面板：由金属制成，防锈处理。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EA97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9A2F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42451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EB1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C52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条形盒测力计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3E57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1、产品为组装式，2.5N；</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2、产品必配部件:壳体1个、弹簧1个、面板1块、带钩指针1个、提手1个；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3、壳体由塑料制作；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4、弹簧：由金属制成，表面防锈处理；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5、面板：由金属制成，防锈处理。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F86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B40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2393B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6F6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8C04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条形盒测力计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40D49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1、产品为组装式，1N；</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2、产品必配部件:壳体1个、弹簧1个、面板1块、带钩指针1个、提手1个；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3、壳体由塑料制作；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4、弹簧：由金属制成，表面防锈处理；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5、面板：由金属制成，防锈处理。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C9C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7AC8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6EB3D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990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C438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圆筒测力计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4C53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1、由外筒、内管、弹簧、端盖、提环、挂钩等组成；零点可调；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2、量程：0～5N（牛顿）。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3、分度值为0.1N，零点平均示差不大于1／4分度。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1646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2A3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78D7E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13F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E16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圆筒测力计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DEE5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1、由外筒、内管、弹簧、端盖、提环、挂钩等组成；零点可调；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2、量程：0～1N（牛顿）；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3、分度值为0.02N，回零允差不大于1／4分度值。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3F0F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255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17004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FFE4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690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平板测力计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EDA81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1、产品由可调节指针1个、刻度板1个、钩杆1个、弹簧1个组成；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2、可调节指针由塑料制成，表面平整，光滑无毛刺；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3、量程：0～5N；最小分度值0.1N；</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4、刻度板塑料制。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EB46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888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64427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E37B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E37D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演示测力计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2A8C2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1、由刻度板、弹簧、指针、拉杆、悬挂定位装置等组成；指针可调；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2、量程：0～2N；最小分度值0.1N；</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3、示值允差不大于全量程的4％，回零允差不大于分度值的1/4。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8162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237C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38CA7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C7FD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C6C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演示电表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7DCB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1、本仪器可作检流计、测量直流电压、电流用。并作为研究磁电式电表结构原理的直观教具；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2、电表采</w:t>
            </w:r>
            <w:r>
              <w:rPr>
                <w:rFonts w:hint="eastAsia" w:ascii="仿宋" w:hAnsi="仿宋" w:eastAsia="仿宋" w:cs="仿宋"/>
                <w:i w:val="0"/>
                <w:iCs w:val="0"/>
                <w:color w:val="auto"/>
                <w:kern w:val="0"/>
                <w:sz w:val="20"/>
                <w:szCs w:val="20"/>
                <w:highlight w:val="none"/>
                <w:u w:val="none"/>
                <w:lang w:val="en-US" w:eastAsia="zh-CN" w:bidi="ar"/>
              </w:rPr>
              <w:t>用磁电式表头，有零位调节钮（可调到中间）。并采用透明材料密封；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3、量程范围：100</w:t>
            </w:r>
            <w:r>
              <w:rPr>
                <w:rFonts w:hint="eastAsia" w:ascii="宋体" w:hAnsi="宋体" w:eastAsia="宋体" w:cs="宋体"/>
                <w:i w:val="0"/>
                <w:iCs w:val="0"/>
                <w:color w:val="auto"/>
                <w:kern w:val="0"/>
                <w:sz w:val="20"/>
                <w:szCs w:val="20"/>
                <w:highlight w:val="none"/>
                <w:u w:val="none"/>
                <w:lang w:val="en-US" w:eastAsia="zh-CN" w:bidi="ar"/>
              </w:rPr>
              <w:t>µ</w:t>
            </w:r>
            <w:r>
              <w:rPr>
                <w:rFonts w:hint="eastAsia" w:ascii="仿宋" w:hAnsi="仿宋" w:eastAsia="仿宋" w:cs="仿宋"/>
                <w:i w:val="0"/>
                <w:iCs w:val="0"/>
                <w:color w:val="auto"/>
                <w:kern w:val="0"/>
                <w:sz w:val="20"/>
                <w:szCs w:val="20"/>
                <w:highlight w:val="none"/>
                <w:u w:val="none"/>
                <w:lang w:val="en-US" w:eastAsia="zh-CN" w:bidi="ar"/>
              </w:rPr>
              <w:t>A－0+100</w:t>
            </w:r>
            <w:r>
              <w:rPr>
                <w:rFonts w:hint="eastAsia" w:ascii="宋体" w:hAnsi="宋体" w:eastAsia="宋体" w:cs="宋体"/>
                <w:i w:val="0"/>
                <w:iCs w:val="0"/>
                <w:color w:val="auto"/>
                <w:kern w:val="0"/>
                <w:sz w:val="20"/>
                <w:szCs w:val="20"/>
                <w:highlight w:val="none"/>
                <w:u w:val="none"/>
                <w:lang w:val="en-US" w:eastAsia="zh-CN" w:bidi="ar"/>
              </w:rPr>
              <w:t>µ</w:t>
            </w:r>
            <w:r>
              <w:rPr>
                <w:rFonts w:hint="eastAsia" w:ascii="仿宋" w:hAnsi="仿宋" w:eastAsia="仿宋" w:cs="仿宋"/>
                <w:i w:val="0"/>
                <w:iCs w:val="0"/>
                <w:color w:val="auto"/>
                <w:kern w:val="0"/>
                <w:sz w:val="20"/>
                <w:szCs w:val="20"/>
                <w:highlight w:val="none"/>
                <w:u w:val="none"/>
                <w:lang w:val="en-US" w:eastAsia="zh-CN" w:bidi="ar"/>
              </w:rPr>
              <w:t>A。</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4、参照JY0001-2003《教学仪器设备产品的一般质量要求》标准，满足以下2项要求：</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4-1、教学仪器设备产品的外观要造型美观、色彩协调、规整光洁。表面不应有明显的擦伤、划痕和碰撞的坑疤；</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4-2、塑料件表面应平整清洁，不应有划痕、溶迹、缩迹，不应有气泡、烧粉和夹生，边缘不应有毛刺、变形、破边和凹凸不平，不应有明显的浇口飞边。且其检测结果均为与标准要求一致。</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★5、参照GB21027-2020《学生用品的安全通用要求》标准，可迁移元素mg/kg（锑、钡、铬、汞、砷、镉、铅、硒）其检测结果为红色塑料均未检出。</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★6、投标人需提供制造厂商出具的带CMA和CNAS标志的国家级检测报告复印件，且需注明本次招标采购项目名称及编号并加盖制造厂商公章。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FC5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C7D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r>
      <w:tr w14:paraId="64514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D049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6C3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数字演示电表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D097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1、半直流/交流电压、电流，检流；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2、4-1/2位数码管。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629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B9A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r>
      <w:tr w14:paraId="4FA15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BAD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6F5E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电能表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966B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1、准确度等级为直流电压、电流2.5级，交流电压为电流5.0级，电阻为2.5级；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2、灵敏度为直流≥20kΩ/V，交流≥9kΩ/V。</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2D4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B4D1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A6C6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F1ED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7534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绝缘电阻表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6466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1、用于测量各种电机、电缆、变压器、电讯元器件、家用电器和其他电气设备的绝缘电阻；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2、额定电压：500V，允差±10%；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3、准确度：10级。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29B4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BD1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E344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96F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B244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直流电流表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2960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1、误差等级2.5级，量程0.6A、3A；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2、标度盘：标度盘正面为无光白色，色调柔和，刻度线条平直不间断，清晰鲜明，色差明显；表面清洁平整；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3、指针：指针应挺直，涂色与标度盘颜色的色差要明显。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93B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575C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4AC6A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D8B5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C2F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直流电压表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9B36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1、等级指数2.5级，量程3V、15V；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2、标度盘：标度盘正面为无光白色，色调柔和，刻度线条平直不间断，清晰鲜明，色差明显；表面清洁平整；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3、指针：指针应挺直，涂色与标度盘颜色的色差要明显。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F7D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D75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3FBCF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752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7335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灵敏电流计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7FA5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1、由测量结构、测量路线、外壳等组成；测量机构采用磁电系仪表结构、标度盘；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2、准确度等级：2.5级。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FA8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263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r>
      <w:tr w14:paraId="4ED07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BE31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C85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多用电表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8FD2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1、本品为整流系，轴尖轴承支承式、指针式电表；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2、准确度等级：直流电流、电压、电阻测量档均为2.5级；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3、电压灵敏度：直流为20kΩ/V，交流为9kΩ/V；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4、阻尼时间：不超过4s；绝缘电阻不小于20MΩ；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5、转换开关各档位定位正确，无错位，转动时手感好；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7、电表指针挺直，机械调零时可在零刻度左右移动；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8、产品所附测量表笔及电池应完好有效。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A7B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F1A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E91D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20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4AC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投影电流表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EF9F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1、测量范围：-0.2~0-0.6A、-1A~0~3A，最小分度：0.02A，0.1A；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2、测量精度：2.5级；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3、阻尼时间：≤4S；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4、防外磁场：Ⅲ级。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8C51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65A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r>
      <w:tr w14:paraId="5F233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0D9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63AB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投影电压表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E851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1、测量范围：-1V~0~3V、-5V~0~15V；最小分度：0.1V,0.5V；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2、测量精度：2.5级；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3、阻尼时间：≤4S；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4、防外磁场：Ⅲ级。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CC2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3682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r>
      <w:tr w14:paraId="4EBD7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F490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E94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投影检流计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669B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1、测量范围：-0.1mA~0~+0.1mA、-1mA~0~+1mA；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2、测量精度：2.5级；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3、阻尼时间：≤4S；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4、防外磁场：Ⅲ级。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CA8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DC00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6D8F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CED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F1F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教学示波器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46DA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1、垂直系统频率响应：直流DC~5MHz≤3dB，交流10Hz~5MHz≤3dB；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2、偏转因素：20mVp-p／格，误差±10%；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3、输入阻容：1M</w:t>
            </w:r>
            <w:r>
              <w:rPr>
                <w:rFonts w:hint="eastAsia" w:ascii="宋体" w:hAnsi="宋体" w:eastAsia="宋体" w:cs="宋体"/>
                <w:i w:val="0"/>
                <w:iCs w:val="0"/>
                <w:color w:val="000000"/>
                <w:kern w:val="0"/>
                <w:sz w:val="20"/>
                <w:szCs w:val="20"/>
                <w:u w:val="none"/>
                <w:lang w:val="en-US" w:eastAsia="zh-CN" w:bidi="ar"/>
              </w:rPr>
              <w:t>Ω</w:t>
            </w:r>
            <w:r>
              <w:rPr>
                <w:rFonts w:hint="eastAsia" w:ascii="仿宋" w:hAnsi="仿宋" w:eastAsia="仿宋" w:cs="仿宋"/>
                <w:i w:val="0"/>
                <w:iCs w:val="0"/>
                <w:color w:val="000000"/>
                <w:kern w:val="0"/>
                <w:sz w:val="20"/>
                <w:szCs w:val="20"/>
                <w:u w:val="none"/>
                <w:lang w:val="en-US" w:eastAsia="zh-CN" w:bidi="ar"/>
              </w:rPr>
              <w:t>∥45PF。</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B2CC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378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B2FF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9C25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9A9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密度计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1F927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1、标准温度20℃，温度范围0～70℃；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2、密度范围：1.000～2.000g/cm</w:t>
            </w:r>
            <w:r>
              <w:rPr>
                <w:rFonts w:hint="eastAsia" w:ascii="宋体" w:hAnsi="宋体" w:eastAsia="宋体" w:cs="宋体"/>
                <w:i w:val="0"/>
                <w:iCs w:val="0"/>
                <w:color w:val="000000"/>
                <w:kern w:val="0"/>
                <w:sz w:val="20"/>
                <w:szCs w:val="20"/>
                <w:u w:val="none"/>
                <w:lang w:val="en-US" w:eastAsia="zh-CN" w:bidi="ar"/>
              </w:rPr>
              <w:t>³</w:t>
            </w:r>
            <w:r>
              <w:rPr>
                <w:rFonts w:hint="eastAsia" w:ascii="仿宋" w:hAnsi="仿宋" w:eastAsia="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3、在液体中倾斜度不大于0.2分度值；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4、密度计各部位无严重内应力集中现象，无影响强度及密度测量的玻璃缺陷。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4B2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C6C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643DE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956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96B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密度计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A81B7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1、标准温度20℃，温度范围10～70℃；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2、密度范围：0.700～1.000g/cm</w:t>
            </w:r>
            <w:r>
              <w:rPr>
                <w:rFonts w:hint="eastAsia" w:ascii="宋体" w:hAnsi="宋体" w:eastAsia="宋体" w:cs="宋体"/>
                <w:i w:val="0"/>
                <w:iCs w:val="0"/>
                <w:color w:val="000000"/>
                <w:kern w:val="0"/>
                <w:sz w:val="20"/>
                <w:szCs w:val="20"/>
                <w:u w:val="none"/>
                <w:lang w:val="en-US" w:eastAsia="zh-CN" w:bidi="ar"/>
              </w:rPr>
              <w:t>³</w:t>
            </w:r>
            <w:r>
              <w:rPr>
                <w:rFonts w:hint="eastAsia" w:ascii="仿宋" w:hAnsi="仿宋" w:eastAsia="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3、在液体中倾斜度不大于0.2分度值；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4、密度计各部位无严重内应力集中现象，无影响强度及密度测量的玻璃缺陷。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F6BF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037F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20750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74D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1A9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湿度计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5AF3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1、注塑成型；为指针式，仪表盘上印有湿度标识；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2、湿度范围：20%RH-100%RH，最小标识：2%RH；</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3、测量误差：30-90%RH时＜7%；</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4、工作湿度：-20℃—+50℃。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660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735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C946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1F4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0059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空盒气压计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EDB56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1、多膜盒，读数范围80-106kPa，分度值0.25kPa；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2、空盒表面应光洁，无碰伤、划伤，焊接处无缝隙，漏气等缺陷；空盒中心与拉杆应同轴，多膜盒垂直放置，各膜盒连接牢固、互相平行；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3、刻度盘表面应平整，无划伤，刻线和数字均匀清晰，可见度好；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4、指针应平直，以轴心孔为支点，二端平衡，指针与刻度盘表面平行。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158B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153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16D9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1AB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307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圆柱体组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8367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1、适用于中学物理教学实验测定物质的密度和比热用；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2、铜、铁、铝柱体各1只。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76D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ED0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3DCD3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EFA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BD2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立方体组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2B9C0">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1、产品为单件盒装，由铜块1个、铁块1个、铝块1个、木块1个组成；</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2、立方块表面平整光滑。</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3、木材采用优质环保木料，表面环保油漆涂层精制而成。其余采用优质金属材质，防锈处理。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4017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0FB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4F4B0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AF4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2E8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运动和力实验器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C5C783">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1、由平面板500mm、短斜面200mm、小车、钢球1个、玻璃球1个、毛巾1块、布1块组成；</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2、平面板材质为木质。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E6D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A308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7878F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9DE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644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惯性演示器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4A2AE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1、产品供中学物理演示物体的惯性；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2、产品由钢球、支架、底座、塑料片、弹簧等组成。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38C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0BB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932A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45E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F52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摩擦计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83DE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1、产品为组合式，由摩擦板1块、摩擦块1个组成。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2、摩擦板用木材制作，表面平整。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0F4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DBC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68B91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29C5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AE26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螺旋弹簧组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C0EE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1、选用优质弹簧钢丝材料绕制，5个为一组，拉力限量分别为5N、3N、2N、1N、0.5N，表面镀镍处理，弹簧上端为圆环，下端有三角片、勾杆、指杆组成；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2、弹簧钢度选取分别：5N为0.025N/mm、3N为0.015N/mm、2N为0.01N/mm、1N为0.005N/mm、0.5N为0.002N/mm。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1DA5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D2F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CEDA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AF15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BE8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阿基米德原理实验器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42080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本产品由塑料圆柱体重物、带有刻线的塑料圆形盛液筒、带有刻度的溢水杯组成。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0946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A10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21076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DECA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B429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液体压强与深度关系实验器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9BF51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1、产品由水槽1只、大筒1只、小筒、小压强计、附件等组成；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2、水槽1只，用工程塑料制作而成；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3、大筒1只，用透明塑料制作而成；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4、小筒1只，用透明塑料制作而成。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EAFD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1AA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2DFFE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A2EC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CCAF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连通器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5FB0E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1、本产品由玻璃连通器和底座两部分组成；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2、外形：尺寸不小于170×150mm；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3、玻璃件选用钠钙玻璃或硼硅玻璃；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4、玻璃件壁厚约1.0mm；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5、底座要平稳，表面光滑无划痕。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999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AD1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9595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3AC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B27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帕斯卡球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1619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1、产品主要由圆管、空心球、活塞、活塞杆、手柄组成；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2、圆管选用工程塑料材质，空心球塑料材质。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3A5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67F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1D16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D54B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074E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浮力原理演示器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16EAD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本产品由透明容器和沉浮器组成。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AD5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2BF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DC57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4983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275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物体浮沉条件演示器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F68C7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1、产品盛液筒、浮体及附件组成；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2、产品用于演示物体的沉浮条件，应能说明如下问题：a、浸入液体里的物体受到向上的浮力；b、浸入液体里的物体的浮、沉与液体密度的关系；c、浸入液体里的物体的浮、沉与物体密度的关系；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3、产品外观整洁，表面无凹痕、划伤、变形、毛刺、霉斑等缺陷；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4、浮体在液体中可处于漂浮、悬浮或下沉状态；浮体处于任一状态时均不应倾斜。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89B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CD7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73FE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27B3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AD0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潜水艇浮沉演示器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FFEC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1、产品由透明球体、配重块、吸排气筒等组成；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2、透明球体直径≥70mm；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3、吸排气筒容量：0～20mL；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4、透明塑胶管长度≥23cm；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5、各处配合无漏气现象。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E2F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537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BED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005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E5B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液体内部压强实验器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90AD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1、产品由承压盒、胶膜、胶管、支杆、调节机构等组成；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2、承压盒侧面处有滑轮，底部有扎线凹槽，支杆成L型，短向顶部有一凹柄。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4EB5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B30D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7E24D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F0B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B269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微小压强计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A7686">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1、仪器由示教板、U型玻璃管、透明三通接头组成；</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2、示教板用优质工程塑料制作，彩色丝网双边印刷，刻度15-10-0-10-15，分度值0.5；</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3、U型玻璃管规格Φ约4mm。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051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8290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08022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D37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9BC4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液体对器壁压强演示器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CCD7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产品由透明的圆管和圆缸组成。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82A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8C2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1DAA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0B9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C55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马德堡半球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8778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1、产品由两个附有拉手的铸铁半球组成；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2、铸铁件其中一个半球上装有开关和抽气管咀。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BA3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05CA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4769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7BC7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961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压力和压强演示器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E5F6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1、产品有压强小桌、海绵块组成；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2、压强小桌为塑料制品，应精制美观。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61A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1F93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E94C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91FC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12E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流体流速与压强关系演示器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4DFA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1、产品由盛水杯、底座、流速管、放水乳胶管组成。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2、底座为塑料制品。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0C8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02C1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2909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3D4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B0BF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杠杆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41622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1、木质，木材质应无节疤、无裂纹、无伤痕，并经脱脂干燥处理，含水率≤18％；漆面光亮；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2、产品由杠杆尺、轴、调平装置和六只挂钩组成。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CA9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7CE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6A474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E6B1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395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演示滑轮组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51DC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单滑轮，三并滑轮，三串滑轮各2个，挂钩为金属制成。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E97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3F4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94BB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810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713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滑轮组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DE9E1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1、由单滑轮2个、二并滑轮2个组成；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2、滑轮用优质工程塑料制作，轮轴、框架用塑料制作。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E0D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910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3AD6A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A1B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47C9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滚摆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CC791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滚摆由摆体（摆轮和摆轴）、悬线、支柱、横梁和底座组成。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57F0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C25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4ED78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3AB6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881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离心轨道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E6938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1、离心轨道供中学物理演示物体在竖直的环形轨道上的运动；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2、离心轨道由球体（钢球）、底座、塑料弹夹、环形轨道等组成；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3、底座无裂缝，无明显翘曲，放置平稳；表面平整光洁，无脱漆漏漆现象；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4、轨道成形规则圆滑；焊接牢固；表面镀铬应光洁，无锈蚀；无松动现象；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5、当球体在轨道上运动时不得有阻滞、跳动或出轨；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6、球体应圆滑，表面光洁无麻点，钢球镀铬无锈蚀和剥落。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3CA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29B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7231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996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569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飞机升力原理演示器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DC1A9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1、产品由机翼模型、风机、底座、滑杆等组成；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2、用风机正对机翼前沿吹风应能使机翼上升。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250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83A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2097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425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EB5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手摇离心转台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7189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手摇离心转台是一种简单的手动动力机械，凡转动的实验大多可用它来带动。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6BEC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228F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D35C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135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0583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0E70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1、512Hz,产品由音叉、共鸣箱、音叉槌组成；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音叉用钢或合金铝加工制造，发音部分呈“U”形，“U”形下方的叉柄能插入并紧固在共鸣箱上。当敲击音叉时，音叉不能松动。音叉表面平整光滑，叉股内侧平面与底部圆弧光滑相切。每支音叉配共鸣箱一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2D8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1E4F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71378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54C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DAA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3A83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1、256HZ,产品由音叉、共鸣箱、音叉槌组成；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音叉用钢或合金铝加工制造，发音部分呈“U”形，“U”形下方的叉柄能插入并紧固在共鸣箱上。当敲击音叉时，音叉不能松动。音叉表面平整光滑，叉股内侧平面与底部圆弧光滑相切。每支音叉配共鸣箱一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E5E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5BD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733EF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54E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2CD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发音齿轮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15F5A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1、产品由三片齿板、转动轴组成，附振动片；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2、齿轮用钢材制成；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3、三片齿板按顺序装在转动轴上，装配应牢固端正，不得有松动现象；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4、三片齿板表面镀铬，其余表面镀锌。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444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D03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EDBE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4CF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0FD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纵波演示器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52BC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1、本产品由支架、衬布、附件、连接杆等部件组成；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2、支架应有足够的强度；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3、振子为柱体或球体金属件。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4、弹簧钢片应有足够的长度和钢度，表面防锈处理。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3CCA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5C2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648D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8F3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706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声传播演示器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C21C7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1、由面板、透明圆筒、发声系统、接收系统、抽气系统等组成；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2、面板：有支撑脚且能放置平稳，面板主面有发声、媒质、接收的标志；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3、透明圆筒有密封端盖，并有抽气装置。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0438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AAE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6FDD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DD8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A6D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内聚力演示器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78F1A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本产品由刮削器和带吊钩的两铅柱组成；刮削器由塑料支架和刀片构成。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6727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6F8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48A7D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9E0A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B169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空气压缩引火仪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F626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1、产品为组合式；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2、手柄为塑料制品；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3、连杆为金属制品，防锈处理；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4、端差为塑料制品。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ACD1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47DC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423DF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149B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3FA1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爆燃器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9F69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1、由透明圆盖、底座、电子点火部件、线控点火开关组成；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2、演示效果明显、直观。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E7A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EA54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E817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474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898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机械能热能互变演示器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BE20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1、产品由导热管、塞盖、弓形夹、摩擦绳等组成，表面抛光处理。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EBE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B86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C33F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198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88C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金属线膨胀演示器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ADD24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1、由支架、金属棒、酒精槽、显示机构组成；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2、铜、铁、铝三根金属棒水平并放；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3、支架一端设有调节螺丝，与传动机构配合，在常温下能将指针调至零位。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EA8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882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AF3B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EB9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174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固体缩力演示器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96E5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1、由实验棍棒、底座、紧缩手把、酒精盒等组成；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2、度棒用炭素钢制成，表面防锈处理。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212B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5643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854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C86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EAD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热传导演示器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D74C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1、由底座、支架、蓄热块和导热杆组成；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2、蓄热块是一个铝块，左边是铜、铁、铝三根导热杆，等粗等长，都有三个分布均匀的凹坑。相对于蓄热块，导热杆呈辐射状分布。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AA6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720D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A01F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8C6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7A6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双金属片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4D96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1、双金属片由约0.5mm厚的两种金属片制成；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2、双金属片用铝铆钉铆合，常温下主体平直；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3、手柄为木质。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C5BD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A93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DA52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0466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910D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气体做功内能减少演示器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3AE66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产品由盒体（内置微电流放大器），盒盖上有输入、调零、开关、电源指示灯和外接演示电表接线柱，热敏电阻封在100ml注射器内组成。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C45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961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3208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E9F9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A6E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纸盘扬声器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8B4D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1、直径不小于210mm，8Ω；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2、动圈式扬声器的主要性能在指向性、频响(5-5KHZ)、失真度、音质等方面符合技术要求。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4AB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4831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B324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0C98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2ADE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超声波清洗器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F44F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1、超声波频率:40000Hz；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2、内胆材料:不锈钢冲压槽；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3、外壳材料:塑钢或不锈钢；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4、容量:≧2L；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5、电源:AC220，50Hz；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6、超声波功率:≧120W。</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D03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E92E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B9BF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39B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A89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玻棒(附丝绸)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6057E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1、产品包括：硬质玻棒（或有机玻棒）2根，丝绸1块；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2、玻棒（或有机玻棒）；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3、玻棒表面应无斑痕、气孔，烧制。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FE0A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76B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0D49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EBE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C50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胶棒(附毛皮)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1B9F8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1、产品包括：硬橡胶棒（或聚碳酸脂棒）2根，毛皮1块；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2、硬橡胶棒（或聚碳酸脂棒）；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3、胶棒、聚碳酸脂棒表面要光洁；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4、毛皮为经过鞣制的猫皮、兔皮、羊羔皮等。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F40D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B8D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829F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1E7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575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箔片验电器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65CF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1、本产品由外壳、导电杆、箔片及中位卡组成；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2、外壳应牢固、平整、底座平稳，透光部分应光洁透明，无气泡及划痕；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3、圆球或圆盘、导电杆及中位片用金属制成，镀铬抛光后，表面光洁无毛刺；安装后应紧固无松动及歪斜现象；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4、导电杆与外壳间应有绝缘套管，安装后应无明显缝隙。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CD43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895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AA3E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7C8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E3D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指针验电器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A6C9B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1、本产品由两只灵敏度相同的指针验电器组成。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2、壳体应连接牢固；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3、导电杆用金属制成，镀铬抛光后，表面应光洁无毛刺。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824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C756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5C87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ED0E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6BF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感应起电机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DA60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1、摇柄转速120转／分，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2、在温度为-10～40℃范围，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3、起电盘采用有机玻璃板制成。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3FB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C62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39F0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B43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D3E2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小灯座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75AF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1、仪器由底板、冷冲接插件、接线柱组成；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2、接线柱为螺丝式；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3、底板用优质PVC工程塑料制作。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6A4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4B0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10ABC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FEC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30CE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单刀开关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9211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1、开关的最高工作电压36V，额定工作电流6A；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2、底板用塑料制作，开关闸刀与接线柱及垫片均为铁件镀铜；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3、接线柱直径为φ4mm；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4、开关的绝缘强度应能承受1200V，漏电流为5mA，频率50Hz的正弦交流。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7F6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546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102B3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2D96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4287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滑动变阻器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4F0C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1、技术规格：电阻20Ω，额定电流2A；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2、电阻值误差应小于10％；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3、滑动变阻器绕线应紧密排齐、平整；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4、电阻线绝缘层承受不低于1.5kV的电压不被击穿，滑动变阻器承受1.5kV的电压试验，不应出现飞弧或击穿现象；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5、在额定电流下工作时，温升不应超过300℃，试验后绕线无松动，绝缘层无破损现象；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6、瓷管表面上釉，光滑平整，无裂纹；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7、常温常湿条件下绝缘电阻应大于20MΩ；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8、滑动头与电阻线、滑杆保持良好的弹性接触，触头应圆滑，压力均匀，滑动应顺畅；滑动头在电阻线上滑动时，电阻值应均匀变化，不得有间断跳跃现象。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F29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652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3A3FB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6DA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D00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滑动变阻器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CEA3D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1、技术规格：电阻50Ω，额定电流1.5A；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2、电阻值误差应小于10％；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3、滑动变阻器绕线应紧密排齐、平整；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4、电阻线绝缘层承受不低于1.5kV的电压不被击穿，滑动变阻器承受1.5kV的电压试验，不应出现飞弧或击穿现象；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5、在额定电流下工作时，温升不应超过300℃，试验后绕线无松动，绝缘层无破损现象；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6、瓷管表面上釉，光滑平整，无裂纹；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7、常温常湿条件下绝缘电阻应大于20MΩ；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8、滑动头与电阻线、滑杆保持良好的弹性接触，触头应圆滑，压力均匀，滑动应顺畅；滑动头在电阻线上滑动时，电阻值应均匀变化，不得有间断跳跃现象。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572E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433B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CCB7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5EBC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DE9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滑动变阻器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885E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1、技术规格：电阻5Ω，额定电流3A；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2、电阻值误差应小于10％；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3、滑动变阻器绕线应紧密排齐、平整；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4、电阻线绝缘层承受不低于1.5kV的电压不被击穿，滑动变阻器承受1.5kV的电压试验，不应出现飞弧或击穿现象；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5、在额定电流下工作时，温升不应超过300℃，试验后绕线无松动，绝缘层无破损现象；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6、瓷管表面上釉，光滑平整，无裂纹；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7、常温常湿条件下绝缘电阻应大于20MΩ；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8、滑动头与电阻线、滑杆保持良好的弹性接触，触头应圆滑，压力均匀，滑动应顺畅；滑动头在电阻线上滑动时，电阻值应均匀变化，不得有间断跳跃现象。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5A1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690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E1FD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D701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0C2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电阻圈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D0803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1、电阻圈的电阻丝应采用精密电阻合金丝（如康铜线、锰铜线、新康铜线等）绕制；表面氧化处理；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2、每组包含以下三种规格的电阻圈各一只：5Ω额定电流1.5A，10Ω额定电流1.0A，15Ω额定电流0.6A；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3、接线端钮应为金属材料，连线后其接触电阻不应大于0.1Ω；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4、电阻圈阻值的基本误差不大于1%；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5、电阻圈在额定电流下工作2h后，各性能指标仍能达到规定要求；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6、电阻圈在无包装状态下，从1m高处自由落下到水泥地面无明显损伤；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7、外观的质量要求：绕线平整、间距均匀、使用中或使用后不得松动；氧化层不得脱落，支座不得出现灼焦现象。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B667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C873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52FD9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601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05D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电阻定律演示器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6F44F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1、由底板及铜、铁、镍铬三种金属导线、接线柱、连接片、支撑架等组成；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2、金属导线应精细均匀，在有效长度内不能有弯折、锈蚀现象。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C57D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FCB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1DCB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6A9B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579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电阻定律实验器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9FF18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1、仪器由示教板、接线柱、电阻丝、铜丝、铁丝组成。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2、各标记点安装红、黑接线柱。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FCB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103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40DDF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EBCA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464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教学电阻箱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42DC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1、电阻箱阻值调节范围0～9999.9Ω；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2、采用胶木密封结构箱体；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3、电阻用高稳定镀锰合金线，以无感式（双线并绕）绕于瓷管上，并经浸漆、老化处理；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4、阻值调节旋钮转动灵活，档位清晰，各档阻值准确。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3AF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E96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0B71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15D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A68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演示线路实验板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666FF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初中演示组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1EC5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DB3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7A1E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5E8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51D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单刀双掷开关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D185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1、开关的最高工作电压36V，额定工作电流6A；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2、底板用塑料制作，开关闸刀与接线柱及垫片均为铜质；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3、接线柱直径为φ4mm；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4、开关的绝缘强度应能承受1200V，漏电流为5mA，频率50Hz的正弦交流。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7455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CF7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65537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D6B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F1A3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双刀双掷开关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EB437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1、开关的最高工作电压36V，额定工作电流6A；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2、开关闸刀与接线柱及垫片均为铁件镀铬；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3、开关通额定电流，导电部分允许温升不大于35℃，操作手柄允许温升不大于25℃。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5BB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97A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757A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953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3A2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焦耳定律演示器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359B3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1、该实验器可以验证焦耳定律，其演示介质是空气；灵敏度高，操作方便，效果明显，供学生分组使用；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2、由密闭容器、气门螺帽、连接软管、U形玻璃管、高度标尺等组成；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3、电源电压：DC：0～6V；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4、工作电流：＜2A；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5、标准电阻：4Ω±0.5Ω。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77CD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E4F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8149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004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E9E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焦耳定律实验器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CBBC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1、该实验器可以验证焦耳定律，其演示介质是空气，灵敏度高，操作方便，效果明显，供学生分组使用；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2、由贮气盒、标准电阻、温度计等组成；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3、电源电压：DC：0～6V；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4、工作电流：＜2A；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5、标准电阻：4Ω±0.5Ω。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F14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02D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0E3E8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05A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6D0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保险丝作用演示器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481A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1、交流12V；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2、三根保险丝组成，正面有相应的实验电路图，电路图绘制应正确、清晰、不易脱落。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4F4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B3C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5A17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7424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8F3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条形磁铁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DAE5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1、D-CG-LT-180，磁感应强度应不小于0.07T；</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2、教学用磁钢极性标注，指北极（N）为红色，指南极（S）为白色或蓝色；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3、N、S字母的颜色为蓝色或白色；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4、试验后磁感应强度不小于第1条的要求。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B6D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939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0D3EF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1A8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050D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蹄形磁铁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BBFC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1、D-CG-LU-80型，磁感应强度应不小于0.055T；</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2、教学用磁钢极性标注，指北极（N）为红色，指南极（S）为白色或蓝色；N、S字母的颜色为蓝色或白色；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3、试验后磁感应强度不小于第1条的要求。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4DE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D91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F2E2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95E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FDB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磁感线演示器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C4AFF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1、本仪器由铁粉盒、生铁粉、磁铁组成；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2、铁粉盒用塑料制作，内腔呈长方形；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3、生铁粉选用颗粒状，质量不少于3G；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4、磁铁N、S板标示明显。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E69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B58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09CF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A92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8A2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立体磁感线演示器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7343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产品为组合式，由六块含有小指针的透明塑料板与两块圆形镂空透明塑料板组装而成，含蹄形磁铁1个，条形磁铁1个。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3C16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FD00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783A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6D6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3401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磁感线演示板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3E76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可投影，产品主要由含铁针演示板1块、条形磁铁1个组成。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29D6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B72B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4787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6F0F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D72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电流磁场演示器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5CBE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1、仪器由直线电流磁场演示器、环形电流磁场演示器、螺线管电流磁场演示器等构成；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2、输入电流2.5A；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3、演示器的线圈骨架和底座用全透明有机玻璃制作，切割面和表面必须光洁、明亮，不得有明显创痕、伤疤等缺陷。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74A9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BD2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2FB9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666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E4C3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菱形小磁针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6A1F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每组包含菱形小磁针不小于16支。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522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359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4D42D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0F0A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75C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翼形磁针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FE74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1、翼型；底座直径约70mm，磁性指针长约140mm；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2、磁针体表面喷漆，漆层均匀无脱落；指北极为红色，指南极为白色或蓝色。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D6E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9CE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5436F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4FA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E87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演示原副线圈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3F341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1、演示原副线圈由原线圈、副线圈、软铁芯三部分组成。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2、演示原副线圈骨架用黑色塑料制成，表面光洁，演示副线因底座平整，直立于平面时不应晃动。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C50B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1206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8302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4AA7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CA2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原副线圈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4EE27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1、原副线圈由原线圈、副线圈、软铁芯三部分组成；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2、原副线圈骨架用黑色塑料制成，表面光洁，副线圈因底座平整，直立于平面时不应晃动。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273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D48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2DF5E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65F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01A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蹄形电磁铁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A5A6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1、工作电压：直流，6V；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2、由一个U形铁芯，两个线圈和衔铁组成。铁芯插在线圈内，可以拆下。铁芯和衔铁装有铁钩可以悬挂。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095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5D3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F01D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6837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C1B1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1A474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1、产品供中学物理教学中讲述及演示直流电铃的结构和工作原理，配合抽气装置，还可以做空气传声试验；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2、电铃由电磁铁、衔铁、铁铃、衬板和底座组成；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3、工作电压：直流3V~6V。</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5C25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5BD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C120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49F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271C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电磁继电器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1F36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本产品由底座和接线柱及电子继电器组成。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207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EA5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1B0C9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6E2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898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左右手定则演示器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BF0E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1、左右手定则演示器由底座、撑杆、接线板（棒）、方形线圈组成；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2、底座用非金属材料制成。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8ED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C58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1236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23A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8FE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小型电动机实验器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93891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1、模型主要由机架、转子、转轴螺钉、磁钢、磁钢架、换向器、电刷、接线柱、扳手、连接导线组成；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2、机架用优质工程塑料制作，换向器、电刷用磷铜制作，连接导线两端为Y型线夹。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EF97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FFBC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71CB9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1DD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A07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手摇交直流发电机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620DA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1、本机两个电刷放在整流子两端时，输出为交流电，放在整流子中间时，输出为直流电；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2、转子线圈用Ф0.47～0.49mm高强度漆包线，平绕440匝，误差±5%，转子外表刷绝缘清漆；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3、磁铁两极应有明确的表示色,红色为N极,蓝色为S极；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4、电枢转轴,由元钢制成,电枢支架上两轴孔的不同轴度≤0.1mm,转手与极靴的距离≤1.5mm,无碰撞和磨擦；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5、本机底座平面无变形,裂缝,四脚平放,不晃动,漆面应光洁,均匀,美观大方；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6、底板上各紧固件不得松动,转动部分应灵活,均匀,杂音小。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1349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F5BC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30E5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DA5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F6D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电机原理说明器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DA68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卧式，包括定子、转子线圈、集流环和换向器、电刷、底座等；定子与转子串励，额定工作电压应为24V；在额定工作电压下连续工作1h，温升应不高于55℃；导体与机座之间的绝缘电阻≥10MΩ。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9E7C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37E5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7986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5A8B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10D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低频信号发生器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6BF0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1、20Hz～20kHz，可分几个频段，连续可调，有电压和功率输出，功率输出不低于5W；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2、正弦波电压输出不小于3.5V。</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7D44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353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75BD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07AF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6A3D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能的转化演示器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D2A2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1、可演示机械能、化学能、电能、热能、光能的转化；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2、产品由演示主板、风扇示教板、音乐示教板、发光管示教板、电磁铁示教板、光电流示教板组成；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3、产品能够做以下实验：⑴机械能与电能相互转换；⑵机械能→电能→风能、声能、光能、磁能的转化；⑶电能转换为风能、声能、光能、热能、磁能的实验；⑷太阳能转换风能、声能的实验；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4、各实验模块应组合方便，实验效果明显。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C3D0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0B9C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A6A4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A43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6C1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光具盘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EC6710">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1、产品由圆形光盘、光源、狭缝、光学零件等组成的磁吸附式光具盘。</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2、参照JY0001-2003《教学仪器设备产品的一般质量要求》标准，满足以下4项要求：</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2-1、教学仪器设备产品的外观要造型美观、色彩协调、规整光洁。表面不应有明显的擦伤、划痕和碰撞的坑疤；</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2-2、电镀层表面应致密、平滑、均匀，不应有气泡、针孔、毛刺、锈点、剥层、水迹和覆盖不严的地方，不应有树枝状和海绵状镀层，不应有斑点和条纹，镀件的边缘和棱角不得有粗糙的结晶和烧痕；</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2-3、漆层附着牢固，不脱落，表面平整光滑、色调美观、薄厚均匀，不应有流疤、龟裂、皱皮、剥落和露底。美术漆层应花纹清楚，裂纹层不应露出底漆；</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2-4、塑料件表面应平整清洁，不应有划痕、溶迹、缩迹，不应有气泡、烧粉和夹生，边缘不应有毛刺、变形、破边和凹凸不平，不应有明显的浇口飞边。且其检测结果均为与标准要求一致。</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★3、参照GB21027-2020《学生用品的安全通用要求》标准，可迁移元素mg/kg（锑、钡、铬、汞、砷、镉、铅、硒）其检测结果为黑色塑料均未检出。</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★4、投标人需提供制造厂商出具的带CMA和CNAS标志的国家级检测报告复印件，且需注明本次招标采购项目名称及编号并加盖制造厂商公章。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9C8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5C7A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A1F0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7C2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092D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凹面镜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AABB8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1、本仪器由凹面镜、镜框、支架、镜座等组成；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2、凹面镜的基片采用普通玻璃制成，在距基片中心三分之二半径范围内，不得有目测到的气泡、结石和条纹；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3、反射膜镀层应均匀，在距中心三分之二半径范围内不得有色斑、擦痕、印迹等疵病，并应有牢固的保护层。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BF7B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FD4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3837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8941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FF39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凸面镜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1F43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1、本仪器由面镜、镜框、支架、镜座等组成；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2、凸面镜的基片采用普通玻璃制成，在距基片中心三分之二半径范围内，不得有目测到的气泡、结石和条纹；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3、反射膜镀层应均匀，在距中心三分之二半径范围内不得有色斑、擦痕、印迹等疵病，并应有牢固的保护层。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09E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627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EE24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3681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FBB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玻璃砖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55FE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1、玻璃砖为非等腰梯形，两底角分别为60°和45°；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2、玻璃砖用光学玻璃或普通玻璃磨制，其折射率应在1.50～1.55范围内；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3、可以用脱脂棉、纱布清洁。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D054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D50D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4595E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F77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0183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光具座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DD5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由铝铸件支架、Φ16双元柱导轨、滑块、标尺、透镜(f=50，Φ30、f=100，Φ40)，(f=300，Φ50、f=-75，Φ30)、白屏毛玻璃屏、“1”字屏，屏夹、及4支插杆等零部件组成。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E45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9F4C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1EA10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C5A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C298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三棱镜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40588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1、产品由三棱镜、支柱、底座等组成；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2、三棱镜体外形为正三棱柱，相邻两角为60±0.5°。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2E8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298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22CFC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0B2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5F0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白光的色散与合成演示器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4A15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产品由圆形光盘、光源、狭缝、光学零件等组成的磁吸附式光具盘。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CE4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CA3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D1E5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9CB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7E5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平面镜成像实验器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0D89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1、由平面镜、平面镜支架、三角板、塑料蜡烛组成。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2、表面镀层应致密、均匀、与镜面有足够的结合强度，平面镜既能反射又有一定透光能力。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06CD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1B5B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1A8F4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A68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D9D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光的传播、反射、折射实验器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9E32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1、产品为组装式，主要由Z型玻璃棒、半导体激光光源、平面镜、水槽、光盘等组成；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2、Z型玻璃棒用透明玻璃制作，尖点为球状。表面光洁，无气泡、毛刺现象。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BC5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7B1F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006BF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6A7C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335B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光的传播、反射、折射演示器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D887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半圆透明水槽、光源360度旋转、曲线玻管。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FAC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738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C788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6CF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D17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轴承模型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C4057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本模型为滚珠轴承塑料注塑成型，可拆卸。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152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833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25F3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4575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8BE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抽水机模型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24B0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吸取式抽水机模型由水槽、底板、缸筒、活塞、活塞环、进水管、进水阀、出水阀、出水嘴、缸盖、吊杆、立柱、压杠、手柄组成。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CF1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22CD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D8DB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AFD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197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离心水泵模型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0556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1、产品由泵体总成（泵体、叶轮、透明窗、进水出水口）、驱动机构、底座和进（含底阀）、出水管等组成。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2、驱动机构采用齿轮转动；底座采用塑料制作。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C7B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2ED3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00B9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28D2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5E1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液压机模型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A589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由大缸体、小缸体、角式截止阀、底座和压力弹簧构成。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F6E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6DF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93CB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568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A79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水轮机模型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1C6F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1、产品为轴流式水轮机模型；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2、产品由水槽、套管、滚动轴承、叶轮、导水槽、传动轴、传动轮、橡皮塞、支脚等组成，主要部件由硬塑料制成，各部件比例适当，位置正确，连接牢固，工作稳定可靠；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3、叶轮转动灵活，无跳动卡滞现象。叶轮直径≥55mm。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FB86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006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7D16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17B7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64C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汽油机模型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BB72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1、工作电压：直流1.5V～2V；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2、模型应示汽油机的进气管、进气阀、排气管、排气阀、气缸、活塞、连杆、曲轴、火花塞、齿轮凸轮总成、飞轮、灯光控制器等；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3、模型在演示时，四个冲程工作过程动作准确、前后衔接，并配有指示灯。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141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A7F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0998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F7B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484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柴油机模型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68A6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1、工作电压：直流1.5V～2V；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2、模型应示柴油机的进气管、进气阀、排气管、排气阀、气缸、活塞、连杆、曲轴、喷油嘴、油针、齿轮凸轮总成、飞轮、灯光控制器等组成。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A4D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52ED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C2BF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479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441F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磁分子模型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21B1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外形长方体，全透明塑料盒，下底安插二十四枚钢针，排列成四行，每行六枚，钢针上安放二十四枚小磁针片，每枚小磁针都可绕钢针自由转动。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167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5F4C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DBDB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F5E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2F3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电机模型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96A2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1、模型为立式，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2、工作电压：DC3～6V。</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B23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6BE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7A59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9627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DA46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电话原理模型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D3A1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1、产品主要由面板、送话器、受话器及指示灯等组成；板面上印有电路及声波、振动波示意图，图形清晰醒目；发声片振动动作灵活，吸附紧密，释放可靠；工作额定电压：DC6～8V；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2、演示板上有原理图；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3、仪器无变形，无损伤，部件安装端正牢固，振动膜振动灵活可靠，面板能垂直放置，仪器绕组平整、整齐。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13D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0AB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478A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A756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936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照相机原理模型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4DF6A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该模型由镜头（毛玻璃、透明玻璃）、机身、光屏组成。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8152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35C4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C2A0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C12F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816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48017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1、标称容量：10mL；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3、底座和口部边缘应做熔光处理，口边应与量筒的轴线垂直；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4、量杯放在平台上，不应摇晃；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5、当从量杯向外倾倒液体时，液体呈一束细流流出，不应外溢，不应沿壁外流；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6、外表面和内表面不应有破皮气泡和薄皮气泡、密集小气泡和积水条纹存在。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AE5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A9C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2D9E4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4897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645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67B7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1、标称容量：50mL；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3、底座和口部边缘应做熔光处理，口边应与量筒的轴线垂直；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4、量杯放在平台上，不应摇晃；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5、当从量杯向外倾倒液体时，液体呈一束细流流出，不应外溢，不应沿壁外流；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6、外表面和内表面不应有破皮气泡和薄皮气泡、密集小气泡和积水条纹存在。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1D2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340B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11582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BF3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464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DDF3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1、标称容量：100mL；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3、底座和口部边缘应做熔光处理，口边应与量筒的轴线垂直；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4、量杯放在平台上，不应摇晃；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5、当从量杯向外倾倒液体时，液体呈一束细流流出，不应外溢，不应沿壁外流；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6、外表面和内表面不应有破皮气泡和薄皮气泡、密集小气泡和积水条纹存在。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9EB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6266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r>
      <w:tr w14:paraId="650C5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C45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94C0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124A0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1、标称容量：250mL；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3、底座和口部边缘应做熔光处理，口边应与量筒的轴线垂直；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4、量杯放在平台上，不应摇晃；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5、当从量杯向外倾倒液体时，液体呈一束细流流出，不应外溢，不应沿壁外流；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6、外表面和内表面不应有破皮气泡和薄皮气泡、密集小气泡和积水条纹存在。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A62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49F4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70D95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302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C50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E6492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2、厚薄均匀，不得有刺手现象；规格：试管外径Φ15mm，试管高150mm；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3、截面应为适度的圆形；试管口部是熔光的平口；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4、管口应平整、光滑，不得有裂口、裂纹存在；试管的底部应基本为半球形。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F47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DEE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r>
      <w:tr w14:paraId="5F508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F60A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9A9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3D9E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2、厚薄均匀，不得有刺手现象；规格：试管外径Φ30mm，试管高200mm；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3、截面应为适度的圆形；试管口部是熔光的平口；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4、管口应平整、光滑，不得有裂口、裂纹存在；试管的底部应基本为半球形。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12FA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6F1C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278E8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F90B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D452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烧杯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9F62D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2、规格：250mL，烧杯上标志应清晰、耐久，造型规范、薄厚均匀、无明显偏斜，底部不允许有结石、节瘤存在；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3、放在平台上不应旋转或摇晃；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4、当向外倾倒液体时，液体呈一束细流流出，不应外溢，不应沿壁外流。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6CA0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BF8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r>
      <w:tr w14:paraId="3F07A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5F3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8A2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烧杯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F83D2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2、规格：500mL，烧杯上标志应清晰、耐久，造型规范、薄厚均匀、无明显偏斜，底部不允许有结石、节瘤存在；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3、放在平台上不应旋转或摇晃；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4、当向外倾倒液体时，液体呈一束细流流出，不应外溢，不应沿壁外流。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6150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07E6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5FC6A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5A7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0135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烧瓶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7BF3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2、规格：圆底，500mL；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3、细口球形平底烧瓶放在平台上不应旋转或摇晃；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4、烧瓶颈应上下粗细一致，不应有明显的弯曲，不允许有严重的条纹存在。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542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A50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2BAFC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E2B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D54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烧瓶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4930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2、规格：平底，250mL；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3、细口球形平底烧瓶放在平台上不应旋转或摇晃；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4、烧瓶颈应上下粗细一致，不应有明显的弯曲，不允许有严重的条纹存在，不允许有明显的能目测的铁锈、铁屑存在。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C0C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E2F1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3E266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84B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A87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酒精灯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0CCF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1、透明钠钙玻璃材质，由灯座、灯塞、灯盖、灯芯组成；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2、规格：150mL；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3、玻璃仪器，正视应无色；或仅有玻璃本身的微浅黄绿色；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4、玻璃仪器的口部都应经圆口（熔光）、卷边或磨砂处理；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5、应力：应力仪观察下呈紫红色或部分扩散状蓝色；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6、厚薄均匀，玻璃仪器的底部应平整，放在平台上不应旋转或摇晃；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7、酒精灯塞子塞不紧是正常的，塞紧了是危险的。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C71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33F3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7CF9B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0F6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155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漏斗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7031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1、规格：90mm；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2、漏斗口径：90mm±2mm；厚度：约2mm；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3、口边光滑平整，无毛边、缺口及崩缺，角度正确，口边不得呈椭圆形及不规则多边形，斗柄应垂直，下口应磨成45</w:t>
            </w:r>
            <w:r>
              <w:rPr>
                <w:rFonts w:hint="eastAsia" w:ascii="宋体" w:hAnsi="宋体" w:eastAsia="宋体" w:cs="宋体"/>
                <w:i w:val="0"/>
                <w:iCs w:val="0"/>
                <w:color w:val="000000"/>
                <w:kern w:val="0"/>
                <w:sz w:val="20"/>
                <w:szCs w:val="20"/>
                <w:u w:val="none"/>
                <w:lang w:val="en-US" w:eastAsia="zh-CN" w:bidi="ar"/>
              </w:rPr>
              <w:t>º</w:t>
            </w:r>
            <w:r>
              <w:rPr>
                <w:rFonts w:hint="eastAsia" w:ascii="仿宋" w:hAnsi="仿宋" w:eastAsia="仿宋" w:cs="仿宋"/>
                <w:i w:val="0"/>
                <w:iCs w:val="0"/>
                <w:color w:val="000000"/>
                <w:kern w:val="0"/>
                <w:sz w:val="20"/>
                <w:szCs w:val="20"/>
                <w:u w:val="none"/>
                <w:lang w:val="en-US" w:eastAsia="zh-CN" w:bidi="ar"/>
              </w:rPr>
              <w:t>角，并将斜口边倒角不呈缺口；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4、壁厚均匀，内壁光滑，斗柄接头处不允许严重折皱，斗柄垂直偏正不超过3~5mm。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2CD1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B66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6CE07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4AB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7012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平底管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D827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Φ12mm×150mm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F05D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2C3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0CEE0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A37A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8BF2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T形管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A6F5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2、规格：直径Φ7－8mm，直通管长度100mm，垂直管长度50mm；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3、灯工焊接牢固，口部平整熔光处理。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DB0E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E2B6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52522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17D7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B327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镊子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121B3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不锈钢，圆嘴。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6882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BCD0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5607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476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920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石棉网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0E9D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1、产品为在金属网上涂敷石棉材料而制成；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2、金属网无锈蚀，具备一定的强度。石棉材料涂敷均匀，附着力强。涂敷面不得裸漏金属网面；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3、整体应平整、美观，不翘角。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829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B6EA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r>
      <w:tr w14:paraId="598C0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129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314B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玻璃管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3184B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2、外径：φ7mm～φ8mm；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3、理化性能：耐水等级：4级，耐碱等级：1～3级，耐酸等级：2～3级；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4、应力：紫红色或扩散状淡蓝；</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5、色泽：无色透明，允许微带黄绿色；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6、玻管厚薄均匀，不能出现大小头。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635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BA83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r>
      <w:tr w14:paraId="5F728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1CA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7D3D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乳胶管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CABA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1、产品用优质乳胶制造；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2、产品内径为5～6mm，壁厚1mm。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01C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085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5E76F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A6E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6F1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蒸发皿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72EB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1、实验用加热仪器60mm，陶瓷制造；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2、口圆整、光滑，不得有缺口，厚薄均匀，底部平整，不凸凹，放置平面不摇晃，器身不扁瘪；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3、蒸发皿的形状应规整，不得有裂纹和妨碍使用的熔洞、斑点、缺釉等缺陷；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4、吸水率：不大于0.3%；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5、釉的耐酸性：带釉蒸发皿内表面釉的损失量不大于0.01mg/cm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6、釉的高温粘结性：将带釉蒸发皿加热至900℃时，不出现釉粘结现象；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7、热稳定性：产品在高于室温230℃至室温的水中热交换一次，不出现裂痕或色斑；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8、按使用温度可分为：带釉蒸发皿和无釉蒸发皿。带釉蒸发皿使用温度不高于1000℃，无釉蒸发皿使用温度不高于1250℃。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ABA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DDDB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r>
      <w:tr w14:paraId="35AC7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3EA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8EE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电工材料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61B2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鳄鱼夹、香蕉插头、电阻丝、导线等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C14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529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2313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5BB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2146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电子元件(工业产品)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D869E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1、电阻(碳膜电阻、瓷管电阻、绕线电阻、光敏电阻、热敏电阻等)；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2、电磁继电器、电容、电感、二极管、发光二极管、三极管、集成电路块等。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4A7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2D7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CFAB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C5C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155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F633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乒乓球、大头针、回形针、橡胶泥、胶帽、透明胶带、小蜡烛、灯芯、火柴、塑料板、木板、玻璃板、毛巾、棉布、橡皮筋、气球、坐标纸、塑料薄膜、洗衣粉、痱子粉、松香等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DEE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F908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CFA1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F136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FA1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彩色透光片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13BD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仪器由红、蓝、绿三种颜色透光片组成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6D5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73DF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383C7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8D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EC82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颜料的三原色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CD38C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仪器由品红、黄、蓝三种颜料组成。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FFD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41E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2AF8A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145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53B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甲电池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BAA8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1、物理分组实验用；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2、1.5V。</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CFA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E2FB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05368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73F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58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1号电池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2140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原电池型号为 R20，无汞。每组2个。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A1EA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B7B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1C543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A061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D7E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电珠(小灯泡)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C204F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3.8V、0.3A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F1C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9D98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r>
      <w:tr w14:paraId="142E5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40A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67E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小制作材料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15364">
            <w:pPr>
              <w:jc w:val="lef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B37240">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449EC">
            <w:pPr>
              <w:jc w:val="center"/>
              <w:rPr>
                <w:rFonts w:hint="eastAsia" w:ascii="仿宋" w:hAnsi="仿宋" w:eastAsia="仿宋" w:cs="仿宋"/>
                <w:i w:val="0"/>
                <w:iCs w:val="0"/>
                <w:color w:val="000000"/>
                <w:sz w:val="20"/>
                <w:szCs w:val="20"/>
                <w:u w:val="none"/>
              </w:rPr>
            </w:pPr>
          </w:p>
        </w:tc>
      </w:tr>
      <w:tr w14:paraId="3D677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C5B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1B51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模型照相机或针孔照相机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62F7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光学。塑料外壳，光学玻璃组成。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1、产品由镜头、机身及光屏组成；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2、镜头为光学玻璃，可伸缩；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3、光屏为毛玻璃和平板玻璃组成。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951F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E6C8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96FE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2AA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B3EA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简易潜望镜、望远镜、显微镜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12FE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产品由简易潜望镜、望远镜、显微镜组成。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1、简易潜望镜由硬板纸印刷制；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2、望远镜为双筒，焦距可调节；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3、显微镜为200倍，全塑料制。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283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F0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E3C6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C01E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B95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日晷仪、七色板、水三棱镜、水透镜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BB0A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1、产品由日晷仪、七色板、水三棱镜、水透镜组成；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2、日晷仪由晷面、刻度板、晷针组成，全塑料制；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3、七色板面上印有七种颜色；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4、水三棱镜为透明塑料制；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5、水透镜为玻璃制。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938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B940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220F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97F9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463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不倒翁、抛掷装置、小蒸汽轮机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1DA6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产品由不倒翁、抛掷装置、小蒸汽轮机构成。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1、不倒翁为塑料制品，底部为半圆，上部为企鹅模型；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2、抛掷装置由带圆环的圆盘（可挂），和抛掷箭（头部为强磁）组成，圆盘为3道彩色圆环，抛掷箭为塑料制品；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3、小蒸汽轮机为组装式，由底板、叶轮、玻璃瓶、喷咀、蜡烛等组成，底座、叶轮采用塑料制成。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8BE0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AA2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C8C2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060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078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小乐器：橡皮筋吉他、鸟笛、排萧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6E0E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1、产品由橡皮筋吉他、鸟笛、排萧组成；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2、橡皮筋吉他由塑料注塑成型；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3、鸟笛为拉动式；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4、排萧由塑料制成。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707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960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1410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81F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3CDA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机翼模型、潜艇模型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D8777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产品由机翼模型、潜艇模型构成。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1、机翼模型为组装式，由机身、尾钩、水平尾翼、主翼左、主翼右、橡筋、塑料片、定形片、螺旋桨等组成；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2、潜水艇采用塑料注塑成型。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ECA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F99C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FE5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2C2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DC9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验电器、电磁铁、简单电动机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44AE5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产品由验电器、电磁铁、简单电动机构成。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1、验电器：一对装；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2、产品由透明外壳、导电杆、箔片组成；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3、箔片成条形，片体平整，无卷曲；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4、外壳采用透明塑料注塑成型，表面光洁明亮，无划痕。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042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187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86B2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D89C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F9D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二极管收音机、有线电报机与收报机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8642C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产品为电子元件散装式。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1、主要由三极管、二极管、可变电容、电位器、电阻、电容器、电池盒、导线、多功能实验板等组成；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2、元件固定在泡沫板上并有标签。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687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A98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32F4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1EB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0F0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太阳能净水器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4A69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1、产品由塑料外壳、内装过滤器构成；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2、外壳采用塑料注塑成型，成圆柱形，上端为有进出水口。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4BCA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B57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BB41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6B8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B12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滚上体、秤、陀螺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59932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产品由滚上体，秤，陀螺三种组成。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1、滚上体由导轨及滚轮构成，导轨由塑料手柄及两根电镀的钢丝组成，滚体为塑料制；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2、秤为圆筒式；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3、陀螺由策鞭和带锥端的木质旋转体组成。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189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6C4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DEF4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D6B9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4E64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浮沉子、喷泉、虹吸管、帕斯卡圆桶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AF92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1、产品由浮沉子，喷泉，虹吸管，帕斯卡圆桶组成；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2、浮沉子由塑料制成，可打开装配重；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3、喷泉采用喷水壶；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4、虹吸管为透明塑料；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5、圆桶为不锈钢制。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C1DF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CAC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B447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8EF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AA1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趣味静电实验材料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BA82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1、产品由验电器、胶棒附毛皮、玻棒附丝绸组成。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2、验电器：一对装，产品由透明外壳、导电杆、圆球及箔片组成。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8FEC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60A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C49F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189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E7EA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风筝、降落伞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2438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产品由玩具风筝、降落伞组成。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1、风筝由布制和骨架构成。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2、降落伞由塑料制成的小人体模型和塑料纸制成的伞组成。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43C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1C2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E879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2B4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5FA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组合面镜、哈哈镜、简易变焦透镜、万花筒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2CAB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结构、制做、使用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DC9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8DE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ECFD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B236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D4EA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船闸模型、飞机、火箭模型、潜艇模型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9867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产品由船闸模型、飞机模型、火箭模型、潜水艇模型组成。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1、船闸模型由透明水槽、闸门构成，水槽和闸门均采用塑料注塑成型，闸门安放在水槽中部，水槽中部为滑槽；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2、飞机选用直升机模型，材料为泡沫上印有彩色图案，并有剪切印；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3、火箭材料为泡沫上印有彩色图案，并有剪切印。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4、潜艇采用塑料注塑成型，配打气装置及连接乳胶管。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510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0BA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F0AD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372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7AC1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简单机器人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0E08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物理探究实验用。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E1D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F41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C112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A14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CB1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半导体致冷器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BD23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1、致冷、发电两用；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2、半导体制冷片1片，散热片1只。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C18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337E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9BF8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B0C9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C3D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频闪观察器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D8F5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1、物理探究实验用；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2、产品为带孔的圆盘，圆盘可自动转动，固定片有相同孔径的圆孔。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310C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9A76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7037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38DF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542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测电笔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07C0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1、全长约155mm，由测电头、绝缘手柄组成，测量范围：交流12V-220V；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2、刀杆材料选用优质CR-V钢，全硬热处理，达到CE标准；手柄绝缘性能良好。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C977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43C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r>
      <w:tr w14:paraId="5CCC8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65F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BF2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一字螺丝刀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5C73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1、规格约210mm；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2、旋杆采用45#钢，工作部硬度不低于HRC48；</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3、手柄采用绝缘材质，外形根据人体工程学设计，手感舒适；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4、旋杆应经镀鉻防锈处理；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5、旋柄为硬质塑料制成，表面光洁、无毛刺，无缩迹。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553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ABE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r>
      <w:tr w14:paraId="5B28F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3B9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680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十字螺丝刀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365EA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1、规格约210mm；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2、旋杆材料采用45#钢，工作部长度内硬度HRC48～54；手柄采用绝缘材质，外形根据人体工程学设计，手感舒适；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3、旋杆应经镀铬防锈处理；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4、旋柄为硬质塑料制成，表面光洁无毛刺，无缩迹，与旋杆接合牢固。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95D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31DD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r>
      <w:tr w14:paraId="1A9CD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B46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A56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尖咀钳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53526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1、型号规格：长约160mm；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2、采用45号高碳钢精工铸造，整体精抛光、热处理，钳口高频淬火，硬度45～48HRC，PVC全新材料，环保手柄。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DF1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88B5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r>
      <w:tr w14:paraId="165B9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C4F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ED29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电工刀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143F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不小于200mm,采用3CR-13硬质钢材料制造,刃部硬度大于52HRC,采用胶质手柄,坚固耐磨。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E164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8D4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r>
      <w:tr w14:paraId="00CC5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D65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C7D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手摇钻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78EEE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手摇式，不小于300mm,可装0-7mm钻头。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6095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94C4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DF16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E429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E32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木锉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D2A4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全长约260mm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814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7EF5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71DF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29F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7C3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木工锯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F2E5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注塑手柄；总长度≧490mm，锯齿总长度≧425mm。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D31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B5D0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C212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F2A0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53A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木工锤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16140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0.5kg，木柄，总长300mm（±10mm）。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8133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8B9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F0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FAF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5E4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斜口钳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6DFB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金属材质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DD8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A545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06449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BCA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0E6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剥线钳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6530C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材质：高碳钢，长度不小于160mm,压接范围：0.9、1.25、2.0、3.5、5.5平方毫米。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9F4B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FE4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39D9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1002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D02B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钢丝钳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80E99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材质：45#高碳钢锻造，规格不小于：长约165mm。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B62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F7A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0443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F9C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B8F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66D0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0.5kg，木柄，总长300mm（±10mm）。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E95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A75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CAF1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E27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197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錾子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B8E2A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扁錾，约2×29cm，碳素工具钢T7A或T8A制作，退火后硬度不低于187HBW。</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5F8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C15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4688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2BF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73E4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锉刀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05007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平面锉刀，规格为≧145mm，单支装，沾塑手柄。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5F9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6E5F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EC6A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1D4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55A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三角锉刀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86CF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工作范围长≧175mm；注塑手柄。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21C4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3F4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D0E0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2B73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017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什锦锉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9619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10套装，长度不小于140mm。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1E7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12D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0BA7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418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C1D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4B05E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1、材质：优质中碳钢；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2、规格：≧200mm；活动扳手。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A79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A8B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59823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9506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F6B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44EF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1、材料：优质钢，铁皮剪刀，规格为约250mm长；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2、手柄为沾塑手柄，防滑性好。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A3E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4AA5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D47F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D0DD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87A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直角尺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B056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材料:不锈钢，规格:300mm，镜面抛光处理。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66D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4749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C782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66AA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2BE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高度游标卡尺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D948E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材质为不锈钢，规格为0-300mm。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907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CA5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B1E5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8F84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53C3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电烙铁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3B46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60W一只，20W一只，橡胶线。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D1C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F674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3688C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67C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4D1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平口钳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8A2E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JB/T54481-1999高精度机用平口钳,材质：45#高碳钢锻造，规格：约80mm。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7D67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FAD1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1A84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69E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B6B5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A0CFD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电机功率：≧350W；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钻头夹：φ1～φ13mm；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转速级别：5级；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转速范围：600~2600转/分钟。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926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8CEC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A4F5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354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B34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手电钻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7EDA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1、此产品输入功率≧580W；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2、具有调速正反转功能，可装卸螺丝螺母，适用于线路板、金属和木材等钻孔作业。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724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156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C71F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5F8E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7F8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C1747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φ1mm～φ13mm。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9DB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D0F4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31BD4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2A6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EDC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砂轮机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A6CBD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1、砂轮直径约150mm；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2、电压220V，频率50Hz；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3、转速≧2800r/min；</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4、功率≧370W。</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1FB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746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8AC3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058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59C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投影片绘制工具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4B12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十二色油性彩色颜料、美工刀、三角板、圆规、小毛笔、橡皮擦等组成。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F28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5B5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499D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44F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6E7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工作服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F49E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1、材质：涤卡；颜色为白色；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2、工作服具有一定的防静电，及防酸、碱及其他化学腐蚀的能力；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3、产品应做工精细，产品外观无破损、斑点、污物等缺陷；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4、产品所用材料应能满足日常穿用和中学实验室日常使用要求，具有一定耐穿性、牢固性和和舒适感。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236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8B0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32FAF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8D50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4EC1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护目镜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1ADD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1、用于实验教师防强光、眩光、紫外、激光，或是机械性伤害(机加工)；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2、护目镜镜片由高级光学树脂（聚碳酸酯）制成，透光率高，应达到97％，强度好，防摔，能遮挡各种强光、射线等辐射，且耐腐蚀，无屈光度；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3、镜片无波纹、无结瘤、疵点、无划伤等缺陷。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55E6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4559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2524C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58B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202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87E72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1、具有较好耐磨防割性能,具有良好的绝缘性和防护能力；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2、产品为棉衬里丁腈防化手套表面有小圆型纹路。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57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8227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bl>
    <w:p w14:paraId="792A6D59">
      <w:pPr>
        <w:rPr>
          <w:rFonts w:hint="eastAsia" w:ascii="仿宋" w:hAnsi="仿宋" w:eastAsia="仿宋" w:cs="仿宋"/>
          <w:b/>
          <w:color w:val="auto"/>
          <w:kern w:val="0"/>
          <w:sz w:val="32"/>
          <w:szCs w:val="32"/>
          <w:highlight w:val="none"/>
        </w:rPr>
      </w:pPr>
    </w:p>
    <w:p w14:paraId="0C168AA9">
      <w:pP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tbl>
      <w:tblPr>
        <w:tblStyle w:val="50"/>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1"/>
        <w:gridCol w:w="1026"/>
        <w:gridCol w:w="7501"/>
        <w:gridCol w:w="451"/>
        <w:gridCol w:w="429"/>
      </w:tblGrid>
      <w:tr w14:paraId="237D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6BBDEB">
            <w:pPr>
              <w:keepNext w:val="0"/>
              <w:keepLines w:val="0"/>
              <w:widowControl/>
              <w:suppressLineNumbers w:val="0"/>
              <w:jc w:val="center"/>
              <w:textAlignment w:val="center"/>
              <w:rPr>
                <w:rFonts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化学实验室/48座</w:t>
            </w:r>
          </w:p>
        </w:tc>
      </w:tr>
      <w:tr w14:paraId="7E96B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EA83C">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F2055">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货物名称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1B90AE">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B16269">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DF490">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数量</w:t>
            </w:r>
          </w:p>
        </w:tc>
      </w:tr>
      <w:tr w14:paraId="47298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8F62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B019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教师演示台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34BF1">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1、规格：2400*700*850mm(±5mm)，台面颜色浅豆绿色；</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台面：采用13mm厚优抗板，且依据GB/T4893.1-2021《家具表面漆膜理化性能试验第1部分：耐冷液测定法》、JC/T908-2013《人造石》、GB/T3854-2017《增强塑料巴柯尔硬度试验方法》、GB/T32487-2016《塑料家具通用技术条件》、GB6566-2010《建筑材料放射性核素限量》、GB6675.4-2014《玩具安全第4部分：特定元素的迁移》、GB8624-2012《建筑材料及制品燃烧性能分级》满足如下参数要求：</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-1、表面耐污染性能：耐污染性能不少于60项试验污染物的检测，且包含：丙酮、食盐溶液（10%溶液）、氢氧化钠（25%的溶液）、双氧水（30%的溶液）、硝酸银（1%的溶液）、硝酸（65%的溶液）、硫酸（98%的溶液）、柠檬酸（10%溶液）等试剂，覆盖玻璃盖板和未覆盖玻璃盖板检验结果≥5级</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★2-2、密度：检验结果≥1.48g/cm</w:t>
            </w:r>
            <w:r>
              <w:rPr>
                <w:rFonts w:hint="eastAsia" w:ascii="宋体" w:hAnsi="宋体" w:eastAsia="宋体" w:cs="宋体"/>
                <w:i w:val="0"/>
                <w:iCs w:val="0"/>
                <w:color w:val="auto"/>
                <w:kern w:val="0"/>
                <w:sz w:val="20"/>
                <w:szCs w:val="20"/>
                <w:highlight w:val="none"/>
                <w:u w:val="none"/>
                <w:lang w:val="en-US" w:eastAsia="zh-CN" w:bidi="ar"/>
              </w:rPr>
              <w:t>³</w:t>
            </w:r>
            <w:r>
              <w:rPr>
                <w:rFonts w:hint="eastAsia" w:ascii="仿宋" w:hAnsi="仿宋" w:eastAsia="仿宋" w:cs="仿宋"/>
                <w:i w:val="0"/>
                <w:iCs w:val="0"/>
                <w:color w:val="auto"/>
                <w:kern w:val="0"/>
                <w:sz w:val="20"/>
                <w:szCs w:val="20"/>
                <w:highlight w:val="none"/>
                <w:u w:val="none"/>
                <w:lang w:val="en-US" w:eastAsia="zh-CN" w:bidi="ar"/>
              </w:rPr>
              <w:t>。</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★2-3、24h吸水率：检验结果≤0.4%。</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★2-4、静曲强度：检验结果≥78.0MPa。</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★2-5、弹性模量：检验结果≥11480MPa。</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★2-6、尺寸稳定性：检验结果≤0.6%。</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★2-7、耐高温性能：检验结果为试件表面无裂纹。</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★2-8、耐光色牢度：检验结果为4-5级。</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★2-9、表面耐水蒸气性能：检验结果为≥5级。</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★2-10、表面耐龟裂性能：检验结果为≥5级。</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★2-11、表面耐冷热循环性能：检验结果为无裂纹、鼓泡。</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★2-12、表面耐磨性能：检验结果为不低于700r。</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★2-13、表面耐香烟灼烧性能：检验结果为5级。</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★2-14、抗冲击性能：检查结果为落球高度1000mm，压痕直径≤4.47mm，有轻微压痕。</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★2-15、耐液性：检验结果为耐酸（10%乙酸溶液）1级，耐碱（10%碳酸钠溶液）1级。</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★2-16、巴氏硬度：实体面材：UPR类：检验结果≥73。</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★2-17、含水率：检验结果≤0.7%。</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★2-18、①甲醛释放量：检验结果≤0.03mg/m</w:t>
            </w:r>
            <w:r>
              <w:rPr>
                <w:rFonts w:hint="eastAsia" w:ascii="宋体" w:hAnsi="宋体" w:eastAsia="宋体" w:cs="宋体"/>
                <w:i w:val="0"/>
                <w:iCs w:val="0"/>
                <w:color w:val="auto"/>
                <w:kern w:val="0"/>
                <w:sz w:val="20"/>
                <w:szCs w:val="20"/>
                <w:highlight w:val="none"/>
                <w:u w:val="none"/>
                <w:lang w:val="en-US" w:eastAsia="zh-CN" w:bidi="ar"/>
              </w:rPr>
              <w:t>³</w:t>
            </w:r>
            <w:r>
              <w:rPr>
                <w:rFonts w:hint="eastAsia" w:ascii="仿宋" w:hAnsi="仿宋" w:eastAsia="仿宋" w:cs="仿宋"/>
                <w:i w:val="0"/>
                <w:iCs w:val="0"/>
                <w:color w:val="auto"/>
                <w:kern w:val="0"/>
                <w:sz w:val="20"/>
                <w:szCs w:val="20"/>
                <w:highlight w:val="none"/>
                <w:u w:val="none"/>
                <w:lang w:val="en-US" w:eastAsia="zh-CN" w:bidi="ar"/>
              </w:rPr>
              <w:t>。②挥发性有机化合物：A、苯，检验结果为未检出（检出限不高于2μg/m</w:t>
            </w:r>
            <w:r>
              <w:rPr>
                <w:rFonts w:hint="eastAsia" w:ascii="宋体" w:hAnsi="宋体" w:eastAsia="宋体" w:cs="宋体"/>
                <w:i w:val="0"/>
                <w:iCs w:val="0"/>
                <w:color w:val="auto"/>
                <w:kern w:val="0"/>
                <w:sz w:val="20"/>
                <w:szCs w:val="20"/>
                <w:highlight w:val="none"/>
                <w:u w:val="none"/>
                <w:lang w:val="en-US" w:eastAsia="zh-CN" w:bidi="ar"/>
              </w:rPr>
              <w:t>³</w:t>
            </w:r>
            <w:r>
              <w:rPr>
                <w:rFonts w:hint="eastAsia" w:ascii="仿宋" w:hAnsi="仿宋" w:eastAsia="仿宋" w:cs="仿宋"/>
                <w:i w:val="0"/>
                <w:iCs w:val="0"/>
                <w:color w:val="auto"/>
                <w:kern w:val="0"/>
                <w:sz w:val="20"/>
                <w:szCs w:val="20"/>
                <w:highlight w:val="none"/>
                <w:u w:val="none"/>
                <w:lang w:val="en-US" w:eastAsia="zh-CN" w:bidi="ar"/>
              </w:rPr>
              <w:t>）或苯＜2μg/m</w:t>
            </w:r>
            <w:r>
              <w:rPr>
                <w:rFonts w:hint="eastAsia" w:ascii="宋体" w:hAnsi="宋体" w:eastAsia="宋体" w:cs="宋体"/>
                <w:i w:val="0"/>
                <w:iCs w:val="0"/>
                <w:color w:val="auto"/>
                <w:kern w:val="0"/>
                <w:sz w:val="20"/>
                <w:szCs w:val="20"/>
                <w:highlight w:val="none"/>
                <w:u w:val="none"/>
                <w:lang w:val="en-US" w:eastAsia="zh-CN" w:bidi="ar"/>
              </w:rPr>
              <w:t>³</w:t>
            </w:r>
            <w:r>
              <w:rPr>
                <w:rFonts w:hint="eastAsia" w:ascii="仿宋" w:hAnsi="仿宋" w:eastAsia="仿宋" w:cs="仿宋"/>
                <w:i w:val="0"/>
                <w:iCs w:val="0"/>
                <w:color w:val="auto"/>
                <w:kern w:val="0"/>
                <w:sz w:val="20"/>
                <w:szCs w:val="20"/>
                <w:highlight w:val="none"/>
                <w:u w:val="none"/>
                <w:lang w:val="en-US" w:eastAsia="zh-CN" w:bidi="ar"/>
              </w:rPr>
              <w:t>。B、甲苯，检验结果＜10μg/m</w:t>
            </w:r>
            <w:r>
              <w:rPr>
                <w:rFonts w:hint="eastAsia" w:ascii="宋体" w:hAnsi="宋体" w:eastAsia="宋体" w:cs="宋体"/>
                <w:i w:val="0"/>
                <w:iCs w:val="0"/>
                <w:color w:val="auto"/>
                <w:kern w:val="0"/>
                <w:sz w:val="20"/>
                <w:szCs w:val="20"/>
                <w:highlight w:val="none"/>
                <w:u w:val="none"/>
                <w:lang w:val="en-US" w:eastAsia="zh-CN" w:bidi="ar"/>
              </w:rPr>
              <w:t>³</w:t>
            </w:r>
            <w:r>
              <w:rPr>
                <w:rFonts w:hint="eastAsia" w:ascii="仿宋" w:hAnsi="仿宋" w:eastAsia="仿宋" w:cs="仿宋"/>
                <w:i w:val="0"/>
                <w:iCs w:val="0"/>
                <w:color w:val="auto"/>
                <w:kern w:val="0"/>
                <w:sz w:val="20"/>
                <w:szCs w:val="20"/>
                <w:highlight w:val="none"/>
                <w:u w:val="none"/>
                <w:lang w:val="en-US" w:eastAsia="zh-CN" w:bidi="ar"/>
              </w:rPr>
              <w:t>。C、二甲苯，检验结果为未检出（检出限不高于2μg/m</w:t>
            </w:r>
            <w:r>
              <w:rPr>
                <w:rFonts w:hint="eastAsia" w:ascii="宋体" w:hAnsi="宋体" w:eastAsia="宋体" w:cs="宋体"/>
                <w:i w:val="0"/>
                <w:iCs w:val="0"/>
                <w:color w:val="auto"/>
                <w:kern w:val="0"/>
                <w:sz w:val="20"/>
                <w:szCs w:val="20"/>
                <w:highlight w:val="none"/>
                <w:u w:val="none"/>
                <w:lang w:val="en-US" w:eastAsia="zh-CN" w:bidi="ar"/>
              </w:rPr>
              <w:t>³</w:t>
            </w:r>
            <w:r>
              <w:rPr>
                <w:rFonts w:hint="eastAsia" w:ascii="仿宋" w:hAnsi="仿宋" w:eastAsia="仿宋" w:cs="仿宋"/>
                <w:i w:val="0"/>
                <w:iCs w:val="0"/>
                <w:color w:val="auto"/>
                <w:kern w:val="0"/>
                <w:sz w:val="20"/>
                <w:szCs w:val="20"/>
                <w:highlight w:val="none"/>
                <w:u w:val="none"/>
                <w:lang w:val="en-US" w:eastAsia="zh-CN" w:bidi="ar"/>
              </w:rPr>
              <w:t>）或苯＜2μg/m</w:t>
            </w:r>
            <w:r>
              <w:rPr>
                <w:rFonts w:hint="eastAsia" w:ascii="宋体" w:hAnsi="宋体" w:eastAsia="宋体" w:cs="宋体"/>
                <w:i w:val="0"/>
                <w:iCs w:val="0"/>
                <w:color w:val="auto"/>
                <w:kern w:val="0"/>
                <w:sz w:val="20"/>
                <w:szCs w:val="20"/>
                <w:highlight w:val="none"/>
                <w:u w:val="none"/>
                <w:lang w:val="en-US" w:eastAsia="zh-CN" w:bidi="ar"/>
              </w:rPr>
              <w:t>³</w:t>
            </w:r>
            <w:r>
              <w:rPr>
                <w:rFonts w:hint="eastAsia" w:ascii="仿宋" w:hAnsi="仿宋" w:eastAsia="仿宋" w:cs="仿宋"/>
                <w:i w:val="0"/>
                <w:iCs w:val="0"/>
                <w:color w:val="auto"/>
                <w:kern w:val="0"/>
                <w:sz w:val="20"/>
                <w:szCs w:val="20"/>
                <w:highlight w:val="none"/>
                <w:u w:val="none"/>
                <w:lang w:val="en-US" w:eastAsia="zh-CN" w:bidi="ar"/>
              </w:rPr>
              <w:t>。D、总挥发性有机化合物，检验结果＜50μg/m</w:t>
            </w:r>
            <w:r>
              <w:rPr>
                <w:rFonts w:hint="eastAsia" w:ascii="宋体" w:hAnsi="宋体" w:eastAsia="宋体" w:cs="宋体"/>
                <w:i w:val="0"/>
                <w:iCs w:val="0"/>
                <w:color w:val="auto"/>
                <w:kern w:val="0"/>
                <w:sz w:val="20"/>
                <w:szCs w:val="20"/>
                <w:highlight w:val="none"/>
                <w:u w:val="none"/>
                <w:lang w:val="en-US" w:eastAsia="zh-CN" w:bidi="ar"/>
              </w:rPr>
              <w:t>³</w:t>
            </w:r>
            <w:r>
              <w:rPr>
                <w:rFonts w:hint="eastAsia" w:ascii="仿宋" w:hAnsi="仿宋" w:eastAsia="仿宋" w:cs="仿宋"/>
                <w:i w:val="0"/>
                <w:iCs w:val="0"/>
                <w:color w:val="auto"/>
                <w:kern w:val="0"/>
                <w:sz w:val="20"/>
                <w:szCs w:val="20"/>
                <w:highlight w:val="none"/>
                <w:u w:val="none"/>
                <w:lang w:val="en-US" w:eastAsia="zh-CN" w:bidi="ar"/>
              </w:rPr>
              <w:t>。</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★2-19、建筑材料放射性核素限量：检验结果为IRa＜0.1，Ir＜0.1。</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-20、玩具材料中可迁移元素的最大限量要求：其他玩具材料（除造型黏土和指画颜料）：A、锑，检验结果为未检出（检出限不高于0.1mg/kg）或检测结果小于0.1mg/kg。B、砷，检验结果为未检出（检出限不高于0.2mg/kg）或检测结果小于0.2mg/kg。C、钡，检验结果≤2.8mg/kg。D、镉，检验结果≤0.5mg/kg。E、铬，检验结果≤3mg/kg。F、铅，检验结果≤10mg/kg。G、汞，检验结果≤0.02mg/kg。H、硒，检验结果为未检出（检出限不高于0.2mg/kg）或检测结果小于0.2mg/kg。</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★2-21、火焰横向蔓延未到达试样长翼边缘：检验结果为三组试样火焰横向蔓延均未到达试样长翼边缘。</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★2-22、600s的总放热量（MJ）：三组试样检测结果均≤15  15  15。</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★2-23、60s内焰尖高度：检验结果为三组试样在横、纵两个方向均满足：火焰均未传播至150mm刻度线。</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★2-24、60s内无燃烧滴落物引燃滤纸现象：检验结果为三组试样在横、纵两个方向均满足：燃烧滴落物均未引燃滤纸。</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★2-25、燃烧性能等级：检验结果为B1（C）级。</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★2-26、投标人需提供带CMA和CNAS标志的省级及以上委托抽样检验的检测报告复印件，且需注明本次招标采购项目名称及编号并加盖受检单位公章。</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3、桌身：整体采用1.0mm厚优质冷轧钢板，全部钢制件纳米陶瓷镀膜防锈处理；</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4、结构：演示台设有储物柜，中间为演示台,设置电源主控系统、多媒体设备（主机、显示器、中控、功放、交换机）的位置预留。含330*440mmPP水槽、上下水软管和三联水嘴。滑道：抽屉全部采用优质三节承重式滚珠滑道开合十万次不变形；</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5、铰链：采用优质铰链，开合十万次不变形；</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6、三联水嘴：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CB45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张</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C52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12E62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B3232">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0BB9E">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E9AB0">
            <w:pPr>
              <w:jc w:val="left"/>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528EF">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217CE">
            <w:pPr>
              <w:jc w:val="center"/>
              <w:rPr>
                <w:rFonts w:hint="eastAsia" w:ascii="宋体" w:hAnsi="宋体" w:eastAsia="宋体" w:cs="宋体"/>
                <w:i w:val="0"/>
                <w:iCs w:val="0"/>
                <w:color w:val="000000"/>
                <w:sz w:val="18"/>
                <w:szCs w:val="18"/>
                <w:u w:val="none"/>
              </w:rPr>
            </w:pPr>
          </w:p>
        </w:tc>
      </w:tr>
      <w:tr w14:paraId="7EEDF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7AB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1C9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学生实验桌</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20BEC">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1、规格</w:t>
            </w:r>
            <w:r>
              <w:rPr>
                <w:rFonts w:hint="eastAsia" w:ascii="仿宋" w:hAnsi="仿宋" w:eastAsia="仿宋" w:cs="仿宋"/>
                <w:i w:val="0"/>
                <w:iCs w:val="0"/>
                <w:color w:val="auto"/>
                <w:kern w:val="0"/>
                <w:sz w:val="20"/>
                <w:szCs w:val="20"/>
                <w:highlight w:val="none"/>
                <w:u w:val="none"/>
                <w:lang w:val="en-US" w:eastAsia="zh-CN" w:bidi="ar"/>
              </w:rPr>
              <w:t>：1200*600*780mm(±5mm)，台面颜色浅豆绿色；</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★2、台面：采用12.7mm厚双面膜实芯理化板，且依</w:t>
            </w:r>
            <w:r>
              <w:rPr>
                <w:rFonts w:hint="eastAsia" w:ascii="仿宋" w:hAnsi="仿宋" w:eastAsia="仿宋" w:cs="仿宋"/>
                <w:i w:val="0"/>
                <w:iCs w:val="0"/>
                <w:color w:val="auto"/>
                <w:kern w:val="0"/>
                <w:sz w:val="20"/>
                <w:szCs w:val="20"/>
                <w:u w:val="none"/>
                <w:lang w:val="en-US" w:eastAsia="zh-CN" w:bidi="ar"/>
              </w:rPr>
              <w:t>据GB/T4893.1-2021《家具表面漆膜理化性能试验第1部分：耐冷液测定法》、JC/T908-2013《人造石》、GB/T3854-2017《增强塑料巴柯尔硬度试验方法》、GB/T32487-2016《塑料家具通用技术条件》、GB6566-2010《建筑材料放射性核素限量》、GB6675.4-2014《玩具安全第4部分：特定元素的迁移》、GB8624-2012《建筑材料及制品燃烧性能分级》、GB/T20284-2006《建筑材料或制品的单体燃烧试验》、GB/T8626-2007《建筑材料可燃性试验方法》满足如下参数要求：</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-1、表面耐污染性能：耐污染性能不少于60项试验污染物的检测，且包含：丙酮、食盐溶液（10%溶液）、氢氧化钠（25%的溶液）、双氧水（30%的溶液）、硝酸银（1%的溶液）、硝酸（65%的溶液）、硫酸（98%的溶液）、柠檬酸（10%溶液）等试剂，覆盖玻璃盖板和未覆盖玻璃盖板检验结果均≥5级。</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★2-2、密度：检验结果为≥1.46g/cm</w:t>
            </w:r>
            <w:r>
              <w:rPr>
                <w:rFonts w:hint="eastAsia" w:ascii="宋体" w:hAnsi="宋体" w:eastAsia="宋体" w:cs="宋体"/>
                <w:i w:val="0"/>
                <w:iCs w:val="0"/>
                <w:color w:val="auto"/>
                <w:kern w:val="0"/>
                <w:sz w:val="20"/>
                <w:szCs w:val="20"/>
                <w:u w:val="none"/>
                <w:lang w:val="en-US" w:eastAsia="zh-CN" w:bidi="ar"/>
              </w:rPr>
              <w:t>³</w:t>
            </w:r>
            <w:r>
              <w:rPr>
                <w:rFonts w:hint="eastAsia" w:ascii="仿宋" w:hAnsi="仿宋" w:eastAsia="仿宋" w:cs="仿宋"/>
                <w:i w:val="0"/>
                <w:iCs w:val="0"/>
                <w:color w:val="auto"/>
                <w:kern w:val="0"/>
                <w:sz w:val="20"/>
                <w:szCs w:val="20"/>
                <w:u w:val="none"/>
                <w:lang w:val="en-US" w:eastAsia="zh-CN" w:bidi="ar"/>
              </w:rPr>
              <w:t>。</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★2-3、24h吸水率：检验结果≤0.4%。</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★2-4、静曲强度：检验结果≥80MPa。</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★2-5、弹性模量：检验结果≥12000MPa。</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★2-6、尺寸稳定性：检验结果≤0.1%。</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★2-7、耐高温性能：检验结果为试件表面无裂纹。</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★2-8、耐光色牢度：检验结果为4-5级。</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★2-9、表面耐水蒸气性能：检验结果≥5级</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★2-10、表面耐龟裂性能：检验结果≥5级</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★2-11、表面耐冷热循环性能：检验结果为无裂纹、鼓泡。</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★2-12、表面耐磨性能：检验结果≥650r（转）。</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★2-13、表面耐香烟灼烧性能：检验结果为5级。</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★2-14、抗冲击性能：检查结果为落球高度1000mm，压痕直径≤5mm，有轻微压痕。</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★2-15、耐液性：检验结果为耐酸（10%乙酸溶液）1级，耐碱（10%碳酸钠溶液）1级。</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★2-16、巴氏硬度：实体面材：UPR类：检验结果≥70。</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★2-17、含水率：检验结果≤0.8%。</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★2-18、甲醛释放量：检验结果≤0.02mg/m</w:t>
            </w:r>
            <w:r>
              <w:rPr>
                <w:rFonts w:hint="eastAsia" w:ascii="宋体" w:hAnsi="宋体" w:eastAsia="宋体" w:cs="宋体"/>
                <w:i w:val="0"/>
                <w:iCs w:val="0"/>
                <w:color w:val="auto"/>
                <w:kern w:val="0"/>
                <w:sz w:val="20"/>
                <w:szCs w:val="20"/>
                <w:u w:val="none"/>
                <w:lang w:val="en-US" w:eastAsia="zh-CN" w:bidi="ar"/>
              </w:rPr>
              <w:t>³</w:t>
            </w:r>
            <w:r>
              <w:rPr>
                <w:rFonts w:hint="eastAsia" w:ascii="仿宋" w:hAnsi="仿宋" w:eastAsia="仿宋" w:cs="仿宋"/>
                <w:i w:val="0"/>
                <w:iCs w:val="0"/>
                <w:color w:val="auto"/>
                <w:kern w:val="0"/>
                <w:sz w:val="20"/>
                <w:szCs w:val="20"/>
                <w:u w:val="none"/>
                <w:lang w:val="en-US" w:eastAsia="zh-CN" w:bidi="ar"/>
              </w:rPr>
              <w:t>。②挥发性有机化合物：A、苯，检验结果为未检出（检出限不高于2μg/m</w:t>
            </w:r>
            <w:r>
              <w:rPr>
                <w:rFonts w:hint="eastAsia" w:ascii="宋体" w:hAnsi="宋体" w:eastAsia="宋体" w:cs="宋体"/>
                <w:i w:val="0"/>
                <w:iCs w:val="0"/>
                <w:color w:val="auto"/>
                <w:kern w:val="0"/>
                <w:sz w:val="20"/>
                <w:szCs w:val="20"/>
                <w:u w:val="none"/>
                <w:lang w:val="en-US" w:eastAsia="zh-CN" w:bidi="ar"/>
              </w:rPr>
              <w:t>³</w:t>
            </w:r>
            <w:r>
              <w:rPr>
                <w:rFonts w:hint="eastAsia" w:ascii="仿宋" w:hAnsi="仿宋" w:eastAsia="仿宋" w:cs="仿宋"/>
                <w:i w:val="0"/>
                <w:iCs w:val="0"/>
                <w:color w:val="auto"/>
                <w:kern w:val="0"/>
                <w:sz w:val="20"/>
                <w:szCs w:val="20"/>
                <w:u w:val="none"/>
                <w:lang w:val="en-US" w:eastAsia="zh-CN" w:bidi="ar"/>
              </w:rPr>
              <w:t>）或苯＜2μg/m</w:t>
            </w:r>
            <w:r>
              <w:rPr>
                <w:rFonts w:hint="eastAsia" w:ascii="宋体" w:hAnsi="宋体" w:eastAsia="宋体" w:cs="宋体"/>
                <w:i w:val="0"/>
                <w:iCs w:val="0"/>
                <w:color w:val="auto"/>
                <w:kern w:val="0"/>
                <w:sz w:val="20"/>
                <w:szCs w:val="20"/>
                <w:u w:val="none"/>
                <w:lang w:val="en-US" w:eastAsia="zh-CN" w:bidi="ar"/>
              </w:rPr>
              <w:t>³</w:t>
            </w:r>
            <w:r>
              <w:rPr>
                <w:rFonts w:hint="eastAsia" w:ascii="仿宋" w:hAnsi="仿宋" w:eastAsia="仿宋" w:cs="仿宋"/>
                <w:i w:val="0"/>
                <w:iCs w:val="0"/>
                <w:color w:val="auto"/>
                <w:kern w:val="0"/>
                <w:sz w:val="20"/>
                <w:szCs w:val="20"/>
                <w:u w:val="none"/>
                <w:lang w:val="en-US" w:eastAsia="zh-CN" w:bidi="ar"/>
              </w:rPr>
              <w:t>。B、甲苯，检验结果为＜10μg/m</w:t>
            </w:r>
            <w:r>
              <w:rPr>
                <w:rFonts w:hint="eastAsia" w:ascii="宋体" w:hAnsi="宋体" w:eastAsia="宋体" w:cs="宋体"/>
                <w:i w:val="0"/>
                <w:iCs w:val="0"/>
                <w:color w:val="auto"/>
                <w:kern w:val="0"/>
                <w:sz w:val="20"/>
                <w:szCs w:val="20"/>
                <w:u w:val="none"/>
                <w:lang w:val="en-US" w:eastAsia="zh-CN" w:bidi="ar"/>
              </w:rPr>
              <w:t>³</w:t>
            </w:r>
            <w:r>
              <w:rPr>
                <w:rFonts w:hint="eastAsia" w:ascii="仿宋" w:hAnsi="仿宋" w:eastAsia="仿宋" w:cs="仿宋"/>
                <w:i w:val="0"/>
                <w:iCs w:val="0"/>
                <w:color w:val="auto"/>
                <w:kern w:val="0"/>
                <w:sz w:val="20"/>
                <w:szCs w:val="20"/>
                <w:u w:val="none"/>
                <w:lang w:val="en-US" w:eastAsia="zh-CN" w:bidi="ar"/>
              </w:rPr>
              <w:t>。C、二甲苯，检验结果为未检出（检出限不高于2μg/m</w:t>
            </w:r>
            <w:r>
              <w:rPr>
                <w:rFonts w:hint="eastAsia" w:ascii="宋体" w:hAnsi="宋体" w:eastAsia="宋体" w:cs="宋体"/>
                <w:i w:val="0"/>
                <w:iCs w:val="0"/>
                <w:color w:val="auto"/>
                <w:kern w:val="0"/>
                <w:sz w:val="20"/>
                <w:szCs w:val="20"/>
                <w:u w:val="none"/>
                <w:lang w:val="en-US" w:eastAsia="zh-CN" w:bidi="ar"/>
              </w:rPr>
              <w:t>³</w:t>
            </w:r>
            <w:r>
              <w:rPr>
                <w:rFonts w:hint="eastAsia" w:ascii="仿宋" w:hAnsi="仿宋" w:eastAsia="仿宋" w:cs="仿宋"/>
                <w:i w:val="0"/>
                <w:iCs w:val="0"/>
                <w:color w:val="auto"/>
                <w:kern w:val="0"/>
                <w:sz w:val="20"/>
                <w:szCs w:val="20"/>
                <w:u w:val="none"/>
                <w:lang w:val="en-US" w:eastAsia="zh-CN" w:bidi="ar"/>
              </w:rPr>
              <w:t>）或苯＜2μg/m</w:t>
            </w:r>
            <w:r>
              <w:rPr>
                <w:rFonts w:hint="eastAsia" w:ascii="宋体" w:hAnsi="宋体" w:eastAsia="宋体" w:cs="宋体"/>
                <w:i w:val="0"/>
                <w:iCs w:val="0"/>
                <w:color w:val="auto"/>
                <w:kern w:val="0"/>
                <w:sz w:val="20"/>
                <w:szCs w:val="20"/>
                <w:u w:val="none"/>
                <w:lang w:val="en-US" w:eastAsia="zh-CN" w:bidi="ar"/>
              </w:rPr>
              <w:t>³</w:t>
            </w:r>
            <w:r>
              <w:rPr>
                <w:rFonts w:hint="eastAsia" w:ascii="仿宋" w:hAnsi="仿宋" w:eastAsia="仿宋" w:cs="仿宋"/>
                <w:i w:val="0"/>
                <w:iCs w:val="0"/>
                <w:color w:val="auto"/>
                <w:kern w:val="0"/>
                <w:sz w:val="20"/>
                <w:szCs w:val="20"/>
                <w:u w:val="none"/>
                <w:lang w:val="en-US" w:eastAsia="zh-CN" w:bidi="ar"/>
              </w:rPr>
              <w:t>。D、总挥发性有机化合物，检验结果为＜50μg/m</w:t>
            </w:r>
            <w:r>
              <w:rPr>
                <w:rFonts w:hint="eastAsia" w:ascii="宋体" w:hAnsi="宋体" w:eastAsia="宋体" w:cs="宋体"/>
                <w:i w:val="0"/>
                <w:iCs w:val="0"/>
                <w:color w:val="auto"/>
                <w:kern w:val="0"/>
                <w:sz w:val="20"/>
                <w:szCs w:val="20"/>
                <w:u w:val="none"/>
                <w:lang w:val="en-US" w:eastAsia="zh-CN" w:bidi="ar"/>
              </w:rPr>
              <w:t>³</w:t>
            </w:r>
            <w:r>
              <w:rPr>
                <w:rFonts w:hint="eastAsia" w:ascii="仿宋" w:hAnsi="仿宋" w:eastAsia="仿宋" w:cs="仿宋"/>
                <w:i w:val="0"/>
                <w:iCs w:val="0"/>
                <w:color w:val="auto"/>
                <w:kern w:val="0"/>
                <w:sz w:val="20"/>
                <w:szCs w:val="20"/>
                <w:u w:val="none"/>
                <w:lang w:val="en-US" w:eastAsia="zh-CN" w:bidi="ar"/>
              </w:rPr>
              <w:t>。</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★2-19、建筑材料放射性核素限量：检验结果为IRa＜0.1，Ir＜0.1。</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-20、玩具材料中可迁移元素的最大限量要求：其他玩具材料（除造型黏土和指画颜料）：A、锑，检验结果为未检出（检出限不高于0.1mg/kg）或检测结果小于0.1mg/kg。B、砷，检验结果为未检出（检出限不高于0.2mg/kg）或检测结果小于0.2mg/kg。C、钡，检验结果≤5mg/kg。D、镉，检验结果≤5mg/kg。E、铬，检验结果≤5mg/kg。F、铅，检验结果≤10mg/kg。G、汞，检验结果≤0.02mg/kg。H、硒，检验结果为未检出（检出限不高于0.2mg/kg）或检测结果小于0.2mg/kg。</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★2-21、火焰横向蔓延未到达试样长翼边缘：检验结果为三组试样火焰横向蔓延均未到达试样长翼边缘。</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★2-22、600s的总放热量（MJ）：三组试样检测结果均≤15  15  15。</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★2-23、60s内焰尖高度（mm）：检验结果为三组试样在横、纵两个方向均满足：火焰均未传播至150mm刻度线。。</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★2-24、60s内无燃烧滴落物引燃滤纸现象：检验结果为三组试样在横、纵两个方向均满足：燃烧滴落物均未引燃滤纸。</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★2-25、燃烧性能等级：检验结果为B1（C）级。</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★2-26、投标人需提供带CMA和CNAS标志的省级及以上委托抽样检验的检测报告复印件，且需注明本次招标采购项目名称及编号并加盖受检单位公章。</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3、采用优质五金配件连接</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4、台身结构：新型塑铝结构，整体1180x570x760mm；</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5、桌腿：采用工字型压铸铝一次成型，三段链接；</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6、上腿规格：565x58x110mm，壁厚不小于2mm内部设有加强筋；</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7、下腿规格：545x72x125mm，壁厚不小于2mm，配有M8*60mm的升降调节脚垫；</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8、立柱：采用110×55mm，壁厚1.3mm，立柱两端内部有2个铸铝成型的螺丝链接位；内侧设有12x5mm的凹槽，使用锁拉扣链接桌体下横梁，调节方便，外侧设有装饰条。下横梁采用80x14.5mm目型铝型材制作壁厚1.2mm。前横梁采用30*30mm优质金属型材制作壁厚1mm。中横梁采用30*30mm优质金属型材制作壁厚1mm。后横梁：采用100x27mm，L型铝型材制作壁厚1mm。后横梁上侧设有挡水条。</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9、书包斗:采用环保型ABS工程塑料一次性注塑成型。两个书包斗中间设有电源盒，方便使用。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FE0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E2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14:paraId="60D03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F1FBA">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F8EB7">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D3CE2">
            <w:pPr>
              <w:jc w:val="left"/>
              <w:rPr>
                <w:rFonts w:hint="eastAsia" w:ascii="仿宋" w:hAnsi="仿宋" w:eastAsia="仿宋" w:cs="仿宋"/>
                <w:i w:val="0"/>
                <w:iCs w:val="0"/>
                <w:color w:val="auto"/>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FF90A">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091DE">
            <w:pPr>
              <w:jc w:val="center"/>
              <w:rPr>
                <w:rFonts w:hint="eastAsia" w:ascii="宋体" w:hAnsi="宋体" w:eastAsia="宋体" w:cs="宋体"/>
                <w:i w:val="0"/>
                <w:iCs w:val="0"/>
                <w:color w:val="000000"/>
                <w:sz w:val="18"/>
                <w:szCs w:val="18"/>
                <w:u w:val="none"/>
              </w:rPr>
            </w:pPr>
          </w:p>
        </w:tc>
      </w:tr>
      <w:tr w14:paraId="236DC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D97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14F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功能柱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D0DD8">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1、功能柱:由底座、立柱、两端装饰条组成；</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2、规格：长390mm宽220mm高720mm（±20mm），采用环保型ABS工程塑料注塑成型；</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3、底座尺寸：390*220*30mm（±10mm），壁厚3mm，内部设有加强筋；</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4、底座上设有8个螺丝口用于连接立柱和固定地面。立柱主体尺寸：340*195*690mm（±10mm），上下口尺寸：300*145mm（±10mm），立柱两端各设有两个螺丝固定口，装饰条用于掩盖螺丝口使其更加美观。主要功能是保护学生通风管道及电线电缆作用，配套于学生桌，美观大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E0B5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88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14:paraId="60977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70F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9DE7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水槽柜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6D70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1、柜体规格:595×400×790mm（±20mm）；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2、榫卯连接结构并合理布局加强筋，安装时不用胶水粘结，使用产品自身力量相互连接，产品不变形，不扭曲，用M6螺丝固定；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3、前门规格：510*365mm（±20mm），主体壁厚不小于2mm背面设有厚2mm、高度不低于4.5mm的加强筋横6根竖6根；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4、前门带内凹式塑料扣手，门与整体水柜不用铰链连接，直接采用内嵌式组装。柜子整体采用环保型ABS工程塑料注塑成型；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5、水槽规格：595*380*300mm（±20mm），水槽采用环保型PP材料一次性注塑成型，耐强酸碱&lt;80度有机溶剂并耐150度以下高温，壁厚3.5mm（含上水软管）；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6、侧板规格约495*550（±10mm），左右侧板一致，主体壁厚不小于2.5mm，背面设有厚2mm、高度不低于5.5mm的加强筋横4根竖4根；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7、水槽上设有滴水架，滴水架矩形结构上窄下宽，规格400*180*300mm（±20mm），斜面上设有10个滴水管，滴水管呈35度角倾斜，直径不小于8.5mm，长不小于65mm；                                                                                                            8、（1）滴水架两侧设有电源面板，面板采用阻燃ABS制作，选用优质PC贴膜，美观耐用。面板上设有新国标五孔插座，输出受教师主控的控制；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（2）通过上下键步进调节直流输出，保证输出的连续性。配有1.8寸LCD液晶显示输出设定值；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（3）学生电源的低压交流0-24V/2A,分辨率2V,有老师集中控制。具备自动过载保护功能；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（4）学生电源的低压直流0-30v/2A,可在教师控制范围内微调，也可被锁定后有老师统一控制，精确给定电压，分辨率0.1V。具备自动过载保护功能，过载后并有数字闪烁提示；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（5）低压及220V高压分开控制均分4组。学生桌的220V市电断开时，低压可正常使用；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（6）学生电源被教师控制及锁定后，不能自主操作。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719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77F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4FD2F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6F0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0411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三联水嘴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FD07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1、鹅颈式实验室专用优质化验水嘴：要求防酸碱、防锈、防虹吸、防阻塞，表面环氧树脂喷涂；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2、出水嘴为铜质瓷芯，高头，便于多用途使用，可拆卸清洗阻塞。出水嘴可拆卸，内有成型螺纹，可方便连接循环等特殊用水水管。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27F0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C0B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5C58B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03A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B84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教师总控电源</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5176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教师主控电源采用微电脑控制，轻触摸操作、PVC贴膜，数字化控制、数码显示,密码或刷卡开机功能，主要功能为：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1、采用数码管显示教师和学生交直流电压、电流。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2、分4组向学生实验桌输出安全的220V交流电源，具备漏电及过载保护功能。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3、教师自用低压交流电压为0V-18V/5A.19V-30V/3A，分辨率为1V。具备自动过载保护功能，功能模块有语音提示。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4、教师自用低压直流电压为0V-18V/5A.19V-30V/3A，分辨率为0.1V。具备自动过载保护功能，功能模块有语音提示。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5、教师的直流电源过载方式：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关于直流电流设置，在直流模式下有分恒流和恒压两种模式。直流输出模式下，按“CV/CC”按键可以在恒压和恒流模式之间进行切换。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CV指示灯亮是恒压模式。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CC指示灯亮是恒流模式，在恒流模式下按“电流调节”按键恒流电流可以在1A.2A.3A之间循环切换，相应的数码管会有相应的输出指示。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A: 恒压模式：CV指示灯亮是恒压模式，在恒压模式下电流过载保护说明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恒压模式，由教师设置电流保护值，（当电压小于18V时，过载保护电流可以设置1A,2A,3A,4A,5A输出保护，当电压大于等于18V时，过载保护电流可以设置1A,2A,3A输出保护）设定1A保护，超过1A就截止输出，数码管有输出提示过载；设定3A保护，超过3A就截止输出，数码管有输出提示过载。当电压从新设置过后，过载电流默认在中间值过载，比如小于18时是3A,大于等于18V时是2A，如要改变过载电流时需要按电流设定键调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B:恒流模式: CC指示灯亮是恒流模式，在恒流模式下输出可以短接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恒流模式，由教师设置输出电流值，（1A,2A,3A）设定1，零欧负载（短路输出测试），可接电流表查看输出电流值。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6、大电流输出值约为9秒40A，9秒自动断开，当输出电流大于等45A时即便时间没到输出也会过载保护断开。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7、有150V  240V  300V、100mA，高压直流电源，有过载保护，教师可用选择按键任意选择所需高压直流电源。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8、教师电源可控制和锁定学生的低压交流电压和直流电压。控制交流电压为0V-30V,分辨率为1V；控制直流电压位0V-30V，分辨率为0.1V。功能模块及按键都有语音提示。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9、在教师电源锁定学生电源的状态下，教师电源可控制学生电源的过载电流值，分别是（1A、1.8A、2.5A）三个档位。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980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51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62C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841FD">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D16B1">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6488E">
            <w:pPr>
              <w:jc w:val="left"/>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84E11">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D6E99">
            <w:pPr>
              <w:jc w:val="center"/>
              <w:rPr>
                <w:rFonts w:hint="eastAsia" w:ascii="宋体" w:hAnsi="宋体" w:eastAsia="宋体" w:cs="宋体"/>
                <w:i w:val="0"/>
                <w:iCs w:val="0"/>
                <w:color w:val="000000"/>
                <w:sz w:val="18"/>
                <w:szCs w:val="18"/>
                <w:u w:val="none"/>
              </w:rPr>
            </w:pPr>
          </w:p>
        </w:tc>
      </w:tr>
      <w:tr w14:paraId="22B6F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3023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D24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实验凳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49BE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一、凳面：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1、材质：采用米黄色环保型ABS改性塑料一次性注塑成型；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2、尺寸：直径300（±10mm）mm；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3、表面防滑不发光。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二、脚钢架：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1、材质及形状：椭圆形无缝钢管；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2、尺寸:约20×40×1.7mm；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3、全圆满焊接完成，结构牢固，经高温粉体烤漆处理，长时间使用也不会产生表面烤漆剥落现象；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4、脚垫材质：采用PP加耐磨纤维质塑料，实心倒勾式一体射出成型；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5、凳面可通过旋转螺杆来升降凳子高度,可调高度5cm。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1F9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E58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r>
      <w:tr w14:paraId="38D64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4176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EFC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教师转椅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2C25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1、五轮气动升降转椅，椅面及靠背为高回弹高密度海绵，黑色优质网面；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2、铝合金五星脚，带扶手。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7247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C8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3EF0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A3DC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96A6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洗眼器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1DFF7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1、洗眼喷头要求：采用不助燃PC材质模铸一体成形制作；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2、具有过滤泡棉及防尘功能，上面防尘盖平常可防尘，使用时可随时被水冲开，并降低突然打开时短暂的高水压，避免冲伤眼睛。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6D5F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7E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F5AE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497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787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电气布线（地面以上部分）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6D32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1、DN25mm阻燃线管；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2、2.5mm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、4mm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国标线材，符合国家标准。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E264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8F6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0843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1FD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1867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给、排水系统（地面以上部分）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2AB12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1、给水管采用优质PPR管，直径20mm；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2、排水管采用优质PVC耐蚀管，直径50mm。水槽下水管采用直径50mm优质PVC管。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6C4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F55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p w14:paraId="4C6E8EC3">
      <w:pP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tbl>
      <w:tblPr>
        <w:tblStyle w:val="50"/>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2"/>
        <w:gridCol w:w="593"/>
        <w:gridCol w:w="7907"/>
        <w:gridCol w:w="453"/>
        <w:gridCol w:w="453"/>
      </w:tblGrid>
      <w:tr w14:paraId="6C7D8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gridSpan w:val="5"/>
            <w:tcBorders>
              <w:top w:val="nil"/>
              <w:left w:val="nil"/>
              <w:bottom w:val="nil"/>
              <w:right w:val="nil"/>
            </w:tcBorders>
            <w:shd w:val="clear" w:color="auto" w:fill="auto"/>
            <w:vAlign w:val="center"/>
          </w:tcPr>
          <w:p w14:paraId="6355A7A3">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化学仪器室</w:t>
            </w:r>
          </w:p>
        </w:tc>
      </w:tr>
      <w:tr w14:paraId="414C2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EA2C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0AC8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货物名称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E367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F1BE8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50C6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r>
      <w:tr w14:paraId="2AEEB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DF9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B8A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准备台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BD67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1、规格：2</w:t>
            </w:r>
            <w:r>
              <w:rPr>
                <w:rFonts w:hint="eastAsia" w:ascii="仿宋" w:hAnsi="仿宋" w:eastAsia="仿宋" w:cs="仿宋"/>
                <w:i w:val="0"/>
                <w:iCs w:val="0"/>
                <w:color w:val="auto"/>
                <w:kern w:val="0"/>
                <w:sz w:val="20"/>
                <w:szCs w:val="20"/>
                <w:u w:val="none"/>
                <w:lang w:val="en-US" w:eastAsia="zh-CN" w:bidi="ar"/>
              </w:rPr>
              <w:t>400*1200*780mm（±20mm）；</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2、台面：米黄色约12.7mm厚实芯理化板，台面具耐热、耐磨、耐撞击、耐酸碱、耐腐蚀、防水等功能。</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3、桌体采用流线型设计，</w:t>
            </w:r>
            <w:r>
              <w:rPr>
                <w:rFonts w:hint="eastAsia" w:ascii="仿宋" w:hAnsi="仿宋" w:eastAsia="仿宋" w:cs="仿宋"/>
                <w:i w:val="0"/>
                <w:iCs w:val="0"/>
                <w:color w:val="000000"/>
                <w:kern w:val="0"/>
                <w:sz w:val="20"/>
                <w:szCs w:val="20"/>
                <w:u w:val="none"/>
                <w:lang w:val="en-US" w:eastAsia="zh-CN" w:bidi="ar"/>
              </w:rPr>
              <w:t>支撑受力点合理布局，采用优质五金配件连接，不用胶水粘接，便于安装。外表面和内表面以可触及的隐蔽处，均无锐利的棱角、毛刺以及五金配件露出的锐利尖锐,所有接触人体的边棱均为倒圆角。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4、台身结构：整体1180*570四张框架对拼，新型塑铝结构，整体1180*570*760mm。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5、桌腿：采用工字型压铸铝一次成型，三段链接，材料表面经高压静电喷涂环氧树脂防护层，耐酸碱，耐腐蚀处理。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6、上腿规格：565*58*110mm（±10mm），壁厚不小于2mm内部设有加强筋。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7、下腿规格：550*72*125mm（±10mm），壁厚不小于2mm，配有M8*60mm的升降调节脚垫。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立柱：采用110×55mm，壁厚1.3mm，立柱两端内部有2个铸铝成型的螺丝链接位；内侧设有12*5mm的凹槽，使用锁拉扣链接桌体下横梁，调节方便，外侧设有装饰条。下横梁采用80*14.5mm目型铝型材制作壁厚1.2mm。前横梁采用29*27mm凹型铝型材制作壁厚1mm。中横梁采用29*31mmD型铝型材制作壁厚1mm。后横梁：采用29*27mm，凹型铝型材制作壁厚1mm。材料表面经高压静电喷涂环氧树脂防护层，耐酸碱，耐腐蚀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9、学生位设书包斗；书包斗:采用环保型ABS工程塑料一次性注塑成型。两个书包斗中间设有电源盒，方便使用。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B8F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059C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9A44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4666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F98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水槽柜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3C61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1、柜体规格:595×400×790mm（±20mm）；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2、榫卯连接结构并合理布局加强筋，安装时不用胶水粘结，使用产品自身力量相互连接，产品不变形，不扭曲，用M6螺丝固定；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3、前门规格：510*365mm（±10mm），主体壁厚不小于2mm背面设有厚2mm、高度不低于4.5mm的加强筋横6根竖6根；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4、前门带内凹式塑料扣手，门与整体水柜不用铰链连接，直接采用内嵌式组装。柜子整体采用环保型ABS工程塑料注塑成型；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5、水槽规格：595*380*300mm（±10mm），水槽采用环保型PP材料一次性注塑成型，耐强酸碱&lt;80度有机溶剂并耐150度以下高温，壁厚3.5mm（含上水软管）；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6、侧板规格：495*550（±10mm），左右侧板一致、主体壁厚不小于2.5mm，背面设有厚2mm、高度不低于5.5mm的加强筋横4根竖4根。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8EE1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51F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DDAD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C42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8085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三联水嘴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D3611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1、鹅颈式实验室专用优质化验水嘴：要求防酸碱、防锈、防虹吸、防阻塞，表面环氧树脂喷涂；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2、出水嘴为铜质瓷芯，高头，便于多用途使用，可拆卸清洗阻塞。出水嘴可拆卸，内有成型螺纹，可方便连接循环等特殊用水水管。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3C49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482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47D1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E21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F4FD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仪器柜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24C35A">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1、规格：1000×500×2000mm(±5mm)；</w:t>
            </w:r>
          </w:p>
          <w:p w14:paraId="478CC715">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2、柜体：侧板、顶底板采用改性PP材料模具一次成型，表面沙面和光面相结合处理，底板、顶板预留模具成型排风孔。内部镶嵌15mm*30*1.2mm钢制横梁，承重力强；</w:t>
            </w:r>
          </w:p>
          <w:p w14:paraId="551E3CD6">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3、下柜柜门：内框采用改性PP材质模具一次成型，外嵌5mm厚钢化烤漆玻璃。上下拉手及三角对称五点固定，防止玻璃的松动或开合。伸缩式PP旋转门轴，四角圆弧倒角，内侧弧形圆边，配锁；</w:t>
            </w:r>
          </w:p>
          <w:p w14:paraId="707B9A9E">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4、上柜柜门：内框采用改性PP材质模具一次成型，外嵌5mm厚钢化烤漆玻璃，中间烤漆镂空制作。上下拉手及三角对称五点固定，防止玻璃的松动或开合。伸缩式PP旋转门轴，四角圆弧倒角，内侧弧形圆边。配锁；</w:t>
            </w:r>
          </w:p>
          <w:p w14:paraId="2340D09F">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5、层板：上柜配置两块活动层板，下柜配置一块活动层板，层板全部采用改性pp材料与挤出型高强度PVC板蜂窝型结构组成，四周有阻水边，承重力强。</w:t>
            </w:r>
          </w:p>
          <w:p w14:paraId="30D6650C">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6、拉手：采用改性PP材料模具一次成型，直角梯形四周倒圆与柜门平行，开启方便；</w:t>
            </w:r>
          </w:p>
          <w:p w14:paraId="5F790CAD">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7、门铰链：采用改性PP材料模具一次成型，伸缩式PP旋转门轴；</w:t>
            </w:r>
          </w:p>
          <w:p w14:paraId="725B5E1C">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8、螺丝：不锈钢材质。</w:t>
            </w:r>
          </w:p>
          <w:p w14:paraId="3D891D7A">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9、参照JY0001-2003《教学仪器设备产品的一般质量要求》标准，满足以下2项要求：</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9-1、教学仪器设备产品的外观要造型美观、色彩协调、规整光洁。表面不应有明显的擦伤、划痕和碰撞的坑疤；</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9-2、塑料件表面应平整清洁，不应有划痕、溶迹、缩迹，不应有气泡、烧粉和夹生，边缘不应有毛刺、变形、破边和凹凸不平，不应有明显的浇口飞边。且其检测结果均为与标准要求一致。</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★10、参照GB21027-2020《学生用品的安全通用要求》标准，可迁移元素mg/kg（锑、钡、铬、汞、砷、镉、铅、硒）其检测结果为塑料均未检出。</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★11、满足甲醛释放量检测结果0.8（技术标准要求≤1.5mg/L）。</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★12、投标人需提供制造厂商出具的带CMA和CNAS标志的国家级检测报告复印件，且需注明本次招标采购项目名称及编号并加盖制造厂商公章。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1DAA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4454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r>
      <w:tr w14:paraId="60674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A13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7EE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毒害品储存柜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56B4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1、规格：900×500×1840mm（±20mm）；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2、柜整体为两层构造，壳体全部采用1.2mm优质冷轧钢板，柜底采用2.0mm冷轧钢板，柜体内胆采用pp板，柜底配有可调风阀；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3、柜体的底板中部有直径为10mm的漏液孔，柜体底部设有高度为160mm的黄沙挡板，最下层留有120mm厚的黄沙填埋腔，柜底装有4个移动钢轮，前轮后有2个手动调节螺杆，柜中有3个三层阶梯式活动隔板并附有pp板；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4、下层隔板边沿镶有护栏，护栏中间嵌有红黄蓝警示标志，柜子顶部中间带有风机出风口，电源电压220V，控制开关位于柜体右上角，柜门上安装有电子密码锁和机械锁（双锁结构）；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5、防火，防盗，防腐蚀。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A8D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BA23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BCAC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F7B9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4F2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易燃品储存柜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369F4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1、规格：900×500×1840mm（±20mm）；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2、柜整体为两层构造，壳体全部采用1.2mm优质冷轧钢板，柜底采用2.0mm冷轧钢板，柜体内胆采用pp板，柜底配有可调风阀；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3、柜体的底板中部有直径为10mm的漏液孔，柜体底部设有高度为160mm的黄沙挡板，最下层留有120mm厚的黄沙填埋腔，柜底装有4个移动钢轮，前轮后有2个手动调节螺杆，柜中有3个三层阶梯式活动隔板并附有pp板；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4、下层隔板边沿镶有护栏，护栏中间嵌有红黄蓝警示标志，柜子顶部中间带有风机出风口，电源电压220V，控制开关位于柜体右上角，柜门上安装有电子密码锁和机械锁（双锁结构）；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5、防火，防盗，防腐蚀。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9CF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2864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9337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8BB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B7C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洗眼器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E83BB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1、洗眼喷头要求：采用不助燃PC材质模铸一体成形制作；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2、具有过滤泡棉及防尘功能，上面防尘盖平常可防尘，使用时可随时被水冲开，并降低突然打开时短暂的高水压，避免冲伤眼睛。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010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4DC5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bl>
    <w:p w14:paraId="077DDB68">
      <w:pP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tbl>
      <w:tblPr>
        <w:tblStyle w:val="50"/>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4"/>
        <w:gridCol w:w="966"/>
        <w:gridCol w:w="7290"/>
        <w:gridCol w:w="452"/>
        <w:gridCol w:w="616"/>
      </w:tblGrid>
      <w:tr w14:paraId="510BA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gridSpan w:val="5"/>
            <w:tcBorders>
              <w:top w:val="nil"/>
              <w:left w:val="nil"/>
              <w:bottom w:val="nil"/>
              <w:right w:val="nil"/>
            </w:tcBorders>
            <w:shd w:val="clear" w:color="auto" w:fill="auto"/>
            <w:vAlign w:val="center"/>
          </w:tcPr>
          <w:p w14:paraId="5A3CC66E">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初中化学仪器</w:t>
            </w:r>
          </w:p>
        </w:tc>
      </w:tr>
      <w:tr w14:paraId="2C672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A403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50A2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货物名称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D6127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BE65B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63AEB">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r>
      <w:tr w14:paraId="3F905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322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A46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计算机数据采集处理系统</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EEBD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运用计算机数据采集处理系统进行实验探究，通过多种传感器、软件等，实现实验研究的多样化，提升实验结果形式的多样性，发展数据收集、结果分析的能力，具体配置如下：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1、多功能氧气传感器:量程：0~100%，分辨率：0.1%；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①一体化设计，自带不小于3.5英寸的触摸显示屏，不支持外接显示设备实现；自带校准功能，可自行校准屏幕。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②自带6个以上薄膜功能按键，自带触摸笔，自带独立电源开关；自带超大存储空间，不小于4GB，具有存储状态显示，可显示总容量和已使用容量；具有U盘功能，与电脑连接后可以当做U盘使用。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③可以进行数据录制和储存，并回放录制的数据，并可将保存的数据导出，方便进行户外采集实验。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④传感器自带报警功能，可设定报警条件：数量报警、限时报警、最大值报警以及最小值报警；可设定报警方式：声音报警、灯光报警、振动报警。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⑤传感器上可显示电池电量；以调节屏幕亮度；具有存储状态显示，可显示总容量和已使用容量。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⑥自带数据采集功能，自带不少于4路传感器拓展口，可与普通系列传感器连接进行数据采集；传感器接口带防滑暗扣设计，可以防止实验过程中传感器脱落造成实验中断。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⑦具有不少于3个程控输出口，可以支持风扇、蜂鸣器、LED灯等。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⑧自带高速USB数据通道，内置无线模块，可以通过无线和有线两种方式与电脑进行通信。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⑨具有多种显示模式，包含数字显示、仪表显示、列表显示和曲线显示，且曲线显示可以进行横向和纵向放大。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⑩具有手动采集和自动采集两种功能，并可以调节采集频率，可以直接在传感器上调节小数部分的显示位数。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2、电导率传感器：量程：0~20000us/cm，分辨率：10us/cm；传感器具有2个M5螺纹孔和通信指示灯；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3、pH传感器：量程：0~14，分辨率：0.01；传感器具有2个M5螺纹孔和通信指示灯；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4、相对压强传感器：量程：-20kPa~+20kPa，分辨率：0.01kPa，传感器具有2个M5螺纹孔和通信指示灯；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5、温度传感器：量程：-50℃~+200℃，分辨率：0.01℃；传感器具有2个M5螺纹孔和通信指示灯；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6、电流传感器：量程：-3A~+3A，分辨率：0.01A；传感器具有2个M5螺纹孔和通信指示灯；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7、电压传感器：量程：-15V~+15V，分辨率：0.01V；传感器具有2个M5螺纹孔和通信指示灯；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8、软件包：包含数据分析软件、初中版实验系统：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数据分析软件：配套实验分析系统软件，人机界面友好、简洁，要求为中文界面；自动识别新插入传感器并自动运行、支持多路传感器同时采集；实时显示实验数据或曲线，多种数据显示方式(包括数字、曲线、混合、列表)；内置重新实验公式，同时可以完全自定义公式，不套用模版，自主输入公式；具有多种采集模式（自动采集和手动采集，自动采集频率可选）；完善的数据统计和曲线分析功能:包含多种拟合方式、积分、放大、缩小等多种曲线分析功能；屏幕上的曲线图可上下、左右滚动或放大、缩小，自由选择所观察的部分，可以选定某段曲线进行分析；可将实验数据输出保存并导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初中版实验系统：中文简体界面；是一款针对中学化学实验设计的专用软件，软件界面清晰整洁，自带实验模板，支持自动生成实验报告，每个实验模板具有该实验的实验原理、目的、器材、实验器材、实验操作步骤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9、铝合金箱及各种配件：铝合金箱1个，传感器数据线4条，USB数据线2条，多向转接头1对，软件光盘1张，生化实验手册1本。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343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5D0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BEBF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AE154">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203B7">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6ED3A">
            <w:pPr>
              <w:jc w:val="left"/>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73200">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5A16A">
            <w:pPr>
              <w:jc w:val="center"/>
              <w:rPr>
                <w:rFonts w:hint="eastAsia" w:ascii="仿宋" w:hAnsi="仿宋" w:eastAsia="仿宋" w:cs="仿宋"/>
                <w:i w:val="0"/>
                <w:iCs w:val="0"/>
                <w:color w:val="000000"/>
                <w:sz w:val="20"/>
                <w:szCs w:val="20"/>
                <w:u w:val="none"/>
              </w:rPr>
            </w:pPr>
          </w:p>
        </w:tc>
      </w:tr>
      <w:tr w14:paraId="544DC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3EB4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E952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钢制黑板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CD70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1、尺寸及要求：不小于850mm×600mm（±20mm），双面，黑板提手在长边边框中间安装牢靠，挂起或提拿时无明显歪斜；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2、钢制双面黑板，书写面为镀锌冷轧钢板制造，两钢板间为人造板，并与金属板粘结牢固；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3、无镜面反光，色泽均匀；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4、允许用绿白两用书写板代替；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5、使用普通或无尘粉笔时，应手感流畅、充实，笔迹清晰，经反复擦试无明显遗留粉笔痕迹。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2E1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DB0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A477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6A8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586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打孔器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73B93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1、产品为手持式打孔器，要求用优质钢材制造，刀刃硬度不低于HRC55；四件套；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2、空心结构，一端带柄，一端有刃，刃口平整、锋利；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3、空管与手柄焊接牢固，使用中不得脱柄。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D0E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DFA0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0F666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50D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814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打孔夹板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AEBA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1．产品由左夹板、右夹板、螺钉及紧固蝴蝶螺母等组成。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2．产品长约220mm，宽约35mm。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3．左、右夹板应由木质制成。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4．上夹板有直径为6mm、8mm、10mm、12mm直穿孔4个。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5．紧固螺钉与下夹板坚固为一体，紧固螺钉长度≧40mm。上夹板上下高度可调，由蝴蝶螺母定位。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6．上夹板、下夹板厚度≧13mm，具有足够强度。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90D1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CC05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E6B7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D93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F233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打孔器刮刀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AEF55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1、采用金属材料制作，表面作防锈处理。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2、表面光洁，大小适当，握持手感舒适。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89E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B34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AC5F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E39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39F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电动钻孔器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A54F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1、此产品输入功率≧580W；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2、具有调速正反转功能，可装卸螺丝螺母，适用于线路板、金属和木材等钻孔作业。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2A57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C92F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BAA8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EC4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91EF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仪器车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01CE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1、规格尺寸不小于：590mm×400mm×800mm（±20mm）；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2、仪器车额定载重量为60kg，上、下层托盘承载重量均不小于60kg；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3、采用双层结构，有上、下二层托盘，不锈钢材料；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4、车架用不锈钢管制成；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5、万向轮部件可以绕固定管作360</w:t>
            </w:r>
            <w:r>
              <w:rPr>
                <w:rFonts w:hint="eastAsia" w:ascii="宋体" w:hAnsi="宋体" w:eastAsia="宋体" w:cs="宋体"/>
                <w:i w:val="0"/>
                <w:iCs w:val="0"/>
                <w:color w:val="000000"/>
                <w:kern w:val="0"/>
                <w:sz w:val="20"/>
                <w:szCs w:val="20"/>
                <w:u w:val="none"/>
                <w:lang w:val="en-US" w:eastAsia="zh-CN" w:bidi="ar"/>
              </w:rPr>
              <w:t>º</w:t>
            </w:r>
            <w:r>
              <w:rPr>
                <w:rFonts w:hint="eastAsia" w:ascii="仿宋" w:hAnsi="仿宋" w:eastAsia="仿宋" w:cs="仿宋"/>
                <w:i w:val="0"/>
                <w:iCs w:val="0"/>
                <w:color w:val="000000"/>
                <w:kern w:val="0"/>
                <w:sz w:val="20"/>
                <w:szCs w:val="20"/>
                <w:u w:val="none"/>
                <w:lang w:val="en-US" w:eastAsia="zh-CN" w:bidi="ar"/>
              </w:rPr>
              <w:t>旋转；在仪器车载重为额定值时，车轮应转动灵活，并且万向轮的方向也能自动调整，无卡阻现象。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14A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89B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18A39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C21D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024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离心沉淀器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1190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1、产品为组合式，主要由齿轮变速箱1套，转台1套，试管4个组成；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2、齿轮变速箱：塑钢材质，正面有手摇装置；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3、转台用金属制作；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4、等分均匀分布试管环，表面镀锌防锈处理。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8448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8CC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4D8F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6469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700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磁力加热搅拌器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D21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1、搅拌速度：无级调速0-2000转/分；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2、加热温度：室温至400℃；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3、控温方式：自动；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4、工作电压：220V/50Hz，加热功率：≧150W，电动功率≧25W。</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289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CECD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B9FC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C10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5BBA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酒精喷灯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53EB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结构为座式。金属制作，壁厚1mm，火焰温度可达900摄氏度。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1、主要由壶体、燃杯、壶嘴、喷管、火苗调节杆组成；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2、壶体外形尺寸：容量250ml；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3、喷管与壶体连接螺纹、壶体密封盖无漏气现象；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4、焊接部位应焊接牢固、光滑。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EF8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58E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548DF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B42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42C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电加热器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7265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密封式；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1、工作电源：AC220V 50Hz；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2、额定功率：≧1000W。</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FF0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83EA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6DC8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25A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223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列管式烘干器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013ED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1、上盖、下底、列管、加热器、风扇、电源线组成；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2、工程塑料制作；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3、性能：工作电压：AC220V、50Hz；加热功率：220W；干燥气流温度50℃～60℃；绝缘电阻大于20MΩ；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4、工作温度：-20℃～40℃。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5EF4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C49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1C49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C39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654A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烘干箱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7C8E2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≥80L，尺寸为465*465*740mm（±20mm）。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4F4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93D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C086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355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96F4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塑料洗瓶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6BD8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250mL，密封性好，不漏气。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6C9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DBD8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r>
      <w:tr w14:paraId="0C060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C8C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586B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试剂瓶托盘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EE4D9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1、ABS工程塑料制品；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2、托盘质量应保证不易老化，变脆和开裂等；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3、托盘厚度≥2mm，四周及底面有加强筋，应满足承重要求。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B8B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D8F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r>
      <w:tr w14:paraId="171C9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8F5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0CE6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实验用品提蓝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53452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ABS工程塑料制品，尺寸约45cm×32.5cm×24cm（±20mm），ABS塑料提手，四周及底面有加强筋。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BDE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650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r>
      <w:tr w14:paraId="3B1C4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2FC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638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塑料水槽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3DA60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1．长方形透明水槽里口尺寸：约270×195×100mm，槽壁不得有明显的不平。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2．水槽应不因温度和盛水时重力的影响而发生形变（水温40℃）。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3．水槽应能在高度1M处自由下落于水泥地面时不碎裂。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EAAE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89C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1FE67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7A2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A3B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碘升华凝华管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BFA0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1、产品的造型为密封的T型玻璃瓶；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2、玻璃瓶用95号玻璃制成，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3、玻璃瓶应光洁透明，无波纹和疵病，密封完好无裂缝、砂眼。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4904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4A76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r>
      <w:tr w14:paraId="7E2EE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70A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7321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方座支架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5B1F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1、产品由底座、立杆及附件组成；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2、方座支架的底座钢板制成；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3、立杆直径φ9.5mm；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4、立杆长595mm（±10mm），表面镀铬，立杆与方座组装后应垂直；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5、附件由大、小铁圈各一只，铁制十字夹2只，试管夹一只构成。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314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EC01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r>
      <w:tr w14:paraId="48FB1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4CB9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BA21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三脚架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5A64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1、由铁环和3只脚组成；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2、三只脚与铁环焊接紧固，脚距相等，立放台上时圆环应与台面平行，所支承的容器不得有滑动。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ABE4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892C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r>
      <w:tr w14:paraId="1C071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94C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D351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泥三角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BC74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1、金属丝外套石棉筒；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2、等边三角形的单边长不小于55㎜。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830B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8022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r>
      <w:tr w14:paraId="1C5E3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C03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FFF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试管架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461F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1、塑料制、注塑成型；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2、产品由顶板、底板、插杆组成，8孔。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431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42E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303D8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B12E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2F4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漏斗架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14F0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1、产品由支承板、底板、立柱等组成；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2、全木制结构，支承板，板上布有2个圆孔；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3、立杆垂直，支承板的高度应能方便调整且紧固可靠。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D9D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D21F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3A90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BA2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747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滴定台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CA908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产品由底座、立杆及附件组成。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1、支架由大理石制成；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2、立杆表面镀铬，立杆与方座组装后应垂直；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3、滴定夹的高度应能方便调整且紧固可靠；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4、整套产品有足够的平稳度，底座耐碱。采用钢材，防锈处理及表面环保油漆涂层精制而成。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0C3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CC4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9096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F1C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9E8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滴定夹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9886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1、产品由铝合金制，外型为蝶形夹持，每侧的两夹夹持中心同轴，用螺丝或弹簧控制，可同时在左、右夹持一支滴定管，夹持质量为1KG，确保滴定管夹持后与水平面垂直；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2、各夹头上装有软质护套。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D7C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F02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C4BC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1A07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E270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多用滴管架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B43A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1、产品选用聚丙烯塑料注塑而成，无毒、环保、性能好；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2、多用滴管架由支架2个，横杆3根组成；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3、支架为塑料制作；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4、横杆为塑料制作；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5、支架与横杆插装后应摆放平稳。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38D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19F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r>
      <w:tr w14:paraId="3328A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110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ACD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学生电源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B5AC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1、输出电压：1.5V～9V直流稳压输出，每1.5V一档，共六档；额定电流：1.5A；电压偏调：±（2％U标＋0.1V）；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2、直流输出端子采用Ф4mm铜芯香蕉插座或行程不小于4mm的铜接线柱；</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3、有过载显示、过载保护和复位按钮：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（1）直流稳压输出有过载保护；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（2）电源的直流输出电流等于或小于其额定输出电流时，电源应正常工作，当输出电流在额定输出电流值的1.05～1.5倍时，电源应能过载保护；电源输出端应能直接点亮额定电流等于电源额定输出电流的白炽灯；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（3）各档输出电路短路时应能自动关断；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4、连续工作时间不少于8h。</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D2BC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3DA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r>
      <w:tr w14:paraId="5DEFB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2812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1FF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教学电源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78DE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1、初中教学电源；输出电压：交流输出2～12V，每2V一挡，共六档；额定输出电流：5A；直流稳压输出1.5V～12V，分1.5V、3V、4.5V、6V、9V、12V六档；额定输出电流：2A；直流大电流短时输出：40A，8秒自动关断；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2、输出端子采用Φ4mm铜芯香蕉插座或行程不小于4mm的铜接线柱；</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3、交流输出：（1）各档空载电压应不大于1.05U标＋0.3V；（2）各档满载电压应不小于0.95U标－0.3V；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4、直流稳压输出电压偏调：±（2％U标＋0、1V）；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5、直流大电流短时输出电流大于10A时，20s±2s自动关断；输出短时电流为40A+10A，8s±2自动关断；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6、过载保护：（1）电源的交流输出和直流输出电流等于或小于其额定输出电流时，电源应正常工作，当输出电流在额定输出电流值的1.05～1.5倍时，电源应能过载保护；（2）各档输出电路短路时应能自动关断；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7、连续工作时间不少于8h。</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B25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2D6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64267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C7A4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69B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托盘天平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9342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1、最大称量100g，分度值0.1g；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2、称量允许误差为±0.5d(分度值)；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3、砝码组合的总质量（包括标尺计量值）应不小于天平的最大秤量；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4、冲压件及铸件表面应光洁平整，不应有毛刺、锋棱、裂纹和显见砂眼。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B95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232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r>
      <w:tr w14:paraId="209EA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79F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FBD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托盘天平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3B32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1、最大称量500g，分度值0.5g；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2、称量允许误差为±0.5d(分度值)；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3、砝码组合的总质量（包括标尺计量值）应不小于天平的最大秤量；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4、冲压件及铸件表面应光洁平整，不应有毛刺、锋棱、裂纹和显见砂眼。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737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E6A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41AA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900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5CA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电子天平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1CF6D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1、量程400g，感量0.1g；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2、高亮度显示，读数清晰，具有计数、称重、去皮等多种功能模式。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9D0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1B2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AD19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A580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690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温度计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C2A1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1、感温物质：红液；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2、全长：约290mm；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3、测量范围：0－100℃；最小分度值：1℃；允许误差±1℃；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4、玻管要直，不得弯曲，不得崩损缺口，红液不得断线。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F85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0AEF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r>
      <w:tr w14:paraId="69C8C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255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479E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温度计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5A139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1、感温物质：水银；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2、全长：约290mm；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3、测量范围：0－200℃；最小分度值：1℃；允许误差±1℃，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4、玻璃应光洁透明，不得有裂痕。毛细管不得有明显的弯曲现象，其孔径应均匀，管壁内应清洁无杂质。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F9B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DAED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B9C5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689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BB5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多用电表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06220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1、本品为整流系，轴尖轴承支承式、指针式电表；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2、准确度等级：直流电流、电压、电阻测量档均为2.5级；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3、电压灵敏度：直流为20kΩ/V，交流为9kΩ/V；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4、阻尼时间：不超过4s；绝缘电阻不小于20MΩ；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5、转换开关各档位定位正确，无错位，转动时手感好；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7、电表指针挺直，机械调零时可在零刻度左右移动；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8、产品所附测量表笔及电池应完好有效。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629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214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A7B9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71FD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761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密度计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C99C7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1、标准温度20℃，温度范围0～70℃；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2、密度范围：1.000～2.000g/cm</w:t>
            </w:r>
            <w:r>
              <w:rPr>
                <w:rFonts w:hint="eastAsia" w:ascii="宋体" w:hAnsi="宋体" w:eastAsia="宋体" w:cs="宋体"/>
                <w:i w:val="0"/>
                <w:iCs w:val="0"/>
                <w:color w:val="000000"/>
                <w:kern w:val="0"/>
                <w:sz w:val="20"/>
                <w:szCs w:val="20"/>
                <w:u w:val="none"/>
                <w:lang w:val="en-US" w:eastAsia="zh-CN" w:bidi="ar"/>
              </w:rPr>
              <w:t>³</w:t>
            </w:r>
            <w:r>
              <w:rPr>
                <w:rFonts w:hint="eastAsia" w:ascii="仿宋" w:hAnsi="仿宋" w:eastAsia="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3、在液体中倾斜度不大于0.2分度值；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4、密度计各部位无严重内应力集中现象，无影响强度及密度测量的玻璃缺陷。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4C0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CE9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9FB1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5522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C1E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密度计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D8AE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1、标准温度20℃，温度范围10～70℃；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2、密度范围：0.700～1.000g/cm</w:t>
            </w:r>
            <w:r>
              <w:rPr>
                <w:rFonts w:hint="eastAsia" w:ascii="宋体" w:hAnsi="宋体" w:eastAsia="宋体" w:cs="宋体"/>
                <w:i w:val="0"/>
                <w:iCs w:val="0"/>
                <w:color w:val="000000"/>
                <w:kern w:val="0"/>
                <w:sz w:val="20"/>
                <w:szCs w:val="20"/>
                <w:u w:val="none"/>
                <w:lang w:val="en-US" w:eastAsia="zh-CN" w:bidi="ar"/>
              </w:rPr>
              <w:t>³</w:t>
            </w:r>
            <w:r>
              <w:rPr>
                <w:rFonts w:hint="eastAsia" w:ascii="仿宋" w:hAnsi="仿宋" w:eastAsia="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3、在液体中倾斜度不大于0.2分度值；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4、密度计各部位无严重内应力集中现象，无影响强度及密度测量的玻璃缺陷。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5737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7E4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772F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82B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7F0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酸度计(pH计)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0BB49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1、笔式，测量范围：0.0～14.0pH；</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2、分辨率：0.1pH；</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3、精度：±0.1pH（20℃）；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4、工作环境：0～50℃RH〈95%；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5、校正：一点校正。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65A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B57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5CEA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2F54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55FC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水电解演示器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99AC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1、高度约29cm，产品由支架、底座、H形电解管、合金电极、导线、连接胶管等组成；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2、H形电解管由玻璃制成，按30ml分度，最小分度单位为1ml；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3、工作电压：12V；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4、电解过程中，H2与O2的体积（刻度）比应为2：1，无明显差异。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78CE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FE4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2025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37E3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613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水电解实验器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E714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1、高度约20cm，产品由支架、底座、H形电解管、胶塞、合金电极、导线、连接胶管等组成；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2、H形电解管由塑料制成，按15ml分度，最小分度单位为1ml；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3、工作电压：12V；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4、电解过程中，H2与O2的体积（刻度）比应为2：1，无明显差异。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9D5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8B1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r>
      <w:tr w14:paraId="5511D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BCAD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A4D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贮气装置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ACEB7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1、产品为组合式，主要由出水管、注水室、导气阀、贮气室、底座、乳胶管组成。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2、贮气装置用优质透明塑料和ABS工程塑料注塑成型、表面清晰、无划痕、气泡、飞边等现象。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3、各部位连接牢固、密封、无漏气现象。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EF6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BE0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4B1EC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03F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C284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分子间隔实验器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C8F73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1、塑料，量筒容器容积不小于100ml；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2、仪器表面光滑无瑕疵，透明度强，仪器外表标有明显刻度。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DA4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FB0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r>
      <w:tr w14:paraId="5631D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433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FEC8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溶液导电演示器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0D597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1.产品由带座演示板、灯座、灯珠、电解槽等组成。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2.示教电路版用塑料制成。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3.容器为耐酸、碱、盐的透明材料制成。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4.为进行比较实验，容器数量为5个。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5.产品的电源电压为直流6V。</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E1F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FCE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66FA1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1DB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32B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微型溶液导电实验器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1CB6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1、电源电压DC3V，7#电池2节。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2、可独立地实验任何溶液；笔式。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557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0BD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r>
      <w:tr w14:paraId="05FFE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6AF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838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化学实验装置磁性教具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5668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1、磁性塑料，由38块长方体拼板组成，塑料厚度3mm，每块尺寸最长部分80mm，依仪器图形制作，比例协调；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2、每块印有不同图案的黑色或彩色化学实验装置平面示意图。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513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90B1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82A5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E6E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612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化学实验废水处理装置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2CF9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带有4个万向轮，产品有试剂瓶、搅拌机、棒形pH计、水阀、反应槽、过滤槽、活性炭槽等部分组成。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1、可处理包括酸碱废液、含汞、铬、铅、镍、铜、锰、锌等重金属离子的废液；可处理部分含有机污染物的废液；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2、处理废液采取间歇式批处理的方式，每次可处理的废液量不小于2升；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3、箱体用耐腐蚀材料制成；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4、带一个无级变速搅拌机。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5、参照JY0001-2003《教学仪器设备产品的一般质量要求》标准，满足以下2项要求：</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5-1、教学仪器设备产品的外观要造型美观、色彩协调、规整光洁。表面不应有明显的擦伤、划痕和碰撞的坑疤；</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5-2、塑料件表面应平整清洁，不应有划痕、溶迹、缩迹，不应有气泡、烧粉和夹生，边缘不应有毛刺、变形、破边和凹凸不平，不应有明显的浇口飞边。且其检测结果均为与标准要求一致。</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★6、参照GB21027-2020《学生用品的安全通用要求》标准，可迁移元素mg/kg（锑、钡、铬、汞、砷、镉、铅、硒）其检测结果为塑料均未检出。</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★7、投标人需提供制造厂商出具的带CMA和CNAS标志的国家级检测报告复印件，且需注明本次招标采购项目名称及编号并加盖制造厂商公章。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920A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EEE3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BF8D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8437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58A0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炼铁高炉模型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183C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1、产品为炼铁高炉缩小模型，装置于底座上；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2、模型应能正确显示高炉“腰粗、喉细”的整体特征，并应显示炉喉、炉身、炉腰、炉腹、炉缸等各部分结构；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3、模型应能正确显示小料斗、大料斗及煤气出口的结构和位置，并可演示在加料过程中各有关部件间的相互关系；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4、产品的主要结构应用标签注明，标注应准确、清晰、牢固；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5、各部件应比例适当，位置正确，连接牢固，不得因正常震动、碰触而开裂、松脱。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2CE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CBA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2F4E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DF5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C9E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初中分子结构模型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9D87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1、原子：配有氢原子4个、氧原子2个、碳原子1个、氮原子1个、硫原子1个；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2、分子：配有氧分子1个、水分子、氢分子、二氧化碳分子、二氧化硫分子、二氧化氮分子、甲烷分子各一个。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8D7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B70F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r>
      <w:tr w14:paraId="60FE8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39CC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D47B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金刚石结构模型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142A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1、实心注塑球（直径约20mm）由30个黑球和40根链接棒组成；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2、每盒30个球，固定组成完整的金刚石结构模型；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3、硬质纸盒包装。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8E97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2C8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10DB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67B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EF4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石墨结构模型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B593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1、由实心橡胶球（直径约20mm）、链接杆组成；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2、每盒40个球，固定组成完整的石墨结构模型；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3、硬质纸盒包装。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1BFB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9C4E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85D9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5D9F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308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碳-60结构模型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67DC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1、由实心注塑球（直径约20mm）、链接杆组成；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2、每盒62个球，固定组成完整的碳-60结构模型；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3、硬质纸盒包装。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6891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B8F4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7DBB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800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88C4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氯化钠晶体结构模型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615FE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本模型由氯离子直径约22mm（绿色球14个）、钠离子直径约22mm（银灰色球14个）组成。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93D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86BF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5BB7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536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3E1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金属矿物、金属及合金标本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4682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1、包括：铜矿、铁矿、铝矿、钨矿、锡石矿、铁、铝、锡、铝合金、钛金；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2、每种标本附有标签；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3、塑料包装盒。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367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F10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BB59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007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0D5B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原油常见馏分标本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26D39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1、包括：原油、汽油、煤油、柴油、重油、润滑油、凡士林、沥青；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2、每种标本附有标签采用塑料盒包装。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CB77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A4C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D8CF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A43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51F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合成有机高分子材料标本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EEDC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1、包括：聚乙烯，聚丙烯，聚氯乙烯，天然橡胶，合成橡胶，丁苯，顺丁，棉纶，涤纶，晴纶，维纶等；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2、每种标本附有标签；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3、优质塑料盒包装。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43F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FDD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16BF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D40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303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天然材料标本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5904D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本产品由木材、棉花、石材、煤、麻、竹、沙、石油制作而成。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CE6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3947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r>
      <w:tr w14:paraId="0C3C2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4D9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945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人造材料标本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7F547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本产品由金属、塑料、玻璃、陶瓷、纸、布、密度板、水泥制作而成。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F69C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1D0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r>
      <w:tr w14:paraId="2E794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E07A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408D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纺织标本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7C9B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本产品由毛料、麻布、棉布、绸布、腈纶、锦纶、涤纶、尼龙制作而成。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288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DE0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r>
      <w:tr w14:paraId="74B2A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2B7B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9AB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各种纸样标本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169C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本产品由双胶纸、金纸、铜版纸、油光纸、牛皮纸、书写纸、白卡纸、胶印纸、窗花纸、塑料纸、卫生纸、相纸共12种纸样制作而成。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260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C9B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r>
      <w:tr w14:paraId="2B7AF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C62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15E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44122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1、标称容量：10mL；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3、底座和口部边缘应做熔光处理，口边应与量筒的轴线垂直；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4、量杯放在平台上，不应摇晃；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5、当从量杯向外倾倒液体时，液体呈一束细流流出，不应外溢，不应沿壁外流；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6、外表面和内表面不应有破皮气泡和薄皮气泡、密集小气泡和积水条纹存在。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93B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7832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r>
      <w:tr w14:paraId="320B9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4E0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555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67E77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1、标称容量：50mL；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3、底座和口部边缘应做熔光处理，口边应与量筒的轴线垂直；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4、量杯放在平台上，不应摇晃；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5、当从量杯向外倾倒液体时，液体呈一束细流流出，不应外溢，不应沿壁外流；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6、外表面和内表面不应有破皮气泡和薄皮气泡、密集小气泡和积水条纹存在。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76F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E9D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r>
      <w:tr w14:paraId="36F77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815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211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5CA6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1、标称容量：100mL；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3、底座和口部边缘应做熔光处理，口边应与量筒的轴线垂直；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4、量杯放在平台上，不应摇晃；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5、当从量杯向外倾倒液体时，液体呈一束细流流出，不应外溢，不应沿壁外流；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6、外表面和内表面不应有破皮气泡和薄皮气泡、密集小气泡和积水条纹存在。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6F2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984E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5D5CD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2028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325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889B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1、标称容量：500mL；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3、底座和口部边缘应做熔光处理，口边应与量筒的轴线垂直；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4、量杯放在平台上，不应摇晃；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5、当从量杯向外倾倒液体时，液体呈一束细流流出，不应外溢，不应沿壁外流；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6、外表面和内表面不应有破皮气泡和薄皮气泡、密集小气泡和积水条纹存在。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BCE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9F3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2CC5D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6879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F35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B703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1、标称容量：250mL；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3、底座和口部边缘应做熔光处理，口边应与量筒的轴线垂直；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4、量杯放在平台上，不应摇晃；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5、当从量杯向外倾倒液体时，液体呈一束细流流出，不应外溢，不应沿壁外流；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6、外表面和内表面不应有破皮气泡和薄皮气泡、密集小气泡和积水条纹存在。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F1D3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72F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258E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C57B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EFF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容量瓶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8FAA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1、高硼硅玻璃材质，由瓶体和瓶塞组成；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2、规格：250mL。内应力消除：在偏光仪下呈紫色；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3、刻度线清晰耐久，粗细均匀，平行于瓶底平面；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4、瓶口与瓶塞密合性好。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9586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9AF3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1535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296E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5AA7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容量瓶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1E9A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1、高硼硅玻璃材质，由瓶体和瓶塞组成；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2、规格：500mL。内应力消除：在偏光仪下呈紫色；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3、刻度线清晰耐久，粗细均匀，平行于瓶底平面；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4、瓶口与瓶塞密合性好。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3F4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070E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9E0F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1429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E33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滴定管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B064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2、酸式，25mL，内应力消除：在偏光仪下呈紫色；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3、刻度标示清晰、均匀。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90F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DC5A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6429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4AB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17EB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滴定管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4840D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2、碱式，25mL，内应力消除：在偏光仪下呈紫色；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3、刻度标示清晰、均匀。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9D3E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9200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18F2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E4F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A9ED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C534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2、厚薄均匀，不得有刺手现象；规格：试管外径Φ12mm，试管高70mm；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3、截面应为适度的圆形；试管口部是熔光的平口；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4、管口应平整、光滑，不得有裂口、裂纹存在；试管的底部应基本为半球形。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7F5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714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14:paraId="4D6A3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DA05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459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14745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2、厚薄均匀，不得有刺手现象；规格：试管外径Φ15mm，试管高150mm；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3、截面应为适度的圆形；试管口部是熔光的平口；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4、管口应平整、光滑，不得有裂口、裂纹存在；试管的底部应基本为半球形。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6238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14FB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w:t>
            </w:r>
          </w:p>
        </w:tc>
      </w:tr>
      <w:tr w14:paraId="097A6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CC1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3C51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F2C7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2、厚薄均匀，不得有刺手现象；规格：试管外径Φ18mm，试管高180mm；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3、截面应为适度的圆形；试管口部是熔光的平口；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4、管口应平整、光滑，不得有裂口、裂纹存在；试管的底部应基本为半球形。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302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B8B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r>
      <w:tr w14:paraId="4AE10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61C0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E21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C394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2、厚薄均匀，不得有刺手现象；规格：试管外径Φ20mm，试管高200mm；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3、截面应为适度的圆形；试管口部是熔光的平口；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4、管口应平整、光滑，不得有裂口、裂纹存在；试管的底部应基本为半球形。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860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E74C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r>
      <w:tr w14:paraId="27065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983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B7C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39869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2、厚薄均匀，不得有刺手现象；规格：试管外径Φ30mm，试管高200mm；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3、截面应为适度的圆形；试管口部是熔光的平口；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4、管口应平整、光滑，不得有裂口、裂纹存在；试管的底部应基本为半球形。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E086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098F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57C51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7374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291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具支试管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3308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1、高硼硅玻璃材质。管口应切平正烘光，底部圆正，厚薄均匀，不得有刺手现象；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2、规格：试管外径Φ20mm，试管高200mm，急冷温差＞200℃；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3、支管与试管连接处牢固、平滑。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5473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B846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53718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E68C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75C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硬质玻璃管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3AF30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1、高硼硅玻璃材质，硬质；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2、规格：外径Φ15mm，长150mm。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EFD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7356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023D0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A8B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33A5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硬质玻璃管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B9294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1、高硼硅玻璃材质，硬质；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2、规格：外径Φ20mm，长250mm。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7AB5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60D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2E015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D3A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BCC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烧杯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446C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2、规格：10mL，烧杯上标志应清晰、耐久，造型规范、薄厚均匀、无明显偏斜，底部不允许有结石、节瘤存在；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3、放在平台上不应旋转或摇晃；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4、当向外倾倒液体时，液体呈一束细流流出，不应外溢，不应沿壁外流。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199B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833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5D7D9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231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8257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烧杯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2463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2、规格：25mL，烧杯上标志应清晰、耐久，造型规范、薄厚均匀、无明显偏斜，底部不允许有结石、节瘤存在；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3、放在平台上不应旋转或摇晃；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4、当向外倾倒液体时，液体呈一束细流流出，不应外溢，不应沿壁外流。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676F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03E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r>
      <w:tr w14:paraId="283E0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BB7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E8A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烧杯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100BB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2、规格：50mL，烧杯上标志应清晰、耐久，造型规范、薄厚均匀、无明显偏斜，底部不允许有结石、节瘤存在；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3、放在平台上不应旋转或摇晃；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4、当向外倾倒液体时，液体呈一束细流流出，不应外溢，不应沿壁外流。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8035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175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w:t>
            </w:r>
          </w:p>
        </w:tc>
      </w:tr>
      <w:tr w14:paraId="1140A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066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5CC7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烧杯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57EA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2、规格：100mL，烧杯上标志应清晰、耐久，造型规范、薄厚均匀、无明显偏斜，底部不允许有结石、节瘤存在；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3、放在平台上不应旋转或摇晃；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4、当向外倾倒液体时，液体呈一束细流流出，不应外溢，不应沿壁外流。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C7E2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DE94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14:paraId="32C6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484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114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烧杯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1AF82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2、规格：250mL，烧杯上标志应清晰、耐久，造型规范、薄厚均匀、无明显偏斜，底部不允许有结石、节瘤存在；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3、放在平台上不应旋转或摇晃；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4、当向外倾倒液体时，液体呈一束细流流出，不应外溢，不应沿壁外流。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3F07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2E5B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14:paraId="7D8C9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B2A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506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烧杯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18CD7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2、规格：500mL，烧杯上标志应清晰、耐久，造型规范、薄厚均匀、无明显偏斜，底部不允许有结石、节瘤存在；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3、放在平台上不应旋转或摇晃；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4、当向外倾倒液体时，液体呈一束细流流出，不应外溢，不应沿壁外流。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DC0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004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37F5F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E61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D51D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烧杯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36BD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2、规格：1000mL，烧杯上标志应清晰、耐久，造型规范、薄厚均匀、无明显偏斜，底部不允许有结石、节瘤存在；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3、放在平台上不应旋转或摇晃；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4、当向外倾倒液体时，液体呈一束细流流出，不应外溢，不应沿壁外流。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16B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A31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r>
      <w:tr w14:paraId="5900A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601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1A0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烧瓶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1EA2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2、规格：圆底，250mL；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3、细口球形平底烧瓶放在平台上不应旋转或摇晃；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4、烧瓶颈应上下粗细一致，不应有明显的弯曲，不允许有严重的条纹存在，不允许有明显的能目测的铁锈、铁屑存在。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AA28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096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006EF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262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FCB7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烧瓶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8FF9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2、规格：平底，250mL；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3、细口球形平底烧瓶放在平台上不应旋转或摇晃；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4、烧瓶颈应上下粗细一致，不应有明显的弯曲，不允许有严重的条纹存在，不允许有明显的能目测的铁锈、铁屑存在。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3E65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E86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r>
      <w:tr w14:paraId="0CDD6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A96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112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锥形瓶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FC42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2、规格：锥形，100mL；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3、底部不允许有结石、节瘤存在。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11C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B32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5A8FB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033D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E47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锥形瓶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9040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2、规格：锥形，250mL；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3、底部不允许有结石、节瘤存在。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0B8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249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0512F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371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714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蒸馏烧瓶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862C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2、是一个具支管的圆底球体形烧瓶，便于与冷凝管和牛角管等组成蒸馏装置；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3、规格：250mL。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4CE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470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1BC69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AD7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33A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酒精灯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EC94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1、透明钠钙玻璃材质，由灯座、灯塞、灯盖、灯芯组成；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2、规格：150mL；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3、玻璃仪器，正视应无色；或仅有玻璃本身的微浅黄绿色；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4、玻璃仪器的口部都应经圆口（熔光）、卷边或磨砂处理；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5、应力：应力仪观察下呈紫红色或部分扩散状蓝色；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6、厚薄均匀，玻璃仪器的底部应平整，放在平台上不应旋转或摇晃；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7、酒精灯塞子塞不紧是正常的，塞紧了是危险的。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42F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F6D1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7EBA9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F82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4426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抽滤瓶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2897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2、规格：500mL；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3、底部不允许有结石、节瘤存在。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D4FF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B960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7F78E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522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C06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抽气管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C38C2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2、灯工焊接牢固，喷水管应在球内中心位置，喷口对正下管孔，两孔间距不大于2.5mm；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3、喷口切割磨平，不得有歪斜及小缺点；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4、磨砂浮子必须活动自如，不得阻塞不动。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88D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C494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0728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982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3FA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干燥器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D28A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2、规格：160mL。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793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647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40571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E948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B3B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气体发生器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EA95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2、规格：250mL。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16D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9E6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11923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CBF4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B70E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冷凝器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90C97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2、规格：直固，300mm。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F124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5851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7FA1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C185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F359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牛角管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EA85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2、规格：Φ18mm×150mm。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2340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A95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0F015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AB3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9D26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漏斗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F963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1、规格：60mm；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2、口边光滑平整，无毛边、快口及崩缺，角度正确，口边不得呈椭圆形及不规则多边形，斗柄应垂直，下口应磨成45</w:t>
            </w:r>
            <w:r>
              <w:rPr>
                <w:rFonts w:hint="eastAsia" w:ascii="宋体" w:hAnsi="宋体" w:eastAsia="宋体" w:cs="宋体"/>
                <w:i w:val="0"/>
                <w:iCs w:val="0"/>
                <w:color w:val="000000"/>
                <w:kern w:val="0"/>
                <w:sz w:val="20"/>
                <w:szCs w:val="20"/>
                <w:u w:val="none"/>
                <w:lang w:val="en-US" w:eastAsia="zh-CN" w:bidi="ar"/>
              </w:rPr>
              <w:t>º</w:t>
            </w:r>
            <w:r>
              <w:rPr>
                <w:rFonts w:hint="eastAsia" w:ascii="仿宋" w:hAnsi="仿宋" w:eastAsia="仿宋" w:cs="仿宋"/>
                <w:i w:val="0"/>
                <w:iCs w:val="0"/>
                <w:color w:val="000000"/>
                <w:kern w:val="0"/>
                <w:sz w:val="20"/>
                <w:szCs w:val="20"/>
                <w:u w:val="none"/>
                <w:lang w:val="en-US" w:eastAsia="zh-CN" w:bidi="ar"/>
              </w:rPr>
              <w:t>角，并将斜口边倒角不呈缺口；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3、壁厚均匀，内壁光滑，斗柄接头处不允许严重折皱，斗柄垂直偏正不超过3~5mm。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53D7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4F0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467EE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B69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A5C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漏斗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AD25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1、规格：90mm；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2、漏斗口径：90mm±2mm；厚度：约2mm；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3、口边光滑平整，无毛边、缺口及崩缺，角度正确，口边不得呈椭圆形及不规则多边形，斗柄应垂直，下口应磨成45</w:t>
            </w:r>
            <w:r>
              <w:rPr>
                <w:rFonts w:hint="eastAsia" w:ascii="宋体" w:hAnsi="宋体" w:eastAsia="宋体" w:cs="宋体"/>
                <w:i w:val="0"/>
                <w:iCs w:val="0"/>
                <w:color w:val="000000"/>
                <w:kern w:val="0"/>
                <w:sz w:val="20"/>
                <w:szCs w:val="20"/>
                <w:u w:val="none"/>
                <w:lang w:val="en-US" w:eastAsia="zh-CN" w:bidi="ar"/>
              </w:rPr>
              <w:t>º</w:t>
            </w:r>
            <w:r>
              <w:rPr>
                <w:rFonts w:hint="eastAsia" w:ascii="仿宋" w:hAnsi="仿宋" w:eastAsia="仿宋" w:cs="仿宋"/>
                <w:i w:val="0"/>
                <w:iCs w:val="0"/>
                <w:color w:val="000000"/>
                <w:kern w:val="0"/>
                <w:sz w:val="20"/>
                <w:szCs w:val="20"/>
                <w:u w:val="none"/>
                <w:lang w:val="en-US" w:eastAsia="zh-CN" w:bidi="ar"/>
              </w:rPr>
              <w:t>角，并将斜口边倒角不呈缺口；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4、壁厚均匀，内壁光滑，斗柄接头处不允许严重折皱，斗柄垂直偏正不超过3~5mm。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4CA7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0E9D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r>
      <w:tr w14:paraId="7AA12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28F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2D0C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安全漏斗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0314A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2、规格：直形；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3、口部翻边圆整，不得呈波浪形，斗管焊接牢固，不得有内壁缩小现象。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85FA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6D09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24FE5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5CF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51C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安全漏斗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A204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2、规格：双球；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3、口部翻边圆整，不得呈波浪形，斗管焊接牢固，不得有内壁缩小现象。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C37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41E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5593D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2A4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BD9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分液漏斗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9D44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2、规格：锥形，100mL。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713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5CF5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59C04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8B0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86D6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分液漏斗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275A3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2、规格：梨形，50mL。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10AC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2970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50D6B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0BD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EC3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布氏漏斗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32F1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瓷，80mm。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6A8E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2FC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414D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A17C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2C8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T形管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8D40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2、规格：直径Φ7－8mm，直通管长度100mm，垂直管长度50mm；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3、灯工焊接牢固，口部平整熔光处理。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102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3FE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583C7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7F5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54E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Y形管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74F4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采用透明玻璃制造，全长100±5mm，支长50±5mm，直径7-8mm，壁厚1.5mm。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A4F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C9A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0DCDC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12E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E9B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滴管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6EAA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1、玻璃滴管；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012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309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r>
      <w:tr w14:paraId="4DF59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B8B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6DC4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离心管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4D08F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10mL，内应力消除：在偏光仪下呈紫红色。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955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A3B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6222C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DD9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80C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干燥管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2F2AF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2、规格：单球，150mm。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DB86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A47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r>
      <w:tr w14:paraId="7D692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F83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7948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干燥管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73F3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2、规格：U形，Φ15mm×150mm；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3、U形管弯度圆正，不得过分扁瘪歪斜，两管成水平，其高低差不大于5mm。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DC57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801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05AC0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A1F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E2DA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8C08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2、规格：直形；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3、灯工焊接牢固，焊接处玻管内径以不少于芯孔直径；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4、管口烘光不得有缺损块口；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5、活塞芯孔径应与活塞壳孔对正，出现的偏差不得超过有效孔径的1/3为准；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6、活塞芯手柄不得有割手合缝线，尾部磨平，不得有4mm以上的缺口；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7、活塞芯与活塞壳磨合后，芯、肩应与壳肩齐平，其伸出或缩入最大偏差不得超过1mm为准。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2BC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8AF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752A1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9C8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0A6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圆水槽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6F42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2、规格：约Φ200mm×100mm。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0BB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6656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r>
      <w:tr w14:paraId="536DB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8AB7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95C9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圆水槽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7F7B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2、圆形，约Φ270mm×140mm。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885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0356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3E053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4E15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AE3A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玻璃钟罩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BC43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2、约Φ150mm×280mm，具上口。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49AD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0CD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29B58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DC4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9022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集气瓶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FFAB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2、规格：125mL；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3、磨砂密合性：瓶身光洁圆整，不得有扁瘪现象，瓶底平稳，不允许有旋转缩径和磨光的小缺口。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1AF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2ABF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r>
      <w:tr w14:paraId="3B513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21A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9C12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集气瓶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2EEDD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2、规格：250mL。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6D3B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E6B4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r>
      <w:tr w14:paraId="1A95B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067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F8F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液封除毒气集气瓶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BF25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2、规格：250mL。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ED1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47B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28F09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FF80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5899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广口瓶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7603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2、规格：60mL。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AE78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D49B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r>
      <w:tr w14:paraId="55295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76B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66BC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广口瓶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9996C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2、规格：125mL。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F39A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FCD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68FF2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B53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245A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广口瓶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41BE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2、规格：250mL。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98B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36F2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r>
      <w:tr w14:paraId="11282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E4A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C999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广口瓶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6A42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329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946E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15E8C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F20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2ED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茶色广口瓶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FA62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2、规格：茶色，60mL。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322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9C80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32968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8CA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8C5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茶色广口瓶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6849A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2、规格：茶色，125mL。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7E7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3A8C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r>
      <w:tr w14:paraId="37406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3112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870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茶色广口瓶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0A809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2、规格：茶色，250mL。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8C1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C8EB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0040A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57FC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F5A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细口瓶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45AF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2、规格：60mL。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9F6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E80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350</w:t>
            </w:r>
          </w:p>
        </w:tc>
      </w:tr>
      <w:tr w14:paraId="3C9F6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6CC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885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细口瓶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CBE63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2、规格：125mL。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D40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D1A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r>
      <w:tr w14:paraId="2E58A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424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787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细口瓶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51E30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2、规格：250mL。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4E72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163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r>
      <w:tr w14:paraId="08567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BA8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CABF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细口瓶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CE14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A6D3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828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1258E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4CB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E70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细口瓶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153C4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2、规格：1000mL。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1586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2AA3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39117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CAB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369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细口瓶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95469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2、规格：3000mL。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6F5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5B0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r>
      <w:tr w14:paraId="4FDA9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825E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9A4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茶色细口瓶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418E5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2、规格：茶色，60mL。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E0A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602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3FB56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9C9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4DB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茶色细口瓶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C0FE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2、规格：茶色，125mL。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AB1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316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56DC5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A30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D993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茶色细口瓶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6B2D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2、规格：茶色，250mL。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E86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4295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153FB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486B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CF0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茶色细口瓶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D12FE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2、规格：茶色，500mL。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2F4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486F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18196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E69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4E5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茶色细口瓶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5B0A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2、规格：茶色，1000mL。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F54A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663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28E2A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4A6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9DB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滴瓶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00D0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2、规格：30mL。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FBB2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484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r>
      <w:tr w14:paraId="2E364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F1ED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771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滴瓶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B38C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2、规格：60mL。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9942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D19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r>
      <w:tr w14:paraId="3EDE9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64F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932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茶色滴瓶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B801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2、规格：茶色，30mL。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543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E4A2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540CE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2AFB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7C9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茶色滴瓶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794BB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2、规格：茶色，60mL。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FEF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0EB8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350BD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1F3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CAA9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坩埚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3519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瓷，≧30mL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E5B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605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r>
      <w:tr w14:paraId="7C713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72A8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31A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坩埚钳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3AC1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1、产品用不锈钢制造。总长度为200㎜（±10mm）；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2、钳子制作应光滑、平整、无缺陷；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3、钳子的夹持端为弯头，端头应有齿纹，便于夹住物体，吻合一致。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278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B0D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2256F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3BBF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1AB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烧杯夹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936C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1、成型规整、美观，表面无锈蚀，无损伤；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2、具备可靠的强度和夹持能力，便于与实验装置配合、组装；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3、夹杆直径为10mm±2mm，夹头内侧有软质垫衬。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0128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B8A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r>
      <w:tr w14:paraId="5999E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E47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F32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镊子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2B7A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不锈钢，尖头，≧140mm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B0E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311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2BE0C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A80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8CCD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试管夹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3D18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1、产品为木质或竹质材料制成；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2、所用木材要求脱脂干燥处理，无裂纹，光滑，锯端面无毛刺，无刺手感；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3、试管夹所附毡块应粘接牢固，不得脱落；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4、管夹弹簧应有足够弹性，并作防锈处理。夹口张、合松劲强度适宜，便于试管夹持和拿取。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F20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5AF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14:paraId="4C14C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961C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1F93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止水皮管夹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E999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1、产品用直径Φ3mm的钢丝制成。应作防锈处理；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2、产品制作应光滑、平整、无缺陷；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3、产品的夹持角度不小于60</w:t>
            </w:r>
            <w:r>
              <w:rPr>
                <w:rFonts w:hint="eastAsia" w:ascii="宋体" w:hAnsi="宋体" w:eastAsia="宋体" w:cs="宋体"/>
                <w:i w:val="0"/>
                <w:iCs w:val="0"/>
                <w:color w:val="000000"/>
                <w:kern w:val="0"/>
                <w:sz w:val="20"/>
                <w:szCs w:val="20"/>
                <w:u w:val="none"/>
                <w:lang w:val="en-US" w:eastAsia="zh-CN" w:bidi="ar"/>
              </w:rPr>
              <w:t>º</w:t>
            </w:r>
            <w:r>
              <w:rPr>
                <w:rFonts w:hint="eastAsia" w:ascii="仿宋" w:hAnsi="仿宋" w:eastAsia="仿宋" w:cs="仿宋"/>
                <w:i w:val="0"/>
                <w:iCs w:val="0"/>
                <w:color w:val="000000"/>
                <w:kern w:val="0"/>
                <w:sz w:val="20"/>
                <w:szCs w:val="20"/>
                <w:u w:val="none"/>
                <w:lang w:val="en-US" w:eastAsia="zh-CN" w:bidi="ar"/>
              </w:rPr>
              <w:t>。夹子的夹持应可靠，吻合好，弹性好。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AD0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0CD9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754D5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FF8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EC6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螺旋皮管夹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6EFA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1、产品用钢材制成，应作防锈处理；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2、产品制作应光滑、平整、无缺陷；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3、产品的夹持范围最大应不小于20mm，夹子的夹持应可靠，吻合好；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4、螺母与螺杆螺纹应吻合好，旋动轻便，不应有卡死现象。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425A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5FA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7CD0F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9EA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F49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石棉网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A0CA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1、产品为在金属网上涂敷石棉材料而制成；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2、金属网无锈蚀，具备一定的强度。石棉材料涂敷均匀，附着力强。涂敷面不得裸漏金属网面；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3、整体应平整、美观，不翘角。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AAD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962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14:paraId="69774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684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D40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燃烧匙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5BECD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1、产品由半圆面和金属丝结合制成；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2、半圆面为铜材制造，直径Φ为20mm左右。要求光滑无毛剌、圆润；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3、金属丝用Φ2㎜的钢丝制造，长度为200mm左右；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4、半圆面与金属丝结合应牢固可靠，耐高温。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C49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94A9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59CCA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D95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10B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药匙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1618F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1、供中学化学实验和小学教学实验用；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2、药匙材质：单头塑料。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0037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A52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14:paraId="4B22C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931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CEE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玻璃管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8521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2、外径：φ7mm～φ8mm；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3、理化性能：耐水等级：4级，耐碱等级：1～3级，耐酸等级：2～3级；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4、应力：紫红色或扩散状淡蓝；</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5、色泽：无色透明，允许微带黄绿色；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6、玻管厚薄均匀，不能出现大小头。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596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A66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353A3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14E7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3AA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玻璃管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03AA5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2、外径：Φ5mm～Φ6mm；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3、理化性能：耐水等级：4级，耐碱等级：1～3级，耐酸等级：2～3级；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4、应力：紫红色或扩散状淡蓝；</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5、色泽：无色透明，允许微带黄绿色；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6、玻管厚薄均匀，不能出现大小头。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24E2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BB8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1E7E2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0C7F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4C2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玻璃棒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20A00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2、规格：φ5mm～φ6mm；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3、理化性能：耐水等级：1级，耐碱等级：1级，耐酸等级：2级；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4、应力：在偏光仪中呈蓝色；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5、色泽：无色透明，允许微带黄绿色；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6、玻璃棒要圆、直径均匀、不能粗细不匀，无气泡、无节瘤、无结石。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5FF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2EB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56E07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7F9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7E6C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玻璃棒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A67F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2、规格：φ3mm～φ4mm；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3、理化性能：耐水等级：1级，耐碱等级：1级，耐酸等级：2级；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4、应力：在偏光仪中呈蓝色；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5、色泽：无色透明，允许微带黄绿色；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6、玻璃棒要圆、直径均匀、不能粗细不匀，无气泡、无节瘤、无结石。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D3B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AD8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248E1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C1FE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21E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软胶塞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A533E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1、产品用天然橡胶制造，白色；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2、每包软胶塞由0～10号的胶塞组成，要求搭配合理。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CB7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98D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7B0D3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13F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1C6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橡胶管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2F1A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1、产品用优质天然橡胶制造；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2、产品内径为7～8mm，壁厚1mm。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C48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FCA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r>
      <w:tr w14:paraId="15A8D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B10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4CA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乳胶管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CEAC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1、产品用优质乳胶制造；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2、产品内径为5～6mm，壁厚1mm。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049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DBE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r>
      <w:tr w14:paraId="110A0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BE6C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2EC2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试管刷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8050E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1、产品由金属丝和绞合在其上的猪鬃毛制成，制成的试管刷要求不散、不脱毛；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2、整体应平整、美观，猪鬃毛长度均匀。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5A8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68C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70599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B44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9FF6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烧瓶刷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7BDE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1、供中学化学实验和小学教学实验用；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2、本品由猪鬃及铁丝两部分组成，猪鬃被铁丝牢牢的夹紧在上面。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106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EFD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r>
      <w:tr w14:paraId="4A337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2AD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937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结晶皿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BAE3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2、规格：80mm。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39D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2A0A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5325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047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7875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表面皿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B8A2D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2、规格：60mm。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F630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9F4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21D23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4927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31A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表面皿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0898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2、规格：100mm。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5CA5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88F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66425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2D93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E7E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研钵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DF5F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瓷，60mm。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E3B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70F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2AEE2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E26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599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研钵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58BB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瓷，90mm。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1413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101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7D9E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983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AA2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蒸发皿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5F3C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1、实验用加热仪器60mm，陶瓷制造；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2、口圆整、光滑，不得有缺口，厚薄均匀，底部平整，不凸凹，放置平面不摇晃，器身不扁瘪；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3、蒸发皿的形状应规整，不得有裂纹和妨碍使用的熔洞、斑点、缺釉等缺陷；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4、吸水率：不大于0.3%；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5、釉的耐酸性：带釉蒸发皿内表面釉的损失量不大于0.01mg/cm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6、釉的高温粘结性：将带釉蒸发皿加热至900℃时，不出现釉粘结现象；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7、热稳定性：产品在高于室温230℃至室温的水中热交换一次，不出现裂痕或色斑；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8、按使用温度可分为：带釉蒸发皿和无釉蒸发皿。带釉蒸发皿使用温度不高于1000℃，无釉蒸发皿使用温度不高于1250℃。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AFAE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81E0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r>
      <w:tr w14:paraId="0F5E4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C59A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F76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蒸发皿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8CB4B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1、实验用加热仪器100mm，陶瓷制造；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2、口圆整、光滑，不得有缺口，厚薄均匀，底部平整，不凸凹，放置平面不摇晃，器身不扁瘪；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3、蒸发皿的形状应规整，不得有裂纹和妨碍使用的熔洞、斑点、缺釉等缺陷；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4、吸水率：不大于0.3%；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5、釉的耐酸性：带釉蒸发皿内表面釉的损失量不大于0.01mg/cm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6、釉的高温粘结性：将带釉蒸发皿加热至900℃时，不出现釉粘结现象；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7、热稳定性：产品在高于室温230℃至室温的水中热交换一次，不出现裂痕或色斑；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8、按使用温度可分为：带釉蒸发皿和无釉蒸发皿。带釉蒸发皿使用温度不高于1000℃，无釉蒸发皿使用温度不高于1250℃。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610A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1907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1818D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4116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D7D7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反应板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819FB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规格：6穴。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9969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58D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4E1A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4FB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FEE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井穴板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C863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1、9孔，0.7mL×9，井穴的孔穴容积为0.7mL；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2、采用能耐酸、碱、盐的塑料制成。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FA12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3F6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062F9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D546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760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井穴板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9D77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6孔，5mL×6。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EF9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D02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06961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833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1B0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塑料多用滴管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28472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CE5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910B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w:t>
            </w:r>
          </w:p>
        </w:tc>
      </w:tr>
      <w:tr w14:paraId="64F7E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959A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B6DC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吸锡器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A96A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27F1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230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r>
      <w:tr w14:paraId="13C09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492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142A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78EC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40D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C2B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14:paraId="04655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94BF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083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3CDE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7A75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7F6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14:paraId="00716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FBF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033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87CC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6B0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662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14:paraId="595A8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3CE8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088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锌粒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A1C7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29F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7AF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w:t>
            </w:r>
          </w:p>
        </w:tc>
      </w:tr>
      <w:tr w14:paraId="7DC5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EB0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DCA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还原铁粉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2170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040A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FA3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r>
      <w:tr w14:paraId="0DB34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A55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873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铁丝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398C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工业用，直径不大于0.2mm。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F5B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3457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w:t>
            </w:r>
          </w:p>
        </w:tc>
      </w:tr>
      <w:tr w14:paraId="77645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1979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B38B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锡粒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BD9D8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工业用，每粒最长不大于8mm，最小不小于4mm。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1AA0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5A8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r>
      <w:tr w14:paraId="2DBBA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BAC1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6FD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铅粒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C2CF4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工业用，每粒最长不大于8mm，最小不小于4mm。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798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8E9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r>
      <w:tr w14:paraId="31241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5EF4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12F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紫铜片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4016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化学纯,c、p，宽度不大于5mm；厚度不小于0.1mm不大于0.4mm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35F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132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w:t>
            </w:r>
          </w:p>
        </w:tc>
      </w:tr>
      <w:tr w14:paraId="621ED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ED68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C47A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铜丝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06E3A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化学纯,c、p，直径不大于0.2mm。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C0C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4F1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14:paraId="2C5A8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A1E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CEE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593F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FBA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9E98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w:t>
            </w:r>
          </w:p>
        </w:tc>
      </w:tr>
      <w:tr w14:paraId="3FA70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8BD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68CB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活性炭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77B2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颗粒大小不小于1000目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66E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866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r>
      <w:tr w14:paraId="64BD3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B57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267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二氧化锰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BCF16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251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40B4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r>
      <w:tr w14:paraId="68B65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590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325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三氧化二铁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FAC5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05B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AA1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r>
      <w:tr w14:paraId="0AB71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7158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A62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氧化铜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D8F1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E005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915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r>
      <w:tr w14:paraId="4597D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6E0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44C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氯化钾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0667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BD6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4BB9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r>
      <w:tr w14:paraId="3A6B6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B9F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921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氯化钠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082B4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5AE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E7B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r>
      <w:tr w14:paraId="62C62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1971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9CF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氯化钠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83A5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152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2BA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w:t>
            </w:r>
          </w:p>
        </w:tc>
      </w:tr>
      <w:tr w14:paraId="5037D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B59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19AB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氯化钙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6835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698C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DCB7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r>
      <w:tr w14:paraId="53DCB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3572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50A9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无水氯化钙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93DD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452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AFE4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r>
      <w:tr w14:paraId="14CEC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5C90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E6E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氯化镁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067F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9455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1F6F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r>
      <w:tr w14:paraId="7902F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A938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B6C8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碘化钾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589C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CFD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8F9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r>
      <w:tr w14:paraId="191A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0B2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BD0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硫酸钾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7320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325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F26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r>
      <w:tr w14:paraId="2325F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8A6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FED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硫酸铝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2629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FFB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43B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r>
      <w:tr w14:paraId="661E3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68C8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B2F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硫酸铵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5D58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933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32D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r>
      <w:tr w14:paraId="42379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24D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31AB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一般无机(二)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F0D76">
            <w:pPr>
              <w:jc w:val="lef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F91C8">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D6E8B">
            <w:pPr>
              <w:jc w:val="center"/>
              <w:rPr>
                <w:rFonts w:hint="eastAsia" w:ascii="仿宋" w:hAnsi="仿宋" w:eastAsia="仿宋" w:cs="仿宋"/>
                <w:i w:val="0"/>
                <w:iCs w:val="0"/>
                <w:color w:val="000000"/>
                <w:sz w:val="20"/>
                <w:szCs w:val="20"/>
                <w:u w:val="none"/>
              </w:rPr>
            </w:pPr>
          </w:p>
        </w:tc>
      </w:tr>
      <w:tr w14:paraId="334D6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B61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137F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碳酸钾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2DD0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1C7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F1C0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r>
      <w:tr w14:paraId="2D424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04C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A5A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碳酸钠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FCD8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956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4BE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w:t>
            </w:r>
          </w:p>
        </w:tc>
      </w:tr>
      <w:tr w14:paraId="149FD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9DA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BB7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碳酸氢钠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9B5B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7FB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E82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r>
      <w:tr w14:paraId="02C1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F5C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CCF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大理石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3E85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380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990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w:t>
            </w:r>
          </w:p>
        </w:tc>
      </w:tr>
      <w:tr w14:paraId="7AC49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77E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660D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碳酸氢铵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5D90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AE33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427C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r>
      <w:tr w14:paraId="4951C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468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C71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碱式碳酸铜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0C1F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953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942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r>
      <w:tr w14:paraId="6518E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B5BB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071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氨水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E1E8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5E82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毫升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710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w:t>
            </w:r>
          </w:p>
        </w:tc>
      </w:tr>
      <w:tr w14:paraId="53AAA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6B26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D91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氢氧化钙(熟石灰)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4ACCA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486B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A90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w:t>
            </w:r>
          </w:p>
        </w:tc>
      </w:tr>
      <w:tr w14:paraId="25DD5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C91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13E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无水乙酸钠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C83E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680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855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r>
      <w:tr w14:paraId="0449F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0B3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AF5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柠檬酸钠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A34A2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EFA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E0E7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5B1C4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184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BFA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葡萄糖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A00C9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676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C1A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r>
      <w:tr w14:paraId="38EE1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F25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4F7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蔗糖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DD788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EBD9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8928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w:t>
            </w:r>
          </w:p>
        </w:tc>
      </w:tr>
      <w:tr w14:paraId="523D4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7CE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E67E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指示剂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13290">
            <w:pPr>
              <w:jc w:val="lef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9501B">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124ED">
            <w:pPr>
              <w:jc w:val="center"/>
              <w:rPr>
                <w:rFonts w:hint="eastAsia" w:ascii="仿宋" w:hAnsi="仿宋" w:eastAsia="仿宋" w:cs="仿宋"/>
                <w:i w:val="0"/>
                <w:iCs w:val="0"/>
                <w:color w:val="000000"/>
                <w:sz w:val="20"/>
                <w:szCs w:val="20"/>
                <w:u w:val="none"/>
              </w:rPr>
            </w:pPr>
          </w:p>
        </w:tc>
      </w:tr>
      <w:tr w14:paraId="5CBBF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7D7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2596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石蕊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028A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指示剂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8E6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3B32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r>
      <w:tr w14:paraId="42FAC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DF2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7E6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酚酞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25A93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指示剂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7A2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B7E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r>
      <w:tr w14:paraId="5E2DA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1ABF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5663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11893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染料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178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2F8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r>
      <w:tr w14:paraId="06643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903F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2F9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pH广范围试纸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B11F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1～14，条状，每本80张，每张尺寸不小于1*20mm。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0AA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62AE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r>
      <w:tr w14:paraId="6C8F8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8B4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6AE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蓝石蕊试纸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41A4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条状，每本100张，每张尺寸48mm*8mm。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3CA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00B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181F1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065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F3C8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红石蕊试纸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1890D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条状，每本100张，每张尺寸48mm*8mm。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6D2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BFC1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5DC18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224D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E9F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定性滤纸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5E199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中速，9cm，100张/盒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E2F9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E57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73AA0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F84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1FE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碱性腐蚀品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878E6">
            <w:pPr>
              <w:jc w:val="left"/>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43935">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21A99">
            <w:pPr>
              <w:jc w:val="center"/>
              <w:rPr>
                <w:rFonts w:hint="eastAsia" w:ascii="仿宋" w:hAnsi="仿宋" w:eastAsia="仿宋" w:cs="仿宋"/>
                <w:i w:val="0"/>
                <w:iCs w:val="0"/>
                <w:color w:val="000000"/>
                <w:sz w:val="20"/>
                <w:szCs w:val="20"/>
                <w:u w:val="none"/>
              </w:rPr>
            </w:pPr>
          </w:p>
        </w:tc>
      </w:tr>
      <w:tr w14:paraId="7D354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7E80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C030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初中化学实验材料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3DB26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黄铜片、火柴、蜡烛、剪刀、焊锡、炭棒、导线、电灯泡、木板、电池、电珠、砂纸等。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712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6290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r>
      <w:tr w14:paraId="2C789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6B1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B3A0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一字螺丝刀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26B7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1、规格≧210mm；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2、旋杆采用45#钢，工作部硬度不低于HRC48；</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3、手柄采用绝缘材质，外形根据人体工程学设计，手感舒适；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4、旋杆应经镀鉻防锈处理；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5、旋柄为硬质塑料制成，表面光洁、无毛刺，无缩迹。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76E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997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4B82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8777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8E7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十字螺丝刀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7D2C9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1、规格≧210mm；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2、旋杆材料采用45#钢，工作部长度内硬度HRC48～54；手柄采用绝缘材质，外形根据人体工程学设计，手感舒适；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3、旋杆应经镀铬防锈处理；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4、旋柄为硬质塑料制成，表面光洁无毛刺，无缩迹，与旋杆接合牢固。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9BB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BFF7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548F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6661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036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钢丝钳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F2008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材质：45#高碳钢锻造，规格不小于：长约165mm。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261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24C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45A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74D4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492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0349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0.5kg，木柄，总长约300mm。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6247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A07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FBD3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9FF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2F5B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锉刀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FBE1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平面锉刀，规格约145mm，单支装，沾塑手柄。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E3D2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899A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7DA2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9BA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932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剪刀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D690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1、产品表面处理为电镀剪；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2、剪刀刃口硬度不低于HRC52；</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3、两片刃口对应点硬度差不大于HRC4；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4、全长约150mm；剪刀性能应手感轻松、均匀、剪布锋利、不咬口、不崩口、不变形。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943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F83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8590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0C6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EA7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玻璃管切割器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BB36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适应于细小玻璃管（可切20mm以内的玻璃试管）的切割。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83F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C668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B2ED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7213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F13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工作服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287B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1、材质：涤卡；颜色为白色；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2、工作服具有一定的防静电，及防酸、碱及其他化学腐蚀的能力；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3、产品应做工精细，产品外观无破损、斑点、污物等缺陷；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4、产品所用材料应能满足日常穿用和中学实验室日常使用要求，具有一定耐穿性、牢固性和和舒适感。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332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43B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27890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8A6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CB1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护目镜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64C13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1、用于实验教师防强光、眩光、紫外、激光，或是机械性伤害(机加工)；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2、护目镜镜片由高级光学树脂（聚碳酸酯）制成，透光率高，应达到97％，强度好，防摔，能遮挡各种强光、射线等辐射，且耐腐蚀，无屈光度；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3、镜片无波纹、无结瘤、疵点、无划伤等缺陷。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FCA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36A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r>
      <w:tr w14:paraId="0607F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E02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122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防护面罩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BC19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1、产品由透明有机玻璃制成；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2、面罩应清洁透明，应无波纹、无划伤、裂纹。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8E3D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1873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394F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881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624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防毒口罩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12922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1、直接式防毒口罩；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2、口罩能完全罩住口、鼻不漏气；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3、防毒时间不小于1小时；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4、口罩应卫生清洁，不得有灰尘。不得用有毒材料制作。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7C7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43E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CAA9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C3FA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C20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耐酸手套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2B07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1、产品为橡胶制品，长袖口带五指套；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2、应耐强酸、强碱及氧化剂、还原剂等化学药品试剂的腐蚀，并结实耐用；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3、冬季不得发硬，夏季不得粘连；</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4、各部位应完整严密，无开裂和小孔。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32E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31B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r>
      <w:tr w14:paraId="15618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32B3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9E09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洗眼器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1988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壶式，冲洗型，玻璃。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632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E9C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3F72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54CA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90B5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实验防护屏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85EB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三片折叠式结构，有机玻璃制。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150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705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bl>
    <w:p w14:paraId="57B6A661">
      <w:pP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tbl>
      <w:tblPr>
        <w:tblStyle w:val="50"/>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1"/>
        <w:gridCol w:w="1009"/>
        <w:gridCol w:w="7494"/>
        <w:gridCol w:w="452"/>
        <w:gridCol w:w="452"/>
      </w:tblGrid>
      <w:tr w14:paraId="010AA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gridSpan w:val="5"/>
            <w:tcBorders>
              <w:top w:val="nil"/>
              <w:left w:val="nil"/>
              <w:bottom w:val="nil"/>
              <w:right w:val="nil"/>
            </w:tcBorders>
            <w:shd w:val="clear" w:color="auto" w:fill="auto"/>
            <w:vAlign w:val="center"/>
          </w:tcPr>
          <w:p w14:paraId="32CE6A8E">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生物实验室/48座</w:t>
            </w:r>
          </w:p>
        </w:tc>
      </w:tr>
      <w:tr w14:paraId="30BF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CE4B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AACA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货物名称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17C4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技术参数</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BD5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E4D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r>
      <w:tr w14:paraId="12BDB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6C3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C4A9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教师演示台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8A60D">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1、规格：2400*700*850mm(±5mm)，台面颜色浅豆绿色；</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台面：采用13mm厚优抗板，且依据GB/T4893.1-2021《家具表面漆膜理化性能试验第1部分：耐冷液测定法》、JC/T908-2013《人造石》、GB/T3854-2017《增强塑料巴柯尔硬度试验方法》、GB/T32487-2016《塑料家具通用技术条件》、GB6566-2010《建筑材料放射性核素限量》、GB6675.4-2014《玩具安全第4部分：特定元素的迁移》、GB8624-2012《建筑材料及制品燃烧性能分级》满足如下参数要求：</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-1、表面耐污染性能：耐污染性能不少于60项试验污染物的检测，且包含：丙酮、食盐溶液（10%溶液）、氢氧化钠（25%的溶液）、双氧水（30%的溶液）、硝酸银（1%的溶液）、硝酸（65%的溶液）、硫酸（98%的溶液）、柠檬酸（10%溶液）等试剂，覆盖玻璃盖板和未覆盖玻璃盖板检验结果≥5级</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★2-2、密度：检验结果≥1.48g/cm</w:t>
            </w:r>
            <w:r>
              <w:rPr>
                <w:rFonts w:hint="eastAsia" w:ascii="宋体" w:hAnsi="宋体" w:eastAsia="宋体" w:cs="宋体"/>
                <w:i w:val="0"/>
                <w:iCs w:val="0"/>
                <w:color w:val="auto"/>
                <w:kern w:val="0"/>
                <w:sz w:val="20"/>
                <w:szCs w:val="20"/>
                <w:highlight w:val="none"/>
                <w:u w:val="none"/>
                <w:lang w:val="en-US" w:eastAsia="zh-CN" w:bidi="ar"/>
              </w:rPr>
              <w:t>³</w:t>
            </w:r>
            <w:r>
              <w:rPr>
                <w:rFonts w:hint="eastAsia" w:ascii="仿宋" w:hAnsi="仿宋" w:eastAsia="仿宋" w:cs="仿宋"/>
                <w:i w:val="0"/>
                <w:iCs w:val="0"/>
                <w:color w:val="auto"/>
                <w:kern w:val="0"/>
                <w:sz w:val="20"/>
                <w:szCs w:val="20"/>
                <w:highlight w:val="none"/>
                <w:u w:val="none"/>
                <w:lang w:val="en-US" w:eastAsia="zh-CN" w:bidi="ar"/>
              </w:rPr>
              <w:t>。</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★2-3、24h吸水率：检验结果≤0.4%。</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★2-4、静曲强度：检验结果≥78.0MPa。</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★2-5、弹性模量：检验结果≥11480MPa。</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★2-6、尺寸稳定性：检验结果≤0.6%。</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★2-7、耐高温性能：检验结果为试件表面无裂纹。</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★2-8、耐光色牢度：检验结果为4-5级。</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★2-9、表面耐水蒸气性能：检验结果为≥5级。</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★2-10、表面耐龟裂性能：检验结果为≥5级。</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★2-11、表面耐冷热循环性能：检验结果为无裂纹、鼓泡。</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★2-12、表面耐磨性能：检验结果为不低于700r。</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★2-13、表面耐香烟灼烧性能：检验结果为5级。</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★2-14、抗冲击性能：检查结果为落球高度1000mm，压痕直径≤4.47mm，有轻微压痕。</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★2-15、耐液性：检验结果为耐酸（10%乙酸溶液）1级，耐碱（10%碳酸钠溶液）1级。</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★2-16、巴氏硬度：实体面材：UPR类：检验结果≥73。</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★2-17、含水率：检验结果≤0.7%。</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★2-18、①甲醛释放量：检验结果≤0.03mg/m</w:t>
            </w:r>
            <w:r>
              <w:rPr>
                <w:rFonts w:hint="eastAsia" w:ascii="宋体" w:hAnsi="宋体" w:eastAsia="宋体" w:cs="宋体"/>
                <w:i w:val="0"/>
                <w:iCs w:val="0"/>
                <w:color w:val="auto"/>
                <w:kern w:val="0"/>
                <w:sz w:val="20"/>
                <w:szCs w:val="20"/>
                <w:highlight w:val="none"/>
                <w:u w:val="none"/>
                <w:lang w:val="en-US" w:eastAsia="zh-CN" w:bidi="ar"/>
              </w:rPr>
              <w:t>³</w:t>
            </w:r>
            <w:r>
              <w:rPr>
                <w:rFonts w:hint="eastAsia" w:ascii="仿宋" w:hAnsi="仿宋" w:eastAsia="仿宋" w:cs="仿宋"/>
                <w:i w:val="0"/>
                <w:iCs w:val="0"/>
                <w:color w:val="auto"/>
                <w:kern w:val="0"/>
                <w:sz w:val="20"/>
                <w:szCs w:val="20"/>
                <w:highlight w:val="none"/>
                <w:u w:val="none"/>
                <w:lang w:val="en-US" w:eastAsia="zh-CN" w:bidi="ar"/>
              </w:rPr>
              <w:t>。②挥发性有机化合物：A、苯，检验结果为未检出（检出限不高于2μg/m</w:t>
            </w:r>
            <w:r>
              <w:rPr>
                <w:rFonts w:hint="eastAsia" w:ascii="宋体" w:hAnsi="宋体" w:eastAsia="宋体" w:cs="宋体"/>
                <w:i w:val="0"/>
                <w:iCs w:val="0"/>
                <w:color w:val="auto"/>
                <w:kern w:val="0"/>
                <w:sz w:val="20"/>
                <w:szCs w:val="20"/>
                <w:highlight w:val="none"/>
                <w:u w:val="none"/>
                <w:lang w:val="en-US" w:eastAsia="zh-CN" w:bidi="ar"/>
              </w:rPr>
              <w:t>³</w:t>
            </w:r>
            <w:r>
              <w:rPr>
                <w:rFonts w:hint="eastAsia" w:ascii="仿宋" w:hAnsi="仿宋" w:eastAsia="仿宋" w:cs="仿宋"/>
                <w:i w:val="0"/>
                <w:iCs w:val="0"/>
                <w:color w:val="auto"/>
                <w:kern w:val="0"/>
                <w:sz w:val="20"/>
                <w:szCs w:val="20"/>
                <w:highlight w:val="none"/>
                <w:u w:val="none"/>
                <w:lang w:val="en-US" w:eastAsia="zh-CN" w:bidi="ar"/>
              </w:rPr>
              <w:t>）或苯＜2μg/m</w:t>
            </w:r>
            <w:r>
              <w:rPr>
                <w:rFonts w:hint="eastAsia" w:ascii="宋体" w:hAnsi="宋体" w:eastAsia="宋体" w:cs="宋体"/>
                <w:i w:val="0"/>
                <w:iCs w:val="0"/>
                <w:color w:val="auto"/>
                <w:kern w:val="0"/>
                <w:sz w:val="20"/>
                <w:szCs w:val="20"/>
                <w:highlight w:val="none"/>
                <w:u w:val="none"/>
                <w:lang w:val="en-US" w:eastAsia="zh-CN" w:bidi="ar"/>
              </w:rPr>
              <w:t>³</w:t>
            </w:r>
            <w:r>
              <w:rPr>
                <w:rFonts w:hint="eastAsia" w:ascii="仿宋" w:hAnsi="仿宋" w:eastAsia="仿宋" w:cs="仿宋"/>
                <w:i w:val="0"/>
                <w:iCs w:val="0"/>
                <w:color w:val="auto"/>
                <w:kern w:val="0"/>
                <w:sz w:val="20"/>
                <w:szCs w:val="20"/>
                <w:highlight w:val="none"/>
                <w:u w:val="none"/>
                <w:lang w:val="en-US" w:eastAsia="zh-CN" w:bidi="ar"/>
              </w:rPr>
              <w:t>。B、甲苯，检验结果＜10μg/m</w:t>
            </w:r>
            <w:r>
              <w:rPr>
                <w:rFonts w:hint="eastAsia" w:ascii="宋体" w:hAnsi="宋体" w:eastAsia="宋体" w:cs="宋体"/>
                <w:i w:val="0"/>
                <w:iCs w:val="0"/>
                <w:color w:val="auto"/>
                <w:kern w:val="0"/>
                <w:sz w:val="20"/>
                <w:szCs w:val="20"/>
                <w:highlight w:val="none"/>
                <w:u w:val="none"/>
                <w:lang w:val="en-US" w:eastAsia="zh-CN" w:bidi="ar"/>
              </w:rPr>
              <w:t>³</w:t>
            </w:r>
            <w:r>
              <w:rPr>
                <w:rFonts w:hint="eastAsia" w:ascii="仿宋" w:hAnsi="仿宋" w:eastAsia="仿宋" w:cs="仿宋"/>
                <w:i w:val="0"/>
                <w:iCs w:val="0"/>
                <w:color w:val="auto"/>
                <w:kern w:val="0"/>
                <w:sz w:val="20"/>
                <w:szCs w:val="20"/>
                <w:highlight w:val="none"/>
                <w:u w:val="none"/>
                <w:lang w:val="en-US" w:eastAsia="zh-CN" w:bidi="ar"/>
              </w:rPr>
              <w:t>。C、二甲苯，检验结果为未检出（检出限不高于2μg/m</w:t>
            </w:r>
            <w:r>
              <w:rPr>
                <w:rFonts w:hint="eastAsia" w:ascii="宋体" w:hAnsi="宋体" w:eastAsia="宋体" w:cs="宋体"/>
                <w:i w:val="0"/>
                <w:iCs w:val="0"/>
                <w:color w:val="auto"/>
                <w:kern w:val="0"/>
                <w:sz w:val="20"/>
                <w:szCs w:val="20"/>
                <w:highlight w:val="none"/>
                <w:u w:val="none"/>
                <w:lang w:val="en-US" w:eastAsia="zh-CN" w:bidi="ar"/>
              </w:rPr>
              <w:t>³</w:t>
            </w:r>
            <w:r>
              <w:rPr>
                <w:rFonts w:hint="eastAsia" w:ascii="仿宋" w:hAnsi="仿宋" w:eastAsia="仿宋" w:cs="仿宋"/>
                <w:i w:val="0"/>
                <w:iCs w:val="0"/>
                <w:color w:val="auto"/>
                <w:kern w:val="0"/>
                <w:sz w:val="20"/>
                <w:szCs w:val="20"/>
                <w:highlight w:val="none"/>
                <w:u w:val="none"/>
                <w:lang w:val="en-US" w:eastAsia="zh-CN" w:bidi="ar"/>
              </w:rPr>
              <w:t>）或苯＜2μg/m</w:t>
            </w:r>
            <w:r>
              <w:rPr>
                <w:rFonts w:hint="eastAsia" w:ascii="宋体" w:hAnsi="宋体" w:eastAsia="宋体" w:cs="宋体"/>
                <w:i w:val="0"/>
                <w:iCs w:val="0"/>
                <w:color w:val="auto"/>
                <w:kern w:val="0"/>
                <w:sz w:val="20"/>
                <w:szCs w:val="20"/>
                <w:highlight w:val="none"/>
                <w:u w:val="none"/>
                <w:lang w:val="en-US" w:eastAsia="zh-CN" w:bidi="ar"/>
              </w:rPr>
              <w:t>³</w:t>
            </w:r>
            <w:r>
              <w:rPr>
                <w:rFonts w:hint="eastAsia" w:ascii="仿宋" w:hAnsi="仿宋" w:eastAsia="仿宋" w:cs="仿宋"/>
                <w:i w:val="0"/>
                <w:iCs w:val="0"/>
                <w:color w:val="auto"/>
                <w:kern w:val="0"/>
                <w:sz w:val="20"/>
                <w:szCs w:val="20"/>
                <w:highlight w:val="none"/>
                <w:u w:val="none"/>
                <w:lang w:val="en-US" w:eastAsia="zh-CN" w:bidi="ar"/>
              </w:rPr>
              <w:t>。D、总挥发性有机化合物，检验结果＜50μg/m</w:t>
            </w:r>
            <w:r>
              <w:rPr>
                <w:rFonts w:hint="eastAsia" w:ascii="宋体" w:hAnsi="宋体" w:eastAsia="宋体" w:cs="宋体"/>
                <w:i w:val="0"/>
                <w:iCs w:val="0"/>
                <w:color w:val="auto"/>
                <w:kern w:val="0"/>
                <w:sz w:val="20"/>
                <w:szCs w:val="20"/>
                <w:highlight w:val="none"/>
                <w:u w:val="none"/>
                <w:lang w:val="en-US" w:eastAsia="zh-CN" w:bidi="ar"/>
              </w:rPr>
              <w:t>³</w:t>
            </w:r>
            <w:r>
              <w:rPr>
                <w:rFonts w:hint="eastAsia" w:ascii="仿宋" w:hAnsi="仿宋" w:eastAsia="仿宋" w:cs="仿宋"/>
                <w:i w:val="0"/>
                <w:iCs w:val="0"/>
                <w:color w:val="auto"/>
                <w:kern w:val="0"/>
                <w:sz w:val="20"/>
                <w:szCs w:val="20"/>
                <w:highlight w:val="none"/>
                <w:u w:val="none"/>
                <w:lang w:val="en-US" w:eastAsia="zh-CN" w:bidi="ar"/>
              </w:rPr>
              <w:t>。</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★2-19、建筑材料放射性核素限量：检验结果为IRa＜0.1，Ir＜0.1。</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-20、玩具材料中可迁移元素的最大限量要求：其他玩具材料（除造型黏土和指画颜料）：A、锑，检验结果为未检出（检出限不高于0.1mg/kg）或检测结果小于0.1mg/kg。B、砷，检验结果为未检出（检出限不高于0.2mg/kg）或检测结果小于0.2mg/kg。C、钡，检验结果≤2.8mg/kg。D、镉，检验结果≤0.5mg/kg。E、铬，检验结果≤3mg/kg。F、铅，检验结果≤10mg/kg。G、汞，检验结果≤0.02mg/kg。H、硒，检验结果为未检出（检出限不高于0.2mg/kg）或检测结果小于0.2mg/kg。</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★2-21、火焰横向蔓延未到达试样长翼边缘：检验结果为三组试样火焰横向蔓延均未到达试样长翼边缘。</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★2-22、600s的总放热量（MJ）：三组试样检测结果均≤15  15  15。</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★2-23、60s内焰尖高度：检验结果为三组试样在横、纵两个方向均满足：火焰均未传播至150mm刻度线。</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★2-24、60s内无燃烧滴落物引燃滤纸现象：检验结果为三组试样在横、纵两个方向均满足：燃烧滴落物均未引燃滤纸。</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★2-25、燃烧性能等级：检验结果为B1（C）级。</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★2-26、投标人需提供带CMA和CNAS标志的省级及以上委托抽样检验的检测报告复印件，且需注明本次招标采购项目名称及编号并加盖受检单位公章。</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3、桌身：整体采用1.0mm厚优质冷轧钢板，全部钢制件纳米陶瓷镀膜防锈处理；</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4、结构：演示台设有储物柜，中间为演示台,设置电源主控系统、多媒体设备（主机、显示器、中控、功放、交换机）的位置预留。含330*440mmPP水槽、上下水软管和三联水嘴。滑道：抽屉全部采用优质三节承重式滚珠滑道开合十万次不变形；</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5、铰链：采用优质铰链，开合十万次不变形；</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6、三联水嘴：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40D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36E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9F4F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344E4">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C13B6">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CAFB3">
            <w:pPr>
              <w:jc w:val="left"/>
              <w:rPr>
                <w:rFonts w:hint="eastAsia" w:ascii="仿宋" w:hAnsi="仿宋" w:eastAsia="仿宋" w:cs="仿宋"/>
                <w:i w:val="0"/>
                <w:iCs w:val="0"/>
                <w:color w:val="000000"/>
                <w:sz w:val="20"/>
                <w:szCs w:val="20"/>
                <w:u w:val="none"/>
              </w:rPr>
            </w:pPr>
          </w:p>
        </w:tc>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2A884">
            <w:pPr>
              <w:jc w:val="center"/>
              <w:rPr>
                <w:rFonts w:hint="eastAsia" w:ascii="仿宋" w:hAnsi="仿宋" w:eastAsia="仿宋" w:cs="仿宋"/>
                <w:i w:val="0"/>
                <w:iCs w:val="0"/>
                <w:color w:val="000000"/>
                <w:sz w:val="20"/>
                <w:szCs w:val="20"/>
                <w:u w:val="none"/>
              </w:rPr>
            </w:pPr>
          </w:p>
        </w:tc>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66132">
            <w:pPr>
              <w:jc w:val="center"/>
              <w:rPr>
                <w:rFonts w:hint="eastAsia" w:ascii="仿宋" w:hAnsi="仿宋" w:eastAsia="仿宋" w:cs="仿宋"/>
                <w:i w:val="0"/>
                <w:iCs w:val="0"/>
                <w:color w:val="000000"/>
                <w:sz w:val="20"/>
                <w:szCs w:val="20"/>
                <w:u w:val="none"/>
              </w:rPr>
            </w:pPr>
          </w:p>
        </w:tc>
      </w:tr>
      <w:tr w14:paraId="1A26F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01A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57B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学生实验桌</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04C1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1、规格：1200*60</w:t>
            </w:r>
            <w:r>
              <w:rPr>
                <w:rFonts w:hint="eastAsia" w:ascii="仿宋" w:hAnsi="仿宋" w:eastAsia="仿宋" w:cs="仿宋"/>
                <w:i w:val="0"/>
                <w:iCs w:val="0"/>
                <w:color w:val="000000"/>
                <w:kern w:val="0"/>
                <w:sz w:val="20"/>
                <w:szCs w:val="20"/>
                <w:highlight w:val="none"/>
                <w:u w:val="none"/>
                <w:lang w:val="en-US" w:eastAsia="zh-CN" w:bidi="ar"/>
              </w:rPr>
              <w:t>0*780mm(±5mm)，台面颜色浅豆绿色</w:t>
            </w:r>
            <w:r>
              <w:rPr>
                <w:rFonts w:hint="eastAsia" w:ascii="仿宋" w:hAnsi="仿宋" w:eastAsia="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台面：采用12.7mm厚双面膜实芯理化板，且依据GB/T4893.1-2021《家具表面漆膜理化性能试验第1部分：耐冷液测定法》、JC/T908-2013《人造石》、GB/T3854-2017《增强塑料巴柯尔硬度试验方法》、GB/T32487-2016《塑料家具通用技术条件》、GB6566-2010《建筑材料放射性核素限量》、GB6675.4-2014《玩具安全第4部分：特定元素的迁移》、GB8624-2012《建筑材料及制品燃烧性能分级》、GB/T20284-2006《建筑材料或制品的单体燃烧试验》、GB/T8626-2007《建筑材料可燃性试验方法》满足如下参数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表面耐污染性能：耐污染性能不少于60项试验污染物的检测，且包含：丙酮、食盐溶液（10%溶液）、氢氧化钠（25%的溶液）、双氧水（30%的溶液）、硝酸银（1%的溶液）、硝酸（65%的溶液）、硫酸（98%的溶液）、柠檬酸（10%溶液）等试剂，覆盖玻璃盖板和未覆盖玻璃盖板检验结果均≥5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★2-2、密度：检验结果为≥1.46g/cm</w:t>
            </w:r>
            <w:r>
              <w:rPr>
                <w:rFonts w:hint="eastAsia" w:ascii="宋体" w:hAnsi="宋体" w:eastAsia="宋体" w:cs="宋体"/>
                <w:i w:val="0"/>
                <w:iCs w:val="0"/>
                <w:color w:val="000000"/>
                <w:kern w:val="0"/>
                <w:sz w:val="20"/>
                <w:szCs w:val="20"/>
                <w:u w:val="none"/>
                <w:lang w:val="en-US" w:eastAsia="zh-CN" w:bidi="ar"/>
              </w:rPr>
              <w:t>³</w:t>
            </w:r>
            <w:r>
              <w:rPr>
                <w:rFonts w:hint="eastAsia" w:ascii="仿宋" w:hAnsi="仿宋" w:eastAsia="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★2-3、24h吸水率：检验结果≤0.4%。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★2-4、静曲强度：检验结果≥80MPa。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★2-5、弹性模量：检验结果≥12000MPa。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★2-6、尺寸稳定性：检验结果≤0.1%。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★2-7、耐高温性能：检验结果为试件表面无裂纹。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★2-8、耐光色牢度：检验结果为4-5级。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★2-9、表面耐水蒸气性能：检验结果≥5级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★2-10、表面耐龟裂性能：检验结果≥5级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★2-11、表面耐冷热循环性能：检验结果为无裂纹、鼓泡。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★2-12、表面耐磨性能：检验结果≥650r（转）。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★2-13、表面耐香烟灼烧性能：检验结果为5级。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★2-14、抗冲击性能：检查结果为落球高度1000mm，压痕直径≤5mm，有轻微压痕。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★2-15、耐液性：检验结果为耐酸（10%乙酸溶液）1级，耐碱（10%碳酸钠溶液）1级。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★2-16、巴氏硬度：实体面材：UPR类：检验结果≥70。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★2-17、含水率：检验结果≤0.8%。</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★2-18、甲醛释放量：检验结果≤0.02mg/m</w:t>
            </w:r>
            <w:r>
              <w:rPr>
                <w:rFonts w:hint="eastAsia" w:ascii="宋体" w:hAnsi="宋体" w:eastAsia="宋体" w:cs="宋体"/>
                <w:i w:val="0"/>
                <w:iCs w:val="0"/>
                <w:color w:val="000000"/>
                <w:kern w:val="0"/>
                <w:sz w:val="20"/>
                <w:szCs w:val="20"/>
                <w:u w:val="none"/>
                <w:lang w:val="en-US" w:eastAsia="zh-CN" w:bidi="ar"/>
              </w:rPr>
              <w:t>³</w:t>
            </w:r>
            <w:r>
              <w:rPr>
                <w:rFonts w:hint="eastAsia" w:ascii="仿宋" w:hAnsi="仿宋" w:eastAsia="仿宋" w:cs="仿宋"/>
                <w:i w:val="0"/>
                <w:iCs w:val="0"/>
                <w:color w:val="000000"/>
                <w:kern w:val="0"/>
                <w:sz w:val="20"/>
                <w:szCs w:val="20"/>
                <w:u w:val="none"/>
                <w:lang w:val="en-US" w:eastAsia="zh-CN" w:bidi="ar"/>
              </w:rPr>
              <w:t>。②挥发性有机化合物：A、苯，检验结果为未检出（检出限不高于2μg/m</w:t>
            </w:r>
            <w:r>
              <w:rPr>
                <w:rFonts w:hint="eastAsia" w:ascii="宋体" w:hAnsi="宋体" w:eastAsia="宋体" w:cs="宋体"/>
                <w:i w:val="0"/>
                <w:iCs w:val="0"/>
                <w:color w:val="000000"/>
                <w:kern w:val="0"/>
                <w:sz w:val="20"/>
                <w:szCs w:val="20"/>
                <w:u w:val="none"/>
                <w:lang w:val="en-US" w:eastAsia="zh-CN" w:bidi="ar"/>
              </w:rPr>
              <w:t>³</w:t>
            </w:r>
            <w:r>
              <w:rPr>
                <w:rFonts w:hint="eastAsia" w:ascii="仿宋" w:hAnsi="仿宋" w:eastAsia="仿宋" w:cs="仿宋"/>
                <w:i w:val="0"/>
                <w:iCs w:val="0"/>
                <w:color w:val="000000"/>
                <w:kern w:val="0"/>
                <w:sz w:val="20"/>
                <w:szCs w:val="20"/>
                <w:u w:val="none"/>
                <w:lang w:val="en-US" w:eastAsia="zh-CN" w:bidi="ar"/>
              </w:rPr>
              <w:t>）或苯＜2μg/m</w:t>
            </w:r>
            <w:r>
              <w:rPr>
                <w:rFonts w:hint="eastAsia" w:ascii="宋体" w:hAnsi="宋体" w:eastAsia="宋体" w:cs="宋体"/>
                <w:i w:val="0"/>
                <w:iCs w:val="0"/>
                <w:color w:val="000000"/>
                <w:kern w:val="0"/>
                <w:sz w:val="20"/>
                <w:szCs w:val="20"/>
                <w:u w:val="none"/>
                <w:lang w:val="en-US" w:eastAsia="zh-CN" w:bidi="ar"/>
              </w:rPr>
              <w:t>³</w:t>
            </w:r>
            <w:r>
              <w:rPr>
                <w:rFonts w:hint="eastAsia" w:ascii="仿宋" w:hAnsi="仿宋" w:eastAsia="仿宋" w:cs="仿宋"/>
                <w:i w:val="0"/>
                <w:iCs w:val="0"/>
                <w:color w:val="000000"/>
                <w:kern w:val="0"/>
                <w:sz w:val="20"/>
                <w:szCs w:val="20"/>
                <w:u w:val="none"/>
                <w:lang w:val="en-US" w:eastAsia="zh-CN" w:bidi="ar"/>
              </w:rPr>
              <w:t>。B、甲苯，检验结果为＜10μg/m</w:t>
            </w:r>
            <w:r>
              <w:rPr>
                <w:rFonts w:hint="eastAsia" w:ascii="宋体" w:hAnsi="宋体" w:eastAsia="宋体" w:cs="宋体"/>
                <w:i w:val="0"/>
                <w:iCs w:val="0"/>
                <w:color w:val="000000"/>
                <w:kern w:val="0"/>
                <w:sz w:val="20"/>
                <w:szCs w:val="20"/>
                <w:u w:val="none"/>
                <w:lang w:val="en-US" w:eastAsia="zh-CN" w:bidi="ar"/>
              </w:rPr>
              <w:t>³</w:t>
            </w:r>
            <w:r>
              <w:rPr>
                <w:rFonts w:hint="eastAsia" w:ascii="仿宋" w:hAnsi="仿宋" w:eastAsia="仿宋" w:cs="仿宋"/>
                <w:i w:val="0"/>
                <w:iCs w:val="0"/>
                <w:color w:val="000000"/>
                <w:kern w:val="0"/>
                <w:sz w:val="20"/>
                <w:szCs w:val="20"/>
                <w:u w:val="none"/>
                <w:lang w:val="en-US" w:eastAsia="zh-CN" w:bidi="ar"/>
              </w:rPr>
              <w:t>。C、二甲苯，检验结果为未检出（检出限不高于2μg/m</w:t>
            </w:r>
            <w:r>
              <w:rPr>
                <w:rFonts w:hint="eastAsia" w:ascii="宋体" w:hAnsi="宋体" w:eastAsia="宋体" w:cs="宋体"/>
                <w:i w:val="0"/>
                <w:iCs w:val="0"/>
                <w:color w:val="000000"/>
                <w:kern w:val="0"/>
                <w:sz w:val="20"/>
                <w:szCs w:val="20"/>
                <w:u w:val="none"/>
                <w:lang w:val="en-US" w:eastAsia="zh-CN" w:bidi="ar"/>
              </w:rPr>
              <w:t>³</w:t>
            </w:r>
            <w:r>
              <w:rPr>
                <w:rFonts w:hint="eastAsia" w:ascii="仿宋" w:hAnsi="仿宋" w:eastAsia="仿宋" w:cs="仿宋"/>
                <w:i w:val="0"/>
                <w:iCs w:val="0"/>
                <w:color w:val="000000"/>
                <w:kern w:val="0"/>
                <w:sz w:val="20"/>
                <w:szCs w:val="20"/>
                <w:u w:val="none"/>
                <w:lang w:val="en-US" w:eastAsia="zh-CN" w:bidi="ar"/>
              </w:rPr>
              <w:t>）或苯＜2μg/m</w:t>
            </w:r>
            <w:r>
              <w:rPr>
                <w:rFonts w:hint="eastAsia" w:ascii="宋体" w:hAnsi="宋体" w:eastAsia="宋体" w:cs="宋体"/>
                <w:i w:val="0"/>
                <w:iCs w:val="0"/>
                <w:color w:val="000000"/>
                <w:kern w:val="0"/>
                <w:sz w:val="20"/>
                <w:szCs w:val="20"/>
                <w:u w:val="none"/>
                <w:lang w:val="en-US" w:eastAsia="zh-CN" w:bidi="ar"/>
              </w:rPr>
              <w:t>³</w:t>
            </w:r>
            <w:r>
              <w:rPr>
                <w:rFonts w:hint="eastAsia" w:ascii="仿宋" w:hAnsi="仿宋" w:eastAsia="仿宋" w:cs="仿宋"/>
                <w:i w:val="0"/>
                <w:iCs w:val="0"/>
                <w:color w:val="000000"/>
                <w:kern w:val="0"/>
                <w:sz w:val="20"/>
                <w:szCs w:val="20"/>
                <w:u w:val="none"/>
                <w:lang w:val="en-US" w:eastAsia="zh-CN" w:bidi="ar"/>
              </w:rPr>
              <w:t>。D、总挥发性有机化合物，检验结果为＜50μg/m</w:t>
            </w:r>
            <w:r>
              <w:rPr>
                <w:rFonts w:hint="eastAsia" w:ascii="宋体" w:hAnsi="宋体" w:eastAsia="宋体" w:cs="宋体"/>
                <w:i w:val="0"/>
                <w:iCs w:val="0"/>
                <w:color w:val="000000"/>
                <w:kern w:val="0"/>
                <w:sz w:val="20"/>
                <w:szCs w:val="20"/>
                <w:u w:val="none"/>
                <w:lang w:val="en-US" w:eastAsia="zh-CN" w:bidi="ar"/>
              </w:rPr>
              <w:t>³</w:t>
            </w:r>
            <w:r>
              <w:rPr>
                <w:rFonts w:hint="eastAsia" w:ascii="仿宋" w:hAnsi="仿宋" w:eastAsia="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★2-19、建筑材料放射性核素限量：检验结果为IRa＜0.1，Ir＜0.1。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-20、玩具材料中可迁移元素的最大限量要求：其他玩具材料（除造型黏土和指画颜料）：A、锑，检验结果为未检出（检出限不高于0.1mg/kg）或检测结果小于0.1mg/kg。B、砷，检验结果为未检出（检出限不高于0.2mg/kg）或检测结果小于0.2mg/kg。C、钡，检验结果≤5mg/kg。D、镉，检验结果≤5mg/kg。E、铬，检验结果≤5mg/kg。F、铅，检验结果≤10mg/kg。G、汞，检验结果≤0.02mg/kg。H、硒，检验结果为未检出（检出限不高于0.2mg/kg）或检测结果小于0.2mg/k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★2-21、火焰横向蔓延未到达试样长翼边缘：检验结果为三组试样火焰横向蔓延均未到达试样长翼边缘。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★2-22、600s的总放热量（MJ）：三组试样检测结果均≤15  15  15。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★2-23、60s内焰尖高度（mm）：检验结果为三组试样在横、纵两个方向均满足：火焰</w:t>
            </w:r>
            <w:r>
              <w:rPr>
                <w:rFonts w:hint="eastAsia" w:ascii="仿宋" w:hAnsi="仿宋" w:eastAsia="仿宋" w:cs="仿宋"/>
                <w:i w:val="0"/>
                <w:iCs w:val="0"/>
                <w:color w:val="auto"/>
                <w:kern w:val="0"/>
                <w:sz w:val="20"/>
                <w:szCs w:val="20"/>
                <w:u w:val="none"/>
                <w:lang w:val="en-US" w:eastAsia="zh-CN" w:bidi="ar"/>
              </w:rPr>
              <w:t>均未传播至150mm刻度线。。</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★2-24、60s内无燃烧滴落物引燃滤纸现象：检验结果为三组试样在横、纵两个方向均满足：燃烧滴落物均未引燃滤纸。</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★2-25、燃烧性能等级：检验结果为B1（C）级。</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★2-26、投标人需提供带CMA和CNAS标志的省级及以上委托抽样检验的检测报告复印件，且需注明本次招标采购项目名称及编号并加盖受检单位公章。</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3、采用优质五金配件连接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4、台身结构：新型塑铝结构，整体1180x570x760mm；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5、桌腿：采用工字型压铸铝一次成型，三段链接；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6、上腿规格：565x58x110mm，壁厚不小于2mm内部设有加强筋；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7、下腿规格：545x72x125mm，壁厚不小于2mm，配有M8*60mm的升降调节脚垫；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立柱：采用110×55mm，壁厚1.3mm，立柱两端内部有2个铸铝成型的螺丝链接位；内侧设有12x5mm的凹槽，使用锁拉扣链接桌体下横梁，调节方便，外侧设有装饰条。下横梁采用80x14.5mm目型铝型材制作壁厚1.2mm。前横梁采用30*30mm优质金属型材制作壁厚1mm。中横梁采用30*30mm优质金属型材制作壁厚1mm。后横梁：采用100x27mm，L型铝型材制作壁厚1mm。后横梁上侧设有挡水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9、书包斗:采用环保型ABS工程塑料一次性注塑成型。两个书包斗中间设有电源盒，方便使用。</w:t>
            </w:r>
          </w:p>
        </w:tc>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928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9A8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364CE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528DA">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F56FE">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C0D4A">
            <w:pPr>
              <w:jc w:val="left"/>
              <w:rPr>
                <w:rFonts w:hint="eastAsia" w:ascii="仿宋" w:hAnsi="仿宋" w:eastAsia="仿宋" w:cs="仿宋"/>
                <w:i w:val="0"/>
                <w:iCs w:val="0"/>
                <w:color w:val="000000"/>
                <w:sz w:val="20"/>
                <w:szCs w:val="20"/>
                <w:u w:val="none"/>
              </w:rPr>
            </w:pPr>
          </w:p>
        </w:tc>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2C0B5">
            <w:pPr>
              <w:jc w:val="center"/>
              <w:rPr>
                <w:rFonts w:hint="eastAsia" w:ascii="仿宋" w:hAnsi="仿宋" w:eastAsia="仿宋" w:cs="仿宋"/>
                <w:i w:val="0"/>
                <w:iCs w:val="0"/>
                <w:color w:val="000000"/>
                <w:sz w:val="20"/>
                <w:szCs w:val="20"/>
                <w:u w:val="none"/>
              </w:rPr>
            </w:pPr>
          </w:p>
        </w:tc>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53A63">
            <w:pPr>
              <w:jc w:val="center"/>
              <w:rPr>
                <w:rFonts w:hint="eastAsia" w:ascii="仿宋" w:hAnsi="仿宋" w:eastAsia="仿宋" w:cs="仿宋"/>
                <w:i w:val="0"/>
                <w:iCs w:val="0"/>
                <w:color w:val="000000"/>
                <w:sz w:val="20"/>
                <w:szCs w:val="20"/>
                <w:u w:val="none"/>
              </w:rPr>
            </w:pPr>
          </w:p>
        </w:tc>
      </w:tr>
      <w:tr w14:paraId="73680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94E33">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692C9">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1F7D1">
            <w:pPr>
              <w:jc w:val="left"/>
              <w:rPr>
                <w:rFonts w:hint="eastAsia" w:ascii="仿宋" w:hAnsi="仿宋" w:eastAsia="仿宋" w:cs="仿宋"/>
                <w:i w:val="0"/>
                <w:iCs w:val="0"/>
                <w:color w:val="000000"/>
                <w:sz w:val="20"/>
                <w:szCs w:val="20"/>
                <w:u w:val="none"/>
              </w:rPr>
            </w:pPr>
          </w:p>
        </w:tc>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57644">
            <w:pPr>
              <w:jc w:val="center"/>
              <w:rPr>
                <w:rFonts w:hint="eastAsia" w:ascii="仿宋" w:hAnsi="仿宋" w:eastAsia="仿宋" w:cs="仿宋"/>
                <w:i w:val="0"/>
                <w:iCs w:val="0"/>
                <w:color w:val="000000"/>
                <w:sz w:val="20"/>
                <w:szCs w:val="20"/>
                <w:u w:val="none"/>
              </w:rPr>
            </w:pPr>
          </w:p>
        </w:tc>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F333E">
            <w:pPr>
              <w:jc w:val="center"/>
              <w:rPr>
                <w:rFonts w:hint="eastAsia" w:ascii="仿宋" w:hAnsi="仿宋" w:eastAsia="仿宋" w:cs="仿宋"/>
                <w:i w:val="0"/>
                <w:iCs w:val="0"/>
                <w:color w:val="000000"/>
                <w:sz w:val="20"/>
                <w:szCs w:val="20"/>
                <w:u w:val="none"/>
              </w:rPr>
            </w:pPr>
          </w:p>
        </w:tc>
      </w:tr>
      <w:tr w14:paraId="7435A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B64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312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功能柱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01C0A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1、功能柱:由底座、立柱、两端装饰条组成；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2、规格：长390mm宽220mm高720mm（±20mm），采用环保型ABS工程塑料注塑成型；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3、底座尺寸：390*220*30mm（±10mm），壁厚3mm，内部设有加强筋；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底座上设有8个螺丝口用于连接立柱和固定地面。立柱主体尺寸：340*195*690（±10mm）mm，上下口尺寸：300*145mm（±10mm），立柱两端各设有两个螺丝固定口，装饰条用于掩盖螺丝口使其更加美观。主要功能是保护学生通风管道及电线电缆作用，配套于学生桌，美观大方。</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A1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56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5BEC1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9FC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1A9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水槽柜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F4F1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1、柜体规格:595×400×790mm（±20mm）；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2、榫卯连接结构并合理布局加强筋，安装时不用胶水粘结，使用产品自身力量相互连接，产品不变形，不扭曲，用M6螺丝固定；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3、前门规格：510*365mm，主体壁厚不小于2mm背面设有厚2mm、高度不低于4.5mm的加强筋横6根竖6根；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4、前门带内凹式塑料扣手，门与整体水柜不用铰链连接，直接采用内嵌式组装。柜子整体采用环保型ABS工程塑料注塑成型；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5、水槽规格：595*380*300mm（±20mm），水槽采用环保型PP材料一次性注塑成型，耐强酸碱&lt;80度有机溶剂并耐150度以下高温，壁厚3.5mm（含上水软管）；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6、侧板规格约495*550（±10mm），左右侧板一致，主体壁厚不小于2.5mm，背面设有厚2mm、高度不低于5.5mm的加强筋横4根竖4根；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7、水槽上设有滴水架，滴水架矩形结构上窄下宽，规格400*180*300mm（±10mm），斜面上设有10个滴水管，滴水管呈35度角倾斜，直径不小于8.5mm，长不小于65mm；                                                                                                            8、（1）滴水架两侧设有电源面板，面板采用阻燃ABS制作，选用优质PC贴膜，美观耐用。面板上设有新国标五孔插座，输出受教师主控的控制；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（2）通过上下键步进调节直流输出，保证输出的连续性。配有1.8寸LCD液晶显示输出设定值；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（3）学生电源的低压交流0-24V/2A,分辨率2V,有老师集中控制。具备自动过载保护功能；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（4）学生电源的低压直流0-30v/2A,可在教师控制范围内微调，也可被锁定后有老师统一控制，精确给定电压，分辨率0.1V。具备自动过载保护功能，过载后并有数字闪烁提示；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（5）低压及220V高压分开控制均分4组。学生桌的220V市电断开时，低压可正常使用；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（6）学生电源被教师控制及锁定后，不能自主操作。</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CD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1C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r>
      <w:tr w14:paraId="17A6D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763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E73F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三联水嘴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D68EC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1、鹅颈式实验室专用优质化验水嘴：要求防酸碱、防锈、防虹吸、防阻塞，表面环氧树脂喷涂；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2、出水嘴为铜质瓷芯，高头，便于多用途使用，可拆卸清洗阻塞。出水嘴可拆卸，内有成型螺纹，可方便连接循环等特殊用水水管。</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0A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F6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r>
      <w:tr w14:paraId="02493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003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1C3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教师总控电源</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9E76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教师主控电源采用微电脑控制，轻触摸操作、PVC贴膜，数字化控制、数码显示,密码或刷卡开机功能，主要功能为：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1、采用数码管显示教师和学生交直流电压、电流。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2、分4组向学生实验桌输出安全的220V交流电源，具备漏电及过载保护功能。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3、教师自用低压交流电压为0V-18V/5A.19V-30V/3A，分辨率为1V。具备自动过载保护功能，功能模块有语音提示。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4、教师自用低压直流电压为0V-18V/5A.19V-30V/3A，分辨率为0.1V。具备自动过载保护功能，功能模块有语音提示。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5、教师的直流电源过载方式：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关于直流电流设置，在直流模式下有分恒流和恒压两种模式。直流输出模式下，按“CV/CC”按键可以在恒压和恒流模式之间进行切换。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CV指示灯亮是恒压模式。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CC指示灯亮是恒流模式，在恒流模式下按“电流调节”按键恒流电流可以在1A.2A.3A之间循环切换，相应的数码管会有相应的输出指示。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A: 恒压模式：CV指示灯亮是恒压模式，在恒压模式下电流过载保护说明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恒压模式，由教师设置电流保护值，（当电压小于18V时，过载保护电流可以设置1A,2A,3A,4A,5A输出保护，当电压大于等于18V时，过载保护电流可以设置1A,2A,3A输出保护）设定1A保护，超过1A就截止输出，数码管有输出提示过载；设定3A保护，超过3A就截止输出，数码管有输出提示过载。当电压从新设置过后，过载电流默认在中间值过载，比如小于18时是3A,大于等于18V时是2A，如要改变过载电流时需要按电流设定键调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B:恒流模式: CC指示灯亮是恒流模式，在恒流模式下输出可以短接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恒流模式，由教师设置输出电流值，（1A,2A,3A）设定1，零欧负载（短路输出测试），可接电流表查看输出电流值。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6、大电流输出值为9秒40A，9秒自动断开，当输出电流大于等45A时即便时间没到输出也会过载保护断开。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7、有150V  240V  300V、100mA，高压直流电源，有过载保护，教师可用选择按键任意选择所需高压直流电源。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8、教师电源可控制和锁定学生的低压交流电压和直流电压。控制交流电压为0V-30V,分辨率为1V；控制直流电压位0V-30V，分辨率为0.1V。功能模块及按键都有语音提示。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9、在教师电源锁定学生电源的状态下，教师电源可控制学生电源的过载电流值，分别是（1A、1.8A、2.5A）三个档位。</w:t>
            </w:r>
          </w:p>
        </w:tc>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76E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57D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9FE5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E2CCF">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88273">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FC4D7">
            <w:pPr>
              <w:jc w:val="left"/>
              <w:rPr>
                <w:rFonts w:hint="eastAsia" w:ascii="仿宋" w:hAnsi="仿宋" w:eastAsia="仿宋" w:cs="仿宋"/>
                <w:i w:val="0"/>
                <w:iCs w:val="0"/>
                <w:color w:val="000000"/>
                <w:sz w:val="20"/>
                <w:szCs w:val="20"/>
                <w:u w:val="none"/>
              </w:rPr>
            </w:pPr>
          </w:p>
        </w:tc>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730B2">
            <w:pPr>
              <w:jc w:val="center"/>
              <w:rPr>
                <w:rFonts w:hint="eastAsia" w:ascii="仿宋" w:hAnsi="仿宋" w:eastAsia="仿宋" w:cs="仿宋"/>
                <w:i w:val="0"/>
                <w:iCs w:val="0"/>
                <w:color w:val="000000"/>
                <w:sz w:val="20"/>
                <w:szCs w:val="20"/>
                <w:u w:val="none"/>
              </w:rPr>
            </w:pPr>
          </w:p>
        </w:tc>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B343E">
            <w:pPr>
              <w:jc w:val="center"/>
              <w:rPr>
                <w:rFonts w:hint="eastAsia" w:ascii="仿宋" w:hAnsi="仿宋" w:eastAsia="仿宋" w:cs="仿宋"/>
                <w:i w:val="0"/>
                <w:iCs w:val="0"/>
                <w:color w:val="000000"/>
                <w:sz w:val="20"/>
                <w:szCs w:val="20"/>
                <w:u w:val="none"/>
              </w:rPr>
            </w:pPr>
          </w:p>
        </w:tc>
      </w:tr>
      <w:tr w14:paraId="7488F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B403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3D5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实验凳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7692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一、凳面：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1、材质：采用浅豆绿色环保型ABS改性塑料一次性注塑成型；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2、尺寸：直径约300mm；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3、表面防滑不发光。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二、脚钢架：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1、材质及形状：椭圆形无缝钢管；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2、尺寸:20×40×1.7mm；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3、全圆满焊接完成，结构牢固，经高温粉体烤漆处理，长时间使用也不会产生表面烤漆剥落现象；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4、脚垫材质：采用PP加耐磨纤维质塑料，实心倒勾式一体射出成型；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5、凳面可通过旋转螺杆来升降凳子高度,可调高度5cm。</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27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58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r>
      <w:tr w14:paraId="1A76D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8665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6AA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实验光源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34393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1、采用塑料材质的灯座支架；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2、≧7w的LED光源，亮度高，光照角度可调。</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1E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05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r>
      <w:tr w14:paraId="62F9C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F296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3CF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教师转椅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5FCEE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1、五轮气动升降转椅，椅面及靠背为高回弹高密度海绵，黑色优质网面；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2、铝合金五星脚，带扶手。</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D5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E3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22DF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6F75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A3E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洗眼器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0EC6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1、洗眼喷头要求：采用不助燃PC材质模铸一体成形制作；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2、具有过滤泡棉及防尘功能，上面防尘盖平常可防尘，使用时可随时被水冲开，并降低突然打开时短暂的高水压，避免冲伤眼睛。</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96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A6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9ED7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DE8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DDF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电气布线（地面以上部分）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5738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1、DN25mm阻燃线管；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2、2.5mm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、4mm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国标线材，符合国家标准。</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82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73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E131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16B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069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给.排水系统（地面以上部分）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1849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1、给水管采用优质PPR管，直径20mm；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2、排水管采用优质PVC耐蚀管，直径50mm。水槽下水管采用直径50mm优质PVC管。</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93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39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bl>
    <w:p w14:paraId="14A334DE">
      <w:pP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53731073">
      <w:pPr>
        <w:jc w:val="center"/>
        <w:rPr>
          <w:rFonts w:hint="eastAsia" w:ascii="仿宋" w:hAnsi="仿宋" w:eastAsia="仿宋" w:cs="仿宋"/>
          <w:b/>
          <w:color w:val="auto"/>
          <w:kern w:val="0"/>
          <w:sz w:val="32"/>
          <w:szCs w:val="32"/>
          <w:highlight w:val="none"/>
        </w:rPr>
      </w:pPr>
    </w:p>
    <w:tbl>
      <w:tblPr>
        <w:tblStyle w:val="50"/>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2"/>
        <w:gridCol w:w="521"/>
        <w:gridCol w:w="7815"/>
        <w:gridCol w:w="452"/>
        <w:gridCol w:w="618"/>
      </w:tblGrid>
      <w:tr w14:paraId="62327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gridSpan w:val="5"/>
            <w:tcBorders>
              <w:top w:val="nil"/>
              <w:left w:val="nil"/>
              <w:bottom w:val="nil"/>
              <w:right w:val="nil"/>
            </w:tcBorders>
            <w:shd w:val="clear" w:color="auto" w:fill="auto"/>
            <w:vAlign w:val="center"/>
          </w:tcPr>
          <w:p w14:paraId="513BCB09">
            <w:pPr>
              <w:jc w:val="center"/>
              <w:rPr>
                <w:rFonts w:ascii="仿宋" w:hAnsi="仿宋" w:eastAsia="仿宋" w:cs="仿宋"/>
                <w:b/>
                <w:bCs/>
                <w:i w:val="0"/>
                <w:iCs w:val="0"/>
                <w:color w:val="000000"/>
                <w:sz w:val="20"/>
                <w:szCs w:val="20"/>
                <w:u w:val="none"/>
              </w:rPr>
            </w:pPr>
            <w:r>
              <w:rPr>
                <w:rFonts w:hint="eastAsia" w:ascii="仿宋" w:hAnsi="仿宋" w:eastAsia="仿宋" w:cs="仿宋"/>
                <w:b/>
                <w:color w:val="auto"/>
                <w:kern w:val="0"/>
                <w:sz w:val="32"/>
                <w:szCs w:val="32"/>
                <w:highlight w:val="none"/>
              </w:rPr>
              <w:br w:type="page"/>
            </w:r>
            <w:r>
              <w:rPr>
                <w:rFonts w:hint="eastAsia" w:ascii="仿宋" w:hAnsi="仿宋" w:eastAsia="仿宋" w:cs="仿宋"/>
                <w:b/>
                <w:bCs/>
                <w:i w:val="0"/>
                <w:iCs w:val="0"/>
                <w:color w:val="000000"/>
                <w:kern w:val="0"/>
                <w:sz w:val="20"/>
                <w:szCs w:val="20"/>
                <w:u w:val="none"/>
                <w:lang w:val="en-US" w:eastAsia="zh-CN" w:bidi="ar"/>
              </w:rPr>
              <w:t>生物准备室</w:t>
            </w:r>
          </w:p>
        </w:tc>
      </w:tr>
      <w:tr w14:paraId="196CB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B6471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E9B31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货物名称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99EB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EE57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D86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r>
      <w:tr w14:paraId="5AE6B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F259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E0CA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准备台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678E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1、规格：2400*1200*780mm（±20mm）；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2、台面：浅豆绿色12.7mm厚实芯理化板，台面具耐热、耐磨、耐撞击、耐酸碱、耐腐蚀、防水等功能。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桌体采用流线型设计，支撑受力点合理布局，采用优质五金配件连接，不用胶水粘接，便于安装。外表面和内表面以可触及的隐蔽处，均无锐利的棱角、毛刺以及五金配件露出的锐利尖锐,所有接触人体的边棱均为倒圆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4、台身结构：整体1180*570（±20mm）四张框架对拼，新型塑铝结构，整体1180*570*760mm。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5、桌腿：采用工字型压铸铝一次成型，三段链接，材料表面经高压静电喷涂环氧树脂防护层，耐酸碱，耐腐蚀处理。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6、上腿规格：565*58*110mm（±20mm），壁厚不小于2mm内部设有加强筋。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7、下腿规格：550*72*125mm（±20mm），壁厚不小于2mm，配有M8*60mm的升降调节脚垫。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立柱：采用≧110×55mm，壁厚1.3mm，立柱两端内部有2个铸铝成型的螺丝链接位；内侧设有12*5mm的凹槽，使用锁拉扣链接桌体下横梁，调节方便，外侧设有装饰条。下横梁采用80*14.5mm目型铝型材制作壁厚1.2mm。前横梁采用29*27mm凹型铝型材制作壁厚1mm。中横梁采用29*31mmD型铝型材制作壁厚1mm。后横梁：采用29*27mm，凹型铝型材制作壁厚1mm。材料表面经高压静电喷涂环氧树脂防护层，耐酸碱，耐腐蚀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9、学生位设书包斗；书包斗:采用环保型ABS工程塑料一次性注塑成型。两个书包斗中间设有电源盒，方便使用。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95E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CA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86FA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154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6A71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仪器柜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53BF7">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r>
              <w:rPr>
                <w:rFonts w:hint="eastAsia" w:ascii="仿宋" w:hAnsi="仿宋" w:eastAsia="仿宋" w:cs="仿宋"/>
                <w:i w:val="0"/>
                <w:iCs w:val="0"/>
                <w:color w:val="auto"/>
                <w:kern w:val="0"/>
                <w:sz w:val="20"/>
                <w:szCs w:val="20"/>
                <w:highlight w:val="none"/>
                <w:u w:val="none"/>
                <w:lang w:val="en-US" w:eastAsia="zh-CN" w:bidi="ar"/>
              </w:rPr>
              <w:t>规格：1000×500×2000mm(±5mm)；</w:t>
            </w:r>
          </w:p>
          <w:p w14:paraId="5A57485F">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2、柜体：侧板、顶底板采用改性PP材料模具一次成型，表面沙面和光面相结合处理，底板、顶板预留模具成型排风孔。内部镶嵌15mm*30*1.2mm钢制横梁，承重力强；</w:t>
            </w:r>
          </w:p>
          <w:p w14:paraId="13998CB8">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3、下柜柜门：内框采用改性PP材质模具一次成型，外嵌5mm厚钢化烤漆玻璃。上下拉手及三角对称五点固定，防止玻璃的松动或开合。伸缩式PP旋转门轴，四角圆弧倒角，内侧弧形圆边，配锁；</w:t>
            </w:r>
          </w:p>
          <w:p w14:paraId="71CEF415">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4、上柜柜门：内框采用改性PP材质模具一次成型，外嵌5mm厚钢化烤漆玻璃，中间烤漆镂空制作。上下拉手及三角对称五点固定，防止玻璃的松动或开合。伸缩式PP旋转门轴，四角圆弧倒角，内侧弧形圆边。配锁；</w:t>
            </w:r>
          </w:p>
          <w:p w14:paraId="238CFB27">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5、层板：上柜配置两块活动层板，下柜配置一块活动层板，层板全部采用改性pp材料与挤出型高强度PVC板蜂窝型结构组成，四周有阻水边，承重力强。</w:t>
            </w:r>
          </w:p>
          <w:p w14:paraId="186C977B">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6、拉手：采用改性PP材料模具一次成型，直角梯形四周倒圆与柜门平行，开启方便；</w:t>
            </w:r>
          </w:p>
          <w:p w14:paraId="2C83BD2B">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7、门铰链：采用改性PP材料模具一次成型，伸缩式PP旋转门轴；</w:t>
            </w:r>
          </w:p>
          <w:p w14:paraId="52D44F87">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8、螺丝：不锈钢材质。</w:t>
            </w:r>
          </w:p>
          <w:p w14:paraId="24F29B7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auto"/>
                <w:kern w:val="0"/>
                <w:sz w:val="20"/>
                <w:szCs w:val="20"/>
                <w:highlight w:val="none"/>
                <w:u w:val="none"/>
                <w:lang w:val="en-US" w:eastAsia="zh-CN" w:bidi="ar"/>
              </w:rPr>
              <w:t>9、参照JY0001-2003《教学仪器设备产品的一般质量要求》标准，满足以下2项要求：</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9-1、教学仪器设备产品的外观要造型美观、色彩协调、规整光洁。表面不应有明显的擦伤、划痕和碰撞的坑疤；</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9-2、塑料件表面应平整清洁，不应有划痕、溶迹、缩迹，不应有气泡、烧粉和夹生，边缘不应有毛刺、变形、破边和凹凸不平，不应有明显的浇口飞边。且其检测结果均为与标准要求一致。</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★10、参照GB21027-2020《学生用品的安全通用要求》标准，可迁移元素mg/kg（锑、钡、铬、汞、砷、镉、铅、硒）其检测</w:t>
            </w:r>
            <w:r>
              <w:rPr>
                <w:rFonts w:hint="eastAsia" w:ascii="仿宋" w:hAnsi="仿宋" w:eastAsia="仿宋" w:cs="仿宋"/>
                <w:i w:val="0"/>
                <w:iCs w:val="0"/>
                <w:color w:val="000000"/>
                <w:kern w:val="0"/>
                <w:sz w:val="20"/>
                <w:szCs w:val="20"/>
                <w:u w:val="none"/>
                <w:lang w:val="en-US" w:eastAsia="zh-CN" w:bidi="ar"/>
              </w:rPr>
              <w:t>结果为塑料均未检出。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★11、满足甲醛释放量检测结果0.8（技术标准要求≤1.5mg/L）。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★12、投标人需提供制造厂商出具的带CMA和CNAS标志的国家级检测报告复印件，且需注明本次招标采购项目名称及编号并加盖制造厂商公章。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7E6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A9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bl>
    <w:p w14:paraId="0A8B6CE2">
      <w:pPr>
        <w:rPr>
          <w:rFonts w:hint="eastAsia" w:ascii="仿宋" w:hAnsi="仿宋" w:eastAsia="仿宋" w:cs="仿宋"/>
          <w:b/>
          <w:color w:val="auto"/>
          <w:kern w:val="0"/>
          <w:sz w:val="32"/>
          <w:szCs w:val="32"/>
          <w:highlight w:val="none"/>
        </w:rPr>
      </w:pPr>
    </w:p>
    <w:p w14:paraId="20AD5CD5">
      <w:pP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tbl>
      <w:tblPr>
        <w:tblStyle w:val="50"/>
        <w:tblW w:w="100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908"/>
        <w:gridCol w:w="7505"/>
        <w:gridCol w:w="591"/>
        <w:gridCol w:w="550"/>
      </w:tblGrid>
      <w:tr w14:paraId="51A75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93" w:type="dxa"/>
            <w:gridSpan w:val="5"/>
            <w:tcBorders>
              <w:top w:val="nil"/>
              <w:left w:val="nil"/>
              <w:bottom w:val="nil"/>
              <w:right w:val="nil"/>
            </w:tcBorders>
            <w:shd w:val="clear" w:color="auto" w:fill="auto"/>
            <w:vAlign w:val="center"/>
          </w:tcPr>
          <w:p w14:paraId="7983FFFE">
            <w:pPr>
              <w:jc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br w:type="page"/>
            </w:r>
            <w:r>
              <w:rPr>
                <w:rFonts w:hint="eastAsia" w:ascii="仿宋" w:hAnsi="仿宋" w:eastAsia="仿宋" w:cs="仿宋"/>
                <w:b/>
                <w:bCs/>
                <w:i w:val="0"/>
                <w:iCs w:val="0"/>
                <w:color w:val="000000"/>
                <w:kern w:val="0"/>
                <w:sz w:val="20"/>
                <w:szCs w:val="20"/>
                <w:u w:val="none"/>
                <w:lang w:val="en-US" w:eastAsia="zh-CN" w:bidi="ar"/>
              </w:rPr>
              <w:t>初中生物仪器</w:t>
            </w:r>
          </w:p>
        </w:tc>
      </w:tr>
      <w:tr w14:paraId="67369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72A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0C6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货物名称</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A53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技术参数</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7A6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BAB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r>
      <w:tr w14:paraId="4A8C0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69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B2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打孔器</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58F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1、产品为手持式打孔器，要求用优质钢材制造，刀刃硬度不低于HRC55；四件套；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2、空心结构，一端带柄，一端有刃，刃口平整、锋利；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3、空管与手柄焊接牢固，使用中不得脱柄。</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DE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20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16C9B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7C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88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仪器车</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B1E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1、规格尺寸不小于：590mm×400mm×800mm（±20mm）；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2、仪器车额定载重量为60kg，上、下层托盘承载重量均不小于60kg；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3、采用双层结构，有上、下二层托盘，不锈钢材料；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4、车架用不锈钢管制成；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5、万向轮部件可以绕固定管作360</w:t>
            </w:r>
            <w:r>
              <w:rPr>
                <w:rFonts w:hint="eastAsia" w:ascii="宋体" w:hAnsi="宋体" w:eastAsia="宋体" w:cs="宋体"/>
                <w:i w:val="0"/>
                <w:iCs w:val="0"/>
                <w:color w:val="000000"/>
                <w:kern w:val="0"/>
                <w:sz w:val="20"/>
                <w:szCs w:val="20"/>
                <w:u w:val="none"/>
                <w:lang w:val="en-US" w:eastAsia="zh-CN" w:bidi="ar"/>
              </w:rPr>
              <w:t>º</w:t>
            </w:r>
            <w:r>
              <w:rPr>
                <w:rFonts w:hint="eastAsia" w:ascii="仿宋" w:hAnsi="仿宋" w:eastAsia="仿宋" w:cs="仿宋"/>
                <w:i w:val="0"/>
                <w:iCs w:val="0"/>
                <w:color w:val="000000"/>
                <w:kern w:val="0"/>
                <w:sz w:val="20"/>
                <w:szCs w:val="20"/>
                <w:u w:val="none"/>
                <w:lang w:val="en-US" w:eastAsia="zh-CN" w:bidi="ar"/>
              </w:rPr>
              <w:t>旋转；在仪器车载重为额定值时，车轮应转动灵活，并且万向轮的方向也能自动调整，无卡阻现象。</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8D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B7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224D9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93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B6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生物显微镜</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40B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1、产品由镜座、镜臂、镜筒、准焦螺旋、物镜转换器、载物台、反光镜、目镜、物镜等组成；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2、物镜系统：消色差物镜4×10×40×100×；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3、目镜系统：广角目镜WF10×或者WF16×；</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4、放大倍数：放大1000×；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5、工作台：简易平台；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6、双筒显微镜。</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2C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56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EF47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47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2A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生物显微镜</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FBA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≧640倍，布袋包装</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FE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62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17FF7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68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DD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数码显微镜</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4B8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1、电子目镜、USB接口，相关图像处理软件，产品由镜座、镜臂、镜筒、准焦螺旋、物镜转换器、载物台、反光镜、目镜、物镜等组成；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2、物镜系统：消色差物10×40×100×；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3、目镜系统：广角目镜WF10×；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4、放大倍数：放大1000×；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5、照明系统：充电式冷光源；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6、工作台：双层载物台；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7、调焦系统：粗微动分轴。</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66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FC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4E9D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E8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DA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双目立体显微镜</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F03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1、由镜座、托镜杆、镜筒、准焦螺旋、载物台、目镜、物镜等组成；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2、放大率：40×；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3、目镜广角10×、物镜4×；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4、铰链双目，45°倾斜；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5、工作距离：55mm；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6、成像应齐焦，左右两系统的放大率差小于1.5%；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7、瞳距可调，瞳距55mm-75mm；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8、调焦机构稳定，无自行下滑现象，粗调范围45mm。</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68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45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18B5C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C8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3C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放大镜</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CD0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1、由凸透镜、透镜框及手柄组成；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2、凸透镜放大倍率：5×；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3、透镜应无明显条纹；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4、透镜框应能牢靠地夹持透镜。</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C1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A2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r>
      <w:tr w14:paraId="1D273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19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7B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望远镜</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0A9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1、双筒，规格：20×35，可调焦；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2、倍率：7倍（真实倍率），视角：8度，物镜：35mm，视野范围：1000米处为167米；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3、材质：望远镜专用工程材料，手感细腻、舒适，外观典雅，做工精细；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4、镜片镀膜：完全镀膜；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5、望远镜配有背带和皮夹包，配有说明书。</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5A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3C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r>
      <w:tr w14:paraId="77805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A3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AB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离心沉淀器</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CCF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1、产品为组合式，主要由齿轮变速箱1套，转台1套，试管4个组成；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2、齿轮变速箱：塑钢材质，正面有手摇装置；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3、转台用金属制作；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4、等分均匀分布试管环，表面镀锌防锈处理。</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F3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89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08D7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F7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0D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磁力加热搅拌器</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C04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1、搅拌速度：无级调速0-2000转/分；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2、加热温度：室温至400℃；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3、控温方式：自动；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4、工作电压：220V/50Hz，加热功率：≧150W，电动功率≧25W。</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FE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C2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C023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E4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34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电炉</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3F8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密封式；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1、工作电源：AC220V 50Hz；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2、额定功率：≧1000W。</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27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FD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77B60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AF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3F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高压灭菌器</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ADB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手提式，≧18L。</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13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53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CDF6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B7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BF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蒸馏水器</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449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不锈钢制，≧3L</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BC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40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1E34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56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9D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恒温水浴锅</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D4F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1、注塑外壳；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2、容器孔数：单孔；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3、工作电压：AC220V</w:t>
            </w:r>
            <w:r>
              <w:rPr>
                <w:rFonts w:hint="eastAsia" w:ascii="宋体" w:hAnsi="宋体" w:eastAsia="宋体" w:cs="宋体"/>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50Hz；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4、功率：≧4A、≧300W，室温-100℃；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5、温控精度≦±0.3℃。</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D5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61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3EA9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3F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6B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烘干箱</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≥80L，尺寸为465*465*740mm（±20mm）。</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5A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80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6BAC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60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5F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电冰箱</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EFE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1、适用于实验室设备，制取低温物品，保存生化制剂；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2、双门有效容积不小于180L。</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BD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E4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1EA0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FA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F3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恒温培养箱</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445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1、自然对流式通风结构，电子控温仪控制温度；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2、控温范围+5℃-60℃，温度波动允差：不大于1℃；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3、温度均匀性允差：±1℃。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AC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7E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17B0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51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3F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整理箱</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03D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矮型，储存及分发药品用，高度要适中</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C9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83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57A4C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06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12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保温桶</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C34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1、1L～2L，外壳塑料材质，内部不锈钢保温桶；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2、广口，设计容易清洁，保温效力6小时，可以保温冰、汤冷热两用。</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CA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2D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r>
      <w:tr w14:paraId="44CF3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27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EF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方座支架</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DCF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1、产品由底座、立杆及附件组成；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2、方座支架的底座钢板制成；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3、立杆直径φ9.5mm；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4、立杆长595mm，表面镀铬，立杆与方座组装后应垂直；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5、附件由大、小铁圈各一只，铁制十字夹2只，试管夹一只构成。</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18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8E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6803D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8F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6F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三脚架</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AEB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1、由铁环和3只脚组成；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2、三只脚与铁环焊接紧固，脚距相等，立放台上时圆环应与台面平行，所支承的容器不得有滑动。</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1B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B0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r>
      <w:tr w14:paraId="64AB5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F1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DC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试管架</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861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1、塑料制、注塑成型；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2、产品由顶板、底板、插杆组成，8孔。</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F2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1A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r>
      <w:tr w14:paraId="0546E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79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38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软尺</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59F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软塑，规格：1500mm，最小分度值为1mm，每厘米之间有相应的数字，刻度清晰，无形变。</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0F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C2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r>
      <w:tr w14:paraId="538F2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9C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53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测微尺</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3E9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1、显微镜用，C1型；物镜测微尺1/100；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2、物镜测微尺为特制载玻片，中央有一小圆圈；圆圈内刻有分度，将长1mm的直线等分为100小格，每小格等于10μm。</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9B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29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r>
      <w:tr w14:paraId="61103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E2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EF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托盘天平</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20B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1、最大称量200g，分度值0.2g；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2、称量允许误差为±0.5d(分度值)；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3、砝码组合的总质量（包括标尺计量值）应不小于天平的最大秤量；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4、冲压件及铸件表面应光洁平整，不应有毛刺、锋棱、裂纹和显见砂眼。</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C1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79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r>
      <w:tr w14:paraId="4CF5F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24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9F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电子天平</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D17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100g，0.001g。</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68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5D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6D46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06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B6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红液温度计</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AEC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1、感温物质：红液；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2、全长：290mm；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3、测量范围：0－100℃；最小分度值：1℃；允许误差±1℃；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4、玻管要直，不得弯曲，不得崩损缺口，红液不得断线。</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E2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B6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0DA17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3A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E8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水银温度计</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8C2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1、感温物质：水银；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2、全长：290mm；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3、测量范围：0－200℃；最小分度值：1℃；允许误差±1℃，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4、玻璃应光洁透明，不得有裂痕。毛细管不得有明显的弯曲现象，其孔径应均匀，管壁内应清洁无杂质。</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31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C5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164B2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0E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5B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干湿球温度计</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A8F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1、空气相对湿度的必备工具；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2、测量温度-40℃～+50℃，精度0.5℃；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3、测量湿度0-100%，精度1%，误差3%。</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CE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02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38F6D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9F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F7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肺活量计</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BD0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不锈钢外桶，含5个吹嘴</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2F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A9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5622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12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FB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解剖盘</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240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1、产品为盛有石蜡的金属盘；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2、解剖盘用不锈钢板冲压成型。</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19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CA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4CA3E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00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34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接种箱</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47F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1、带紫外线，木质结构；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2、单人操作箱，要求关闭严密、无缝，正面开两个圆洞。</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16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ED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CB5A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DA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AA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接种环</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99F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1、产品由镍铬丝和金属棒杆、塑料柄等组成；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2、金属棒杆直径约Φ4mm，一端开口配有透孔紧固螺母，另一端有塑料手柄；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3、配有Φ0.5mm镍铬丝。</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00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4F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15266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8B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BD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徒手切片器</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921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1、规格及主要指标：分度值0.02mm，升降范围0～10mm，精度0.01～0.10mm；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2、夹持部分可靠，推进机构灵活、稳定，无跳动现象，刻度应准确。</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CE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5C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r>
      <w:tr w14:paraId="3C6FE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CD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41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研磨过滤器</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5E8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本产品是由顶盖、研磨杆、过滤网、研磨头、外套筒组成。</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0B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3E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0BB80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10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30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植物细胞模型</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2E3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1、产品为洋葱表皮细胞显微结构的立体模型；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2、示一个细胞的完整形态及其毗邻关系；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3、细胞的结构示</w:t>
            </w:r>
            <w:r>
              <w:rPr>
                <w:rFonts w:hint="eastAsia" w:ascii="仿宋" w:hAnsi="仿宋" w:eastAsia="仿宋" w:cs="仿宋"/>
                <w:i w:val="0"/>
                <w:iCs w:val="0"/>
                <w:color w:val="auto"/>
                <w:kern w:val="0"/>
                <w:sz w:val="20"/>
                <w:szCs w:val="20"/>
                <w:highlight w:val="none"/>
                <w:u w:val="none"/>
                <w:lang w:val="en-US" w:eastAsia="zh-CN" w:bidi="ar"/>
              </w:rPr>
              <w:t>细胞壁、细胞膜、细胞质、细胞核、核仁和液泡。</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4、参照JY0001-2003《教学仪器设备产品的一般质量要求》标准，满足以下2项要求：</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4-1、教学仪器设备产品的外观要造型美观、色彩协调、规整光洁。表面不应有明显的擦伤、划痕和碰撞的坑疤；</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4-2、塑料件表面应平整清洁，不应有划痕、溶迹、缩迹，不应有气泡、烧粉和夹生，边缘不应有毛刺、变形、破边和凹凸不平，不应有明显的浇口飞边。且其检测结果均为与标准要求一致。</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★5、参照GB21027-2020《学生用品的安全通用要求》标准，可迁移元素mg/kg（锑、钡、铬、汞、砷、镉、铅、硒）其检测结果为塑料均未检出。</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★6、投标人需提供制造厂商出具的带CMA和CNAS标志的国家级检测报告复印件，且需注明本次招标采购项目名称及编号并加盖制造厂商公章。</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44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10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7375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51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8F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根纵剖模型</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44B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1、产品为根尖纵、横剖面模型，放于支架上；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2、根尖中部做不同方向的纵剖面，突出维管柱，示根冠、分生区（生长点）、伸长区、成熟区（根毛区）和原形成层等；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3、成熟区做不同层次的横剖，示表皮、皮层和维管柱。</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74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C6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A579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5E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96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导管、筛管结构模型</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A36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1、产品为显微结构的立体放大模型。包括环纹导管、螺纹导管、网纹导管、孔纹导管及筛管。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2、环、螺、网纹导管模型须显示至少一个分子间界，筛管及孔纹导管至少显示一个分子，筛管一侧还应示伴胞。</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42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5C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3C9A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3A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48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单子叶植物茎模型</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848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1、产品是单子叶植物茎纵、横切面的模型，为横切面的1/10（去掉中央部分），高9cm，长31.5cm；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2、通过节间做横剖，示表皮、机械组织及散生在基本组织中的维管束。在纵剖面上示上述组织的纵剖结构。</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25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0E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684D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59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73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双子叶草本植物茎模型</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3C8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1、产品是双子叶草本植物茎的纵、横切面的模型，为横切面约为茎的2/3，高14cm，直径31cm；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2、横剖面上示表皮、皮层、维管束髓和髓射线。</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77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A8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1AEE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35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78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叶构造模型</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7D7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1、产品为双子叶植物叶构造模型。长约42cm，宽约15cm，叶主脉处高15cm；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2、通过主脉做部分叶片的横切，在模型的一边示主脉、细脉、上下表皮、栅栏组织和海绵组织；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3、在模型的另一边，通过各种剖面，示主脉与侧脉的连接关系以及主、侧脉的纵切和细脉的横剖面。</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30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66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1E96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8B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48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桃花模型</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ACA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1、产品为放大的桃花模型，直径约35cm，示盛开形态；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2、花瓣、子房可拆装，子房纵剖示胚珠。整体注塑。</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70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93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B4A5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AA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38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小麦花模型</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727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1、产品为放大的小麦花模型，高约27cm，附以小穗为单位（至少8个）的复穗状花序模型，放于支架上；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2、大部分小穗可拆下，个别小穗去掉频片和外稃。</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CE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B1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1163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BC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10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蝗虫解剖模型</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00C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1、产品约为60CM长的蝗虫解剖模型，各部的形态结构、位置、比例应正确，外形着色应自然逼真，内部结构应清晰协调；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2、缝口衔接处应严密。</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3B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70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8E27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05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99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蛙胚胎发育模型</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0BB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产品为八个放大之蛙胚胎发育模型组成，每个模型均置于支架上。</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39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34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4150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62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F4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草履虫模型</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35B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1、产品为草履虫纵剖面模型。长约320mm，中宽约80mm。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2、外形示呈六角形网状的表膜，由凹处伸出纤毛，斜行的口沟及胞肛。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3、内部结构示外质和内质之构造。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4、各部的形态结构和颜色应正确自然，富有真实感。</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CB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F5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CC7E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A4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58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蚯蚓解剖模型</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C30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1、产品为环毛蚯蚓的解剖放大模型，采用硬塑料或复合材料制成；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2、各部的形态结构和颜色应正确自然，富有真实感。</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A7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31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1FCC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27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59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血吸虫模型</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C8F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1、模型为一对合抱的雄虫和雌虫，可拆装；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2、雄虫的前端和雌虫的后端分别作部分纵剖；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3、雄虫粗短、乳白色。示口吸盘、腹吸盘、抱雌沟、精巢、贮精囊、食管和肠支等结构。</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94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FF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C8DB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30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DE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头、颈、躯干模型</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B9C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1、产品为高85cm的男性成年头、颈、躯干解剖模型；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2、产品采用硬质塑料制作，不得采用软塑料；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3、显示人体内脏器官的正常位置，形态结构及其相互关系；重点显示呼吸、消化和泌尿三个系统。</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4B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9F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06ED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1B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6F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人体骨骼模型</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470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1、产品为男性成年骨骼模型，高不小于85cm，串制成正常直立姿势立于支架上；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2、产品由颅、脊柱、胸廓、骨盆、上肢骨、下肢骨组成，结构比例正确；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3、颅骨与身体的比例应为1：7，颅的各骨的比例，大小应合适；骨缝应清楚，骨性鼻腔，眶及所有孔、管、沟、裂显示应正确自然；牙咬合应正常，上、下齿共三十二个；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4、脊柱：椎骨的各部及椎间盘的结构要准确，应正确表示出脊柱的四个生理弯曲；第一颈椎，第二胸椎前缘，第十二胸椎体前缘和骶岬，应同在一垂直线上；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5、胸骨柄的上缘平对第二、三胸椎之间的椎间盘；肋弓应左右对称，浮肋的形态位置应正确；胸廓下角应为75°；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6、骨盆：骨盆的上口平面与水平面成50°~55°角；髂前上棘的连线和耻骨结节的连线应在同一垂直平面上；耻骨下角约为70°~75°；骶骨应做出岬部，应有正确的弯曲度；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7、上肢骨：肩胛骨应固定，内侧角平第二肋骨上缘，下角平第七肋或七肋或肋间隙；腕、掌、指骨连在一起，应示腕骨沟；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8、跗、蹠、趾骨连在一起，应示足弓。</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3C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06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7175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32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4F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眼球解剖模型</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398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6倍自然大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1、通过眼球前、后极作水平切面。球壁断面示外、中、内三层。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2、眼球内有透明晶状体和玻璃体。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3、产品由高分子塑料组成，质轻牢固。</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30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DB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r>
      <w:tr w14:paraId="6EB8E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85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98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眼球仪</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9E5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产品由成人眼球、光源、校正镜片、活动成像显示屏及底座组成。</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D8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9B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F073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90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41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心脏解剖模型</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FFB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1、规格：3倍自然大；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模型的外形按照标本复制，沿左右心耳的上方和左右心房、心室的两侧至心尖，剖开心脏的胸肋面，将心脏分成前后两部分。前面主要显示心脏的外形、冠状动静脉、出入心脏的大血管、左右心房和心室的结构、形态、毗邻、位置关系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3、心脏模型的后面主要显示：连接出入心脏的升主动脉、肺动脉、肺静脉及上下腔静脉等；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4、出入心脏的大血管主要显示它们的位置关系、主动脉弓、肺动脉的主要分支及上下腔静脉、肺静脉的主要属支，同时还显示主动脉、肺动脉半月瓣；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5、心外形主要显示：浅层心肌纤维、冠状沟、前室间沟、后室间沟、心尖切迹和房间沟等。心腔主要显示左右心房、心室的结构和四腔的位置关系；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6、右心房：显示上下腔静脉口、冠状窦口、冠状窦瓣、卵圆窝和右房室口；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7、右心室：显示肉柱、乳头肌、隔缘肉柱、三尖瓣环、动脉圆锥、肺动脉瓣等；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8、左心房：显示前部的左心耳和左肺静脉、右肺静脉、左房室口的开口；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9、左心室：显示位于窦部的二尖瓣和主动脉前庭部的主动脉口、主动脉瓣等。</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04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BC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9951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41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47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心脏解剖模型</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A5F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1、规格：自然大；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模型的外形按照标本复制，沿左右心耳的上方和左右心房、心室的两侧至心尖，剖开心脏的胸肋面，将心脏分成前后两部件。主要部件。主要显示心脏的外形、冠状动静脉、出入心脏的大血管、左右心房和心室的结构、形态、毗邻、位置关系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3、心脏模型的后部分主要显示：连接出入心脏的升主动脉、肺动脉、肺静脉及上下腔静脉等；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4、出入心脏的大血管主要显示它们的位置关系、主动脉弓、肺动脉的主要分支及上下腔静脉、肺静脉的主要属支，同时还显示主动脉、肺动脉半月瓣；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5、心外形主要显示：浅层心肌纤维、冠状沟、前室间沟、后室间沟、心尖切迹和房间沟等。心腔主要显示左右心房、心室的结构和四腔的位置关系；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6、右心房：显示上下腔静脉口、冠状窦口、冠状窦瓣、卵圆窝和右房室口；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7、右心室：显示肉柱、乳头肌、隔缘肉柱、三尖瓣环、动脉圆锥、肺动脉瓣等；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8、左心房：显示前部的左心耳和左肺静脉、右肺静脉、左房室口的开口；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9、左心室：显示位于窦部的二尖瓣和主动脉前庭部的主动脉口、主动脉瓣等。</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1C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DA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r>
      <w:tr w14:paraId="0B57A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43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C2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喉解剖模型</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E3B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1、前方和两侧有甲状腺，甲状腺外侧叶后缘有上、下甲状旁腺；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2、左侧的甲状软骨板纵行切断，可同甲状腺的左半一起拆下，以显示，环状软骨和下列喉肌、构会厌肌甲杓肌、环杓侧肌；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3、在喉的前面、甲状腺岬的上方，示：左、右环甲肌；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4、喉的后面示，灼横肌、灼斜肌和环构后肌；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5、右侧示；甲状腺上动脉、甲状腺下动脉、喉上神经内支和喉返神经。左侧示；甲状腺上、中、下静脉。（为显示喉肌和喉的神经、血管，喉的后面和梨状隐窝的黏膜已除去）；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6、模型作正中矢状切面，示：喉前庭、喉中间腔、声门下腔、气管腔以及前庭襞和声襞，在喉壁切缘上，显示：会厌软骨、甲状软骨、气管软骨的断面以及气管膜壁的层次。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7、模型的二半合拢后，可以从喉口窥视声裂以及声襞的膜部和软骨部。</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DD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17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E543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B4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81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肺泡模型</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F67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高约40cm，固定于底座上。2．示细末支气管分支为呼吸性细支气管、肺泡管、肺泡囊和肺泡的立体结构。3．肺泡管做纵断面，肺泡囊做横断面。示其部分壁的结构。4．示肺动脉、肺静脉的逐级分支及形成毛细血管网包绕于肺泡壁，并显示支气管动、静脉。5．各部分的形态位置，比例和颜色等均应正确自然。6．模型采用硬塑或混合树脂制作，不得采用软塑料。</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A0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8D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1E78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5C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A3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脑解剖模型</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704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自然大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1、要参照正常人脑标本，将各部的形态、位置、比例、毗邻做正确，内部的主要结构要轮廓清楚；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2、在大脑正中矢状断面上，应显示前连合、透明隔、穹窿等结构，不显示胼胝体横断面的内部结构；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3、小脑表面的横沟的走向及小脑正中矢状切面的小脑皮质、髓质应正确清晰；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4、为了防止变形或脆裂，模型应采用硬塑或混合树脂制作，不得采用软塑料。</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38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5F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23B9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DF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66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耳解剖模型</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C07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5倍自然大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1、各部分的形态、位置、比例和颜色等均应正确自然；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2、为了防止变形或脆裂，应采用硬塑或混合树脂制作，不得采用软塑料。</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9F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A0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3863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BA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2A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男性泌尿生殖系统模型</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D76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1、产品为自然大的男性泌尿生殖系统模型，置于支架上；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2、一侧肾做额切状，膀胱、前列腺、外生殖器和一侧睾丸做矢状切面，示其内部结构；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3、泌尿器示：肾、输尿管、膀胱和尿道。</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EA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7A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25B6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5F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47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女性泌尿生殖系统模型</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60E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1、产品为自然大的女性泌尿生殖系统模型，置于支架上；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2、一侧肾及半侧子宫做额切状面，膀胱、一侧输卵管和卵巢做剖面，示其内部结构；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3、泌尿器示：肾、输尿管、膀胱和尿道。</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30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AE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108B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FC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D0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皮肤结构模型</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398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1、本模型为皮肤切片的显微立体结构，示皮肤、真皮、皮下组织及皮肤的附属器官。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2、产品采用硬塑料制作而成。</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04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F2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F77A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75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36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肝、十二指肠、胰脏模型</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2B7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示肝的外剖形态及构造，外形尺寸：自然大。</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6E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5F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ACAD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01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83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人体肌肉模型</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0B4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1、模型为正常人体按比例缩小的全身骨骼肌模型，高为800mm。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2、产品用硬塑料或复合材料制作，置于支架或硬质底座上。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3、模型主要示浅层骨骼肌和部分深层骨骼肌。</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2B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8E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FC74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92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C6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牙列及磨牙解剖模型</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AAA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1、产品由放大不小于3倍的乳牙牙列及恒牙牙列和放大不小于10倍的磨齿解剖三部分模型组成；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2、本模型采用硬质塑料或复合材料制作。</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6F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6F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9085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60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E2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膈肌运动模拟器</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D9C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1、本产品由透明密封瓶体、二个气囊、隔肌橡胶膜、支架等组成；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2、真空瓶直径不小于110MM，高度不小于200MM；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3、采用空气压强原理使气囊收缩和舒张，模拟演示人体隔肌运动形成的呼吸机理。</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E7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4D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1143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8F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7F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始祖鸟化石及复原模型</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AD0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1、产品由始祖鸟化石模型及复原模型组成，分别置于底座上，模型应采用硬塑料或复合材料制作；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2、始祖鸟化石模型，示头骨、脊柱、肋骨、附肢骨和羽毛印迹，各部形态正确清晰，并显示化石裂缝；</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3、骨化石与石块的颜色应有区别。</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67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15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B3D1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11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87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鱼解剖标本</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BA6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1、标本用体长不小于140mm的鲫或鲤制作；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2、标本右侧向衬板，并展开背鳍或尾鳍，显示其外形；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3、标本应完整显示动物的消化系、呼吸系、循环系、排泄系、生殖系等。</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63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42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8A66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55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F5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蛙解剖标本</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894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1、标本大形青蛙或蟾蜍制作；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2、将躯干背面的皮向上方翻开，以显示皮下动、静脉之分布；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3、标本应完整显示动物的消化系、呼吸系、循环系、排泄系、生殖系等。</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8D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6F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B31C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7B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77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蜥蜴解剖标本</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17C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1、标本由石龙子科、蜥蜴科中较大型的个体制作，体长不小于120mm；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2、标本沿腹中线切开，体壁翻向两侧，前、后肢自然伸展；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3、血管内分别注红、蓝两种色剂。</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25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BC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4EFC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B5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7A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鸽解剖标本</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C5D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1、标本背面向衬板，血管内分别注红、蓝两色剂；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2、颈和前、后肢伸展，显示外部形态；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3、左侧的胸肌翻向外侧，显示胸动、静脉在胸肌中的分布；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4、标本应完整显示动物的消化系、呼吸系、循环系、排泄系、生殖系等；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5、标本应完整无缺、并保持自然色；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6、整体浸制在密封包装的标本瓶内，保存液须将标本完全浸没。标本瓶不得有漏液现象。</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43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99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E60F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63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E4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兔解剖标本</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110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1、标本背面向衬板，四肢伸展，显示外部形态，血管内分别注红、蓝、黄三色；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2、标本沿腹中线切开，将皮翻向两侧；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3、标本应完整显示动物的消化系、呼吸系、循环系、排泄系、生殖系等。</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FF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B3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E979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C8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1A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蛙发育顺序标本</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F86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应由蛙的8个发育期组成，形体完整，姿态自然，无明显干瘪发黑现象。</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6C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2F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9E60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6E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0B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蛔虫标本</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716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1、本产品选用成熟的雌、雄各一条蛔虫制作而成；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2、整体浸制封闭在有机玻璃瓶内。</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22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99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10AD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4D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70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花序类型保色浸制标本</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797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1、不少于七种；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2、材质：有机玻璃盒装；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3、结构：总状花序为白菜；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4、性能：液体用透明度高、无毒、无味、无害的新型液体，长期使用不变色，不腐烂。</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FF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EA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3941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69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DB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花冠类型保色浸制标本</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115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1、十字花科、豆科、菊科等七种；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2、标本盒规格</w:t>
            </w: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：长12.5cm，宽7.5cm，高3.2cm，含7种。</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4C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57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BA35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91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E6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褐藻类植物保色浸制标本</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EB6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1、海带等四种；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2、液体用透明度高、无毒、无味、无害的新型液体，长期使用不变色，不腐烂。</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1A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CD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95DA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D6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4F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红藻类植物保色浸制标本</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7AC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1、紫菜等四种；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2、液体用透明度高、无毒、无味、无害的新型液体，长期使用不变色，不腐烂。</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9D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89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2427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87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0F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海葵标本</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080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1、标本用营固着生活的个体制作；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2、标本以体筒的任一面向衬板；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3、体筒应饱满，其上部稍向前倾斜；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4、触手伸展呈葵花状；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5、标本应完整无缺、并保持自然色；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6、整体浸制在密封包装的标本瓶内。</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5B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88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9BE6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AA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DD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海蛰标本</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E08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1、标本用伞部直径不小于30mm的海蛰制作；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2、标本浮于容器内；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3、腕部的边缘多褶皱；</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4、标本应完整无缺、并保持自然色；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5、整体浸制在密封包装的标本瓶内。</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79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76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BD1F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5A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3A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寄居蟹标本</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45A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1、标本瓶采用3mm透明有机玻璃制作，正视为平面，以利于正常观察，标本瓶为密封状态，顶盖有可拧下来方便更换保存液的塑料螺丝；</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2、标本寄居蟹螺壳全长不小于4cm；浸制保存。</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E6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F0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D6AD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D3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DA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寄居蟹与其他生物共生标本</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EA2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1、标本瓶采用3mm透明有机玻璃制作，正视为平面，以利于正常观察，标本瓶为密封状态；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2、标本寄居蟹螺壳不小于4cm；浸制保存。</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1D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57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5B3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13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01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寄生绦虫囊尾蚴猪肉标本</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5C5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1、标本瓶采用3mm透明有机玻璃制作，正视为平面，以利于正常观察，标本瓶为密封状态；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2、标本浸制保存。</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A5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D4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25B90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F7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27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珍贵植物保色浸制标本</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B51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1、标本瓶采用3mm透明有机玻璃制作，正视为平面，以利于正常观察，标本瓶为密封状态；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2、标本由3种组成；保色浸制保存。</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22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31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EF3D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E8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E1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葫芦藓生活史标本</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0FF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1、产品用葫芦藓（FunariaHygrometrica）制作，示藓类植物的不同世代；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2、标本由（1）原丝体；（2）成长中的配子体；（3）幼嫩孢蒴的配子体；（4）成熟孢蒴的配子体；（5）孢子体组成，按生活史顺序排列；定位，封装于安瓿中；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3、标本应经保色或染色处理；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4、标本应固定在无色透明面的标本盒内；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5、在各标本的下面贴名签。</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69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B9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991C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D1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CD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蕨生活史标本</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3D9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1、标本采用塑料材质制作，正视为平面，以利于正常观察；干燥处理保存。</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FD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7B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D931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E7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02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蝗虫生活史标本</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93C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1、产品用东亚飞蝗或亚洲飞蝗制作，示昆虫的不完全变态；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2、标本由卵、一至五龄的跳蝻、雄性成虫、雌性成虫和被害物组成；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3、各期虫姿应一致，雌性成虫应大于雄性成虫。</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9F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D6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AD21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C9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7A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蜜蜂生活史标本</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2DA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1、产品用意蜂或中蜂制作，示昆虫的完全变态，社会性昆虫不同类型的个体和其经济意义；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2、产品由卵、中（或老）熟幼虫、蛹、工蜂、雄蜂和母蜂（蜂王）组成，附巢础、蜂巢（包括一个母蜂房）、蜂蜡和蜂蜜；按生活史顺序排列。</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73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D9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B5CC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50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88</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46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竹节虫拟态标本</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5A3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1、标本以选用竹节虫制作；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2、标本由一个竹节虫和竹叶组成，虫体腹面向下，定位于植株上；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3、植株的形状以及主干的粗细应与虫体相似；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4、虫体前足应自然前伸，中后足支持身体；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5、标本应完整无缺、并保持自然色。</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79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B1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D72A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AB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4A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家蚕生活史标本</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159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1、由卵、幼虫、蛹、雌雄成虫及茧等组成；按生活史顺序排列。</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3D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1F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169F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2E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7B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菜粉蝶生活史标本</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168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（一）适用范围：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1、适用于初中生物学课堂演示。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（二）技术要求：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1、标本应选用菜粉蝶制作，显示其完全变态；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2、标本由卵、幼虫、蛹、雌雄成虫及被害物组成；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3、卵干制，幼虫、蛹浸制，浸制标本定位于衬托上，分别安装在小瓶内；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4、雌、雄体的特征应明显。</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3B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B5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8D91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64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5D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兔骨骼标本</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BAF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（一）适用范围：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1、适用于初中生物学课堂演示。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（二）技术要求：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1、标本应显示中轴骨骼的头骨、舌器骨、颈骨、胸骨、腰骨、荐椎骨、尾椎骨、肋骨、胸骨；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2、标本还应显示附肢骨骼的肩胛骨、锁骨、肱骨、尺骨、桡骨、腕骨、掌骨、指骨、骨盆、股骨、膝盖骨、胫骨、腓骨、跗骨、趾骨；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3、标本应有防虫措施。</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54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87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3CA4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EF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F6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鱼骨骼标本</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57B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1、标本由鳍条完整，骨骼形态正常的鲫鱼或鲤鱼制作；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2、标本以自然形态安装定位，从左右两面显示中轴骨骼的颅骨、脊柱、肋骨；附肢骨骼的胸鳍骨、腹鳍、尾鳍骨等；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3、骨骼以原位组装。</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64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2C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2AFC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9A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54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蛙骨骼标本</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FFD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采用青蛙或蟾蜍制作。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1、选用体长不小于80mm的青蛙或蟾蜍制作；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2、骨骼以自然趴伏形态用树脂材料固定，无遗漏；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3、用树脂材料对蛙骨骼进行固定和渗入，形成稳定和保持标本材料的树脂结构；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4、表面打磨平整，无明显伤痕，内部无水汽、发霉、虫蛀等情况；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5、包埋标本的含水量不超过3%，甲醛含量低于300mg/kg。包埋材料在10mm的测试条件下其透光率大于90%，洛氏硬度大于100R，在氙灯老化50小时后其包埋材料的黄色指数与老化前测得的黄色指数差值不得大于0.5。</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8B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E0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6AF3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63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51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鸽骨骼标本</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330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（一）适用范围：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1、适用于初中生物学课堂演示。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（二）技术要求：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1、标本应选用成熟家鸽制作；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2、标本以自然站立姿态固定在底座上，附颈椎骨一块；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3、标本应显示中轴骨骼的头骨、舌器骨、颈椎、胸椎、荐椎、尾椎、尾综骨、肋骨、龙骨；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4、标本还应显示附肢骨骼的肩带、肱骨、桡骨、尺骨、腕骨、掌骨、指骨、腰带、股骨、膝盖骨、胫跗骨、腓骨、跗蟅骨、趾骨。</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36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43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F09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4A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A2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验证基因分离规律玉米标本</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9EE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标本选用父代穗、母代穗、子一代穗、子二代穗及子二代测交穗5穗玉米穗组成，各有不同的基因型。</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FF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CD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BE82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F6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8A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褐藻类植物原色覆膜标本</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F9E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本产品由海带、鹿角菜、裙带、海蒿子四种制作而成。</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B4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90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6C2E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55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EF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红藻类植物原色覆膜标本</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41D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本产品是紫菜、石花菜、海萝、江蓠四种制作而成。</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D2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D1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572A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82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3C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珊瑚标本</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A71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标本瓶采用3mm透明有机玻璃制作，正视为平面，以利于正常观察，标本瓶为密封状态；干制保存。</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FE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F2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7451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8D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B3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化石标本</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5B4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本产品由三叶虫化石、鱼化石、蕨化石三种制作而成；适用于初中生物学课堂教学演示。</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24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0A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AFA3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6F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C8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节肢动物标本</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C95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本产品由土元、蟋蟀、蜜蜂、河虾、蝗虫、金龟子六种制作而成。</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C9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62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DFD9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D7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7C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昆虫标本</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F3B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1、常见益虫、害虫各6种；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2、标本一般应装在无色透明面的标本盒内；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3、标本包括各昆虫的全部生长阶段；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4、标本应形体完整、姿态自然和色泽正常。</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97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51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155D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3B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55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植物根尖纵切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5AD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1、标本在80×和200×学生显微镜下观察根尖的结构；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2、能看清根冠、分生区、伸长区、根毛区和原形成层等；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3、根毛与表皮细胞无间隔，可不要求看到根毛内的胞核；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4、标本取于人工培养的玉米根，取材部位为根冠至根毛区；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5、标本的纵切面应与原形成层平行，并过原形成层。原形成层顶端至分生区顶端的距离应在基本分生组织厚度的1／3以内。如无完整根毛时，则至少应有一处表皮细胞能显示形成根毛之特征。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6、切片厚度在8μm以内，每张玻片垂放材料1～2片；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7、胞核着色明显，可见核仁，胞质着色均匀。</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C6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E7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6F657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A0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A3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顶芽纵切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6F8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1、标本在100×和400×生物显微镜下观察顶芽纵断面的结构；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2、能看清生长锥、叶原基、幼叶、腋芽原基和芽轴等；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3、生长锥最外层为排列整齐的原套细胞；</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4、原套内为排列不整齐细胞体较大的原体细胞；</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5、标本取材为黑藻顶芽；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6、做芽的中部纵切,切片厚度在8μm以内,每张玻片垂直放材料一片；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7、应使幼叶完全包在生长锥上，原套细胞形态正常；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8、生长锥及幼叶处细胞无“质壁分离”现象。</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15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0F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357F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4E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A7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南瓜茎纵切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A43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1、基本在80×和200×学生显微镜下观察南瓜茎纵横断面的结构；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2、在演断面上能看清皮层、机械组织、薄壁组织、双韧维管束和髓腔，在表皮上可见表皮毛，在纵断面上应能看清上述组织的纵断结构；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3、在双韧维管柬的横断面上能看清导管、形成层、筛管和筛板，筛板上有筛孔；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4、在纵断面上能看清网纹导管或环纹导管或螺纹导管中的两种和筛管、筛板等的结构；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5、标本取材于田间种植的南瓜茎，注意老幼适中；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6、纵横切片的厚度为15～25μm；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7、纵切材料应两端整齐，长度不小于5mm，表皮细胞完整，木质导管基本连续；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8、标本用蕾红、固绿染色，机械组织、木质部导管红色，其他组织绿色，筛板可呈红或绿色。</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65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AF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68CA9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83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3E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单子叶植物茎横切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D9E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1、标本在80x和200x学生显微镜下观察单子叶植物茎横断面的结构；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2、能看清表皮、散生维管束、薄壁组织；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3、表皮为一层排列整齐的细胞，表皮下有一圈机械组织；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4、标本取材于人工培养的玉米茎，取节间部位。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5、切片厚度在25μm以内；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6、切面应与纵轴垂直，表皮、机械组织、薄壁组织、维管束等处细胞倾斜不超过茎的1／4；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7、标本用蕃红、固绿染色，木质导管、机械组织呈红色，其他组织绿色。</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03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E2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17707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24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9B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木本双子叶植物茎横切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D3B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1、标本在80×和200×学生显微镜下，观察双子叶植物茎横断面的结构；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2、能看清表皮（有时可看到表皮毛）厚角组织、薄壁组织、髓及环列于茎中的维管束等；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3、能看清维管束为外韧型，分别认出韧皮纤维、筛板、筛管、形成层和木质导管等横断结构；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4、标本取材于椴木；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5、切片厚度在25μm以内；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6、表皮、厚角组织、薄壁组织和维管束等处细胞倾斜部分不超过茎横断面的1/4。形成层形态正常；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7、标本用番红、固绿染色，导管、厚壁组织，呈红色，其它组织绿色，厚角组织、筛板等有时也可呈红色。</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FB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EA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64E61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48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78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蚕豆叶下表皮装片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1A0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1、标本在80x和200x学生显微镜下观察叶下表皮形态和气孔结构；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2、能看清不规则形的下表皮细胞，及其胞核和分散在下表皮细胞间的气孔；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3、能看清正常开放的气孔形态和新月形的保卫细胞、胞核和叶绿体；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4、标本取材于新鲜的、气孔开放的蚕豆叶；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5、标本为平铺装片，四周剪切整齐；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6、材料整洁，不附带叶肉等其他组织，保卫细胞不收缩；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7、闭合气孔不得超过2／3；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8、胞质着色均匀，胞核明显，细胞界限清晰。</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F0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82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15905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4A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59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植物细胞有丝分裂</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D7C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1、标本在80×和200×学生显微镜下，观察洋葱根尖分生区有丝分裂形态；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2、能看清有丝分裂各时期染色体形态分布；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3、染色体着色均匀清晰。</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2A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5E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042CB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AE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55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胞间连丝切片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012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1、标本在400×生物显微镜下观察植物细胞的胞间连丝形态；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2、能看清胚乳的多边形厚壁贮藏细胞，认出细胞壁、胞间层和细胞腔；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3、能看清许多细小的胞间连丝将两个相邻细胞的原生质体连在一起；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4、标本取材于秋、冬季节的柿或黑枣的种子；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5、切片厚度不超过20μm。材料面积不小于1.5mm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，细胞不倾斜；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6、标本用能显示胞间连丝的方法染色。胞间连丝着色应明显，细胞界限清楚，胞质色淡；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7、有50%以上细胞能显示胞间连丝；</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8、材料四周剪切整齐，无染液的沉淀物。</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53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B0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56CA9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4C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58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地衣切片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A40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1、产品取材于地衣门（Lichende）叶状地衣（foliose-lichen）的一种，示异层地衣的结构；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2、应示由紧密交织的菌丝组成的上皮层和下皮层，有疏松菌丝及藻类细胞组成的髓层、藻胞层；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3、在上皮层或下皮层处可有各种附属物的结构；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4、标本为双重染色，藻菌类染色有鲜明对比，分色适当，色泽协调；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5、标本为地衣体的纵切片，切片厚度不超过108μm，材料长度不短于3mm，每张玻片横放材料一至二片；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6、材料的刀痕或破损不超过二处。</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F0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AC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42017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05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45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蕨叶切片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095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1、取材于鳞毛蕨科（Dryopteridaceae），贯众（Cyrtomiumfortunei）等具孢子囊群的叶片，示孢子囊群的结构；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2、应显示叶横断面的上、下表皮，栅栏组织，海绵组织及维管束等结构；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3、在孢子囊群的纵切片上，示中心与叶相连的囊群盖及若干老和幼的孢子囊等；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4、幼的孢子囊上示囊、绒粘层、孢子母细胞和子囊柄；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5、老的孢子囊上示环带、老孢子和唇细胞等；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6、标本染色清晰，分色适当，色泽协调；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7、标本为具孢子囊群的蕨叶横切片，切片厚度不超过8m，叶片上至少有一个完整的孢子囊群纵切面，每张玻片横放材料一至二片；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8、叶片及子囊群完整，囊群盖形态正常，老孢子囊柄和孢子可有轻度的收缩，叶片材料长度不短于7mm。</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E8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20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34CC8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D3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A6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蕨原叶体装片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9B3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1、产品取材于真蕨纲（Filicinae）中的一种蕨原叶体，示原叶体的形态和生殖器官的结构；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2、原叶体上应显示精子器或颈卵器（也可兼有）和假根；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3、标本为单一染色或双重染色，分色适当，色泽协调；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4、标本为原叶体腹面向上的整体装片；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5、标本呈心形或基本呈心形，其“心”形的凹陷部应明显，细胞无明显收缩，原嗔本完整、不破损，假根部基本无泥沙附着。</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71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F9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10B08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16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9C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蕨原叶体幼孢子体片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665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1、取材于真蕨纲（Filicinae）中的一种具幼孢子体的原叶体并示其形态；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2、原叶体上有根、茎和伸出的第一叶；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3、标本为单一染色或双重染色，分色适当，色泽协调；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4、标本为整体装片，原叶体外形基本正常，可稍有缺陷，假根部基本无泥沙附着，幼孢子体形态正常，根不断，叶不皱，无破损。</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A1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B2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152C2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70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0D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百合子房切片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29D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1、取材于百合科（Liliaceae）百合（Liliumbrowniivarviridulum）或卷丹（Liliumlancifolium）的子房；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2、应示出子房横切面的背缝线、子房壁和胚珠的结构；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3、应显示出子房每室各有二个倒生胚珠，示内珠被、外珠被、珠孔、珠柄和有胞核的胚囊；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4、标本为单一、双重或多重染色，分色适当，色泽协调；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5、标本为子房的横切片，切片厚度不超过8μm，应有一个胚珠纵切面达到3的要求；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6、子房各部位完整，细胞不收缩，胚囊形态正常。</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D7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A3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5DB2C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6D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38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荠菜幼胚切片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1C5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1、取材于十字花科（Crucifer）的荠菜（Capsellabursa-pastoris）较幼的短角果，示原胚或分化胚的结构；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2、在短角果的纵切面应示果皮、胚珠和幼胚；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3、在幼胚中应示基细胞、胚柄、原胚（呈球形）或分化胚（呈心形）、核型胚乳和珠心等结构；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4、标本为单一、双重或多重染色，分色适当，色泽协调；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5、标本为短角果的纵切片，切片厚度不超过10μm，每张玻片放材料一至二片；每片材料中应有一个胚珠能达到3的要求；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6、标本应有短角果的基本外形，胚的各部完整，基细胞不收缩，胚的细胞间无明显裂隙。</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5F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96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2E8AA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85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E0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迎春叶横切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CED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1、标本在80×和200×学生显微镜下，观察迎春叶横断面；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2、能看清上下表皮，气孔的断面、栅状组织、海绵组织、叶脉等；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3、在栅栏组织和海绵组织的细胞中能看清胞核和叶绿体；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4、在主脉的横切断面上看清木质部韧皮部形成层和机械组织；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5、在主脉两侧可见到侧脉的横或纵断面，也应看清木质部和韧皮部，有时可见木质部导管的纵切面；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6、标本取材为迎春叶；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7、作过主脉的横切片厚度为8微米，每张玻片横放材料一片。</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EF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AA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r>
      <w:tr w14:paraId="26A99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10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FC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玉米种子纵切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84B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1、标本在50×和200×显微镜下观察玉米种子纵切面的结构；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2、能看清果皮、种皮、糊粉层、胚和胚乳；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3、能看清胚内的胚芽（包括幼叶和生长锥）、胚芽鞘、胚根、胚根鞘、胚轴及一侧的一片子叶，并可见维管束；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4、取材于为成熟的玉米种子；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5、做玉米种子的纵切，每张玻片放材料一片；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6、果皮与种皮不得脱离；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7、胚内的各种结构应完整。</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E2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5B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1018C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C6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17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洋葱鳞片叶表皮装片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006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1、标本在80×和200×学生显微镜下观察鳞片叶表皮形态和结构；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2、能看清鳞片叶表皮的长方形细胞，并具细胞核；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3、标本取材于洋葱鳞片叶表皮；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4、标本为平铺装片，每片材料不小于2×2mm，四周须剪整齐。</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45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76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04374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23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D6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青霉装片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AC4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1、标本在200×学生显微镜下观察青霉的形态；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2、在400×镜下能看清帚状枝的梗基和小梗及小梗上呈链状的分生孢子；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3、标本取材为人工培养的典型青霉。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4、视菌株培养清况可做装片或切氏切片方向应平行于分生孢子梗，厚度根据菌株培养情况决定；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5、标本单一染色，菌丝、分生孢子梗、分生孢子应着色明显、对比协调；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6、分生孢子梗不应断裂，散落的抱子不得影响对特征的观察；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7、菌丝、孢子梗、孢子应无收缩现象；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8、应能看到不少于五个模式的帚状枝；</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9、无杂菌、无污物，培养基和包埋剂无色。</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24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9D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r>
      <w:tr w14:paraId="71326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5E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40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衣藻装片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9AA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1、产品取材于绿藻门（Chlorophyta）衣藻属（Chlamydomonas）中个体较大者，示衣藻细胞的结构；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2、应显示衣藻为单细胞，球形或卵形；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3、应显示细胞壁，杯状叶绿体，蛋白核（造粉核、淀粉核）细胞核，鞭毛；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4、标本染色清晰，分色适当，色泽协调；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5、材料纯净，不密集成团，细胞不皱缩；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6、在100×镜下的任一视野内，衣藻数不少于20个，其中有鞭毛的衣藻不少于总数的1/5。</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5A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64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3CC6C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32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D0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细菌三型涂片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B5B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1、在500x生物显微镜下观察细菌的三种基本形态；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2、清晰地看出球菌、杆菌、螺旋菌的形态，不要求显示鞭毛；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3、标本一般应取材于人工培养的球菌、杆菌、螺旋菌。球菌可用单球菌、双球菌成葡萄球菌，杆菌可用枯草杆菌、大肠杆菌或炭疽杆菌，螺旋菌可用具有一个穹以上的任一种螺旋菌；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4、在自然界的污水中可采到三种形态的细菌混合物，其中无原生动物时也可应用；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5、作三种细菌的混合涂片，所用载玻片应经洗液清洗；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6、选用能清晰显示菌体的染色方法，并不得有任何沉淀物。</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A6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12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079F9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2B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08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酵母菌装片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8F0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1、标本在100×和400×生物显微镜下观察酵母菌的形态；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2、酵母菌为单细胞卵圆形；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3、在不同的染色情况下，能看清细胞壁、细胞质、细胞核和液泡等；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4、在菌体上可看清出芽生殖，分别具一、二或多个芽；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5、标本取材于人工培养的体大的酵母菌；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6、材料应纯净，无杂菌、污物，不密集成团。</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02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D7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5A1AD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22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ED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水绵接合生殖装片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F7A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1、标本取用具梯形接合的、细胞壁为平滑型的任一种水绵；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2、标本包括有营养细胞和接合生殖各期的藻丝，细胞不收缩，藻丝不堆集或缠绕；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3、标本为铁苏木精染色，可复染固绿。核、叶绿体等明显，胞质均匀，接合子内的胞核叶绿体也应区别清楚；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4、除少数接合管处，标本应清洁无污物，不混有其它藻类。</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A5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7E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71B7B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DC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98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水绵装片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50E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1、标本在80×和200×学生显微镜下观察水绵营养时期的结构；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2、能看清丝状体内圆柱形的营养细胞，位于中央的胞核，呈星芒状的原生质、平立的细胞横壁，作螺旋盘绕的叶绿体呈带状，以及纵列于叶绿体上的蛋白核等；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3、应取材于营养时期的水绵材料，细胞不收缩，藻丝不严重堆集或缠绕（不影响观察）；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4、标本为铁苏木精与固绿双重染色，标本应清洁无污物，不混有其他藻类。</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79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F2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353C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DE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01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团藻装片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CED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1、标本在50×和100×生物显微镜下，观察团藻具子群体的形态；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2、能看清由大量细胞构成的一个空心球体和球体内不同发育期的若干子群体；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3、能认出形成球体的细胞只有一层，并且形态相同，从表面上观察细胞为多边形，中间有核；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4、标本取材应具子群体期，具有性生殖期的材料更好；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5、标本为洋红或苏木精与固绿的双重染色，分色适当，细胞界限及核清楚，子群体能显示；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6、作团藻的整体装片，每张玻片内团藻数量不应少于五个，并应具有不同时期的子群体；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7、团藻应基本呈球形，无明显收缩，压碎等情况；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8、团藻为厚装片标本，封盖剂应充分干燥，材料不得在盖玻下移动。</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CA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5B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27609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AA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CF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曲霉装片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231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1、标本在100×和400×生物显微镜下，观察曲霉的形态；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2、能看清营养菌丝，及其上的分生孢子梗、顶囊和顶端的分生孢子；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3、能认出分生孢子穗的小梗和成串的分生孢子；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4、标本取材于人工培养的曲霉属任一种；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5、视菌株培养的情况，可做装片或切片，切片方向应平行于分生孢子梗，切片厚度根据茵株培养情况决定；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6、标本为单一染色，不复染。菌丝，分生孢子梗，分生孢子应着色明显；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7、分生孢子玻不应断裂，散落的老孢子不得影响对特征的观察；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8、菌丝、孢子玻和孢子应无收短现象；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9、应能看到不少于五个模式的分生孢子穗；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10、无杂菌，无污物，培养基或包埋剂无色。</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E4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6C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1ED2D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51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FA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伞蕈切片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1FF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1．标本在100×和400×生物显微镜下，观察伞蕈菌盖的部分结构。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2．能看清帽状菌盖的横切面，中间有菌柄横切面和菌褶的纵切面，两侧有担子。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3．能认出菌褶（子实层）的结构，认出担子，担子小柄和担孢子。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4．能认出担子顶端的有二或四个担子小柄及小柄顶有一个担孢子的典型结构。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5．标本选用同担子菌亚纲（Homobasidiomycetidae）伞菌目（Agaricales）中任一种伞菌。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6．标本取材不宜过老，菌盖尚未张开，呈帽形状时为佳。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7．标本为帽状菌盖的横切片，其厚度在8μm以内。铁苏木精染色，每张玻片放材料一片。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8．菌柄居中，菌褶、担了和担孢子不收缩。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9．菌褶两侧的担子，除达到1-4条要求外，近半数担子顶端也应看到孢子。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10．但孢子散落不应过多，材料无破损现象。</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76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FF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09819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C3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64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黑根霉装片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DD8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能看清黑根霉的营养菌丝、匍匐菌丝、假根、孢子梗、孢子囊的形态结构。</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E7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B4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0EF16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EC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50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水螅纵切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E01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1、标本在80×和200×学生显微镜下观察水媳纵断面的结构；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2、能看清外胚层、内胚层、中胚层和消化循环腔，有时可看到部分触手的纵断面；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3、外胚层看到内皮肌细胞,内胚层看到内骨细胞,在400X镜下可见间细胞和刺细胞；</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4、基盘部细胞排列整齐，垂唇部细胞较为致密；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5、标本取材为淡水水螅，经固定后仍应保持其伸展状态；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6、做水媳整体中部纵切,切片厚度为5-7μm,每张玻片垂直放材料一片；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7、标本为基盘部至口端部的纵断面,基盘必须完整,可以不过口和触手；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8、内、外胚层间应无裂隙，体外不得有附着物。</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E0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76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72261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5C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2E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蚯蚓横切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55D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1、标本在80×和200×学生显微镜下观察蚯蚓横断面的结构；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2、能看清表皮、肌层（环肌、纵肌）、体腔、背血管、腹血管、腹神经索、神经下血管、肠、盲道、不完整的肾管、肠及背血管周围的黄色细胞等；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3、表皮为多种细胞组成，表皮外可见一层角质膜。有时可见到刚毛的纵断切面；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4、环肌层较薄，肌细胞呈纵断面，成柬状的纵肌层较厚，肌细胞呈横断面，纵肌内侧可见体腔膜；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5、标本取材为环毛蚓(异唇蚓等也可使用)；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6、切片厚度为10μm以内；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7、标本的切面应与蝗蚓的纵轴垂直,呈圆或椭圆形、背血管\腹血管、腹神经索、神经下血管应基本位于同一垂直线上；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8、纵肌和肠上皮细胞可有轻微收缩现象和裂隙；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9、表皮无皱褶、无污物。</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BB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2F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0FF23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57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DC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动物细胞有丝分裂(马蛔虫受精卵切片)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DA6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1、标本在100×和400×生物显微镜下观察动物细胞有丝分裂的各期形态；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2、能看清细胞分裂过程中的三个时期：前期、中期和后期或中期、后期和末期；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3、能看清分裂前的细胞核和分裂各期的中心体（中期和后期显著）、染色体以及卵壳、子宫壁等，纺锤体隐约可见；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4、标本取材于马蛔虫子宫，作子宫的纵切片，材料长度不小于10mm，每张玻片横放材料一片；也可作子宫的横切片，每张玻片放不同部位的横切片2～4片，以保证观察到细胞分裂的各个时期；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5、切片厚度为6～8um；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6、卵和卵壳基本呈圆形，子宫内卵应饱满，卵不得脱出卵壳外，胞核、染色体、中心体着色明显，子官壁完整。</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E4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D3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15BEC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24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85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草履虫接合生殖装片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1D3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1、标本在50×和100×生物显微镜下，观察草履虫接合生殖的形态；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2、能看清两个草履虫纵向平行紧贴在一起；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3、有时隐约可见虫体是以口沟部位相紧贴的，能认出被染成深色的大核，在个别标本上可见纤毛；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4、标本取材为人工培养的处于接合生殖时期的大草履虫（ParameciumCaudatum）；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5、标本为整体装片，每张玻片放材料应不少于三对，并可在50×镜下的同一视野内观察到；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6、标本用洋红或苏木精染色，分色适当，大核明显；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7、草履虫体形正常，无收缩，膨胀及压裂现象。</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9F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00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12147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9B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61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草履虫分裂生殖装片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9F2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1、标本在50×和100×生物显微镜下，观察草履虫分裂时的形态；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2、能分别认出：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a、未分裂草履虫的形态；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b、大核变长，小核分裂为二；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c、虫体中部出现缢痕，大核中间变细或断开，小核远离；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d、虫体沿中部横裂变细，尚未断开，大核缩短；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3、标本取材为人工培养的处于分裂时期的大草履虫（ParameciumCauda-tum）；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4、标本为整体装片，每张玻片上应按第2条的要求，依次排列成一行，并在50×镜下的同一视野内观察到各期的形态；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5、标本用洋红或苏木精染色，分色适当；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6、虫体形态正常，无收缩，膨胀、压碎、断裂等现象。</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1D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C7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60709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7F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12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囊虫装片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C37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1．标本在50×和100×生物显微镜下，观察囊虫的形态。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2．能看清头节上的四个吸盘和顶突部分的小钩。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3．能认出一部分颈节和囊。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4．标本取材为寄生于猪的链状带绦虫（TaeniaSolium）的囊尾蚴。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5．取材应为成熟的囊尾蚴，囊不应过大，头节自囊内翻出。应达到第2条和第3条的要求。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6．标本为洋红或苏木精染色。分色适中，颈节、头节、吸盘和囊等分辩清楚。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7．囊体不破裂，可有小皱褶，头、颈无收缩现象。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8．每张玻片放囊虫一个，头节向上。装片时如达不到通用技术条件的要求时，可在头节两侧垫与囊等厚的小玻璃块。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9．标本为特厚装片，封盖后的封盖剂必须干固，标本不能有移动现象。</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A7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F6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1E067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9A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6F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血吸虫雌雄合抱装片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8C8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1、标本在50×和100×生物显微镜下，观察血吸虫雌雄合抱的形态和结构；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2、应分别认出雌、雄虫的各部主要结构：口吸盘、腹吸盘、精巢和卵巢等；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3、重点观察雌虫在雄虫抱雌沟内的形态；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4、标本选用经人工感染哺乳物后的日本血吸虫（SchistosomaJaponicum）雌雄虫合抱期的材料；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5、标本为洋红或苏木精染色。分色适当，各部结构显示清晰；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6、雌雄虫体形正常，雌体可有部分离开雌沟的现象，体外及口吸盘部位可有轻度污物，虫体可有轻度扭曲现象；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7、每张玻片放雌雄合抱期的虫体一条，口吸盘部向前，体侧面向上。</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13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AC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38700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E5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47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家蚊(雌)口器装片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2A3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1、标本在50×显微镜下观察家蚊（雌）口器的形态结构；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2、能看清家蚊口器的上唇、下唇、下颚须，可见上下颚及舌包在下唇之鞘内；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3、取材于家蚊（雌）的头部；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4、标本为装片，每张玻片放材料一片；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5、至少上唇从下唇鞘中分出，一对下颚须分列两侧，上下颚及舌从下唇鞘中挑出则更好；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6、口器各部不得有破损现象。</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47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7B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3CDE2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CD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61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水螅带芽整体装片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F0D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1、标本在100×显微镜下观察；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2、取材为形体完整并带芽体的水螅；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3、水螅体壁不皱缩、不破损、芽体无脱开现象；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4、能看清芽体空腔与消化循环腔相通；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5、封盖后水螅体无挤压现象，可在水螅体四周填以玻璃小片，再行封固。</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A3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00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r>
      <w:tr w14:paraId="68F6F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5E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DB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单层扁平上皮装片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3F5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1、标本在80x和200x学生显微镜下观察单层扁平上皮的结构；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2、能看清由一些边缘不规则而呈锯齿状的扁平细胞组成的单层上皮，胞核在细胞中央，呈扁圆形；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3、标本得材于动物的肠系膜等；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4、平铺袋片，材料面积不小于2X2mm，四周剪切整齐；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5、标本为硝酸银法处理，要求细胞界限清晰，胞核隐约可见，并允许有两层细胞；</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6、标本上不应有硝酸银的沉淀物。细胞界限也不应有断续现象。</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92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A4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r>
      <w:tr w14:paraId="6BE8E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DC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82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人皮过毛囊切片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EC6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1、标本在80×和200×学生显微镜下观察皮肤过毛囊的结构；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2、能看清表皮、真皮和皮下组织；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3、表皮为复层扁平上皮，近表面的浅层细胞有角化脱落在象；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4、在真皮和皮下组织中，分别看清皮脂腺、立毛肌、毛干、毛根，毛囊、毛球和毛乳头等，在毛发皮质近根处的细胞中含有色素颗粒；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5、标本应在死亡不久的尸体上取材，以成人头皮为最好，婴儿头皮也可使用；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6、标本以毛发的纵断方向切片，切片厚度在15μm以内，每张玻片横放材料一片；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7、标本上应有一根从毛于经毛根至毛乳头的毛发纵断面，或至少有一根自毛乳头向上至皮脂腺开口处的毛发纵断面。毛干和毛根不得移位；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8、组织无病变，毛球和毛乳头处不收缩；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9、如为火棉胶切片则火棉胶应无色、无污物；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10、非主要观察部位可有刀痕一处，或表皮、真皮间有小裂隙，但不得超过材料长度的1／3。</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5F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45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7D55F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CE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0F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人皮过汗腺切片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BD0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1、标本在80×和200×学生显微镜下观察皮肤过汗腺的结构；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2、能看清表皮、真皮和皮下组织；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3、在表皮部分应看清角质层、透明层、颗粒层、棘细胞层和基底层以及穿过各层的汗腺导管；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4、在真皮部分除看清真皮乳头、结缔组织纤维、汗腺导管的断面外，在真皮下部和皮下组织中还应看清汗腺分泌部的断面结构；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5、标本应在死亡不久的尸体上取材，以成年人为好，取材部位为手掌或足部；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6、平行于皮嵴切片，切片厚度在20μm以内，每张玻片横放材料一片；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7、材料上最少应有一条与汗腺分泌或汗腺开口连接的汗腺导管，其显示长度不少于汗腺分泌部至表皮的1／3；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8、染色对比协调，棘细胞层、基底层和汗腺导管细胞的胞质着深并微呈蓝色，如为火棉胶切片，则火棉胶应无色、无污物；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9、组织无病变，非主要观察部位的刀痕或破损、裂隙不超过一处，且裂隙不得超过材料长度的1／3。</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0D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87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578AE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D7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ED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纤维结缔组织切片(腱纵切)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E88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1、角质标本在400×生物显微镜下观察膛纵断面的结构；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2、能看清乎行排列的胶原纤维束和呈不规则四边形的腱细胞，但在标本上由于腱细胞的切面方向不同，也可呈长条形；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3、腱细胞核呈球形，偏于细胞一端，和邻近的细胞核并列在一起，但在标本上由于腱细胞的切面方向不同，也可呈长圆或扁圆形；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4、标本取材于哺乳动物或两栖动物的跟腱或尾腱，并应保持其自然伸直状态；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5、作腱的纵断面切片，切片厚度在15μm以内，材料长度应不小于4mm；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6、胶原纤维束应伸直，可有部分略呈波纹状，但不得有断裂或卷曲现象；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7、腱细胞核着色应明显，胞质略着色，使其与胶原纤维束易于区分；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8、纵向裂隙不得超过一处。</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D0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0C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r>
      <w:tr w14:paraId="30EE1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CD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20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疏松结缔组织装片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61D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1、标本在80×和200×学生显微镜下观察疏松结缔组织的结构；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2、能看清纵横交错的胶原纤维和弹力纤维以及大量的成纤维细胞，胞核较大呈卵圆形；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3、疏松结缔组织内的其他细胞不要求显示；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4、标本取材于哺乳动物的皮下结缔组织，均匀平铺于载玻片正中；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5、平铺的结缔组织中不得混人动物的毛；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6、标本用显示弹力纤维的方法染色，再复染胶原纤维等；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7、弹力纤维应明显，胶原纤维均匀、形态正常，不得有溶解现象；成纤维细胞的胞核不收缩，并可见胞质。</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07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D6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r>
      <w:tr w14:paraId="1E755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2A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10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人血涂片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6B3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1、标本在400×生物显微镜下观察血液中血胞的形态；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2、能看清红血细胞和白血细胞，有时可见血小板；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3、标本取材于人的新鲜血液，血细胞变形者，不宜使用；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4、血膜应涂布均匀、无污物，血细胞不重叠、无变形和自溶现象；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5、用苏木精、曙红双重染色；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6、染色要均匀，白血细胞的胞核和血小板呈兰紫色，白血细胞的胞质和红血细胞呈粉红色，血浆不着色。</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02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E6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r>
      <w:tr w14:paraId="2AF32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D6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2C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骨骼肌纵横切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818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1、标本在80×和200×学生显微镜下观察骨骼肌纵横切破片标志；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2、在纵断面上能起看清肌外膜和成束的股双维,股纤维上有显暗相间的横纹,即明带和暗带。在肌膜下可见圆形或长形的胞核；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3、在横断面上能起看清肌外膜、肌束膜、肌纤维及其胞核和小血管等；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4、标本取材于哺乳动物的隔肌；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5、纵横切片的厚度均在8μm以丸每张玻片放纵、横切各一片；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6、明暗带及胞核等应着色清晰,对比协调；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7、纵切材料的肌纤维应伸直,成纵断面的肌纤维不得不于90%,肌膜无裂隙；横切材料肌纤维囊应不收缩、无裂隙;纵横切材料的肌模,肌外膜均应完整无皱褶。</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6E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93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r>
      <w:tr w14:paraId="1FDE3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CC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09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平滑肌分离装片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2C5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1、标本在80×和200×学生显微镜下观察平滑肌细胞的形态；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2、能看清大部分被分离成单个的长棱形平滑肌细胞，在细胞中部有被染成深色杆状或椭圆状的细胞核；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3、标本取材于两栖动物或哺乳动物消化道的肌层，去掉粘膜及粘膜下层后作分离处理；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4、细胞应分离适中、形态正常；材料内不得有污物。</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07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40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r>
      <w:tr w14:paraId="6AF21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0E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01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心肌切片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B15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1、标本在80×和200×学生显微镜下观察心肌的结构；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2、在心肌的断面上能看清柱状并具有分枝的肌纤维（肌细胞），胞核呈圆形或椭圆形，位于肌纤维的中央；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3、在肌纤维彼此衔接的地方能看清心肌的特有结构—“闰盘”；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4、在肌纤维的横断面上能看清肌原纤维和圆形核的横断面结构；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5、在400×镜下能看清肌原纤维上有纤细的横纹；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6、标本取材于哺乳动物的心脏；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7、切片厚度在8μm以内，材料面积不小于4x4mm；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8、用能显示闰盘和横纹的方法染色！要求闰盘、胞核着色明显，横纹清晰，胞质不着色或色淡；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9、呈纵断面的肌纤维应不少于材料面积的2／5；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10、应保持细胞结构正常。</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21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8B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r>
      <w:tr w14:paraId="02906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45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4A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运动神经元装片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72C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1、标本在80x和200x学生显微镜下观察运动神经原的形态；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2、能看清运动神经原的细胞体和突起、细胞体内的胞核、少量的神经纤维和神经胶质细胞的胞核；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3、不要求显示尼氏体；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4、标本取材于脊髓灰质前角中的运动神经原，作涂片或分离装片；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5、用能显示细胞结构和不易褪色的方法染色；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6、神经原应分布均轧形态正执无破碎现象。在80x镜下盖玻片中间部分的任一视野内应不少于五个运动神经原。</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0A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57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r>
      <w:tr w14:paraId="4E832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14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BB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脊髓横切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586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1、标本在80×和200×学生显微镜下观察脊髓横断面的结构；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2、在完整的脊髓横断面上能看清被膜、灰质和白质；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3、在灰质中能看清中央管、神经胶质细胞的胞核、交错的神经纤维断面、前角处的运动神经原等；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4、能看清前正中裂、后正中沟和前、后根的痕迹以及白质中神经纤维的轴索和髓鞘的横断结构；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5、标本取材于哺乳动物的脊髓，取材部位为颈膨大或腰膨大处；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6、切片厚度在8μm以内，被膜应完整；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7、脊髓外形应正常，灰、白质中不得有空腔等病变现象；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8、运动神经原和灰质问可有轻微裂隙。</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78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B1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58C75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CC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BD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运动神经末梢装片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D3E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1、标本在80×和200×学生显微镜下观察肌纤维和运动神经末梢的形态；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2、能看清被染成蓝紫色或紫红色的肌纤维，有时可见横纹；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3、能看清蓝黑色成束的神经纤维及其分枝，在肌膜处形成爪状的运动终板（运动神经末梢）；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4、标本取材于小哺乳动物的肋间肌或其他动物的骨骼肌；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5、标本用甲酸、氯化金处理，显示神经纤维和运动神经末梢；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6、应至少能看到一支完整的神经纤维及其分枝伸向肌纤维形成运动终板；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7、肌纤维应无缠绕和压碎现象，并不得与运动终板脱离。</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0F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75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0535A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42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B1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胃壁切片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07A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1、标本在400×生物显微镜下观察胃壁的结构；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2、能看清粘膜皱疑、粘膜、粘膜肌层、粘膜下层、肌层、浆膜、胃小凹和胃底腺等；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3、能看清粘膜的上皮为单层柱状上皮、胃底腺中的壁细胞和主细胞；</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4、粘膜下层能看清结缔组织、血管、淋巴管和神经的断面；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5、标本取材于小哺乳动物的胃，取材部位为胃体；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6、切片厚度在8μm以内，材料长度不小于5mm，每张玻片横放材料一片；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7、粘膜外不得附着粘液或未消化的食物，上皮细胞不得有自溶现象，其他组织无炎症及病变；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8、染色对比协调，主细胞、壁细胞区分明显，粘膜与粘膜下层之间不脱离，粘膜下层无破裂现象。</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9F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A8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3C97A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08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0D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动静脉血管横切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4C1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1、标本在400×生物显微镜下观察动脉及静脉的结构；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2、动脉能看清内膜的内皮和内弹性膜、中膜的肌纤维、外膜的外弹性膜；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3、静脉能看清内膜的内皮和富于纤维的外膜，中膜不明显；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4、在动静脉外围的结缔组织中，有时可见小血管、神经、淋巴管和淋巴结等断面结构；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5、标本取材于哺乳动物的腹主动脉和下腔静脉。取材时不应过多的保留血管外围的其它组织；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6、标本应轮廓完整，不应切穿分枝处，厚度在9μm以内；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7、标本用苏木精、曙红双重染色；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8、内皮应90%以上完整，无皱褶、刀痕和破裂等现象；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9、动静脉外围所附带的其它组织，不得影响对主要结构的观察。</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8E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24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r>
      <w:tr w14:paraId="57BD1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7A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A6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小肠切片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607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1、标本在400×生物显微镜下观察小肠壁的结构；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2、能看清粘膜，包括绒毛、粘膜肌层和肠腺，粘膜下层、肌层和浆膜等；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3、绒毛表面为单层柱状上皮，其间杂有杯状细胞；</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4、在粘膜至粘膜下层间，有时可见淋巴小结的切面；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5、肌层为内环、外纵，标本上环行肌呈纵断面，纵行肌呈横断面；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6、标本取材于哺乳动物的空肠或回肠；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7、作完整的小肠横断切片或小肠的部分横切片（长度不小于5mm），厚度在8μm以内，绒毛较直，切穿绒毛基部呈纵断形态者不少于三条；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8、绒外不应附着粘液，上皮细胞不应有自溶现象，其它组织无炎症或病变；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9、染色对比协调，着色均匀，粘膜肌层与粘膜下层不脱离，肌层无破裂。</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5D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54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r>
      <w:tr w14:paraId="5C498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B4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2B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肺血管注射切片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7F6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1、标本在50×和100×生物显微镜下，观察肺血管分布形态；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2、能看清由肺动脉形成的包绕肺泡外的毛细血管网；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3、可辩认出肺动脉，支气管动脉和各级支气管的断面结构，但不作重点观察；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4、标本取材于小哺乳动物的肺；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5、标本用洋红胶液作血管注射，胶液色泽鲜艳，无颜色沉淀，不浸染其它组织；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6、色胶注射适中，肺泡外毛细血管不可注射过于饱满，血管形态正常，无收缩现象，80%以上的血管应注射充分；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7、作肺叶一部分的断面切片，材料二边应具浆膜，切片厚度视注射情况在20～80μm。每张玻片放材料一片；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8、标本用苏木精复染细胞核。</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E2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06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231D3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AE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14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口腔上皮细胞装片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705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1、标本在100×和400×生物显微镜下，观察口腔上皮装片结构；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2、应能认出细胞膜、细胞质、细胞核的结构；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3、标本取材于人口腔内两侧粘膜上皮；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4、标本为平铺在玻片上的扁平细胞；</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5、细胞形态正常，近圆形或椭圆形；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6、苏木精与曙红双重染色，对比协调。</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F1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1F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079A8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D8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56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蛔虫卵装片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573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1、标本在100×和400×生物显微镜下观察动物细胞有丝分裂的各期形态；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2、能看清细胞分裂过程中的三个时期：前期、中期和后期或中期、后期和末期；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3、能看清分裂前的细胞核和分裂各期的中心体（中期和后期显著）、染色体以及卵壳、为宫壁等，纺锤体隐约可见；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4、标本得材于马蛔虫子宫，作子宫的纵切片，材料长度不小于10mm，每张玻片板放材料一片；也可作子宫的横切片，每张玻片放不同部位的横切片2～4片，以保证观察到细胞分裂的各个时期。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5、切片厚度为6～8μm；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6、卵和卵壳基本呈圆形，子宫内卵应饱满，卵不得脱出卵壳外，胞核、染色体、中心体着色明显，子官壁完整。</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E7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71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4F55E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19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9E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字母“e”装片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54A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1、标本在80×学生显微镜下能观察整体字母“e”；</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2、使学生了解掌握显微镜成像与标本实体反方向的性能；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3、标本字母“e”字迹清晰，无污物；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4、字母应不能脱落，放置不能歪斜。</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91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47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6E424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6E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19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正常人染色体装片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255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1、标本在1000×生物显微镜下，观察46条人染色体；每组两片，男性、女性各1片；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2、应能认出每条染色体含有两条染色单体，借着一个着丝粒彼此连接；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3、能认出着丝粒向两端伸展的染色体臂以及区别长臂与短臂，并在此基础上认出中央着丝粒、亚中着丝粒、近端着丝粒染色体；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4、标本取材于人工培养的正常淋巴系统；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5、吉姆萨（Giemsa）染液或醋酸洋红染色。</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03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29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31496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3B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1F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量筒</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7DB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1、标称容量：10mL；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3、底座和口部边缘应做熔光处理，口边应与量筒的轴线垂直；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4、量杯放在平台上，不应摇晃；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5、当从量杯向外倾倒液体时，液体呈一束细流流出，不应外溢，不应沿壁外流；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6、外表面和内表面不应有破皮气泡和薄皮气泡、密集小气泡和积水条纹存在。</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C9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F7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r>
      <w:tr w14:paraId="44CC2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94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5B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量筒</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381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1、标称容量：100mL；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3、底座和口部边缘应做熔光处理，口边应与量筒的轴线垂直；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4、量杯放在平台上，不应摇晃；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5、当从量杯向外倾倒液体时，液体呈一束细流流出，不应外溢，不应沿壁外流；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6、外表面和内表面不应有破皮气泡和薄皮气泡、密集小气泡和积水条纹存在。</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16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E5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r>
      <w:tr w14:paraId="3D54A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7E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28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量筒</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2F0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1、标称容量：500mL；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3、底座和口部边缘应做熔光处理，口边应与量筒的轴线垂直；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4、量杯放在平台上，不应摇晃；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5、当从量杯向外倾倒液体时，液体呈一束细流流出，不应外溢，不应沿壁外流；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6、外表面和内表面不应有破皮气泡和薄皮气泡、密集小气泡和积水条纹存在。</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06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EA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r>
      <w:tr w14:paraId="795D7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F3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49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试管</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0A9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2、厚薄均匀，不得有刺手现象；规格：试管外径Φ12mm，试管高70mm；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3、截面应为适度的圆形；试管口部是熔光的平口；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4、管口应平整、光滑，不得有裂口、裂纹存在；试管的底部应基本为半球形。</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8A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1A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r>
      <w:tr w14:paraId="5C97C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3C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12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试管</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3A4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2、厚薄均匀，不得有刺手现象；规格：试管外径Φ15mm，试管高150mm；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3、截面应为适度的圆形；试管口部是熔光的平口；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4、管口应平整、光滑，不得有裂口、裂纹存在；试管的底部应基本为半球形。</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6E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1F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07D78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D5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09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烧杯</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49C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2、规格：50mL，烧杯上标志应清晰、耐久，造型规范、薄厚均匀、无明显偏斜，底部不允许有结石、节瘤存在；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3、放在平台上不应旋转或摇晃；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4、当向外倾倒液体时，液体呈一束细流流出，不应外溢，不应沿壁外流。</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A8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E9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r>
      <w:tr w14:paraId="3144B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BC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B2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烧杯</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A7D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2、规格：100mL，烧杯上标志应清晰、耐久，造型规范、薄厚均匀、无明显偏斜，底部不允许有结石、节瘤存在；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3、放在平台上不应旋转或摇晃；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4、当向外倾倒液体时，液体呈一束细流流出，不应外溢，不应沿壁外流。</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A3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42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r>
      <w:tr w14:paraId="7A1A4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19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0B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烧杯</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E25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2、规格：250mL，烧杯上标志应清晰、耐久，造型规范、薄厚均匀、无明显偏斜，底部不允许有结石、节瘤存在；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3、放在平台上不应旋转或摇晃；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4、当向外倾倒液体时，液体呈一束细流流出，不应外溢，不应沿壁外流。</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2E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AE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r>
      <w:tr w14:paraId="1134B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A2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63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烧杯</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4FC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2、规格：500mL，烧杯上标志应清晰、耐久，造型规范、薄厚均匀、无明显偏斜，底部不允许有结石、节瘤存在；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3、放在平台上不应旋转或摇晃；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4、当向外倾倒液体时，液体呈一束细流流出，不应外溢，不应沿壁外流。</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7A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7D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r>
      <w:tr w14:paraId="14366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6B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88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锥形瓶</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42B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2、规格：锥形，100mL；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3、底部不允许有结石、节瘤存在。</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FD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FC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r>
      <w:tr w14:paraId="6786E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4B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1F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锥形瓶</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AB8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1、高硼硅玻璃材质；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2、规格：锥形，250mL；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3、底部不允许有结石、节瘤存在。</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53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07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r>
      <w:tr w14:paraId="7A8C8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D1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3D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酒精灯</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494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1、透明钠钙玻璃材质，由灯座、灯塞、灯盖、灯芯组成；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2、规格：150mL；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3、玻璃仪器，正视应无色；或仅有玻璃本身的微浅黄绿色；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4、玻璃仪器的口部都应经圆口（熔光）、卷边或磨砂处理；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5、应力：应力仪观察下呈紫红色或部分扩散状蓝色；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6、厚薄均匀，玻璃仪器的底部应平整，放在平台上不应旋转或摇晃；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7、酒精灯塞子塞不紧是正常的，塞紧了是危险的。</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E9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7D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05692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92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EF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干燥器</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F9A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2、规格：160mL。</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32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C0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20D0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20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A6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漏斗</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0E7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1、规格：60mm；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2、口边光滑平整，无毛边、快口及崩缺，角度正确，口边不得呈椭圆形及不规则多边形，斗柄应垂直，下口应磨成45</w:t>
            </w:r>
            <w:r>
              <w:rPr>
                <w:rFonts w:hint="eastAsia" w:ascii="宋体" w:hAnsi="宋体" w:eastAsia="宋体" w:cs="宋体"/>
                <w:i w:val="0"/>
                <w:iCs w:val="0"/>
                <w:color w:val="000000"/>
                <w:kern w:val="0"/>
                <w:sz w:val="20"/>
                <w:szCs w:val="20"/>
                <w:u w:val="none"/>
                <w:lang w:val="en-US" w:eastAsia="zh-CN" w:bidi="ar"/>
              </w:rPr>
              <w:t>º</w:t>
            </w:r>
            <w:r>
              <w:rPr>
                <w:rFonts w:hint="eastAsia" w:ascii="仿宋" w:hAnsi="仿宋" w:eastAsia="仿宋" w:cs="仿宋"/>
                <w:i w:val="0"/>
                <w:iCs w:val="0"/>
                <w:color w:val="000000"/>
                <w:kern w:val="0"/>
                <w:sz w:val="20"/>
                <w:szCs w:val="20"/>
                <w:u w:val="none"/>
                <w:lang w:val="en-US" w:eastAsia="zh-CN" w:bidi="ar"/>
              </w:rPr>
              <w:t>角，并将斜口边倒角不呈缺口；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3、壁厚均匀，内壁光滑，斗柄接头处不允许严重折皱，斗柄垂直偏正不超过3~5mm。</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72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D0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023A8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62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12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Y形管</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1A8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采用透明玻璃制造，全长100±5mm，支长50±5mm，直径7-8mm，壁厚1.5mm。</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51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1C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2D98F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BF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77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滴管</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4C8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1、玻璃滴管；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2、规格：150mm。</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8B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F7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14:paraId="71BA1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DF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174</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F1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离心管</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F31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10mL，内应力消除：在偏光仪下呈紫红色。</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6E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2D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405C3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5E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175</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E4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玻璃钟罩</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843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2、Φ150mm×280mm，具上口。</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BB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52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3FA62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8E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176</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D8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玻璃弯管</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52F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采用高硼硅酸盐玻璃制造。</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6F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C0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r>
      <w:tr w14:paraId="48CA4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19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177</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22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U形管</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282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采用高硼硅酸盐玻璃制造，无内应力。</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79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0A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20F29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34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178</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B7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广口瓶</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FBC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2、规格：125mL。</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A2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48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4C383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A2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179</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DB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广口瓶</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B03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2、规格：500mL。</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95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F6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703F0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24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5F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细口瓶</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A6B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2、规格：250mL。</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E0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2B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18894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5F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3C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细口瓶</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F5D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2、规格：规格：500mL。</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C4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0B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4799F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C5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16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滴瓶</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273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2、规格：30mL。</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46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A4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09C8D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64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9D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滴瓶</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FEC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2、规格：茶色，30mL。</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9F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98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0D1C5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F4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184</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D8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滴瓶</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10F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2、规格：茶色，60mL。</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F2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22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5F513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29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185</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E2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试管夹</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B0F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1、产品为木质或竹质材料制成；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2、所用木材要求脱脂干燥处理，无裂纹，光滑，锯端面无毛刺，无刺手感；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3、试管夹所附毡块应粘接牢固，不得脱落；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4、管夹弹簧应有足够弹性，并作防锈处理。夹口张、合松劲强度适宜，便于试管夹持和拿取。</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25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F5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r>
      <w:tr w14:paraId="0FBEE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6F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186</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9B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止水皮管夹</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98A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1、产品用直径Φ3mm的钢丝制成。应作防锈处理；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2、产品制作应光滑、平整、无缺陷；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3、产品的夹持角度不小于60</w:t>
            </w:r>
            <w:r>
              <w:rPr>
                <w:rFonts w:hint="eastAsia" w:ascii="宋体" w:hAnsi="宋体" w:eastAsia="宋体" w:cs="宋体"/>
                <w:i w:val="0"/>
                <w:iCs w:val="0"/>
                <w:color w:val="000000"/>
                <w:kern w:val="0"/>
                <w:sz w:val="20"/>
                <w:szCs w:val="20"/>
                <w:u w:val="none"/>
                <w:lang w:val="en-US" w:eastAsia="zh-CN" w:bidi="ar"/>
              </w:rPr>
              <w:t>º</w:t>
            </w:r>
            <w:r>
              <w:rPr>
                <w:rFonts w:hint="eastAsia" w:ascii="仿宋" w:hAnsi="仿宋" w:eastAsia="仿宋" w:cs="仿宋"/>
                <w:i w:val="0"/>
                <w:iCs w:val="0"/>
                <w:color w:val="000000"/>
                <w:kern w:val="0"/>
                <w:sz w:val="20"/>
                <w:szCs w:val="20"/>
                <w:u w:val="none"/>
                <w:lang w:val="en-US" w:eastAsia="zh-CN" w:bidi="ar"/>
              </w:rPr>
              <w:t>。夹子的夹持应可靠，吻合好，弹性好。</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01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AB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r>
      <w:tr w14:paraId="7C88F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B5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187</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99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石棉网</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7A7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1、产品为在金属网上涂敷石棉材料而制成；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2、金属网无锈蚀，具备一定的强度。石棉材料涂敷均匀，附着力强。涂敷面不得裸漏金属网面；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3、整体应平整、美观，不翘角。</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50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24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r>
      <w:tr w14:paraId="46757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20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188</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C7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药匙</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C2B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1、供中学化学实验和小学教学实验用；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2、药匙材质：单头塑料。</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4E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51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r>
      <w:tr w14:paraId="1EC33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2D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189</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0E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玻璃管</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CC2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2、外径：Φ5mm～Φ6mm；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3、理化性能：耐水等级：4级，耐碱等级：1～3级，耐酸等级：2～3级；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4、应力：紫红色或扩散状淡蓝；</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5、色泽：无色透明，允许微带黄绿色；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6、玻管厚薄均匀，不能出现大小头。</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40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千克</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D5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357F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E6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B6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玻璃棒</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70B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2、规格：φ3mm～φ4mm；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3、理化性能：耐水等级：1级，耐碱等级：1级，耐酸等级：2级；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4、应力：在偏光仪中呈蓝色；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5、色泽：无色透明，允许微带黄绿色；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6、玻璃棒要圆、直径均匀、不能粗细不匀，无气泡、无节瘤、无结石。</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9A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千克</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8C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5108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8E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2D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软胶塞</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6B5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1、产品用天然橡胶制造，白色；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2、每包软胶塞由0～10号的胶塞组成，要求搭配合理。</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FB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千克</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4A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56A54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1E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F3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橡胶管</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D87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1、产品用优质天然橡胶制造；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2、产品内径为7～8mm，壁厚1mm。</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8C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千克</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36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7A147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48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7C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培养皿</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2F5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2、规格：φ60mm。</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7A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FC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48468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20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194</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DF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培养皿</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E2B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1、透明钠钙玻璃材质；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2、规格：φ100mm。</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B5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B9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2985D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AF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195</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21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研钵</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627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瓷，60mm。</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F0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74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09876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CF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196</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A3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棉纱缸</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325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8cm，不锈钢，带盖。</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4E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7F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r>
      <w:tr w14:paraId="4BA00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6E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197</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01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记数载玻片(计数板)</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7E6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1、玻璃制；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2、0.1mm1/400mm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15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ED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6108A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63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198</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70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药品</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C483">
            <w:pPr>
              <w:jc w:val="left"/>
              <w:rPr>
                <w:rFonts w:hint="eastAsia" w:ascii="仿宋" w:hAnsi="仿宋" w:eastAsia="仿宋" w:cs="仿宋"/>
                <w:i w:val="0"/>
                <w:iCs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0DD0">
            <w:pPr>
              <w:jc w:val="center"/>
              <w:rPr>
                <w:rFonts w:hint="eastAsia" w:ascii="仿宋" w:hAnsi="仿宋" w:eastAsia="仿宋" w:cs="仿宋"/>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AFCF">
            <w:pPr>
              <w:jc w:val="center"/>
              <w:rPr>
                <w:rFonts w:hint="eastAsia" w:ascii="仿宋" w:hAnsi="仿宋" w:eastAsia="仿宋" w:cs="仿宋"/>
                <w:i w:val="0"/>
                <w:iCs w:val="0"/>
                <w:color w:val="000000"/>
                <w:sz w:val="20"/>
                <w:szCs w:val="20"/>
                <w:u w:val="none"/>
              </w:rPr>
            </w:pPr>
          </w:p>
        </w:tc>
      </w:tr>
      <w:tr w14:paraId="4F52E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F2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199</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EA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碳酸氢钠</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FD1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46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DB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r>
      <w:tr w14:paraId="2F2B2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72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58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氢氧化钙(熟石灰)</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E16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工业品</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7D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5B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r>
      <w:tr w14:paraId="21A0A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59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E5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柠檬酸钠</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69B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2D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03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r>
      <w:tr w14:paraId="4C842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A6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B7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琼脂</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AA0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工业品</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49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91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14:paraId="32371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A3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79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甘油</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600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F4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E1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r>
      <w:tr w14:paraId="1A051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AD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204</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60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蔗糖</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2F6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工业品</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51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0E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r>
      <w:tr w14:paraId="13876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A0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205</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9D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可溶性淀粉</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036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化学纯，C、P。</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0F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1E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r>
      <w:tr w14:paraId="40364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84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206</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06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酚酞</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CF1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5A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毫升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1A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r>
      <w:tr w14:paraId="4B63C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AA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9F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pH广范围试纸</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A32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1～14，条状，每本80张，每张尺寸不小于1*20mm。</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C8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7E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01C6D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71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3C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亚甲基蓝</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59D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B9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克</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50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r>
      <w:tr w14:paraId="59A1B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6D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209</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2B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定性滤纸</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F19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中速，9cm，100张/盒</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57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5D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1DAA0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27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02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硼酸</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75E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64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毫升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2F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r>
      <w:tr w14:paraId="37AC4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3F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12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其它实验材料和工具</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DB8A">
            <w:pPr>
              <w:jc w:val="left"/>
              <w:rPr>
                <w:rFonts w:hint="eastAsia" w:ascii="仿宋" w:hAnsi="仿宋" w:eastAsia="仿宋" w:cs="仿宋"/>
                <w:i w:val="0"/>
                <w:iCs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2E7C">
            <w:pPr>
              <w:jc w:val="center"/>
              <w:rPr>
                <w:rFonts w:hint="eastAsia" w:ascii="仿宋" w:hAnsi="仿宋" w:eastAsia="仿宋" w:cs="仿宋"/>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324D">
            <w:pPr>
              <w:jc w:val="center"/>
              <w:rPr>
                <w:rFonts w:hint="eastAsia" w:ascii="仿宋" w:hAnsi="仿宋" w:eastAsia="仿宋" w:cs="仿宋"/>
                <w:i w:val="0"/>
                <w:iCs w:val="0"/>
                <w:color w:val="000000"/>
                <w:sz w:val="20"/>
                <w:szCs w:val="20"/>
                <w:u w:val="none"/>
              </w:rPr>
            </w:pPr>
          </w:p>
        </w:tc>
      </w:tr>
      <w:tr w14:paraId="721C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99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54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实验材料</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622F">
            <w:pPr>
              <w:jc w:val="left"/>
              <w:rPr>
                <w:rFonts w:hint="eastAsia" w:ascii="仿宋" w:hAnsi="仿宋" w:eastAsia="仿宋" w:cs="仿宋"/>
                <w:i w:val="0"/>
                <w:iCs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5B95">
            <w:pPr>
              <w:jc w:val="center"/>
              <w:rPr>
                <w:rFonts w:hint="eastAsia" w:ascii="仿宋" w:hAnsi="仿宋" w:eastAsia="仿宋" w:cs="仿宋"/>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6925">
            <w:pPr>
              <w:jc w:val="center"/>
              <w:rPr>
                <w:rFonts w:hint="eastAsia" w:ascii="仿宋" w:hAnsi="仿宋" w:eastAsia="仿宋" w:cs="仿宋"/>
                <w:i w:val="0"/>
                <w:iCs w:val="0"/>
                <w:color w:val="000000"/>
                <w:sz w:val="20"/>
                <w:szCs w:val="20"/>
                <w:u w:val="none"/>
              </w:rPr>
            </w:pPr>
          </w:p>
        </w:tc>
      </w:tr>
      <w:tr w14:paraId="239DF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87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90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载玻片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058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1、玻璃制；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2、边缘进行打磨处理边缘光滑、无尖角。</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A9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74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0D39B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7C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214</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3C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盖玻片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198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1、玻璃制；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2、通过计量认证。0.1mm1/400mm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3、100片/包。</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0F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44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00649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CC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215</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B8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标记笔</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537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油性，安全型</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FC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AC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r>
      <w:tr w14:paraId="0A3A2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67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216</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FB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生理盐水</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B9B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1、规格:医用，250ml/瓶；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2、0.9%氯化钠溶液。</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66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81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14:paraId="04599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72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217</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5F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ABO血型实验盒</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567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ABO血型实验盒是由血型演示板(4块)，基因演示板（18块）组咸。塑料板尺寸50*80mm,背面有磁铁。</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84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31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57D7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E4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218</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4D5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组织培养基试剂盒</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0A0D">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酵母粉1袋、生长素1袋、培养皿4个、复合维生素10片、食盐1瓶、蔗糖1瓶、葡萄糖1瓶。</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0D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71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47EE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0E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219</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E9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昆虫针</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D1A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由优质不锈钢丝制成，每盒40枚。</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5A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72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r>
      <w:tr w14:paraId="3A19C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3D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87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昆虫盒</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912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圆形，带不小于3倍的放大镜。</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8A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B3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4FB6B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75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91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测电笔</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92F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1、全长约150mm，由测电头、绝缘手柄组成，测量范围：交流12V-220V；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2、刀杆材料选用优质CR-V钢，全硬热处理，达到CE标准；手柄绝缘性能良好。</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BC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3C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85D6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11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95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一字螺丝刀</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319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1、规格约210mm；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2、旋杆采用45#钢，工作部硬度不低于HRC48；</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3、手柄采用绝缘材质，外形根据人体工程学设计，手感舒适；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4、旋杆应经镀鉻防锈处理；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5、旋柄为硬质塑料制成，表面光洁、无毛刺，无缩迹。</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AB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B5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436F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3D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CD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十字螺丝刀</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020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1、规格约210mm；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2、旋杆材料采用45#钢，工作部长度内硬度HRC48～54；手柄采用绝缘材质，外形根据人体工程学设计，手感舒适；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3、旋杆应经镀铬防锈处理；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4、旋柄为硬质塑料制成，表面光洁无毛刺，无缩迹，与旋杆接合牢固。</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67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0E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823B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C2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224</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70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钢手锯</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1B2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1、规格：锯架≧450mm，锯条≧310mm，由钢锯架、钢锯条组成；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2、产品材料采用钢板制，调节式；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3、安装锯条后，锯条中心平面与锯架中心平面的平行度不得大于2mm；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4、锯架在达到900N拉力历经1min后，不应有永久变形，拉钉不得松动脱落；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5、钢板制锯架在达到900N张力时，侧弯不得超过1.8mm；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6、手柄握捏部位应光滑舒适；采用钢材及合金等材料；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7、锯架表面不应有裂纹，锈渍、毛刺、剥落等缺陷，表面处理色泽一致。</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5B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84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B2C5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48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225</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9C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剥线钳</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4EE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材质：高碳钢，长度不小于160mm,压接范围：0.9、1.25、2.0、3.5、5.5平方毫米。</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D4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58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7063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60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226</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4F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钢丝钳</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4EB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材质：45#高碳钢锻造，规格不小于：长约165mm。</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5E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C2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9E6E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93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227</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30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手锤</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DF7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0.5kg，木柄，总长约300mm。</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9A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19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D642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7F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228</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3B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活扳手</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E51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1、材质：优质中碳钢；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2、规格：≧200mm；活动扳手。</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DC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32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5962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BA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229</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65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砂轮片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8DC2">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断玻璃管用，型号规格：约20mm。</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15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98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r>
      <w:tr w14:paraId="5FEAE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85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31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展翅板</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58C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1、展翅板的两板面用木材制成；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2、木材应经过脱脂干燥处理，表面平滑、无节疤、无裂纹、无毛刺。并涂清漆，漆面光亮。</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06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2D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r>
      <w:tr w14:paraId="32602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2F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54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昆虫网(捕虫网)</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C56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1、注塑手柄；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2、直径约210mm。</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53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14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r>
      <w:tr w14:paraId="320AC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D0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E2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枝剪</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DCA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1、刀体长约200mm呈“V”形，刀口弧形，靠柄端加反向加强筋；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2、剪刀应采用优质钢制成；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3、刀柄后端有合口皮扣。</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A7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E3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r>
      <w:tr w14:paraId="30677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85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F5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水网</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21D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1、网周围用直径φ4~5的镀锌铁丝制成直径φ210mm的圈；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2、网袋用尼龙网制成、不得脱线和洞眼。</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F5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AA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r>
      <w:tr w14:paraId="2CA43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4B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234</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59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工作服</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105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1、材质：涤卡；颜色为白色；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2、工作服具有一定的防静电，及防酸、碱及其他化学腐蚀的能力；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3、产品应做工精细，产品外观无破损、斑点、污物等缺陷；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4、产品所用材料应能满足日常穿用和中学实验室日常使用要求，具有一定耐穿性、牢固性和和舒适感。</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6E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C0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00D8F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D6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235</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9B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护目镜</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290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1、用于实验教师防强光、眩光、紫外、激光，或是机械性伤害(机加工)；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2、护目镜镜片由高级光学树脂（聚碳酸酯）制成，透光率高，应达到97％，强度好，防摔，能遮挡各种强光、射线等辐射，且耐腐蚀，无屈光度；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3、镜片无波纹、无结瘤、疵点、无划伤等缺陷。</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C3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0F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14:paraId="73F6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92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236</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79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乳胶手套</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2B9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一次性乳胶手套</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CD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付</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C0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bl>
    <w:p w14:paraId="4C69AAD2">
      <w:pPr>
        <w:rPr>
          <w:rFonts w:hint="eastAsia" w:ascii="仿宋" w:hAnsi="仿宋" w:eastAsia="仿宋" w:cs="仿宋"/>
          <w:b/>
          <w:color w:val="auto"/>
          <w:kern w:val="0"/>
          <w:sz w:val="32"/>
          <w:szCs w:val="32"/>
          <w:highlight w:val="none"/>
        </w:rPr>
      </w:pPr>
    </w:p>
    <w:p w14:paraId="5CAA9CF4">
      <w:pP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2AAB7A12">
      <w:pPr>
        <w:pStyle w:val="68"/>
        <w:adjustRightInd w:val="0"/>
        <w:spacing w:before="240" w:beforeLines="100" w:line="360" w:lineRule="auto"/>
        <w:ind w:right="-22" w:firstLine="0" w:firstLineChars="0"/>
        <w:jc w:val="center"/>
        <w:textAlignment w:val="baseline"/>
        <w:outlineLvl w:val="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 xml:space="preserve">第五章  </w:t>
      </w:r>
      <w:bookmarkStart w:id="457" w:name="_Toc58504670"/>
      <w:bookmarkStart w:id="458" w:name="_Toc58504449"/>
      <w:r>
        <w:rPr>
          <w:rFonts w:hint="eastAsia" w:ascii="仿宋" w:hAnsi="仿宋" w:eastAsia="仿宋" w:cs="仿宋"/>
          <w:b/>
          <w:color w:val="auto"/>
          <w:kern w:val="0"/>
          <w:sz w:val="32"/>
          <w:szCs w:val="32"/>
          <w:highlight w:val="none"/>
        </w:rPr>
        <w:t>谈判响应文件格式</w:t>
      </w:r>
      <w:bookmarkEnd w:id="453"/>
      <w:bookmarkEnd w:id="454"/>
      <w:bookmarkEnd w:id="455"/>
      <w:bookmarkEnd w:id="456"/>
      <w:bookmarkEnd w:id="457"/>
      <w:bookmarkEnd w:id="458"/>
    </w:p>
    <w:p w14:paraId="1B315623">
      <w:pPr>
        <w:pStyle w:val="22"/>
        <w:rPr>
          <w:rFonts w:hint="default" w:ascii="仿宋" w:hAnsi="仿宋" w:eastAsia="仿宋" w:cs="仿宋"/>
          <w:b/>
          <w:color w:val="auto"/>
          <w:kern w:val="0"/>
          <w:sz w:val="30"/>
          <w:szCs w:val="30"/>
          <w:highlight w:val="none"/>
          <w:lang w:val="en-US" w:eastAsia="zh-CN"/>
        </w:rPr>
      </w:pPr>
      <w:r>
        <w:rPr>
          <w:rFonts w:hint="eastAsia" w:ascii="仿宋" w:hAnsi="仿宋" w:eastAsia="仿宋" w:cs="仿宋"/>
          <w:color w:val="auto"/>
          <w:highlight w:val="none"/>
        </w:rPr>
        <w:br w:type="page"/>
      </w:r>
    </w:p>
    <w:p w14:paraId="20309A97">
      <w:pPr>
        <w:autoSpaceDE w:val="0"/>
        <w:autoSpaceDN w:val="0"/>
        <w:adjustRightInd w:val="0"/>
        <w:snapToGrid w:val="0"/>
        <w:spacing w:line="360" w:lineRule="auto"/>
        <w:jc w:val="right"/>
        <w:outlineLvl w:val="0"/>
        <w:rPr>
          <w:rFonts w:hint="eastAsia" w:ascii="仿宋" w:hAnsi="仿宋" w:eastAsia="仿宋" w:cs="仿宋"/>
          <w:b/>
          <w:bCs/>
          <w:color w:val="auto"/>
          <w:sz w:val="32"/>
          <w:szCs w:val="32"/>
          <w:highlight w:val="none"/>
          <w:lang w:val="zh-CN"/>
        </w:rPr>
      </w:pPr>
    </w:p>
    <w:p w14:paraId="306B34C1">
      <w:pPr>
        <w:pStyle w:val="22"/>
        <w:rPr>
          <w:rFonts w:hint="eastAsia"/>
          <w:color w:val="auto"/>
          <w:highlight w:val="none"/>
          <w:lang w:val="zh-CN"/>
        </w:rPr>
      </w:pPr>
    </w:p>
    <w:p w14:paraId="6C58DDB1">
      <w:pPr>
        <w:autoSpaceDE w:val="0"/>
        <w:autoSpaceDN w:val="0"/>
        <w:adjustRightInd w:val="0"/>
        <w:snapToGrid w:val="0"/>
        <w:spacing w:line="360" w:lineRule="auto"/>
        <w:jc w:val="left"/>
        <w:outlineLvl w:val="0"/>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政府采购项目</w:t>
      </w:r>
    </w:p>
    <w:p w14:paraId="12028BB9">
      <w:pPr>
        <w:autoSpaceDE w:val="0"/>
        <w:autoSpaceDN w:val="0"/>
        <w:adjustRightInd w:val="0"/>
        <w:snapToGrid w:val="0"/>
        <w:spacing w:line="360" w:lineRule="auto"/>
        <w:jc w:val="left"/>
        <w:outlineLvl w:val="0"/>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采购项目编号：SCZJ2025-JT-2427/001</w:t>
      </w:r>
    </w:p>
    <w:p w14:paraId="16429C80">
      <w:pPr>
        <w:tabs>
          <w:tab w:val="left" w:pos="5670"/>
        </w:tabs>
        <w:autoSpaceDE w:val="0"/>
        <w:autoSpaceDN w:val="0"/>
        <w:adjustRightInd w:val="0"/>
        <w:snapToGrid w:val="0"/>
        <w:spacing w:line="360" w:lineRule="auto"/>
        <w:jc w:val="center"/>
        <w:rPr>
          <w:rFonts w:hint="eastAsia" w:ascii="仿宋" w:hAnsi="仿宋" w:eastAsia="仿宋" w:cs="仿宋"/>
          <w:color w:val="auto"/>
          <w:sz w:val="19"/>
          <w:szCs w:val="19"/>
          <w:highlight w:val="none"/>
        </w:rPr>
      </w:pPr>
    </w:p>
    <w:p w14:paraId="093F2A26">
      <w:pPr>
        <w:tabs>
          <w:tab w:val="left" w:pos="5670"/>
        </w:tabs>
        <w:autoSpaceDE w:val="0"/>
        <w:autoSpaceDN w:val="0"/>
        <w:adjustRightInd w:val="0"/>
        <w:snapToGrid w:val="0"/>
        <w:spacing w:line="360" w:lineRule="auto"/>
        <w:jc w:val="center"/>
        <w:rPr>
          <w:rFonts w:hint="eastAsia" w:ascii="仿宋" w:hAnsi="仿宋" w:eastAsia="仿宋" w:cs="仿宋"/>
          <w:color w:val="auto"/>
          <w:sz w:val="19"/>
          <w:szCs w:val="19"/>
          <w:highlight w:val="none"/>
        </w:rPr>
      </w:pPr>
    </w:p>
    <w:p w14:paraId="431AFA5C">
      <w:pPr>
        <w:tabs>
          <w:tab w:val="left" w:pos="5670"/>
        </w:tabs>
        <w:autoSpaceDE w:val="0"/>
        <w:autoSpaceDN w:val="0"/>
        <w:adjustRightInd w:val="0"/>
        <w:snapToGrid w:val="0"/>
        <w:spacing w:line="360" w:lineRule="auto"/>
        <w:jc w:val="center"/>
        <w:rPr>
          <w:rFonts w:hint="eastAsia" w:ascii="仿宋" w:hAnsi="仿宋" w:eastAsia="仿宋" w:cs="仿宋"/>
          <w:color w:val="auto"/>
          <w:sz w:val="19"/>
          <w:szCs w:val="19"/>
          <w:highlight w:val="none"/>
        </w:rPr>
      </w:pPr>
    </w:p>
    <w:p w14:paraId="5BC21822">
      <w:pPr>
        <w:tabs>
          <w:tab w:val="left" w:pos="5670"/>
        </w:tabs>
        <w:autoSpaceDE w:val="0"/>
        <w:autoSpaceDN w:val="0"/>
        <w:adjustRightInd w:val="0"/>
        <w:snapToGrid w:val="0"/>
        <w:spacing w:line="360" w:lineRule="auto"/>
        <w:jc w:val="center"/>
        <w:rPr>
          <w:rFonts w:hint="eastAsia" w:ascii="仿宋" w:hAnsi="仿宋" w:eastAsia="仿宋" w:cs="仿宋"/>
          <w:b/>
          <w:bCs/>
          <w:color w:val="auto"/>
          <w:sz w:val="36"/>
          <w:szCs w:val="36"/>
          <w:highlight w:val="none"/>
          <w:lang w:val="zh-CN"/>
        </w:rPr>
      </w:pPr>
      <w:r>
        <w:rPr>
          <w:rFonts w:hint="eastAsia" w:ascii="仿宋" w:hAnsi="仿宋" w:eastAsia="仿宋" w:cs="仿宋"/>
          <w:b/>
          <w:bCs/>
          <w:color w:val="auto"/>
          <w:sz w:val="44"/>
          <w:szCs w:val="44"/>
          <w:highlight w:val="none"/>
          <w:lang w:eastAsia="zh-CN"/>
        </w:rPr>
        <w:t>石泉县喜河九年制学校迁建实验室设备采购</w:t>
      </w:r>
      <w:r>
        <w:rPr>
          <w:rFonts w:hint="eastAsia" w:ascii="仿宋" w:hAnsi="仿宋" w:eastAsia="仿宋" w:cs="仿宋"/>
          <w:b/>
          <w:bCs/>
          <w:color w:val="auto"/>
          <w:sz w:val="44"/>
          <w:szCs w:val="44"/>
          <w:highlight w:val="none"/>
        </w:rPr>
        <w:t>项目</w:t>
      </w:r>
    </w:p>
    <w:p w14:paraId="60D1A585">
      <w:pPr>
        <w:tabs>
          <w:tab w:val="left" w:pos="5670"/>
        </w:tabs>
        <w:autoSpaceDE w:val="0"/>
        <w:autoSpaceDN w:val="0"/>
        <w:adjustRightInd w:val="0"/>
        <w:snapToGrid w:val="0"/>
        <w:spacing w:line="360" w:lineRule="auto"/>
        <w:jc w:val="center"/>
        <w:outlineLvl w:val="1"/>
        <w:rPr>
          <w:rFonts w:hint="eastAsia" w:ascii="仿宋" w:hAnsi="仿宋" w:eastAsia="仿宋" w:cs="仿宋"/>
          <w:b/>
          <w:bCs/>
          <w:color w:val="auto"/>
          <w:sz w:val="52"/>
          <w:szCs w:val="52"/>
          <w:highlight w:val="none"/>
          <w:lang w:val="zh-CN"/>
        </w:rPr>
      </w:pPr>
    </w:p>
    <w:p w14:paraId="38686A4B">
      <w:pPr>
        <w:tabs>
          <w:tab w:val="left" w:pos="5670"/>
        </w:tabs>
        <w:autoSpaceDE w:val="0"/>
        <w:autoSpaceDN w:val="0"/>
        <w:adjustRightInd w:val="0"/>
        <w:snapToGrid w:val="0"/>
        <w:spacing w:line="360" w:lineRule="auto"/>
        <w:jc w:val="center"/>
        <w:outlineLvl w:val="1"/>
        <w:rPr>
          <w:rFonts w:hint="eastAsia" w:ascii="仿宋" w:hAnsi="仿宋" w:eastAsia="仿宋" w:cs="仿宋"/>
          <w:b/>
          <w:bCs/>
          <w:color w:val="auto"/>
          <w:sz w:val="52"/>
          <w:szCs w:val="52"/>
          <w:highlight w:val="none"/>
          <w:lang w:val="zh-CN"/>
        </w:rPr>
      </w:pPr>
      <w:r>
        <w:rPr>
          <w:rFonts w:hint="eastAsia" w:ascii="仿宋" w:hAnsi="仿宋" w:eastAsia="仿宋" w:cs="仿宋"/>
          <w:b/>
          <w:bCs/>
          <w:color w:val="auto"/>
          <w:sz w:val="52"/>
          <w:szCs w:val="52"/>
          <w:highlight w:val="none"/>
          <w:lang w:val="zh-CN"/>
        </w:rPr>
        <w:t>谈判响应文件</w:t>
      </w:r>
    </w:p>
    <w:p w14:paraId="04288CD1">
      <w:pPr>
        <w:autoSpaceDE w:val="0"/>
        <w:autoSpaceDN w:val="0"/>
        <w:adjustRightInd w:val="0"/>
        <w:snapToGrid w:val="0"/>
        <w:spacing w:line="360" w:lineRule="auto"/>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 xml:space="preserve">                    </w:t>
      </w:r>
    </w:p>
    <w:p w14:paraId="722DFF9B">
      <w:pPr>
        <w:autoSpaceDE w:val="0"/>
        <w:autoSpaceDN w:val="0"/>
        <w:adjustRightInd w:val="0"/>
        <w:snapToGrid w:val="0"/>
        <w:spacing w:line="360" w:lineRule="auto"/>
        <w:rPr>
          <w:rFonts w:hint="eastAsia" w:ascii="仿宋" w:hAnsi="仿宋" w:eastAsia="仿宋" w:cs="仿宋"/>
          <w:b/>
          <w:bCs/>
          <w:color w:val="auto"/>
          <w:sz w:val="32"/>
          <w:szCs w:val="32"/>
          <w:highlight w:val="none"/>
          <w:lang w:val="zh-CN"/>
        </w:rPr>
      </w:pPr>
    </w:p>
    <w:p w14:paraId="1C25246E">
      <w:pPr>
        <w:autoSpaceDE w:val="0"/>
        <w:autoSpaceDN w:val="0"/>
        <w:adjustRightInd w:val="0"/>
        <w:snapToGrid w:val="0"/>
        <w:spacing w:line="360" w:lineRule="auto"/>
        <w:rPr>
          <w:rFonts w:hint="eastAsia" w:ascii="仿宋" w:hAnsi="仿宋" w:eastAsia="仿宋" w:cs="仿宋"/>
          <w:b/>
          <w:bCs/>
          <w:color w:val="auto"/>
          <w:sz w:val="32"/>
          <w:szCs w:val="32"/>
          <w:highlight w:val="none"/>
          <w:lang w:val="zh-CN"/>
        </w:rPr>
      </w:pPr>
    </w:p>
    <w:p w14:paraId="711BE5CD">
      <w:pPr>
        <w:autoSpaceDE w:val="0"/>
        <w:autoSpaceDN w:val="0"/>
        <w:adjustRightInd w:val="0"/>
        <w:snapToGrid w:val="0"/>
        <w:spacing w:line="360" w:lineRule="auto"/>
        <w:rPr>
          <w:rFonts w:hint="eastAsia" w:ascii="仿宋" w:hAnsi="仿宋" w:eastAsia="仿宋" w:cs="仿宋"/>
          <w:color w:val="auto"/>
          <w:sz w:val="30"/>
          <w:szCs w:val="30"/>
          <w:highlight w:val="none"/>
        </w:rPr>
      </w:pPr>
    </w:p>
    <w:p w14:paraId="4276E10C">
      <w:pPr>
        <w:autoSpaceDE w:val="0"/>
        <w:autoSpaceDN w:val="0"/>
        <w:adjustRightInd w:val="0"/>
        <w:spacing w:line="360" w:lineRule="auto"/>
        <w:ind w:firstLine="1687" w:firstLineChars="600"/>
        <w:jc w:val="left"/>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供应商：</w:t>
      </w:r>
      <w:r>
        <w:rPr>
          <w:rFonts w:hint="eastAsia" w:ascii="仿宋" w:hAnsi="仿宋" w:eastAsia="仿宋" w:cs="仿宋"/>
          <w:b/>
          <w:color w:val="auto"/>
          <w:kern w:val="0"/>
          <w:sz w:val="28"/>
          <w:szCs w:val="28"/>
          <w:highlight w:val="none"/>
          <w:u w:val="single"/>
        </w:rPr>
        <w:t xml:space="preserve">                          </w:t>
      </w:r>
      <w:r>
        <w:rPr>
          <w:rFonts w:hint="eastAsia" w:ascii="仿宋" w:hAnsi="仿宋" w:eastAsia="仿宋" w:cs="仿宋"/>
          <w:b/>
          <w:color w:val="auto"/>
          <w:kern w:val="0"/>
          <w:sz w:val="28"/>
          <w:szCs w:val="28"/>
          <w:highlight w:val="none"/>
        </w:rPr>
        <w:t>（盖单位章）</w:t>
      </w:r>
    </w:p>
    <w:p w14:paraId="56262D16">
      <w:pPr>
        <w:autoSpaceDE w:val="0"/>
        <w:autoSpaceDN w:val="0"/>
        <w:adjustRightInd w:val="0"/>
        <w:spacing w:line="360" w:lineRule="auto"/>
        <w:ind w:firstLine="1687" w:firstLineChars="600"/>
        <w:jc w:val="left"/>
        <w:rPr>
          <w:rFonts w:hint="eastAsia" w:ascii="仿宋" w:hAnsi="仿宋" w:eastAsia="仿宋" w:cs="仿宋"/>
          <w:b/>
          <w:color w:val="auto"/>
          <w:kern w:val="0"/>
          <w:sz w:val="28"/>
          <w:szCs w:val="28"/>
          <w:highlight w:val="none"/>
        </w:rPr>
      </w:pPr>
    </w:p>
    <w:p w14:paraId="33713B49">
      <w:pPr>
        <w:autoSpaceDE w:val="0"/>
        <w:autoSpaceDN w:val="0"/>
        <w:adjustRightInd w:val="0"/>
        <w:spacing w:line="360" w:lineRule="auto"/>
        <w:ind w:firstLine="1687" w:firstLineChars="600"/>
        <w:jc w:val="left"/>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法定代表人或其授权代理人：</w:t>
      </w:r>
      <w:r>
        <w:rPr>
          <w:rFonts w:hint="eastAsia" w:ascii="仿宋" w:hAnsi="仿宋" w:eastAsia="仿宋" w:cs="仿宋"/>
          <w:b/>
          <w:color w:val="auto"/>
          <w:kern w:val="0"/>
          <w:sz w:val="28"/>
          <w:szCs w:val="28"/>
          <w:highlight w:val="none"/>
          <w:u w:val="single"/>
        </w:rPr>
        <w:t xml:space="preserve">            </w:t>
      </w:r>
      <w:r>
        <w:rPr>
          <w:rFonts w:hint="eastAsia" w:ascii="仿宋" w:hAnsi="仿宋" w:eastAsia="仿宋" w:cs="仿宋"/>
          <w:b/>
          <w:color w:val="auto"/>
          <w:kern w:val="0"/>
          <w:sz w:val="28"/>
          <w:szCs w:val="28"/>
          <w:highlight w:val="none"/>
        </w:rPr>
        <w:t>（签字）</w:t>
      </w:r>
    </w:p>
    <w:p w14:paraId="392E3586">
      <w:pPr>
        <w:autoSpaceDE w:val="0"/>
        <w:autoSpaceDN w:val="0"/>
        <w:adjustRightInd w:val="0"/>
        <w:spacing w:line="360" w:lineRule="auto"/>
        <w:ind w:firstLine="1687" w:firstLineChars="600"/>
        <w:jc w:val="left"/>
        <w:rPr>
          <w:rFonts w:hint="eastAsia" w:ascii="仿宋" w:hAnsi="仿宋" w:eastAsia="仿宋" w:cs="仿宋"/>
          <w:b/>
          <w:color w:val="auto"/>
          <w:kern w:val="0"/>
          <w:sz w:val="28"/>
          <w:szCs w:val="28"/>
          <w:highlight w:val="none"/>
        </w:rPr>
      </w:pPr>
    </w:p>
    <w:p w14:paraId="52915676">
      <w:pPr>
        <w:autoSpaceDE w:val="0"/>
        <w:autoSpaceDN w:val="0"/>
        <w:adjustRightInd w:val="0"/>
        <w:snapToGrid w:val="0"/>
        <w:spacing w:line="360" w:lineRule="auto"/>
        <w:ind w:firstLine="843" w:firstLineChars="300"/>
        <w:jc w:val="center"/>
        <w:outlineLvl w:val="0"/>
        <w:rPr>
          <w:rFonts w:hint="eastAsia" w:ascii="仿宋" w:hAnsi="仿宋" w:eastAsia="仿宋" w:cs="仿宋"/>
          <w:b/>
          <w:bCs/>
          <w:color w:val="auto"/>
          <w:sz w:val="32"/>
          <w:szCs w:val="32"/>
          <w:highlight w:val="none"/>
          <w:u w:val="single"/>
        </w:rPr>
      </w:pPr>
      <w:r>
        <w:rPr>
          <w:rFonts w:hint="eastAsia" w:ascii="仿宋" w:hAnsi="仿宋" w:eastAsia="仿宋" w:cs="仿宋"/>
          <w:b/>
          <w:color w:val="auto"/>
          <w:kern w:val="0"/>
          <w:sz w:val="28"/>
          <w:szCs w:val="28"/>
          <w:highlight w:val="none"/>
          <w:u w:val="single"/>
          <w:lang w:val="en-US" w:eastAsia="zh-CN"/>
        </w:rPr>
        <w:t xml:space="preserve">       </w:t>
      </w:r>
      <w:r>
        <w:rPr>
          <w:rFonts w:hint="eastAsia" w:ascii="仿宋" w:hAnsi="仿宋" w:eastAsia="仿宋" w:cs="仿宋"/>
          <w:b/>
          <w:color w:val="auto"/>
          <w:kern w:val="0"/>
          <w:sz w:val="28"/>
          <w:szCs w:val="28"/>
          <w:highlight w:val="none"/>
        </w:rPr>
        <w:t xml:space="preserve">年 </w:t>
      </w:r>
      <w:r>
        <w:rPr>
          <w:rFonts w:hint="eastAsia" w:ascii="仿宋" w:hAnsi="仿宋" w:eastAsia="仿宋" w:cs="仿宋"/>
          <w:b/>
          <w:color w:val="auto"/>
          <w:kern w:val="0"/>
          <w:sz w:val="28"/>
          <w:szCs w:val="28"/>
          <w:highlight w:val="none"/>
          <w:u w:val="single"/>
        </w:rPr>
        <w:t xml:space="preserve">      </w:t>
      </w:r>
      <w:r>
        <w:rPr>
          <w:rFonts w:hint="eastAsia" w:ascii="仿宋" w:hAnsi="仿宋" w:eastAsia="仿宋" w:cs="仿宋"/>
          <w:b/>
          <w:color w:val="auto"/>
          <w:kern w:val="0"/>
          <w:sz w:val="28"/>
          <w:szCs w:val="28"/>
          <w:highlight w:val="none"/>
        </w:rPr>
        <w:t>月</w:t>
      </w:r>
      <w:r>
        <w:rPr>
          <w:rFonts w:hint="eastAsia" w:ascii="仿宋" w:hAnsi="仿宋" w:eastAsia="仿宋" w:cs="仿宋"/>
          <w:b/>
          <w:color w:val="auto"/>
          <w:kern w:val="0"/>
          <w:sz w:val="28"/>
          <w:szCs w:val="28"/>
          <w:highlight w:val="none"/>
          <w:u w:val="single"/>
        </w:rPr>
        <w:t xml:space="preserve">      </w:t>
      </w:r>
      <w:r>
        <w:rPr>
          <w:rFonts w:hint="eastAsia" w:ascii="仿宋" w:hAnsi="仿宋" w:eastAsia="仿宋" w:cs="仿宋"/>
          <w:b/>
          <w:color w:val="auto"/>
          <w:kern w:val="0"/>
          <w:sz w:val="28"/>
          <w:szCs w:val="28"/>
          <w:highlight w:val="none"/>
        </w:rPr>
        <w:t>日</w:t>
      </w:r>
    </w:p>
    <w:p w14:paraId="4039F1F7">
      <w:pPr>
        <w:pStyle w:val="22"/>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4F06DC4A">
      <w:pPr>
        <w:keepNext w:val="0"/>
        <w:keepLines w:val="0"/>
        <w:pageBreakBefore w:val="0"/>
        <w:widowControl w:val="0"/>
        <w:tabs>
          <w:tab w:val="left" w:pos="3780"/>
        </w:tabs>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目录</w:t>
      </w:r>
    </w:p>
    <w:p w14:paraId="76E1B493">
      <w:pPr>
        <w:autoSpaceDE w:val="0"/>
        <w:autoSpaceDN w:val="0"/>
        <w:adjustRightInd w:val="0"/>
        <w:snapToGrid w:val="0"/>
        <w:spacing w:line="360" w:lineRule="auto"/>
        <w:ind w:firstLine="2570" w:firstLineChars="800"/>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32"/>
          <w:szCs w:val="32"/>
          <w:highlight w:val="none"/>
          <w:lang w:eastAsia="zh-CN"/>
        </w:rPr>
        <w:t>（具体内容根据响应情况细化）</w:t>
      </w:r>
    </w:p>
    <w:p w14:paraId="1DDB593A">
      <w:pPr>
        <w:numPr>
          <w:ilvl w:val="0"/>
          <w:numId w:val="0"/>
        </w:numPr>
        <w:ind w:firstLine="2891" w:firstLineChars="900"/>
        <w:jc w:val="both"/>
        <w:rPr>
          <w:rFonts w:hint="eastAsia" w:ascii="仿宋" w:hAnsi="仿宋" w:eastAsia="仿宋" w:cs="仿宋"/>
          <w:b/>
          <w:bCs/>
          <w:color w:val="auto"/>
          <w:sz w:val="32"/>
          <w:szCs w:val="32"/>
          <w:highlight w:val="none"/>
        </w:rPr>
      </w:pPr>
      <w:r>
        <w:rPr>
          <w:rFonts w:hint="eastAsia" w:ascii="仿宋" w:hAnsi="仿宋" w:eastAsia="仿宋" w:cs="仿宋"/>
          <w:b/>
          <w:bCs/>
          <w:color w:val="auto"/>
          <w:kern w:val="2"/>
          <w:sz w:val="32"/>
          <w:szCs w:val="32"/>
          <w:highlight w:val="none"/>
          <w:lang w:val="en-US" w:eastAsia="zh-CN" w:bidi="ar-SA"/>
        </w:rPr>
        <w:t xml:space="preserve">第一部分  </w:t>
      </w:r>
      <w:r>
        <w:rPr>
          <w:rFonts w:hint="eastAsia" w:ascii="仿宋" w:hAnsi="仿宋" w:eastAsia="仿宋" w:cs="仿宋"/>
          <w:b/>
          <w:bCs/>
          <w:color w:val="auto"/>
          <w:sz w:val="32"/>
          <w:szCs w:val="32"/>
          <w:highlight w:val="none"/>
        </w:rPr>
        <w:t>资格证明文件</w:t>
      </w:r>
    </w:p>
    <w:p w14:paraId="717292B9">
      <w:pPr>
        <w:numPr>
          <w:ilvl w:val="0"/>
          <w:numId w:val="0"/>
        </w:numPr>
        <w:jc w:val="center"/>
        <w:rPr>
          <w:rFonts w:hint="eastAsia" w:ascii="仿宋" w:hAnsi="仿宋" w:eastAsia="仿宋" w:cs="仿宋"/>
          <w:b/>
          <w:bCs/>
          <w:color w:val="auto"/>
          <w:kern w:val="2"/>
          <w:sz w:val="32"/>
          <w:szCs w:val="32"/>
          <w:highlight w:val="none"/>
          <w:lang w:val="en-US" w:eastAsia="zh-CN" w:bidi="ar-SA"/>
        </w:rPr>
      </w:pPr>
    </w:p>
    <w:p w14:paraId="09336F40">
      <w:pPr>
        <w:numPr>
          <w:ilvl w:val="0"/>
          <w:numId w:val="0"/>
        </w:num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kern w:val="2"/>
          <w:sz w:val="32"/>
          <w:szCs w:val="32"/>
          <w:highlight w:val="none"/>
          <w:lang w:val="en-US" w:eastAsia="zh-CN" w:bidi="ar-SA"/>
        </w:rPr>
        <w:t>第二部分</w:t>
      </w:r>
      <w:r>
        <w:rPr>
          <w:rFonts w:hint="eastAsia" w:ascii="仿宋" w:hAnsi="仿宋" w:eastAsia="仿宋" w:cs="仿宋"/>
          <w:b/>
          <w:bCs/>
          <w:color w:val="auto"/>
          <w:sz w:val="32"/>
          <w:szCs w:val="32"/>
          <w:highlight w:val="none"/>
          <w:lang w:val="en-US" w:eastAsia="zh-CN"/>
        </w:rPr>
        <w:t xml:space="preserve">   符合性证明文件</w:t>
      </w:r>
    </w:p>
    <w:p w14:paraId="04EAFFDF">
      <w:pPr>
        <w:numPr>
          <w:ilvl w:val="0"/>
          <w:numId w:val="0"/>
        </w:numPr>
        <w:ind w:firstLine="2891" w:firstLineChars="900"/>
        <w:jc w:val="both"/>
        <w:rPr>
          <w:rFonts w:hint="eastAsia" w:ascii="仿宋" w:hAnsi="仿宋" w:eastAsia="仿宋" w:cs="仿宋"/>
          <w:b/>
          <w:bCs/>
          <w:color w:val="auto"/>
          <w:sz w:val="32"/>
          <w:szCs w:val="32"/>
          <w:highlight w:val="none"/>
        </w:rPr>
      </w:pPr>
    </w:p>
    <w:p w14:paraId="0DB69BF1">
      <w:pPr>
        <w:numPr>
          <w:ilvl w:val="0"/>
          <w:numId w:val="11"/>
        </w:numPr>
        <w:ind w:firstLine="2891" w:firstLineChars="900"/>
        <w:jc w:val="both"/>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 响应方案</w:t>
      </w:r>
    </w:p>
    <w:p w14:paraId="14D6550D">
      <w:pPr>
        <w:numPr>
          <w:ilvl w:val="0"/>
          <w:numId w:val="0"/>
        </w:num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0E1D8966">
      <w:pPr>
        <w:spacing w:before="260" w:after="260" w:line="416" w:lineRule="atLeast"/>
        <w:jc w:val="center"/>
        <w:outlineLvl w:val="1"/>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第一部分 资格证明文件</w:t>
      </w:r>
    </w:p>
    <w:p w14:paraId="7EE88878">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1-1、投标人合法注册的法人或其他组织的营业执照等证明文件，自然人的身份证明（格式要求见附件6-1） </w:t>
      </w:r>
    </w:p>
    <w:p w14:paraId="70CFCFF0">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-2、投标文件截止之日前两年内任意一个年度经审计的财务报告复印件（包括报告正文、资产负债表、现金流量表、利润表、附注和会计师事务所营业执照，报告正文应当有会计师事务所公章和2名注册会计师的签字及盖章。且审计报告应当经过注册会计师行业统一监管平台备案赋码。），或递交投标文件截止时间前三个月内投标人基本账户开户银行出具的资信证明（格式要求见附件6-2）</w:t>
      </w:r>
    </w:p>
    <w:p w14:paraId="0CFFB1B9">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1-3、依法缴纳税收和社会保障资金的证明材料复印件（格式见附件6-3、6-4） </w:t>
      </w:r>
    </w:p>
    <w:p w14:paraId="7A34E6FA">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1-4、</w:t>
      </w:r>
      <w:r>
        <w:rPr>
          <w:rFonts w:hint="eastAsia" w:ascii="仿宋" w:hAnsi="仿宋" w:eastAsia="仿宋" w:cs="仿宋"/>
          <w:color w:val="auto"/>
          <w:sz w:val="24"/>
          <w:lang w:eastAsia="zh-CN"/>
        </w:rPr>
        <w:t>具备履行合同所必需的设备和专业技术能力的承诺</w:t>
      </w:r>
      <w:r>
        <w:rPr>
          <w:rFonts w:hint="eastAsia" w:ascii="仿宋" w:hAnsi="仿宋" w:eastAsia="仿宋" w:cs="仿宋"/>
          <w:color w:val="auto"/>
          <w:sz w:val="24"/>
        </w:rPr>
        <w:t xml:space="preserve">（格式见附件6-5） </w:t>
      </w:r>
    </w:p>
    <w:p w14:paraId="31735C0A">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1-5、</w:t>
      </w:r>
      <w:r>
        <w:rPr>
          <w:rFonts w:hint="eastAsia" w:ascii="仿宋" w:hAnsi="仿宋" w:eastAsia="仿宋" w:cs="仿宋"/>
          <w:color w:val="auto"/>
          <w:sz w:val="24"/>
          <w:lang w:eastAsia="zh-CN"/>
        </w:rPr>
        <w:t>投标人参加政府采购活动前3年内在经营活动中没有重大违法记录的书面声明</w:t>
      </w:r>
      <w:r>
        <w:rPr>
          <w:rFonts w:hint="eastAsia" w:ascii="仿宋" w:hAnsi="仿宋" w:eastAsia="仿宋" w:cs="仿宋"/>
          <w:color w:val="auto"/>
          <w:sz w:val="24"/>
        </w:rPr>
        <w:t>（格式见附件6-6）</w:t>
      </w:r>
    </w:p>
    <w:p w14:paraId="3B50793B">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1-6、投标人控股股东名称、控股公司的名称和存在管理、被管理关系的单位名称说明（格式见附件6-7）</w:t>
      </w:r>
    </w:p>
    <w:p w14:paraId="5CC9312C">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1-7、</w:t>
      </w:r>
      <w:r>
        <w:rPr>
          <w:rFonts w:hint="eastAsia" w:ascii="仿宋" w:hAnsi="仿宋" w:eastAsia="仿宋" w:cs="仿宋"/>
          <w:color w:val="auto"/>
          <w:sz w:val="24"/>
        </w:rPr>
        <w:t>投标人是否属于为本项目提供整体设计、规范编制或者项目管理、监理、检测等服务的投标人声明原件（格式见附件6-8）</w:t>
      </w:r>
    </w:p>
    <w:p w14:paraId="51914EFE">
      <w:pPr>
        <w:pStyle w:val="22"/>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1-8、中小企业、监狱企业、残疾人福利单位声明函（格式见附件6-</w:t>
      </w:r>
      <w:r>
        <w:rPr>
          <w:rFonts w:hint="eastAsia" w:ascii="仿宋" w:hAnsi="仿宋" w:eastAsia="仿宋" w:cs="仿宋"/>
          <w:color w:val="auto"/>
          <w:sz w:val="24"/>
          <w:highlight w:val="none"/>
          <w:lang w:val="en-US" w:eastAsia="zh-CN"/>
        </w:rPr>
        <w:t>9）</w:t>
      </w:r>
    </w:p>
    <w:p w14:paraId="46FE45F4">
      <w:pPr>
        <w:pStyle w:val="22"/>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1-9、</w:t>
      </w:r>
      <w:r>
        <w:rPr>
          <w:rFonts w:hint="eastAsia" w:ascii="仿宋" w:hAnsi="仿宋" w:eastAsia="仿宋" w:cs="仿宋"/>
          <w:color w:val="auto"/>
          <w:kern w:val="0"/>
          <w:sz w:val="24"/>
          <w:lang w:bidi="ar"/>
        </w:rPr>
        <w:t>供应商应授权合法的人员参加谈判全过程，其中法定代表人直接参加谈判的，须出具法人身份证，并与营业执照上信息一致。法定代表人授权代表参加谈判的，须出具法定代表人授权书及授权代表身份证、授权代表本单位证明（养老保险缴纳证明或劳动合同）</w:t>
      </w:r>
    </w:p>
    <w:p w14:paraId="195BC9E3">
      <w:pPr>
        <w:numPr>
          <w:ilvl w:val="0"/>
          <w:numId w:val="0"/>
        </w:numPr>
        <w:tabs>
          <w:tab w:val="left" w:pos="993"/>
          <w:tab w:val="left" w:pos="1030"/>
          <w:tab w:val="left" w:pos="8364"/>
        </w:tabs>
        <w:snapToGrid w:val="0"/>
        <w:spacing w:after="120" w:afterLines="50" w:line="360" w:lineRule="auto"/>
        <w:ind w:left="420" w:leftChars="0" w:right="-57" w:rightChars="-27"/>
        <w:jc w:val="left"/>
        <w:rPr>
          <w:rFonts w:hint="eastAsia" w:ascii="仿宋" w:hAnsi="仿宋" w:eastAsia="仿宋" w:cs="仿宋"/>
          <w:color w:val="auto"/>
          <w:sz w:val="24"/>
          <w:highlight w:val="none"/>
          <w:lang w:eastAsia="zh-CN"/>
        </w:rPr>
      </w:pPr>
    </w:p>
    <w:p w14:paraId="72BD3B1D">
      <w:pPr>
        <w:pStyle w:val="22"/>
        <w:ind w:left="1134"/>
        <w:rPr>
          <w:rFonts w:hint="eastAsia" w:ascii="仿宋" w:hAnsi="仿宋" w:eastAsia="仿宋" w:cs="仿宋"/>
          <w:color w:val="auto"/>
          <w:sz w:val="24"/>
          <w:highlight w:val="none"/>
        </w:rPr>
      </w:pPr>
    </w:p>
    <w:p w14:paraId="27D31D70">
      <w:pPr>
        <w:adjustRightInd w:val="0"/>
        <w:spacing w:line="360" w:lineRule="auto"/>
        <w:ind w:firstLine="480" w:firstLineChars="200"/>
        <w:jc w:val="left"/>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以上提供的扫描件必须加盖供应商公章。</w:t>
      </w:r>
    </w:p>
    <w:p w14:paraId="282732FC">
      <w:pPr>
        <w:pStyle w:val="22"/>
        <w:rPr>
          <w:rFonts w:hint="eastAsia" w:ascii="仿宋" w:hAnsi="仿宋" w:eastAsia="仿宋" w:cs="仿宋"/>
          <w:color w:val="auto"/>
          <w:sz w:val="24"/>
          <w:highlight w:val="none"/>
        </w:rPr>
      </w:pPr>
      <w:r>
        <w:rPr>
          <w:rFonts w:hint="eastAsia" w:ascii="仿宋" w:hAnsi="仿宋" w:eastAsia="仿宋" w:cs="仿宋"/>
          <w:color w:val="auto"/>
          <w:highlight w:val="none"/>
        </w:rPr>
        <w:br w:type="page"/>
      </w:r>
    </w:p>
    <w:p w14:paraId="71EB6679">
      <w:pPr>
        <w:rPr>
          <w:rFonts w:hint="eastAsia" w:ascii="仿宋" w:hAnsi="仿宋" w:eastAsia="仿宋" w:cs="仿宋"/>
          <w:b/>
          <w:sz w:val="24"/>
          <w:szCs w:val="32"/>
        </w:rPr>
      </w:pPr>
      <w:bookmarkStart w:id="459" w:name="_Toc7005120"/>
      <w:r>
        <w:rPr>
          <w:rFonts w:hint="eastAsia" w:ascii="仿宋" w:hAnsi="仿宋" w:eastAsia="仿宋" w:cs="仿宋"/>
          <w:b/>
          <w:sz w:val="24"/>
          <w:szCs w:val="32"/>
        </w:rPr>
        <w:t>6-1  投标人的企业法人营业执照副本复印件（加盖公章）</w:t>
      </w:r>
      <w:bookmarkEnd w:id="459"/>
    </w:p>
    <w:p w14:paraId="002F9985">
      <w:pPr>
        <w:jc w:val="left"/>
        <w:rPr>
          <w:rFonts w:hint="eastAsia" w:ascii="仿宋" w:hAnsi="仿宋" w:eastAsia="仿宋" w:cs="仿宋"/>
          <w:sz w:val="24"/>
        </w:rPr>
      </w:pPr>
    </w:p>
    <w:p w14:paraId="48C9784E">
      <w:pPr>
        <w:tabs>
          <w:tab w:val="left" w:pos="993"/>
          <w:tab w:val="left" w:pos="1030"/>
          <w:tab w:val="left" w:pos="8364"/>
        </w:tabs>
        <w:snapToGrid w:val="0"/>
        <w:spacing w:after="156" w:afterLines="50"/>
        <w:ind w:right="-57" w:rightChars="-27"/>
        <w:rPr>
          <w:rFonts w:hint="eastAsia" w:ascii="仿宋" w:hAnsi="仿宋" w:eastAsia="仿宋" w:cs="仿宋"/>
          <w:sz w:val="24"/>
        </w:rPr>
      </w:pPr>
      <w:r>
        <w:rPr>
          <w:rFonts w:hint="eastAsia" w:ascii="仿宋" w:hAnsi="仿宋" w:eastAsia="仿宋" w:cs="仿宋"/>
          <w:sz w:val="24"/>
        </w:rPr>
        <w:t>（注：根据项目实际情况，本项内容可能要求提供“事业单位法人证书”、执业许可证、自然人身份证明等证明材料）</w:t>
      </w:r>
    </w:p>
    <w:p w14:paraId="64AC1167">
      <w:pPr>
        <w:adjustRightInd w:val="0"/>
        <w:spacing w:line="360" w:lineRule="atLeast"/>
        <w:jc w:val="left"/>
        <w:textAlignment w:val="baseline"/>
        <w:rPr>
          <w:rFonts w:hint="eastAsia" w:ascii="仿宋" w:hAnsi="仿宋" w:eastAsia="仿宋" w:cs="仿宋"/>
          <w:b/>
          <w:sz w:val="28"/>
        </w:rPr>
      </w:pPr>
      <w:r>
        <w:rPr>
          <w:rFonts w:hint="eastAsia" w:ascii="仿宋" w:hAnsi="仿宋" w:eastAsia="仿宋" w:cs="仿宋"/>
          <w:b/>
          <w:sz w:val="28"/>
        </w:rPr>
        <w:t xml:space="preserve"> </w:t>
      </w:r>
    </w:p>
    <w:p w14:paraId="66E318FC">
      <w:pPr>
        <w:rPr>
          <w:rFonts w:hint="eastAsia" w:ascii="仿宋" w:hAnsi="仿宋" w:eastAsia="仿宋" w:cs="仿宋"/>
          <w:b/>
          <w:sz w:val="24"/>
          <w:szCs w:val="32"/>
          <w:lang w:eastAsia="zh-CN"/>
        </w:rPr>
      </w:pPr>
      <w:bookmarkStart w:id="460" w:name="_Ref527015333"/>
      <w:bookmarkStart w:id="461" w:name="_Toc7005121"/>
      <w:r>
        <w:rPr>
          <w:rFonts w:hint="eastAsia" w:ascii="仿宋" w:hAnsi="仿宋" w:eastAsia="仿宋" w:cs="仿宋"/>
          <w:b/>
          <w:sz w:val="24"/>
          <w:szCs w:val="32"/>
        </w:rPr>
        <w:t>6-2  经审计的财务</w:t>
      </w:r>
      <w:bookmarkEnd w:id="460"/>
      <w:bookmarkEnd w:id="461"/>
      <w:r>
        <w:rPr>
          <w:rFonts w:hint="eastAsia" w:ascii="仿宋" w:hAnsi="仿宋" w:eastAsia="仿宋" w:cs="仿宋"/>
          <w:b/>
          <w:sz w:val="24"/>
          <w:szCs w:val="32"/>
          <w:lang w:val="en-US" w:eastAsia="zh-CN"/>
        </w:rPr>
        <w:t>报告</w:t>
      </w:r>
    </w:p>
    <w:p w14:paraId="791625F9">
      <w:pPr>
        <w:spacing w:line="360" w:lineRule="auto"/>
        <w:rPr>
          <w:rFonts w:hint="eastAsia" w:ascii="仿宋" w:hAnsi="仿宋" w:eastAsia="仿宋" w:cs="仿宋"/>
          <w:szCs w:val="21"/>
        </w:rPr>
      </w:pPr>
    </w:p>
    <w:p w14:paraId="3419D23B">
      <w:pPr>
        <w:tabs>
          <w:tab w:val="left" w:pos="993"/>
          <w:tab w:val="left" w:pos="1030"/>
          <w:tab w:val="left" w:pos="8364"/>
        </w:tabs>
        <w:snapToGrid w:val="0"/>
        <w:spacing w:after="156" w:afterLines="50"/>
        <w:ind w:right="-57" w:rightChars="-27"/>
        <w:rPr>
          <w:rFonts w:hint="eastAsia" w:ascii="仿宋" w:hAnsi="仿宋" w:eastAsia="仿宋" w:cs="仿宋"/>
          <w:sz w:val="24"/>
        </w:rPr>
      </w:pPr>
      <w:r>
        <w:rPr>
          <w:rFonts w:hint="eastAsia" w:ascii="仿宋" w:hAnsi="仿宋" w:eastAsia="仿宋" w:cs="仿宋"/>
          <w:sz w:val="24"/>
          <w:lang w:val="en-US" w:eastAsia="zh-CN"/>
        </w:rPr>
        <w:t>投标人</w:t>
      </w:r>
      <w:r>
        <w:rPr>
          <w:rFonts w:hint="eastAsia" w:ascii="仿宋" w:hAnsi="仿宋" w:eastAsia="仿宋" w:cs="仿宋"/>
          <w:sz w:val="24"/>
        </w:rPr>
        <w:t>提供投标文件截止之日前两年内任意一个年度经审计的财务报告（包括</w:t>
      </w:r>
      <w:r>
        <w:rPr>
          <w:rFonts w:hint="eastAsia" w:ascii="仿宋" w:hAnsi="仿宋" w:eastAsia="仿宋" w:cs="仿宋"/>
          <w:sz w:val="24"/>
          <w:lang w:val="en-US" w:eastAsia="zh-CN"/>
        </w:rPr>
        <w:t>报告正文、</w:t>
      </w:r>
      <w:r>
        <w:rPr>
          <w:rFonts w:hint="eastAsia" w:ascii="仿宋" w:hAnsi="仿宋" w:eastAsia="仿宋" w:cs="仿宋"/>
          <w:sz w:val="24"/>
        </w:rPr>
        <w:t>资产负债表、现金流量表、利润表</w:t>
      </w:r>
      <w:r>
        <w:rPr>
          <w:rFonts w:hint="eastAsia" w:ascii="仿宋" w:hAnsi="仿宋" w:eastAsia="仿宋" w:cs="仿宋"/>
          <w:sz w:val="24"/>
          <w:lang w:eastAsia="zh-CN"/>
        </w:rPr>
        <w:t>、</w:t>
      </w:r>
      <w:r>
        <w:rPr>
          <w:rFonts w:hint="eastAsia" w:ascii="仿宋" w:hAnsi="仿宋" w:eastAsia="仿宋" w:cs="仿宋"/>
          <w:sz w:val="24"/>
          <w:lang w:val="en-US" w:eastAsia="zh-CN"/>
        </w:rPr>
        <w:t>附注和会计师事务所营业执照，报告正文应当有会计师事务所公章和2名注册会计师的签字及盖章。且2022年10月1日后出具的审计报告应当经过注册会计师行业统一监管平台备案赋码。</w:t>
      </w:r>
      <w:r>
        <w:rPr>
          <w:rFonts w:hint="eastAsia" w:ascii="仿宋" w:hAnsi="仿宋" w:eastAsia="仿宋" w:cs="仿宋"/>
          <w:sz w:val="24"/>
        </w:rPr>
        <w:t>）复印件或扫描件</w:t>
      </w:r>
      <w:r>
        <w:rPr>
          <w:rFonts w:hint="eastAsia" w:ascii="仿宋" w:hAnsi="仿宋" w:eastAsia="仿宋" w:cs="仿宋"/>
          <w:sz w:val="24"/>
          <w:lang w:eastAsia="zh-CN"/>
        </w:rPr>
        <w:t>，</w:t>
      </w:r>
      <w:r>
        <w:rPr>
          <w:rFonts w:hint="eastAsia" w:ascii="仿宋" w:hAnsi="仿宋" w:eastAsia="仿宋" w:cs="仿宋"/>
          <w:sz w:val="24"/>
        </w:rPr>
        <w:t>所有复印件或扫描件需加盖单位公章。</w:t>
      </w:r>
    </w:p>
    <w:p w14:paraId="6E478425">
      <w:pPr>
        <w:spacing w:line="360" w:lineRule="auto"/>
        <w:rPr>
          <w:rFonts w:hint="eastAsia" w:ascii="仿宋" w:hAnsi="仿宋" w:eastAsia="仿宋" w:cs="仿宋"/>
          <w:szCs w:val="21"/>
        </w:rPr>
      </w:pPr>
    </w:p>
    <w:p w14:paraId="1F60269A">
      <w:pPr>
        <w:rPr>
          <w:rFonts w:hint="eastAsia" w:ascii="仿宋" w:hAnsi="仿宋" w:eastAsia="仿宋" w:cs="仿宋"/>
          <w:b/>
          <w:sz w:val="24"/>
          <w:szCs w:val="32"/>
        </w:rPr>
      </w:pPr>
      <w:bookmarkStart w:id="462" w:name="_Toc7005122"/>
      <w:r>
        <w:rPr>
          <w:rFonts w:hint="eastAsia" w:ascii="仿宋" w:hAnsi="仿宋" w:eastAsia="仿宋" w:cs="仿宋"/>
          <w:b/>
          <w:sz w:val="24"/>
          <w:szCs w:val="32"/>
        </w:rPr>
        <w:t xml:space="preserve">或  6-2  </w:t>
      </w:r>
      <w:bookmarkEnd w:id="462"/>
      <w:r>
        <w:rPr>
          <w:rFonts w:hint="eastAsia" w:ascii="仿宋" w:hAnsi="仿宋" w:eastAsia="仿宋" w:cs="仿宋"/>
          <w:b/>
          <w:sz w:val="24"/>
          <w:szCs w:val="32"/>
        </w:rPr>
        <w:t>递交投标文件截止时间前三个月内投标人</w:t>
      </w:r>
      <w:r>
        <w:rPr>
          <w:rFonts w:hint="eastAsia" w:ascii="仿宋" w:hAnsi="仿宋" w:eastAsia="仿宋" w:cs="仿宋"/>
          <w:b/>
          <w:sz w:val="24"/>
          <w:szCs w:val="32"/>
          <w:lang w:val="en-US" w:eastAsia="zh-CN"/>
        </w:rPr>
        <w:t>基本账户</w:t>
      </w:r>
      <w:r>
        <w:rPr>
          <w:rFonts w:hint="eastAsia" w:ascii="仿宋" w:hAnsi="仿宋" w:eastAsia="仿宋" w:cs="仿宋"/>
          <w:b/>
          <w:sz w:val="24"/>
          <w:szCs w:val="32"/>
        </w:rPr>
        <w:t>开户银行出具的资信证明</w:t>
      </w:r>
    </w:p>
    <w:p w14:paraId="48E0D6B7">
      <w:pPr>
        <w:spacing w:line="360" w:lineRule="auto"/>
        <w:rPr>
          <w:rFonts w:hint="eastAsia" w:ascii="仿宋" w:hAnsi="仿宋" w:eastAsia="仿宋" w:cs="仿宋"/>
          <w:szCs w:val="21"/>
        </w:rPr>
      </w:pPr>
    </w:p>
    <w:p w14:paraId="2812A093">
      <w:pPr>
        <w:tabs>
          <w:tab w:val="left" w:pos="5580"/>
        </w:tabs>
        <w:spacing w:before="120" w:line="360" w:lineRule="auto"/>
        <w:rPr>
          <w:rFonts w:hint="eastAsia" w:ascii="仿宋" w:hAnsi="仿宋" w:eastAsia="仿宋" w:cs="仿宋"/>
          <w:sz w:val="24"/>
        </w:rPr>
      </w:pPr>
    </w:p>
    <w:p w14:paraId="62019FF6">
      <w:pPr>
        <w:rPr>
          <w:rFonts w:hint="eastAsia" w:ascii="仿宋" w:hAnsi="仿宋" w:eastAsia="仿宋" w:cs="仿宋"/>
          <w:b/>
          <w:sz w:val="24"/>
          <w:szCs w:val="32"/>
        </w:rPr>
      </w:pPr>
      <w:bookmarkStart w:id="463" w:name="_Toc7005123"/>
      <w:r>
        <w:rPr>
          <w:rFonts w:hint="eastAsia" w:ascii="仿宋" w:hAnsi="仿宋" w:eastAsia="仿宋" w:cs="仿宋"/>
          <w:b/>
          <w:sz w:val="24"/>
          <w:szCs w:val="32"/>
        </w:rPr>
        <w:t>6-3  依法缴纳税收的证明</w:t>
      </w:r>
      <w:bookmarkEnd w:id="463"/>
    </w:p>
    <w:p w14:paraId="3701A2CF">
      <w:pPr>
        <w:tabs>
          <w:tab w:val="left" w:pos="993"/>
          <w:tab w:val="left" w:pos="1030"/>
          <w:tab w:val="left" w:pos="8364"/>
        </w:tabs>
        <w:snapToGrid w:val="0"/>
        <w:spacing w:after="156" w:afterLines="50"/>
        <w:ind w:left="420" w:right="-57" w:rightChars="-27" w:firstLine="480" w:firstLineChars="200"/>
        <w:jc w:val="left"/>
        <w:rPr>
          <w:rFonts w:hint="eastAsia" w:ascii="仿宋" w:hAnsi="仿宋" w:eastAsia="仿宋" w:cs="仿宋"/>
          <w:sz w:val="24"/>
        </w:rPr>
      </w:pPr>
    </w:p>
    <w:p w14:paraId="4FD3D90A">
      <w:pPr>
        <w:tabs>
          <w:tab w:val="left" w:pos="993"/>
          <w:tab w:val="left" w:pos="1030"/>
          <w:tab w:val="left" w:pos="8364"/>
        </w:tabs>
        <w:snapToGrid w:val="0"/>
        <w:spacing w:after="156" w:afterLines="50"/>
        <w:ind w:right="-57" w:rightChars="-27"/>
        <w:jc w:val="left"/>
        <w:rPr>
          <w:rFonts w:hint="eastAsia" w:ascii="仿宋" w:hAnsi="仿宋" w:eastAsia="仿宋" w:cs="仿宋"/>
          <w:sz w:val="24"/>
          <w:highlight w:val="none"/>
        </w:rPr>
      </w:pPr>
      <w:r>
        <w:rPr>
          <w:rFonts w:hint="eastAsia" w:ascii="仿宋" w:hAnsi="仿宋" w:eastAsia="仿宋" w:cs="仿宋"/>
          <w:sz w:val="24"/>
        </w:rPr>
        <w:t>说明：</w:t>
      </w:r>
    </w:p>
    <w:p w14:paraId="3CF3942D">
      <w:pPr>
        <w:tabs>
          <w:tab w:val="left" w:pos="993"/>
          <w:tab w:val="left" w:pos="1030"/>
          <w:tab w:val="left" w:pos="8364"/>
        </w:tabs>
        <w:snapToGrid w:val="0"/>
        <w:spacing w:after="156" w:afterLines="50"/>
        <w:ind w:left="420" w:right="-57" w:rightChars="-27"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1、投标人应提供投标截止时间前近六个月</w:t>
      </w:r>
      <w:r>
        <w:rPr>
          <w:rFonts w:hint="eastAsia" w:ascii="仿宋" w:hAnsi="仿宋" w:eastAsia="仿宋" w:cs="仿宋"/>
          <w:sz w:val="24"/>
          <w:highlight w:val="none"/>
          <w:lang w:eastAsia="zh-CN"/>
        </w:rPr>
        <w:t>（2025年2月至今）</w:t>
      </w:r>
      <w:r>
        <w:rPr>
          <w:rFonts w:hint="eastAsia" w:ascii="仿宋" w:hAnsi="仿宋" w:eastAsia="仿宋" w:cs="仿宋"/>
          <w:sz w:val="24"/>
          <w:highlight w:val="none"/>
        </w:rPr>
        <w:t>中任何一个月缴纳增值税</w:t>
      </w:r>
      <w:r>
        <w:rPr>
          <w:rFonts w:hint="eastAsia" w:ascii="仿宋" w:hAnsi="仿宋" w:eastAsia="仿宋" w:cs="仿宋"/>
          <w:sz w:val="24"/>
          <w:highlight w:val="none"/>
          <w:lang w:val="en-US" w:eastAsia="zh-CN"/>
        </w:rPr>
        <w:t>或</w:t>
      </w:r>
      <w:r>
        <w:rPr>
          <w:rFonts w:hint="eastAsia" w:ascii="仿宋" w:hAnsi="仿宋" w:eastAsia="仿宋" w:cs="仿宋"/>
          <w:sz w:val="24"/>
          <w:highlight w:val="none"/>
        </w:rPr>
        <w:t>企业所得税的凭证，时间以税款所属时期为准（银行出具的缴税凭证或税务机关出具的证明的复印件，并加盖本单位公章）。</w:t>
      </w:r>
    </w:p>
    <w:p w14:paraId="79461E3E">
      <w:pPr>
        <w:tabs>
          <w:tab w:val="left" w:pos="993"/>
          <w:tab w:val="left" w:pos="1030"/>
          <w:tab w:val="left" w:pos="8364"/>
        </w:tabs>
        <w:snapToGrid w:val="0"/>
        <w:spacing w:after="156" w:afterLines="50"/>
        <w:ind w:left="420" w:right="-57" w:rightChars="-27" w:firstLine="480" w:firstLineChars="200"/>
        <w:jc w:val="left"/>
        <w:rPr>
          <w:rFonts w:hint="eastAsia" w:ascii="仿宋" w:hAnsi="仿宋" w:eastAsia="仿宋" w:cs="仿宋"/>
          <w:sz w:val="24"/>
        </w:rPr>
      </w:pPr>
      <w:r>
        <w:rPr>
          <w:rFonts w:hint="eastAsia" w:ascii="仿宋" w:hAnsi="仿宋" w:eastAsia="仿宋" w:cs="仿宋"/>
          <w:sz w:val="24"/>
          <w:highlight w:val="none"/>
        </w:rPr>
        <w:t>投标人采用汇算清缴方式缴纳企业所得税的，应提供投标截止时间前近六个月</w:t>
      </w:r>
      <w:r>
        <w:rPr>
          <w:rFonts w:hint="eastAsia" w:ascii="仿宋" w:hAnsi="仿宋" w:eastAsia="仿宋" w:cs="仿宋"/>
          <w:sz w:val="24"/>
          <w:highlight w:val="none"/>
          <w:lang w:eastAsia="zh-CN"/>
        </w:rPr>
        <w:t>（2025年2月至今）</w:t>
      </w:r>
      <w:r>
        <w:rPr>
          <w:rFonts w:hint="eastAsia" w:ascii="仿宋" w:hAnsi="仿宋" w:eastAsia="仿宋" w:cs="仿宋"/>
          <w:sz w:val="24"/>
          <w:highlight w:val="none"/>
        </w:rPr>
        <w:t>中任何一个月缴纳增值税</w:t>
      </w:r>
      <w:r>
        <w:rPr>
          <w:rFonts w:hint="eastAsia" w:ascii="仿宋" w:hAnsi="仿宋" w:eastAsia="仿宋" w:cs="仿宋"/>
          <w:sz w:val="24"/>
          <w:highlight w:val="none"/>
          <w:lang w:val="en-US" w:eastAsia="zh-CN"/>
        </w:rPr>
        <w:t>或</w:t>
      </w:r>
      <w:r>
        <w:rPr>
          <w:rFonts w:hint="eastAsia" w:ascii="仿宋" w:hAnsi="仿宋" w:eastAsia="仿宋" w:cs="仿宋"/>
          <w:sz w:val="24"/>
          <w:highlight w:val="none"/>
        </w:rPr>
        <w:t>最近一期缴纳企业所得税的</w:t>
      </w:r>
      <w:r>
        <w:rPr>
          <w:rFonts w:hint="eastAsia" w:ascii="仿宋" w:hAnsi="仿宋" w:eastAsia="仿宋" w:cs="仿宋"/>
          <w:sz w:val="24"/>
        </w:rPr>
        <w:t>凭证，时间以税款所属时期为准（银行出具的缴税凭证或税务机关出具的证明的复印件，并加盖本单位公章）。</w:t>
      </w:r>
    </w:p>
    <w:p w14:paraId="1D5E0915">
      <w:pPr>
        <w:tabs>
          <w:tab w:val="left" w:pos="993"/>
          <w:tab w:val="left" w:pos="1030"/>
          <w:tab w:val="left" w:pos="8364"/>
        </w:tabs>
        <w:snapToGrid w:val="0"/>
        <w:spacing w:after="156" w:afterLines="50"/>
        <w:ind w:right="-57" w:rightChars="-27" w:firstLine="960" w:firstLineChars="400"/>
        <w:jc w:val="left"/>
        <w:rPr>
          <w:rFonts w:hint="eastAsia" w:ascii="仿宋" w:hAnsi="仿宋" w:eastAsia="仿宋" w:cs="仿宋"/>
          <w:sz w:val="24"/>
        </w:rPr>
      </w:pPr>
      <w:r>
        <w:rPr>
          <w:rFonts w:hint="eastAsia" w:ascii="仿宋" w:hAnsi="仿宋" w:eastAsia="仿宋" w:cs="仿宋"/>
          <w:sz w:val="24"/>
        </w:rPr>
        <w:t>2、依法免税或无须缴纳税收的投标人，应提供相应证明</w:t>
      </w:r>
      <w:r>
        <w:rPr>
          <w:rFonts w:hint="eastAsia" w:ascii="仿宋" w:hAnsi="仿宋" w:eastAsia="仿宋" w:cs="仿宋"/>
          <w:sz w:val="24"/>
          <w:lang w:val="en-US" w:eastAsia="zh-CN"/>
        </w:rPr>
        <w:t>文件</w:t>
      </w:r>
      <w:r>
        <w:rPr>
          <w:rFonts w:hint="eastAsia" w:ascii="仿宋" w:hAnsi="仿宋" w:eastAsia="仿宋" w:cs="仿宋"/>
          <w:sz w:val="24"/>
        </w:rPr>
        <w:t>。</w:t>
      </w:r>
    </w:p>
    <w:p w14:paraId="518904DA">
      <w:pPr>
        <w:tabs>
          <w:tab w:val="left" w:pos="993"/>
          <w:tab w:val="left" w:pos="1030"/>
          <w:tab w:val="left" w:pos="8364"/>
        </w:tabs>
        <w:snapToGrid w:val="0"/>
        <w:spacing w:after="156" w:afterLines="50"/>
        <w:ind w:left="420" w:right="-57" w:rightChars="-27" w:firstLine="480" w:firstLineChars="200"/>
        <w:jc w:val="left"/>
        <w:rPr>
          <w:rFonts w:hint="eastAsia" w:ascii="仿宋" w:hAnsi="仿宋" w:eastAsia="仿宋" w:cs="仿宋"/>
          <w:sz w:val="24"/>
        </w:rPr>
      </w:pPr>
    </w:p>
    <w:p w14:paraId="4671CA3E">
      <w:pPr>
        <w:rPr>
          <w:rFonts w:hint="eastAsia" w:ascii="仿宋" w:hAnsi="仿宋" w:eastAsia="仿宋" w:cs="仿宋"/>
          <w:b/>
        </w:rPr>
      </w:pPr>
    </w:p>
    <w:p w14:paraId="46BE60D2">
      <w:pPr>
        <w:rPr>
          <w:rFonts w:hint="eastAsia" w:ascii="仿宋" w:hAnsi="仿宋" w:eastAsia="仿宋" w:cs="仿宋"/>
          <w:b/>
          <w:sz w:val="24"/>
          <w:szCs w:val="32"/>
        </w:rPr>
      </w:pPr>
      <w:bookmarkStart w:id="464" w:name="_Toc7005124"/>
      <w:r>
        <w:rPr>
          <w:rFonts w:hint="eastAsia" w:ascii="仿宋" w:hAnsi="仿宋" w:eastAsia="仿宋" w:cs="仿宋"/>
          <w:b/>
          <w:sz w:val="24"/>
          <w:szCs w:val="32"/>
        </w:rPr>
        <w:br w:type="page"/>
      </w:r>
      <w:r>
        <w:rPr>
          <w:rFonts w:hint="eastAsia" w:ascii="仿宋" w:hAnsi="仿宋" w:eastAsia="仿宋" w:cs="仿宋"/>
          <w:b/>
          <w:sz w:val="24"/>
          <w:szCs w:val="32"/>
        </w:rPr>
        <w:t>6-4  社会保障资金缴纳记录</w:t>
      </w:r>
      <w:bookmarkEnd w:id="464"/>
    </w:p>
    <w:p w14:paraId="176CD254">
      <w:pPr>
        <w:tabs>
          <w:tab w:val="left" w:pos="993"/>
          <w:tab w:val="left" w:pos="1030"/>
          <w:tab w:val="left" w:pos="8364"/>
        </w:tabs>
        <w:snapToGrid w:val="0"/>
        <w:spacing w:after="156" w:afterLines="50"/>
        <w:ind w:left="420" w:leftChars="200" w:right="-57" w:rightChars="-27"/>
        <w:jc w:val="left"/>
        <w:rPr>
          <w:rFonts w:hint="eastAsia" w:ascii="仿宋" w:hAnsi="仿宋" w:eastAsia="仿宋" w:cs="仿宋"/>
          <w:sz w:val="24"/>
        </w:rPr>
      </w:pPr>
      <w:r>
        <w:rPr>
          <w:rFonts w:hint="eastAsia" w:ascii="仿宋" w:hAnsi="仿宋" w:eastAsia="仿宋" w:cs="仿宋"/>
          <w:sz w:val="24"/>
        </w:rPr>
        <w:cr/>
      </w:r>
    </w:p>
    <w:p w14:paraId="66121C76">
      <w:pPr>
        <w:tabs>
          <w:tab w:val="left" w:pos="993"/>
          <w:tab w:val="left" w:pos="1030"/>
          <w:tab w:val="left" w:pos="8364"/>
        </w:tabs>
        <w:snapToGrid w:val="0"/>
        <w:spacing w:after="156" w:afterLines="50"/>
        <w:ind w:left="420" w:leftChars="200" w:right="-57" w:rightChars="-27"/>
        <w:jc w:val="left"/>
        <w:rPr>
          <w:rFonts w:hint="eastAsia" w:ascii="仿宋" w:hAnsi="仿宋" w:eastAsia="仿宋" w:cs="仿宋"/>
          <w:sz w:val="24"/>
        </w:rPr>
      </w:pPr>
      <w:r>
        <w:rPr>
          <w:rFonts w:hint="eastAsia" w:ascii="仿宋" w:hAnsi="仿宋" w:eastAsia="仿宋" w:cs="仿宋"/>
          <w:sz w:val="24"/>
        </w:rPr>
        <w:t>说明：</w:t>
      </w:r>
    </w:p>
    <w:p w14:paraId="3320EFEF">
      <w:pPr>
        <w:tabs>
          <w:tab w:val="left" w:pos="993"/>
          <w:tab w:val="left" w:pos="1030"/>
          <w:tab w:val="left" w:pos="8364"/>
        </w:tabs>
        <w:snapToGrid w:val="0"/>
        <w:spacing w:after="156" w:afterLines="50"/>
        <w:ind w:left="420" w:leftChars="200" w:right="-57" w:rightChars="-27" w:firstLine="420" w:firstLineChars="175"/>
        <w:jc w:val="left"/>
        <w:rPr>
          <w:rFonts w:hint="eastAsia" w:ascii="仿宋" w:hAnsi="仿宋" w:eastAsia="仿宋" w:cs="仿宋"/>
          <w:sz w:val="24"/>
        </w:rPr>
      </w:pPr>
      <w:r>
        <w:rPr>
          <w:rFonts w:hint="eastAsia" w:ascii="仿宋" w:hAnsi="仿宋" w:eastAsia="仿宋" w:cs="仿宋"/>
          <w:sz w:val="24"/>
        </w:rPr>
        <w:t>1、投标人应提供投标截止时间前近六个月（</w:t>
      </w:r>
      <w:r>
        <w:rPr>
          <w:rFonts w:hint="eastAsia" w:ascii="仿宋" w:hAnsi="仿宋" w:eastAsia="仿宋" w:cs="仿宋"/>
          <w:sz w:val="24"/>
          <w:lang w:eastAsia="zh-CN"/>
        </w:rPr>
        <w:t>2025年2月至今</w:t>
      </w:r>
      <w:r>
        <w:rPr>
          <w:rFonts w:hint="eastAsia" w:ascii="仿宋" w:hAnsi="仿宋" w:eastAsia="仿宋" w:cs="仿宋"/>
          <w:sz w:val="24"/>
        </w:rPr>
        <w:t>）中至少一个月的缴纳社会保险的凭据（专用收据或社会保险缴纳清单），并加盖本单位公章。</w:t>
      </w:r>
    </w:p>
    <w:p w14:paraId="3CF28499">
      <w:pPr>
        <w:tabs>
          <w:tab w:val="left" w:pos="993"/>
          <w:tab w:val="left" w:pos="1030"/>
          <w:tab w:val="left" w:pos="8364"/>
        </w:tabs>
        <w:snapToGrid w:val="0"/>
        <w:spacing w:after="156" w:afterLines="50"/>
        <w:ind w:left="420" w:leftChars="200" w:right="-57" w:rightChars="-27" w:firstLine="420" w:firstLineChars="175"/>
        <w:jc w:val="left"/>
        <w:rPr>
          <w:rFonts w:hint="eastAsia" w:ascii="仿宋" w:hAnsi="仿宋" w:eastAsia="仿宋" w:cs="仿宋"/>
          <w:sz w:val="24"/>
        </w:rPr>
      </w:pPr>
      <w:r>
        <w:rPr>
          <w:rFonts w:hint="eastAsia" w:ascii="仿宋" w:hAnsi="仿宋" w:eastAsia="仿宋" w:cs="仿宋"/>
          <w:sz w:val="24"/>
        </w:rPr>
        <w:t>2、不需要缴纳社会保障资金的投标人，应提供相应文件证明其不需要缴纳社会保障资金。</w:t>
      </w:r>
    </w:p>
    <w:p w14:paraId="695009D0">
      <w:pPr>
        <w:tabs>
          <w:tab w:val="left" w:pos="5580"/>
        </w:tabs>
        <w:spacing w:before="120" w:line="360" w:lineRule="auto"/>
        <w:ind w:firstLine="480" w:firstLineChars="200"/>
        <w:rPr>
          <w:rFonts w:hint="eastAsia" w:ascii="仿宋" w:hAnsi="仿宋" w:eastAsia="仿宋" w:cs="仿宋"/>
          <w:sz w:val="24"/>
        </w:rPr>
      </w:pPr>
    </w:p>
    <w:p w14:paraId="576C68BC">
      <w:pPr>
        <w:tabs>
          <w:tab w:val="left" w:pos="5580"/>
        </w:tabs>
        <w:spacing w:before="120" w:line="360" w:lineRule="auto"/>
        <w:ind w:firstLine="480" w:firstLineChars="200"/>
        <w:rPr>
          <w:rFonts w:hint="eastAsia" w:ascii="仿宋" w:hAnsi="仿宋" w:eastAsia="仿宋" w:cs="仿宋"/>
          <w:sz w:val="24"/>
        </w:rPr>
      </w:pPr>
    </w:p>
    <w:p w14:paraId="4715C1AF">
      <w:pPr>
        <w:rPr>
          <w:rFonts w:hint="eastAsia" w:ascii="仿宋" w:hAnsi="仿宋" w:eastAsia="仿宋" w:cs="仿宋"/>
          <w:b/>
          <w:sz w:val="24"/>
        </w:rPr>
      </w:pPr>
      <w:bookmarkStart w:id="465" w:name="_Toc7005125"/>
      <w:r>
        <w:rPr>
          <w:rFonts w:hint="eastAsia" w:ascii="仿宋" w:hAnsi="仿宋" w:eastAsia="仿宋" w:cs="仿宋"/>
          <w:b/>
          <w:sz w:val="24"/>
        </w:rPr>
        <w:t>6-5  具备履行合同所必需的设备和专业技术能力承诺书</w:t>
      </w:r>
      <w:bookmarkEnd w:id="465"/>
      <w:r>
        <w:rPr>
          <w:rFonts w:hint="eastAsia" w:ascii="仿宋" w:hAnsi="仿宋" w:eastAsia="仿宋" w:cs="仿宋"/>
          <w:b/>
          <w:sz w:val="24"/>
        </w:rPr>
        <w:t xml:space="preserve">                                                                                                                                                                                                                                                                                                                                                                                                                                                                                                                                                                                                                                                                                                      </w:t>
      </w:r>
    </w:p>
    <w:p w14:paraId="2FC3596B">
      <w:pPr>
        <w:ind w:firstLine="480"/>
        <w:rPr>
          <w:rFonts w:hint="eastAsia" w:ascii="仿宋" w:hAnsi="仿宋" w:eastAsia="仿宋" w:cs="仿宋"/>
          <w:kern w:val="0"/>
          <w:sz w:val="24"/>
        </w:rPr>
      </w:pPr>
    </w:p>
    <w:p w14:paraId="13938AB0">
      <w:pPr>
        <w:ind w:firstLine="480"/>
        <w:rPr>
          <w:rFonts w:hint="eastAsia" w:ascii="仿宋" w:hAnsi="仿宋" w:eastAsia="仿宋" w:cs="仿宋"/>
          <w:kern w:val="0"/>
          <w:sz w:val="24"/>
        </w:rPr>
      </w:pPr>
    </w:p>
    <w:p w14:paraId="52BD0A0D">
      <w:pPr>
        <w:rPr>
          <w:rFonts w:hint="eastAsia" w:ascii="仿宋" w:hAnsi="仿宋" w:eastAsia="仿宋" w:cs="仿宋"/>
          <w:kern w:val="0"/>
          <w:sz w:val="24"/>
        </w:rPr>
      </w:pPr>
      <w:r>
        <w:rPr>
          <w:rFonts w:hint="eastAsia" w:ascii="仿宋" w:hAnsi="仿宋" w:eastAsia="仿宋" w:cs="仿宋"/>
          <w:kern w:val="0"/>
          <w:sz w:val="24"/>
        </w:rPr>
        <w:t xml:space="preserve">陕西省采购招标有限责任公司：   </w:t>
      </w:r>
    </w:p>
    <w:p w14:paraId="014D5EA8">
      <w:pPr>
        <w:ind w:firstLine="480"/>
        <w:rPr>
          <w:rFonts w:hint="eastAsia" w:ascii="仿宋" w:hAnsi="仿宋" w:eastAsia="仿宋" w:cs="仿宋"/>
          <w:kern w:val="0"/>
          <w:sz w:val="24"/>
        </w:rPr>
      </w:pPr>
    </w:p>
    <w:p w14:paraId="13138C12">
      <w:pPr>
        <w:ind w:firstLine="480"/>
        <w:rPr>
          <w:rFonts w:hint="eastAsia" w:ascii="仿宋" w:hAnsi="仿宋" w:eastAsia="仿宋" w:cs="仿宋"/>
          <w:kern w:val="0"/>
          <w:sz w:val="24"/>
        </w:rPr>
      </w:pPr>
      <w:r>
        <w:rPr>
          <w:rFonts w:hint="eastAsia" w:ascii="仿宋" w:hAnsi="仿宋" w:eastAsia="仿宋" w:cs="仿宋"/>
          <w:kern w:val="0"/>
          <w:sz w:val="24"/>
        </w:rPr>
        <w:t>我公司承诺</w:t>
      </w:r>
      <w:r>
        <w:rPr>
          <w:rFonts w:hint="eastAsia" w:ascii="仿宋" w:hAnsi="仿宋" w:eastAsia="仿宋" w:cs="仿宋"/>
          <w:sz w:val="24"/>
        </w:rPr>
        <w:t>具备履行合同所必需的设备和专业技术能力</w:t>
      </w:r>
      <w:r>
        <w:rPr>
          <w:rFonts w:hint="eastAsia" w:ascii="仿宋" w:hAnsi="仿宋" w:eastAsia="仿宋" w:cs="仿宋"/>
          <w:kern w:val="0"/>
          <w:sz w:val="24"/>
        </w:rPr>
        <w:t>。</w:t>
      </w:r>
    </w:p>
    <w:p w14:paraId="6AB4533F">
      <w:pPr>
        <w:ind w:firstLine="480"/>
        <w:rPr>
          <w:rFonts w:hint="eastAsia" w:ascii="仿宋" w:hAnsi="仿宋" w:eastAsia="仿宋" w:cs="仿宋"/>
          <w:b/>
          <w:sz w:val="24"/>
        </w:rPr>
      </w:pPr>
    </w:p>
    <w:p w14:paraId="57E0ADF8">
      <w:pPr>
        <w:ind w:firstLine="480"/>
        <w:rPr>
          <w:rFonts w:hint="eastAsia" w:ascii="仿宋" w:hAnsi="仿宋" w:eastAsia="仿宋" w:cs="仿宋"/>
          <w:b/>
          <w:sz w:val="24"/>
        </w:rPr>
      </w:pPr>
    </w:p>
    <w:p w14:paraId="52E7830B">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投标人（盖公章）： </w:t>
      </w:r>
      <w:r>
        <w:rPr>
          <w:rFonts w:hint="eastAsia" w:ascii="仿宋" w:hAnsi="仿宋" w:eastAsia="仿宋" w:cs="仿宋"/>
          <w:sz w:val="24"/>
          <w:u w:val="single"/>
        </w:rPr>
        <w:t xml:space="preserve">                                   </w:t>
      </w:r>
    </w:p>
    <w:p w14:paraId="68380968">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法定代表人或其授权代表（签字或盖章）：</w:t>
      </w:r>
      <w:r>
        <w:rPr>
          <w:rFonts w:hint="eastAsia" w:ascii="仿宋" w:hAnsi="仿宋" w:eastAsia="仿宋" w:cs="仿宋"/>
          <w:sz w:val="24"/>
          <w:u w:val="single"/>
        </w:rPr>
        <w:t xml:space="preserve">              </w:t>
      </w:r>
    </w:p>
    <w:p w14:paraId="72EDBD7A">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09140C9">
      <w:pPr>
        <w:ind w:right="280"/>
        <w:rPr>
          <w:rFonts w:hint="eastAsia" w:ascii="仿宋" w:hAnsi="仿宋" w:eastAsia="仿宋" w:cs="仿宋"/>
          <w:sz w:val="24"/>
        </w:rPr>
      </w:pPr>
    </w:p>
    <w:p w14:paraId="28870572">
      <w:pPr>
        <w:tabs>
          <w:tab w:val="left" w:pos="5580"/>
        </w:tabs>
        <w:spacing w:before="120" w:line="360" w:lineRule="auto"/>
        <w:ind w:firstLine="480" w:firstLineChars="200"/>
        <w:rPr>
          <w:rFonts w:hint="eastAsia" w:ascii="仿宋" w:hAnsi="仿宋" w:eastAsia="仿宋" w:cs="仿宋"/>
          <w:sz w:val="24"/>
        </w:rPr>
      </w:pPr>
    </w:p>
    <w:p w14:paraId="6FA7C7B8">
      <w:pPr>
        <w:widowControl/>
        <w:jc w:val="left"/>
        <w:rPr>
          <w:rFonts w:hint="eastAsia" w:ascii="仿宋" w:hAnsi="仿宋" w:eastAsia="仿宋" w:cs="仿宋"/>
          <w:b/>
          <w:sz w:val="24"/>
        </w:rPr>
      </w:pPr>
    </w:p>
    <w:p w14:paraId="164C7171">
      <w:pPr>
        <w:rPr>
          <w:rFonts w:hint="eastAsia" w:ascii="仿宋" w:hAnsi="仿宋" w:eastAsia="仿宋" w:cs="仿宋"/>
          <w:b/>
          <w:sz w:val="24"/>
          <w:szCs w:val="32"/>
        </w:rPr>
      </w:pPr>
      <w:bookmarkStart w:id="466" w:name="_Toc7005126"/>
      <w:r>
        <w:rPr>
          <w:rFonts w:hint="eastAsia" w:ascii="仿宋" w:hAnsi="仿宋" w:eastAsia="仿宋" w:cs="仿宋"/>
          <w:b/>
          <w:sz w:val="24"/>
          <w:szCs w:val="32"/>
        </w:rPr>
        <w:br w:type="page"/>
      </w:r>
      <w:r>
        <w:rPr>
          <w:rFonts w:hint="eastAsia" w:ascii="仿宋" w:hAnsi="仿宋" w:eastAsia="仿宋" w:cs="仿宋"/>
          <w:b/>
          <w:sz w:val="24"/>
          <w:szCs w:val="32"/>
        </w:rPr>
        <w:t xml:space="preserve"> </w:t>
      </w:r>
      <w:bookmarkStart w:id="467" w:name="_Toc60928899"/>
      <w:bookmarkStart w:id="468" w:name="_Toc60928818"/>
      <w:bookmarkStart w:id="469" w:name="_Toc60929131"/>
      <w:r>
        <w:rPr>
          <w:rFonts w:hint="eastAsia" w:ascii="仿宋" w:hAnsi="仿宋" w:eastAsia="仿宋" w:cs="仿宋"/>
          <w:b/>
          <w:sz w:val="24"/>
          <w:szCs w:val="32"/>
        </w:rPr>
        <w:t>6-6  投标人参加政府采购活动前3年内在经营活动中没有重大违法记录的书面声明</w:t>
      </w:r>
      <w:bookmarkEnd w:id="466"/>
      <w:bookmarkEnd w:id="467"/>
      <w:bookmarkEnd w:id="468"/>
      <w:bookmarkEnd w:id="469"/>
    </w:p>
    <w:p w14:paraId="6843C7A1">
      <w:pPr>
        <w:jc w:val="center"/>
        <w:rPr>
          <w:rFonts w:hint="eastAsia" w:ascii="仿宋" w:hAnsi="仿宋" w:eastAsia="仿宋" w:cs="仿宋"/>
          <w:sz w:val="24"/>
        </w:rPr>
      </w:pPr>
    </w:p>
    <w:p w14:paraId="39B4AA10">
      <w:pPr>
        <w:tabs>
          <w:tab w:val="left" w:pos="5580"/>
        </w:tabs>
        <w:spacing w:before="120" w:line="360" w:lineRule="auto"/>
        <w:rPr>
          <w:rFonts w:hint="eastAsia" w:ascii="仿宋" w:hAnsi="仿宋" w:eastAsia="仿宋" w:cs="仿宋"/>
          <w:sz w:val="24"/>
        </w:rPr>
      </w:pPr>
      <w:r>
        <w:rPr>
          <w:rFonts w:hint="eastAsia" w:ascii="仿宋" w:hAnsi="仿宋" w:eastAsia="仿宋" w:cs="仿宋"/>
          <w:sz w:val="24"/>
        </w:rPr>
        <w:t xml:space="preserve">陕西省采购招标有限责任公司：  </w:t>
      </w:r>
    </w:p>
    <w:p w14:paraId="4C53D429">
      <w:pPr>
        <w:tabs>
          <w:tab w:val="left" w:pos="5580"/>
        </w:tabs>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我公司郑重承诺在参加本项目政府采购活动前三年内，在经营活动中无重大违法记录。</w:t>
      </w:r>
    </w:p>
    <w:p w14:paraId="20E10C10">
      <w:pPr>
        <w:tabs>
          <w:tab w:val="left" w:pos="5580"/>
        </w:tabs>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特此声明。</w:t>
      </w:r>
    </w:p>
    <w:p w14:paraId="0FE45E42">
      <w:pPr>
        <w:tabs>
          <w:tab w:val="left" w:pos="5580"/>
        </w:tabs>
        <w:spacing w:before="120" w:line="360" w:lineRule="auto"/>
        <w:ind w:firstLine="480" w:firstLineChars="200"/>
        <w:rPr>
          <w:rFonts w:hint="eastAsia" w:ascii="仿宋" w:hAnsi="仿宋" w:eastAsia="仿宋" w:cs="仿宋"/>
          <w:sz w:val="24"/>
        </w:rPr>
      </w:pPr>
    </w:p>
    <w:p w14:paraId="355935A3">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投标人（盖公章）： </w:t>
      </w:r>
      <w:r>
        <w:rPr>
          <w:rFonts w:hint="eastAsia" w:ascii="仿宋" w:hAnsi="仿宋" w:eastAsia="仿宋" w:cs="仿宋"/>
          <w:sz w:val="24"/>
          <w:u w:val="single"/>
        </w:rPr>
        <w:t xml:space="preserve">                                     </w:t>
      </w:r>
    </w:p>
    <w:p w14:paraId="3EF5DA52">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法定代表人或其授权代表（签字或盖章）：</w:t>
      </w:r>
      <w:r>
        <w:rPr>
          <w:rFonts w:hint="eastAsia" w:ascii="仿宋" w:hAnsi="仿宋" w:eastAsia="仿宋" w:cs="仿宋"/>
          <w:sz w:val="24"/>
          <w:u w:val="single"/>
        </w:rPr>
        <w:t xml:space="preserve">                  </w:t>
      </w:r>
    </w:p>
    <w:p w14:paraId="3DE40F85">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F3A17D9">
      <w:pPr>
        <w:spacing w:after="120"/>
        <w:rPr>
          <w:rFonts w:hint="eastAsia" w:ascii="仿宋" w:hAnsi="仿宋" w:eastAsia="仿宋" w:cs="仿宋"/>
        </w:rPr>
      </w:pPr>
    </w:p>
    <w:p w14:paraId="4905EDD6">
      <w:pPr>
        <w:jc w:val="left"/>
        <w:rPr>
          <w:rFonts w:hint="eastAsia" w:ascii="仿宋" w:hAnsi="仿宋" w:eastAsia="仿宋" w:cs="仿宋"/>
          <w:b/>
        </w:rPr>
      </w:pPr>
      <w:bookmarkStart w:id="470" w:name="_Toc60928900"/>
      <w:bookmarkStart w:id="471" w:name="_Toc60928819"/>
      <w:bookmarkStart w:id="472" w:name="_Toc60929132"/>
      <w:bookmarkStart w:id="473" w:name="_Toc7005127"/>
    </w:p>
    <w:p w14:paraId="129F460E">
      <w:pPr>
        <w:rPr>
          <w:rFonts w:hint="eastAsia" w:ascii="仿宋" w:hAnsi="仿宋" w:eastAsia="仿宋" w:cs="仿宋"/>
          <w:b/>
        </w:rPr>
      </w:pPr>
    </w:p>
    <w:p w14:paraId="4892FB53">
      <w:pPr>
        <w:rPr>
          <w:rFonts w:hint="eastAsia" w:ascii="仿宋" w:hAnsi="仿宋" w:eastAsia="仿宋" w:cs="仿宋"/>
          <w:b/>
        </w:rPr>
      </w:pPr>
    </w:p>
    <w:p w14:paraId="347CAD56">
      <w:pPr>
        <w:rPr>
          <w:rFonts w:hint="eastAsia" w:ascii="仿宋" w:hAnsi="仿宋" w:eastAsia="仿宋" w:cs="仿宋"/>
          <w:b/>
        </w:rPr>
      </w:pPr>
    </w:p>
    <w:p w14:paraId="249C7B61">
      <w:pPr>
        <w:rPr>
          <w:rFonts w:hint="eastAsia" w:ascii="仿宋" w:hAnsi="仿宋" w:eastAsia="仿宋" w:cs="仿宋"/>
          <w:b/>
        </w:rPr>
      </w:pPr>
    </w:p>
    <w:p w14:paraId="2F254B18">
      <w:pPr>
        <w:rPr>
          <w:rFonts w:hint="eastAsia" w:ascii="仿宋" w:hAnsi="仿宋" w:eastAsia="仿宋" w:cs="仿宋"/>
          <w:b/>
          <w:sz w:val="24"/>
          <w:szCs w:val="32"/>
        </w:rPr>
      </w:pPr>
    </w:p>
    <w:p w14:paraId="55A8DD37">
      <w:pPr>
        <w:rPr>
          <w:rFonts w:hint="eastAsia" w:ascii="仿宋" w:hAnsi="仿宋" w:eastAsia="仿宋" w:cs="仿宋"/>
          <w:b/>
          <w:sz w:val="24"/>
          <w:szCs w:val="32"/>
        </w:rPr>
      </w:pPr>
      <w:r>
        <w:rPr>
          <w:rFonts w:hint="eastAsia" w:ascii="仿宋" w:hAnsi="仿宋" w:eastAsia="仿宋" w:cs="仿宋"/>
          <w:b/>
          <w:sz w:val="24"/>
          <w:szCs w:val="32"/>
        </w:rPr>
        <w:t>6-7  投标人控股股东名称、控股公司的名称和存在管理、被管理关系的单位名称说明</w:t>
      </w:r>
      <w:bookmarkEnd w:id="470"/>
      <w:bookmarkEnd w:id="471"/>
      <w:bookmarkEnd w:id="472"/>
      <w:bookmarkEnd w:id="473"/>
    </w:p>
    <w:p w14:paraId="2B8C6ECB">
      <w:pPr>
        <w:ind w:firstLine="420"/>
        <w:rPr>
          <w:rFonts w:hint="eastAsia" w:ascii="仿宋" w:hAnsi="仿宋" w:eastAsia="仿宋" w:cs="仿宋"/>
          <w:szCs w:val="21"/>
        </w:rPr>
      </w:pPr>
    </w:p>
    <w:p w14:paraId="76E9B89C">
      <w:pPr>
        <w:rPr>
          <w:rFonts w:hint="eastAsia" w:ascii="仿宋" w:hAnsi="仿宋" w:eastAsia="仿宋" w:cs="仿宋"/>
          <w:sz w:val="24"/>
        </w:rPr>
      </w:pPr>
    </w:p>
    <w:p w14:paraId="02ECDB64">
      <w:pPr>
        <w:rPr>
          <w:rFonts w:hint="eastAsia" w:ascii="仿宋" w:hAnsi="仿宋" w:eastAsia="仿宋" w:cs="仿宋"/>
          <w:sz w:val="24"/>
        </w:rPr>
      </w:pPr>
      <w:r>
        <w:rPr>
          <w:rFonts w:hint="eastAsia" w:ascii="仿宋" w:hAnsi="仿宋" w:eastAsia="仿宋" w:cs="仿宋"/>
          <w:sz w:val="24"/>
        </w:rPr>
        <w:t>陕西省采购招标有限责任公司：</w:t>
      </w:r>
    </w:p>
    <w:p w14:paraId="18CAAE77">
      <w:pPr>
        <w:pStyle w:val="22"/>
        <w:tabs>
          <w:tab w:val="left" w:pos="567"/>
        </w:tabs>
        <w:rPr>
          <w:rFonts w:hint="eastAsia" w:ascii="仿宋" w:hAnsi="仿宋" w:eastAsia="仿宋" w:cs="仿宋"/>
        </w:rPr>
      </w:pPr>
    </w:p>
    <w:p w14:paraId="27EB3FAF">
      <w:pPr>
        <w:ind w:firstLine="426"/>
        <w:rPr>
          <w:rFonts w:hint="eastAsia" w:ascii="仿宋" w:hAnsi="仿宋" w:eastAsia="仿宋" w:cs="仿宋"/>
          <w:sz w:val="24"/>
        </w:rPr>
      </w:pPr>
      <w:r>
        <w:rPr>
          <w:rFonts w:hint="eastAsia" w:ascii="仿宋" w:hAnsi="仿宋" w:eastAsia="仿宋" w:cs="仿宋"/>
          <w:sz w:val="24"/>
        </w:rPr>
        <w:t>与我方的法定代表人（单位负责人）为同一人的企业如下：</w:t>
      </w:r>
    </w:p>
    <w:p w14:paraId="5A8E7453">
      <w:pPr>
        <w:ind w:firstLine="426"/>
        <w:rPr>
          <w:rFonts w:hint="eastAsia" w:ascii="仿宋" w:hAnsi="仿宋" w:eastAsia="仿宋" w:cs="仿宋"/>
          <w:sz w:val="24"/>
        </w:rPr>
      </w:pPr>
    </w:p>
    <w:p w14:paraId="0B491861">
      <w:pPr>
        <w:ind w:firstLine="426"/>
        <w:rPr>
          <w:rFonts w:hint="eastAsia" w:ascii="仿宋" w:hAnsi="仿宋" w:eastAsia="仿宋" w:cs="仿宋"/>
          <w:sz w:val="24"/>
        </w:rPr>
      </w:pPr>
      <w:r>
        <w:rPr>
          <w:rFonts w:hint="eastAsia" w:ascii="仿宋" w:hAnsi="仿宋" w:eastAsia="仿宋" w:cs="仿宋"/>
          <w:sz w:val="24"/>
        </w:rPr>
        <w:t>我方的控股股东如下：</w:t>
      </w:r>
    </w:p>
    <w:p w14:paraId="47FC20BA">
      <w:pPr>
        <w:ind w:firstLine="426"/>
        <w:rPr>
          <w:rFonts w:hint="eastAsia" w:ascii="仿宋" w:hAnsi="仿宋" w:eastAsia="仿宋" w:cs="仿宋"/>
          <w:sz w:val="24"/>
        </w:rPr>
      </w:pPr>
    </w:p>
    <w:p w14:paraId="01C3777D">
      <w:pPr>
        <w:ind w:firstLine="426"/>
        <w:rPr>
          <w:rFonts w:hint="eastAsia" w:ascii="仿宋" w:hAnsi="仿宋" w:eastAsia="仿宋" w:cs="仿宋"/>
          <w:sz w:val="24"/>
        </w:rPr>
      </w:pPr>
      <w:r>
        <w:rPr>
          <w:rFonts w:hint="eastAsia" w:ascii="仿宋" w:hAnsi="仿宋" w:eastAsia="仿宋" w:cs="仿宋"/>
          <w:sz w:val="24"/>
        </w:rPr>
        <w:t>我方直接控股的企业如下：</w:t>
      </w:r>
    </w:p>
    <w:p w14:paraId="300CE21B">
      <w:pPr>
        <w:ind w:firstLine="426"/>
        <w:rPr>
          <w:rFonts w:hint="eastAsia" w:ascii="仿宋" w:hAnsi="仿宋" w:eastAsia="仿宋" w:cs="仿宋"/>
          <w:sz w:val="24"/>
        </w:rPr>
      </w:pPr>
    </w:p>
    <w:p w14:paraId="31CFE27E">
      <w:pPr>
        <w:ind w:firstLine="426"/>
        <w:rPr>
          <w:rFonts w:hint="eastAsia" w:ascii="仿宋" w:hAnsi="仿宋" w:eastAsia="仿宋" w:cs="仿宋"/>
          <w:sz w:val="24"/>
        </w:rPr>
      </w:pPr>
      <w:r>
        <w:rPr>
          <w:rFonts w:hint="eastAsia" w:ascii="仿宋" w:hAnsi="仿宋" w:eastAsia="仿宋" w:cs="仿宋"/>
          <w:sz w:val="24"/>
        </w:rPr>
        <w:t>与我方存在管理、被管理关系的单位名称如下：</w:t>
      </w:r>
    </w:p>
    <w:p w14:paraId="2A3E651D">
      <w:pPr>
        <w:ind w:firstLine="426"/>
        <w:rPr>
          <w:rFonts w:hint="eastAsia" w:ascii="仿宋" w:hAnsi="仿宋" w:eastAsia="仿宋" w:cs="仿宋"/>
          <w:sz w:val="24"/>
        </w:rPr>
      </w:pPr>
    </w:p>
    <w:p w14:paraId="477BFFF2">
      <w:pPr>
        <w:ind w:firstLine="426"/>
        <w:rPr>
          <w:rFonts w:hint="eastAsia" w:ascii="仿宋" w:hAnsi="仿宋" w:eastAsia="仿宋" w:cs="仿宋"/>
          <w:szCs w:val="21"/>
        </w:rPr>
      </w:pPr>
    </w:p>
    <w:p w14:paraId="3A538D63">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投标人名称（盖公章）： </w:t>
      </w:r>
      <w:r>
        <w:rPr>
          <w:rFonts w:hint="eastAsia" w:ascii="仿宋" w:hAnsi="仿宋" w:eastAsia="仿宋" w:cs="仿宋"/>
          <w:sz w:val="24"/>
          <w:u w:val="single"/>
        </w:rPr>
        <w:t xml:space="preserve">                                 </w:t>
      </w:r>
    </w:p>
    <w:p w14:paraId="00895467">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法定代表人或其授权代表（签字或盖章）：</w:t>
      </w:r>
      <w:r>
        <w:rPr>
          <w:rFonts w:hint="eastAsia" w:ascii="仿宋" w:hAnsi="仿宋" w:eastAsia="仿宋" w:cs="仿宋"/>
          <w:sz w:val="24"/>
          <w:u w:val="single"/>
        </w:rPr>
        <w:t xml:space="preserve">                  </w:t>
      </w:r>
    </w:p>
    <w:p w14:paraId="6FFCEDA6">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89B35D3">
      <w:pPr>
        <w:ind w:firstLine="420" w:firstLineChars="200"/>
        <w:rPr>
          <w:rFonts w:hint="eastAsia" w:ascii="仿宋" w:hAnsi="仿宋" w:eastAsia="仿宋" w:cs="仿宋"/>
          <w:szCs w:val="21"/>
        </w:rPr>
      </w:pPr>
    </w:p>
    <w:p w14:paraId="7713E3A0">
      <w:pPr>
        <w:jc w:val="left"/>
        <w:rPr>
          <w:rFonts w:hint="eastAsia" w:ascii="仿宋" w:hAnsi="仿宋" w:eastAsia="仿宋" w:cs="仿宋"/>
          <w:b/>
          <w:sz w:val="24"/>
        </w:rPr>
      </w:pPr>
    </w:p>
    <w:p w14:paraId="2D4A5FBF">
      <w:pPr>
        <w:rPr>
          <w:rFonts w:hint="eastAsia" w:ascii="仿宋" w:hAnsi="仿宋" w:eastAsia="仿宋" w:cs="仿宋"/>
          <w:b/>
          <w:sz w:val="24"/>
          <w:szCs w:val="32"/>
        </w:rPr>
      </w:pPr>
      <w:bookmarkStart w:id="474" w:name="_Toc60929133"/>
      <w:bookmarkStart w:id="475" w:name="_Toc7005128"/>
      <w:bookmarkStart w:id="476" w:name="_Toc60928820"/>
      <w:bookmarkStart w:id="477" w:name="_Toc60928901"/>
      <w:r>
        <w:rPr>
          <w:rFonts w:hint="eastAsia" w:ascii="仿宋" w:hAnsi="仿宋" w:eastAsia="仿宋" w:cs="仿宋"/>
          <w:b/>
          <w:sz w:val="24"/>
          <w:szCs w:val="32"/>
        </w:rPr>
        <w:t>6-8  投标人是否属于为本项目提供整体设计、规范编制或者项目管理、监理、检测等服务的投标人声明</w:t>
      </w:r>
      <w:bookmarkEnd w:id="474"/>
      <w:bookmarkEnd w:id="475"/>
      <w:bookmarkEnd w:id="476"/>
      <w:bookmarkEnd w:id="477"/>
    </w:p>
    <w:p w14:paraId="46D60162">
      <w:pPr>
        <w:ind w:firstLine="420"/>
        <w:rPr>
          <w:rFonts w:hint="eastAsia" w:ascii="仿宋" w:hAnsi="仿宋" w:eastAsia="仿宋" w:cs="仿宋"/>
          <w:szCs w:val="21"/>
        </w:rPr>
      </w:pPr>
    </w:p>
    <w:p w14:paraId="5BFF12C9">
      <w:pPr>
        <w:spacing w:line="360" w:lineRule="auto"/>
        <w:rPr>
          <w:rFonts w:hint="eastAsia" w:ascii="仿宋" w:hAnsi="仿宋" w:eastAsia="仿宋" w:cs="仿宋"/>
          <w:szCs w:val="21"/>
        </w:rPr>
      </w:pPr>
    </w:p>
    <w:p w14:paraId="7C48EE4C">
      <w:pPr>
        <w:spacing w:line="360" w:lineRule="auto"/>
        <w:rPr>
          <w:rFonts w:hint="eastAsia" w:ascii="仿宋" w:hAnsi="仿宋" w:eastAsia="仿宋" w:cs="仿宋"/>
          <w:sz w:val="24"/>
        </w:rPr>
      </w:pPr>
      <w:r>
        <w:rPr>
          <w:rFonts w:hint="eastAsia" w:ascii="仿宋" w:hAnsi="仿宋" w:eastAsia="仿宋" w:cs="仿宋"/>
          <w:sz w:val="24"/>
        </w:rPr>
        <w:t>陕西省采购招标有限责任公司：</w:t>
      </w:r>
    </w:p>
    <w:p w14:paraId="18BFF106">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我方 </w:t>
      </w:r>
      <w:r>
        <w:rPr>
          <w:rFonts w:hint="eastAsia" w:ascii="仿宋" w:hAnsi="仿宋" w:eastAsia="仿宋" w:cs="仿宋"/>
          <w:sz w:val="24"/>
          <w:u w:val="single"/>
        </w:rPr>
        <w:t xml:space="preserve">不属于 </w:t>
      </w:r>
      <w:r>
        <w:rPr>
          <w:rFonts w:hint="eastAsia" w:ascii="仿宋" w:hAnsi="仿宋" w:eastAsia="仿宋" w:cs="仿宋"/>
          <w:sz w:val="24"/>
        </w:rPr>
        <w:t>为本项目提供整体设计、规范编制或者项目管理、监理、检测等服务的供应商。</w:t>
      </w:r>
    </w:p>
    <w:p w14:paraId="2C147A37">
      <w:pPr>
        <w:ind w:firstLine="426"/>
        <w:rPr>
          <w:rFonts w:hint="eastAsia" w:ascii="仿宋" w:hAnsi="仿宋" w:eastAsia="仿宋" w:cs="仿宋"/>
          <w:sz w:val="24"/>
        </w:rPr>
      </w:pPr>
    </w:p>
    <w:p w14:paraId="4A9B230C">
      <w:pPr>
        <w:ind w:firstLine="426"/>
        <w:rPr>
          <w:rFonts w:hint="eastAsia" w:ascii="仿宋" w:hAnsi="仿宋" w:eastAsia="仿宋" w:cs="仿宋"/>
          <w:szCs w:val="21"/>
        </w:rPr>
      </w:pPr>
    </w:p>
    <w:p w14:paraId="6B812C30">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投标人名称（盖公章）： </w:t>
      </w:r>
      <w:r>
        <w:rPr>
          <w:rFonts w:hint="eastAsia" w:ascii="仿宋" w:hAnsi="仿宋" w:eastAsia="仿宋" w:cs="仿宋"/>
          <w:sz w:val="24"/>
          <w:u w:val="single"/>
        </w:rPr>
        <w:t xml:space="preserve">                                 </w:t>
      </w:r>
    </w:p>
    <w:p w14:paraId="5E89D625">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法定代表人或其授权代表（签字或盖章）：</w:t>
      </w:r>
      <w:r>
        <w:rPr>
          <w:rFonts w:hint="eastAsia" w:ascii="仿宋" w:hAnsi="仿宋" w:eastAsia="仿宋" w:cs="仿宋"/>
          <w:sz w:val="24"/>
          <w:u w:val="single"/>
        </w:rPr>
        <w:t xml:space="preserve">                  </w:t>
      </w:r>
    </w:p>
    <w:p w14:paraId="02B8C307">
      <w:pPr>
        <w:spacing w:before="120" w:after="120" w:line="360" w:lineRule="auto"/>
        <w:ind w:firstLine="480" w:firstLineChars="200"/>
        <w:rPr>
          <w:rFonts w:eastAsia="仿宋_GB2312"/>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eastAsia="仿宋_GB2312"/>
          <w:sz w:val="24"/>
        </w:rPr>
        <w:t>日</w:t>
      </w:r>
    </w:p>
    <w:p w14:paraId="79CFA4A9">
      <w:pPr>
        <w:rPr>
          <w:rFonts w:hint="eastAsia" w:ascii="仿宋" w:hAnsi="仿宋" w:eastAsia="仿宋" w:cs="仿宋"/>
          <w:color w:val="auto"/>
          <w:sz w:val="24"/>
          <w:highlight w:val="none"/>
        </w:rPr>
      </w:pPr>
    </w:p>
    <w:p w14:paraId="46BEBD1C">
      <w:pPr>
        <w:pStyle w:val="22"/>
        <w:rPr>
          <w:rFonts w:hint="eastAsia" w:ascii="仿宋" w:hAnsi="仿宋" w:eastAsia="仿宋" w:cs="仿宋"/>
          <w:color w:val="auto"/>
          <w:highlight w:val="none"/>
        </w:rPr>
      </w:pPr>
    </w:p>
    <w:p w14:paraId="1F0199D9">
      <w:pPr>
        <w:pStyle w:val="22"/>
        <w:rPr>
          <w:rFonts w:hint="eastAsia" w:ascii="仿宋" w:hAnsi="仿宋" w:eastAsia="仿宋" w:cs="仿宋"/>
          <w:b/>
          <w:color w:val="auto"/>
          <w:sz w:val="24"/>
          <w:highlight w:val="none"/>
        </w:rPr>
      </w:pPr>
    </w:p>
    <w:p w14:paraId="40B04988">
      <w:pPr>
        <w:tabs>
          <w:tab w:val="left" w:pos="5670"/>
        </w:tabs>
        <w:autoSpaceDE w:val="0"/>
        <w:autoSpaceDN w:val="0"/>
        <w:adjustRightInd w:val="0"/>
        <w:snapToGrid w:val="0"/>
        <w:spacing w:line="360" w:lineRule="auto"/>
        <w:jc w:val="center"/>
        <w:outlineLvl w:val="1"/>
        <w:rPr>
          <w:rFonts w:hint="eastAsia" w:ascii="仿宋" w:hAnsi="仿宋" w:eastAsia="仿宋" w:cs="仿宋"/>
          <w:b/>
          <w:bCs/>
          <w:color w:val="auto"/>
          <w:sz w:val="52"/>
          <w:szCs w:val="52"/>
          <w:highlight w:val="none"/>
          <w:lang w:val="zh-CN"/>
        </w:rPr>
      </w:pPr>
      <w:r>
        <w:rPr>
          <w:rFonts w:hint="eastAsia" w:ascii="仿宋" w:hAnsi="仿宋" w:eastAsia="仿宋" w:cs="仿宋"/>
          <w:b/>
          <w:bCs/>
          <w:color w:val="auto"/>
          <w:highlight w:val="none"/>
        </w:rPr>
        <w:br w:type="page"/>
      </w:r>
    </w:p>
    <w:p w14:paraId="0C1B4511">
      <w:pPr>
        <w:pStyle w:val="3"/>
        <w:jc w:val="left"/>
        <w:rPr>
          <w:rFonts w:hint="eastAsia" w:ascii="仿宋" w:hAnsi="仿宋" w:eastAsia="仿宋" w:cs="仿宋"/>
          <w:b/>
          <w:kern w:val="2"/>
          <w:sz w:val="24"/>
          <w:szCs w:val="32"/>
          <w:lang w:val="en-US" w:eastAsia="zh-CN" w:bidi="ar-SA"/>
        </w:rPr>
      </w:pPr>
      <w:bookmarkStart w:id="478" w:name="_Toc26591"/>
      <w:r>
        <w:rPr>
          <w:rFonts w:hint="eastAsia" w:ascii="仿宋" w:hAnsi="仿宋" w:eastAsia="仿宋" w:cs="仿宋"/>
          <w:b/>
          <w:kern w:val="2"/>
          <w:sz w:val="24"/>
          <w:szCs w:val="32"/>
          <w:lang w:val="en-US" w:eastAsia="zh-CN" w:bidi="ar-SA"/>
        </w:rPr>
        <w:t>6-9中小企业、监狱企业、残疾人福利单位声明函</w:t>
      </w:r>
    </w:p>
    <w:p w14:paraId="3DFBA5EE">
      <w:pPr>
        <w:widowControl/>
        <w:jc w:val="left"/>
        <w:rPr>
          <w:rFonts w:hint="eastAsia" w:ascii="仿宋" w:hAnsi="仿宋" w:eastAsia="仿宋" w:cs="仿宋"/>
          <w:b/>
          <w:bCs/>
          <w:color w:val="auto"/>
          <w:sz w:val="44"/>
          <w:szCs w:val="44"/>
          <w:highlight w:val="none"/>
        </w:rPr>
      </w:pPr>
    </w:p>
    <w:p w14:paraId="12FCC2BD">
      <w:pPr>
        <w:pStyle w:val="68"/>
        <w:numPr>
          <w:ilvl w:val="0"/>
          <w:numId w:val="0"/>
        </w:numPr>
        <w:spacing w:line="360" w:lineRule="auto"/>
        <w:ind w:left="284" w:leftChars="0"/>
        <w:jc w:val="center"/>
        <w:outlineLvl w:val="1"/>
        <w:rPr>
          <w:rFonts w:hint="eastAsia" w:ascii="仿宋" w:hAnsi="仿宋" w:eastAsia="仿宋" w:cs="仿宋"/>
          <w:b/>
          <w:color w:val="auto"/>
          <w:sz w:val="28"/>
          <w:szCs w:val="28"/>
          <w:highlight w:val="none"/>
        </w:rPr>
      </w:pPr>
      <w:bookmarkStart w:id="479" w:name="_Toc7005132"/>
      <w:r>
        <w:rPr>
          <w:rFonts w:hint="eastAsia" w:ascii="仿宋" w:hAnsi="仿宋" w:eastAsia="仿宋" w:cs="仿宋"/>
          <w:b/>
          <w:color w:val="auto"/>
          <w:sz w:val="28"/>
          <w:szCs w:val="28"/>
          <w:highlight w:val="none"/>
          <w:lang w:val="en-US" w:eastAsia="zh-CN"/>
        </w:rPr>
        <w:t>1、</w:t>
      </w:r>
      <w:r>
        <w:rPr>
          <w:rFonts w:hint="eastAsia" w:ascii="仿宋" w:hAnsi="仿宋" w:eastAsia="仿宋" w:cs="仿宋"/>
          <w:b/>
          <w:color w:val="auto"/>
          <w:sz w:val="28"/>
          <w:szCs w:val="28"/>
          <w:highlight w:val="none"/>
        </w:rPr>
        <w:t>中小企业声明函</w:t>
      </w:r>
      <w:bookmarkEnd w:id="479"/>
    </w:p>
    <w:p w14:paraId="0DE8A1BD">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（注：符合中小企业划型标准的企业请提供本函，不符合的不提供本函）</w:t>
      </w:r>
    </w:p>
    <w:p w14:paraId="051F6824">
      <w:pPr>
        <w:snapToGrid w:val="0"/>
        <w:spacing w:before="120" w:beforeLines="50"/>
        <w:ind w:firstLine="480" w:firstLineChars="200"/>
        <w:rPr>
          <w:rFonts w:hint="eastAsia" w:ascii="仿宋" w:hAnsi="仿宋" w:eastAsia="仿宋" w:cs="仿宋"/>
          <w:color w:val="auto"/>
          <w:sz w:val="24"/>
          <w:highlight w:val="none"/>
        </w:rPr>
      </w:pPr>
    </w:p>
    <w:p w14:paraId="389D4C1D">
      <w:pPr>
        <w:spacing w:line="560" w:lineRule="exact"/>
        <w:ind w:firstLine="480" w:firstLineChars="200"/>
        <w:rPr>
          <w:rFonts w:hint="eastAsia" w:ascii="仿宋" w:hAnsi="仿宋" w:eastAsia="仿宋" w:cs="仿宋"/>
          <w:color w:val="auto"/>
          <w:kern w:val="0"/>
          <w:sz w:val="24"/>
          <w:highlight w:val="none"/>
        </w:rPr>
      </w:pPr>
      <w:bookmarkStart w:id="480" w:name="_Toc7005133"/>
      <w:r>
        <w:rPr>
          <w:rFonts w:hint="eastAsia" w:ascii="仿宋" w:hAnsi="仿宋" w:eastAsia="仿宋" w:cs="仿宋"/>
          <w:color w:val="auto"/>
          <w:kern w:val="0"/>
          <w:sz w:val="24"/>
          <w:highlight w:val="none"/>
        </w:rPr>
        <w:t>本公司</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联合体</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郑重声明，根据《政府采购促进中小企业发展管理办法》</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财库﹝2020﹞46号</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的规定，本公司</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联合体</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参加</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highlight w:val="none"/>
          <w:u w:val="single"/>
        </w:rPr>
        <w:t>单位名称</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的</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highlight w:val="none"/>
          <w:u w:val="single"/>
        </w:rPr>
        <w:t>项目名称</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highlight w:val="none"/>
          <w:u w:val="single"/>
        </w:rPr>
        <w:t xml:space="preserve"> 采购</w:t>
      </w:r>
      <w:r>
        <w:rPr>
          <w:rFonts w:hint="eastAsia" w:ascii="仿宋" w:hAnsi="仿宋" w:eastAsia="仿宋" w:cs="仿宋"/>
          <w:color w:val="auto"/>
          <w:kern w:val="0"/>
          <w:sz w:val="24"/>
          <w:highlight w:val="none"/>
        </w:rPr>
        <w:t>活动，提供的货物全部由符合政策要求的中小企业制造。相关企业</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含联合体中的中小企业、签订分包意向协议的中小企业</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的具体情况如下：</w:t>
      </w:r>
    </w:p>
    <w:p w14:paraId="3FBBD9CB">
      <w:pPr>
        <w:pStyle w:val="68"/>
        <w:numPr>
          <w:ilvl w:val="0"/>
          <w:numId w:val="0"/>
        </w:numPr>
        <w:spacing w:line="560" w:lineRule="exact"/>
        <w:ind w:left="479" w:leftChars="228"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none"/>
          <w:lang w:val="en-US" w:eastAsia="zh-CN"/>
        </w:rPr>
        <w:t>1.</w:t>
      </w:r>
      <w:r>
        <w:rPr>
          <w:rFonts w:hint="eastAsia" w:ascii="仿宋" w:hAnsi="仿宋" w:eastAsia="仿宋" w:cs="仿宋"/>
          <w:color w:val="auto"/>
          <w:kern w:val="0"/>
          <w:sz w:val="24"/>
          <w:szCs w:val="24"/>
          <w:highlight w:val="none"/>
          <w:u w:val="none"/>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标的名称</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 xml:space="preserve"> 采购文件中明确的所属行业</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 xml:space="preserve"> 行业</w:t>
      </w:r>
      <w:r>
        <w:rPr>
          <w:rFonts w:hint="eastAsia" w:ascii="仿宋" w:hAnsi="仿宋" w:eastAsia="仿宋" w:cs="仿宋"/>
          <w:color w:val="auto"/>
          <w:kern w:val="0"/>
          <w:sz w:val="24"/>
          <w:szCs w:val="24"/>
          <w:highlight w:val="none"/>
        </w:rPr>
        <w:t xml:space="preserve"> ；制造商为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万元，属于 </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中型企业、小型企业、微型企业）</w:t>
      </w:r>
      <w:r>
        <w:rPr>
          <w:rFonts w:hint="eastAsia" w:ascii="仿宋" w:hAnsi="仿宋" w:eastAsia="仿宋" w:cs="仿宋"/>
          <w:color w:val="auto"/>
          <w:kern w:val="0"/>
          <w:sz w:val="24"/>
          <w:szCs w:val="24"/>
          <w:highlight w:val="none"/>
        </w:rPr>
        <w:t>；</w:t>
      </w:r>
    </w:p>
    <w:p w14:paraId="3EDA674C">
      <w:pPr>
        <w:pStyle w:val="68"/>
        <w:numPr>
          <w:ilvl w:val="0"/>
          <w:numId w:val="0"/>
        </w:numPr>
        <w:spacing w:line="560" w:lineRule="exact"/>
        <w:ind w:left="445" w:leftChars="212" w:firstLine="13"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none"/>
          <w:lang w:val="en-US" w:eastAsia="zh-CN"/>
        </w:rPr>
        <w:t>2.</w:t>
      </w:r>
      <w:r>
        <w:rPr>
          <w:rFonts w:hint="eastAsia" w:ascii="仿宋" w:hAnsi="仿宋" w:eastAsia="仿宋" w:cs="仿宋"/>
          <w:color w:val="auto"/>
          <w:kern w:val="0"/>
          <w:sz w:val="24"/>
          <w:szCs w:val="24"/>
          <w:highlight w:val="none"/>
          <w:u w:val="none"/>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标的名称</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 xml:space="preserve"> 采购文件中明确的所属行业</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 xml:space="preserve"> 行业</w:t>
      </w:r>
      <w:r>
        <w:rPr>
          <w:rFonts w:hint="eastAsia" w:ascii="仿宋" w:hAnsi="仿宋" w:eastAsia="仿宋" w:cs="仿宋"/>
          <w:color w:val="auto"/>
          <w:kern w:val="0"/>
          <w:sz w:val="24"/>
          <w:szCs w:val="24"/>
          <w:highlight w:val="none"/>
        </w:rPr>
        <w:t xml:space="preserve"> ；制造商为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万元，属于 </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中型企业、小型企业、微型企业）</w:t>
      </w:r>
      <w:r>
        <w:rPr>
          <w:rFonts w:hint="eastAsia" w:ascii="仿宋" w:hAnsi="仿宋" w:eastAsia="仿宋" w:cs="仿宋"/>
          <w:color w:val="auto"/>
          <w:kern w:val="0"/>
          <w:sz w:val="24"/>
          <w:szCs w:val="24"/>
          <w:highlight w:val="none"/>
        </w:rPr>
        <w:t>；</w:t>
      </w:r>
    </w:p>
    <w:p w14:paraId="4420EA4D">
      <w:pPr>
        <w:spacing w:line="5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p w14:paraId="303DA336">
      <w:pPr>
        <w:spacing w:line="5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以上企业，不属于大企业的分支机构，不存在控股股东为大企业的情形，也不存在与大企业的负责人为同一人的情形。</w:t>
      </w:r>
    </w:p>
    <w:p w14:paraId="7A5F895B">
      <w:pPr>
        <w:spacing w:line="5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本企业对上述声明内容的真实性负责。如有虚假，将依法承担相应责任。</w:t>
      </w:r>
    </w:p>
    <w:p w14:paraId="47E2B7C7">
      <w:pPr>
        <w:spacing w:line="560" w:lineRule="exact"/>
        <w:ind w:firstLine="3480" w:firstLineChars="1450"/>
        <w:rPr>
          <w:rFonts w:hint="eastAsia" w:ascii="仿宋" w:hAnsi="仿宋" w:eastAsia="仿宋" w:cs="仿宋"/>
          <w:color w:val="auto"/>
          <w:kern w:val="0"/>
          <w:sz w:val="24"/>
          <w:highlight w:val="none"/>
        </w:rPr>
      </w:pPr>
    </w:p>
    <w:p w14:paraId="223C1553">
      <w:pPr>
        <w:spacing w:line="560" w:lineRule="exact"/>
        <w:ind w:firstLine="3480" w:firstLineChars="14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企业名称</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盖章</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w:t>
      </w:r>
    </w:p>
    <w:p w14:paraId="48B4C0C3">
      <w:pPr>
        <w:spacing w:line="560" w:lineRule="exact"/>
        <w:ind w:firstLine="3480" w:firstLineChars="14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日期：</w:t>
      </w:r>
    </w:p>
    <w:p w14:paraId="0E8B0F45">
      <w:pPr>
        <w:pStyle w:val="22"/>
        <w:ind w:firstLine="480"/>
        <w:rPr>
          <w:rFonts w:hint="eastAsia" w:ascii="仿宋" w:hAnsi="仿宋" w:eastAsia="仿宋" w:cs="仿宋"/>
          <w:color w:val="auto"/>
          <w:highlight w:val="none"/>
        </w:rPr>
      </w:pPr>
    </w:p>
    <w:p w14:paraId="64A73FFA">
      <w:pPr>
        <w:ind w:left="450" w:hanging="450" w:hangingChars="15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30"/>
          <w:szCs w:val="30"/>
          <w:highlight w:val="none"/>
        </w:rPr>
        <w:t xml:space="preserve"> </w:t>
      </w:r>
      <w:r>
        <w:rPr>
          <w:rFonts w:hint="eastAsia" w:ascii="仿宋" w:hAnsi="仿宋" w:eastAsia="仿宋" w:cs="仿宋"/>
          <w:color w:val="auto"/>
          <w:kern w:val="0"/>
          <w:sz w:val="30"/>
          <w:szCs w:val="30"/>
          <w:highlight w:val="none"/>
          <w:u w:val="single"/>
        </w:rPr>
        <w:t xml:space="preserve">                                                     </w:t>
      </w:r>
      <w:r>
        <w:rPr>
          <w:rFonts w:hint="eastAsia" w:ascii="仿宋" w:hAnsi="仿宋" w:eastAsia="仿宋" w:cs="仿宋"/>
          <w:color w:val="auto"/>
          <w:kern w:val="0"/>
          <w:sz w:val="30"/>
          <w:szCs w:val="30"/>
          <w:highlight w:val="none"/>
        </w:rPr>
        <w:t xml:space="preserve">    </w:t>
      </w:r>
      <w:r>
        <w:rPr>
          <w:rFonts w:hint="eastAsia" w:ascii="仿宋" w:hAnsi="仿宋" w:eastAsia="仿宋" w:cs="仿宋"/>
          <w:color w:val="auto"/>
          <w:kern w:val="0"/>
          <w:sz w:val="18"/>
          <w:szCs w:val="18"/>
          <w:highlight w:val="none"/>
        </w:rPr>
        <w:t xml:space="preserve"> </w:t>
      </w:r>
    </w:p>
    <w:p w14:paraId="1B784CB7">
      <w:pPr>
        <w:ind w:left="315" w:leftChars="150" w:firstLine="270" w:firstLineChars="15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（从业人员、营业收入、资产总额填报上一年度数据，无上一年度数据的新成立企业可不填报）</w:t>
      </w:r>
    </w:p>
    <w:p w14:paraId="6761703E">
      <w:pPr>
        <w:pStyle w:val="22"/>
        <w:rPr>
          <w:rFonts w:hint="eastAsia" w:ascii="仿宋" w:hAnsi="仿宋" w:eastAsia="仿宋" w:cs="仿宋"/>
          <w:b/>
          <w:color w:val="auto"/>
          <w:kern w:val="0"/>
          <w:sz w:val="30"/>
          <w:szCs w:val="30"/>
          <w:highlight w:val="none"/>
        </w:rPr>
      </w:pPr>
      <w:r>
        <w:rPr>
          <w:rFonts w:hint="eastAsia" w:ascii="仿宋" w:hAnsi="仿宋" w:eastAsia="仿宋" w:cs="仿宋"/>
          <w:color w:val="auto"/>
          <w:highlight w:val="none"/>
        </w:rPr>
        <w:br w:type="page"/>
      </w:r>
    </w:p>
    <w:p w14:paraId="1D7F2824">
      <w:pPr>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kern w:val="0"/>
          <w:sz w:val="28"/>
          <w:szCs w:val="28"/>
          <w:highlight w:val="none"/>
          <w:lang w:val="en-US" w:eastAsia="zh-CN"/>
        </w:rPr>
        <w:t>2、</w:t>
      </w:r>
      <w:r>
        <w:rPr>
          <w:rFonts w:hint="eastAsia" w:ascii="仿宋" w:hAnsi="仿宋" w:eastAsia="仿宋" w:cs="仿宋"/>
          <w:b/>
          <w:color w:val="auto"/>
          <w:sz w:val="28"/>
          <w:szCs w:val="28"/>
          <w:highlight w:val="none"/>
        </w:rPr>
        <w:t>监狱企业</w:t>
      </w:r>
      <w:bookmarkEnd w:id="480"/>
      <w:r>
        <w:rPr>
          <w:rFonts w:hint="eastAsia" w:ascii="仿宋" w:hAnsi="仿宋" w:eastAsia="仿宋" w:cs="仿宋"/>
          <w:b/>
          <w:color w:val="auto"/>
          <w:sz w:val="28"/>
          <w:szCs w:val="28"/>
          <w:highlight w:val="none"/>
        </w:rPr>
        <w:t>声明函</w:t>
      </w:r>
    </w:p>
    <w:p w14:paraId="70B95922">
      <w:pPr>
        <w:spacing w:line="360" w:lineRule="auto"/>
        <w:rPr>
          <w:rFonts w:hint="eastAsia" w:ascii="仿宋" w:hAnsi="仿宋" w:eastAsia="仿宋" w:cs="仿宋"/>
          <w:b/>
          <w:color w:val="auto"/>
          <w:kern w:val="0"/>
          <w:sz w:val="24"/>
          <w:szCs w:val="20"/>
          <w:highlight w:val="none"/>
        </w:rPr>
      </w:pPr>
    </w:p>
    <w:p w14:paraId="21746BC2">
      <w:pPr>
        <w:widowControl/>
        <w:spacing w:before="100" w:beforeAutospacing="1" w:after="100" w:afterAutospacing="1"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本单位郑重声明下列事项（按照实际情况勾选或填空）：</w:t>
      </w:r>
    </w:p>
    <w:p w14:paraId="7CC4CA50">
      <w:pPr>
        <w:widowControl/>
        <w:spacing w:before="100" w:beforeAutospacing="1" w:after="100" w:afterAutospacing="1"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本单位为直接供应商，提供本单位制造的货物。</w:t>
      </w:r>
    </w:p>
    <w:p w14:paraId="311894D1">
      <w:pPr>
        <w:widowControl/>
        <w:spacing w:before="100" w:beforeAutospacing="1" w:after="100" w:afterAutospacing="1" w:line="360" w:lineRule="auto"/>
        <w:ind w:firstLine="360" w:firstLineChars="1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（1）本企业（单位）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（请填写：是、不是）监狱企业。如果是，后附省级以上监狱管理局、戒毒管理局（含新疆生产建设兵团）出具的属于监狱企业的证明文件。</w:t>
      </w:r>
    </w:p>
    <w:p w14:paraId="4D8D4A0F">
      <w:pPr>
        <w:widowControl/>
        <w:spacing w:before="100" w:beforeAutospacing="1" w:after="100" w:afterAutospacing="1" w:line="360" w:lineRule="auto"/>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（2）本企业（单位）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（请填写：是、不是）为联合体一方，提供本企业（单位）制造的货物，由本企业（单位）承担工程、提供服务。本企业（单位）提供协议合同金额占到共同投标协议合同总金额的比例为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7749340E">
      <w:pPr>
        <w:widowControl/>
        <w:spacing w:before="100" w:beforeAutospacing="1" w:after="100" w:afterAutospacing="1"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本企业（单位）对上述声明的真实性负责。如有虚假，将依法承担相应责任。</w:t>
      </w:r>
    </w:p>
    <w:p w14:paraId="499F63B3">
      <w:pPr>
        <w:widowControl/>
        <w:spacing w:before="100" w:beforeAutospacing="1" w:after="100" w:afterAutospacing="1" w:line="360" w:lineRule="auto"/>
        <w:jc w:val="left"/>
        <w:rPr>
          <w:rFonts w:hint="eastAsia" w:ascii="仿宋" w:hAnsi="仿宋" w:eastAsia="仿宋" w:cs="仿宋"/>
          <w:b/>
          <w:color w:val="auto"/>
          <w:kern w:val="0"/>
          <w:sz w:val="24"/>
          <w:szCs w:val="20"/>
          <w:highlight w:val="none"/>
        </w:rPr>
      </w:pPr>
      <w:r>
        <w:rPr>
          <w:rFonts w:hint="eastAsia" w:ascii="仿宋" w:hAnsi="仿宋" w:eastAsia="仿宋" w:cs="仿宋"/>
          <w:color w:val="auto"/>
          <w:kern w:val="0"/>
          <w:sz w:val="24"/>
          <w:highlight w:val="none"/>
        </w:rPr>
        <w:t>　</w:t>
      </w:r>
      <w:r>
        <w:rPr>
          <w:rFonts w:hint="eastAsia" w:ascii="仿宋" w:hAnsi="仿宋" w:eastAsia="仿宋" w:cs="仿宋"/>
          <w:b/>
          <w:color w:val="auto"/>
          <w:kern w:val="0"/>
          <w:sz w:val="24"/>
          <w:szCs w:val="20"/>
          <w:highlight w:val="none"/>
        </w:rPr>
        <w:t>　</w:t>
      </w:r>
    </w:p>
    <w:p w14:paraId="5B38EC59">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val="en-US" w:eastAsia="zh-CN"/>
        </w:rPr>
        <w:t>盖</w:t>
      </w:r>
      <w:r>
        <w:rPr>
          <w:rFonts w:hint="eastAsia" w:ascii="仿宋" w:hAnsi="仿宋" w:eastAsia="仿宋" w:cs="仿宋"/>
          <w:color w:val="auto"/>
          <w:sz w:val="24"/>
          <w:highlight w:val="none"/>
        </w:rPr>
        <w:t xml:space="preserve">公章）： </w:t>
      </w:r>
      <w:r>
        <w:rPr>
          <w:rFonts w:hint="eastAsia" w:ascii="仿宋" w:hAnsi="仿宋" w:eastAsia="仿宋" w:cs="仿宋"/>
          <w:color w:val="auto"/>
          <w:sz w:val="24"/>
          <w:highlight w:val="none"/>
          <w:u w:val="single"/>
        </w:rPr>
        <w:t xml:space="preserve">              </w:t>
      </w:r>
    </w:p>
    <w:p w14:paraId="0E0A5B35">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w:t>
      </w:r>
      <w:r>
        <w:rPr>
          <w:rFonts w:hint="eastAsia" w:ascii="仿宋" w:hAnsi="仿宋" w:eastAsia="仿宋" w:cs="仿宋"/>
          <w:color w:val="auto"/>
          <w:sz w:val="24"/>
          <w:highlight w:val="none"/>
          <w:lang w:val="en-US" w:eastAsia="zh-CN"/>
        </w:rPr>
        <w:t>或盖章</w:t>
      </w:r>
      <w:r>
        <w:rPr>
          <w:rFonts w:hint="eastAsia" w:ascii="仿宋" w:hAnsi="仿宋" w:eastAsia="仿宋" w:cs="仿宋"/>
          <w:color w:val="auto"/>
          <w:sz w:val="24"/>
          <w:highlight w:val="none"/>
        </w:rPr>
        <w:t>）：</w:t>
      </w:r>
    </w:p>
    <w:p w14:paraId="008A3D48">
      <w:pPr>
        <w:spacing w:line="360" w:lineRule="auto"/>
        <w:ind w:firstLine="1440" w:firstLineChars="600"/>
        <w:rPr>
          <w:rFonts w:hint="eastAsia" w:ascii="仿宋" w:hAnsi="仿宋" w:eastAsia="仿宋" w:cs="仿宋"/>
          <w:color w:val="auto"/>
          <w:kern w:val="0"/>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r>
        <w:rPr>
          <w:rFonts w:hint="eastAsia" w:ascii="仿宋" w:hAnsi="仿宋" w:eastAsia="仿宋" w:cs="仿宋"/>
          <w:color w:val="auto"/>
          <w:sz w:val="32"/>
          <w:highlight w:val="none"/>
          <w:u w:val="single"/>
        </w:rPr>
        <w:t xml:space="preserve">           </w:t>
      </w:r>
    </w:p>
    <w:p w14:paraId="66479498">
      <w:pPr>
        <w:widowControl/>
        <w:spacing w:before="100" w:beforeAutospacing="1" w:after="100" w:afterAutospacing="1" w:line="360" w:lineRule="auto"/>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注：符合《关于政府采购支持监狱企业发展有关问题的通知》价格扣减条件的供应商须提交。需提供</w:t>
      </w:r>
      <w:r>
        <w:rPr>
          <w:rFonts w:hint="eastAsia" w:ascii="仿宋" w:hAnsi="仿宋" w:eastAsia="仿宋" w:cs="仿宋"/>
          <w:color w:val="auto"/>
          <w:sz w:val="24"/>
          <w:highlight w:val="none"/>
        </w:rPr>
        <w:t>省级以上监狱管理局、戒毒管理局（含新疆生产建设兵团）出具的属于监狱企业的证明文件。</w:t>
      </w:r>
    </w:p>
    <w:p w14:paraId="7BDC5917">
      <w:pPr>
        <w:rPr>
          <w:rFonts w:hint="eastAsia" w:ascii="仿宋" w:hAnsi="仿宋" w:eastAsia="仿宋" w:cs="仿宋"/>
          <w:color w:val="auto"/>
          <w:sz w:val="32"/>
          <w:szCs w:val="32"/>
          <w:highlight w:val="none"/>
        </w:rPr>
      </w:pPr>
    </w:p>
    <w:p w14:paraId="64A8D0BA">
      <w:pPr>
        <w:rPr>
          <w:rFonts w:hint="eastAsia" w:ascii="仿宋" w:hAnsi="仿宋" w:eastAsia="仿宋" w:cs="仿宋"/>
          <w:color w:val="auto"/>
          <w:sz w:val="32"/>
          <w:szCs w:val="32"/>
          <w:highlight w:val="none"/>
        </w:rPr>
      </w:pPr>
    </w:p>
    <w:p w14:paraId="311E3C88">
      <w:pPr>
        <w:rPr>
          <w:rFonts w:hint="eastAsia" w:ascii="仿宋" w:hAnsi="仿宋" w:eastAsia="仿宋" w:cs="仿宋"/>
          <w:color w:val="auto"/>
          <w:sz w:val="32"/>
          <w:szCs w:val="32"/>
          <w:highlight w:val="none"/>
        </w:rPr>
      </w:pPr>
    </w:p>
    <w:p w14:paraId="4BD73217">
      <w:pPr>
        <w:widowControl/>
        <w:jc w:val="left"/>
        <w:rPr>
          <w:rFonts w:hint="eastAsia" w:ascii="仿宋" w:hAnsi="仿宋" w:eastAsia="仿宋" w:cs="仿宋"/>
          <w:color w:val="auto"/>
          <w:sz w:val="32"/>
          <w:szCs w:val="32"/>
          <w:highlight w:val="none"/>
        </w:rPr>
      </w:pPr>
      <w:bookmarkStart w:id="481" w:name="_Toc7005134"/>
      <w:r>
        <w:rPr>
          <w:rFonts w:hint="eastAsia" w:ascii="仿宋" w:hAnsi="仿宋" w:eastAsia="仿宋" w:cs="仿宋"/>
          <w:color w:val="auto"/>
          <w:sz w:val="32"/>
          <w:szCs w:val="32"/>
          <w:highlight w:val="none"/>
        </w:rPr>
        <w:br w:type="page"/>
      </w:r>
    </w:p>
    <w:p w14:paraId="093F86DE">
      <w:pPr>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3、</w:t>
      </w:r>
      <w:r>
        <w:rPr>
          <w:rFonts w:hint="eastAsia" w:ascii="仿宋" w:hAnsi="仿宋" w:eastAsia="仿宋" w:cs="仿宋"/>
          <w:b/>
          <w:color w:val="auto"/>
          <w:sz w:val="28"/>
          <w:szCs w:val="28"/>
          <w:highlight w:val="none"/>
        </w:rPr>
        <w:t>残疾人福利性单位声明函</w:t>
      </w:r>
      <w:bookmarkEnd w:id="481"/>
    </w:p>
    <w:p w14:paraId="71FF5B13">
      <w:pPr>
        <w:pStyle w:val="22"/>
        <w:rPr>
          <w:rFonts w:hint="eastAsia" w:ascii="仿宋" w:hAnsi="仿宋" w:eastAsia="仿宋" w:cs="仿宋"/>
          <w:color w:val="auto"/>
          <w:highlight w:val="none"/>
        </w:rPr>
      </w:pPr>
    </w:p>
    <w:p w14:paraId="0614FADC">
      <w:pPr>
        <w:jc w:val="center"/>
        <w:rPr>
          <w:rFonts w:hint="eastAsia" w:ascii="仿宋" w:hAnsi="仿宋" w:eastAsia="仿宋" w:cs="仿宋"/>
          <w:color w:val="auto"/>
          <w:sz w:val="24"/>
          <w:highlight w:val="none"/>
        </w:rPr>
      </w:pPr>
      <w:r>
        <w:rPr>
          <w:rFonts w:hint="eastAsia" w:ascii="仿宋" w:hAnsi="仿宋" w:eastAsia="仿宋" w:cs="仿宋"/>
          <w:color w:val="auto"/>
          <w:szCs w:val="21"/>
          <w:highlight w:val="none"/>
        </w:rPr>
        <w:t>（注：符合条件的残疾人福利性单位请提供本函，不符合的不提供本函）</w:t>
      </w:r>
    </w:p>
    <w:p w14:paraId="6D93CC86">
      <w:pPr>
        <w:rPr>
          <w:rFonts w:hint="eastAsia" w:ascii="仿宋" w:hAnsi="仿宋" w:eastAsia="仿宋" w:cs="仿宋"/>
          <w:color w:val="auto"/>
          <w:sz w:val="24"/>
          <w:highlight w:val="none"/>
        </w:rPr>
      </w:pPr>
    </w:p>
    <w:p w14:paraId="663BAF58">
      <w:pPr>
        <w:spacing w:line="360" w:lineRule="auto"/>
        <w:rPr>
          <w:rFonts w:hint="eastAsia" w:ascii="仿宋" w:hAnsi="仿宋" w:eastAsia="仿宋" w:cs="仿宋"/>
          <w:color w:val="auto"/>
          <w:sz w:val="24"/>
          <w:highlight w:val="none"/>
        </w:rPr>
      </w:pPr>
    </w:p>
    <w:p w14:paraId="6868D6A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AD0BC80">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304A7F6F">
      <w:pPr>
        <w:spacing w:line="360" w:lineRule="auto"/>
        <w:rPr>
          <w:rFonts w:hint="eastAsia" w:ascii="仿宋" w:hAnsi="仿宋" w:eastAsia="仿宋" w:cs="仿宋"/>
          <w:color w:val="auto"/>
          <w:sz w:val="24"/>
          <w:highlight w:val="none"/>
        </w:rPr>
      </w:pPr>
    </w:p>
    <w:p w14:paraId="2723CDF6">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val="en-US" w:eastAsia="zh-CN"/>
        </w:rPr>
        <w:t>盖</w:t>
      </w:r>
      <w:r>
        <w:rPr>
          <w:rFonts w:hint="eastAsia" w:ascii="仿宋" w:hAnsi="仿宋" w:eastAsia="仿宋" w:cs="仿宋"/>
          <w:color w:val="auto"/>
          <w:sz w:val="24"/>
          <w:highlight w:val="none"/>
        </w:rPr>
        <w:t xml:space="preserve">公章）： </w:t>
      </w:r>
      <w:r>
        <w:rPr>
          <w:rFonts w:hint="eastAsia" w:ascii="仿宋" w:hAnsi="仿宋" w:eastAsia="仿宋" w:cs="仿宋"/>
          <w:color w:val="auto"/>
          <w:sz w:val="24"/>
          <w:highlight w:val="none"/>
          <w:u w:val="single"/>
        </w:rPr>
        <w:t xml:space="preserve">              </w:t>
      </w:r>
    </w:p>
    <w:p w14:paraId="4ED2462B">
      <w:pPr>
        <w:spacing w:before="120" w:after="120" w:line="360" w:lineRule="auto"/>
        <w:ind w:firstLine="1440" w:firstLineChars="6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法定代表人或其授权代表（签字</w:t>
      </w:r>
      <w:r>
        <w:rPr>
          <w:rFonts w:hint="eastAsia" w:ascii="仿宋" w:hAnsi="仿宋" w:eastAsia="仿宋" w:cs="仿宋"/>
          <w:color w:val="auto"/>
          <w:sz w:val="24"/>
          <w:highlight w:val="none"/>
          <w:lang w:val="en-US" w:eastAsia="zh-CN"/>
        </w:rPr>
        <w:t>或盖章</w:t>
      </w:r>
      <w:r>
        <w:rPr>
          <w:rFonts w:hint="eastAsia" w:ascii="仿宋" w:hAnsi="仿宋" w:eastAsia="仿宋" w:cs="仿宋"/>
          <w:color w:val="auto"/>
          <w:sz w:val="24"/>
          <w:highlight w:val="none"/>
        </w:rPr>
        <w:t>）：</w:t>
      </w:r>
    </w:p>
    <w:p w14:paraId="07774FB3">
      <w:pPr>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3D76E27F">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5BCF8291">
      <w:pPr>
        <w:rPr>
          <w:rFonts w:hint="eastAsia" w:ascii="仿宋" w:hAnsi="仿宋" w:eastAsia="仿宋" w:cs="仿宋"/>
          <w:b/>
          <w:sz w:val="24"/>
          <w:szCs w:val="32"/>
          <w:lang w:val="en-US" w:eastAsia="zh-CN"/>
        </w:rPr>
      </w:pPr>
      <w:r>
        <w:rPr>
          <w:rFonts w:hint="eastAsia" w:ascii="仿宋" w:hAnsi="仿宋" w:eastAsia="仿宋" w:cs="仿宋"/>
          <w:b/>
          <w:sz w:val="24"/>
          <w:szCs w:val="32"/>
          <w:lang w:val="en-US" w:eastAsia="zh-CN"/>
        </w:rPr>
        <w:t>6-10身份证明文件</w:t>
      </w:r>
    </w:p>
    <w:p w14:paraId="23089BEE">
      <w:pPr>
        <w:widowControl/>
        <w:jc w:val="center"/>
        <w:rPr>
          <w:rFonts w:eastAsia="仿宋_GB2312"/>
          <w:b/>
          <w:bCs/>
          <w:sz w:val="28"/>
          <w:szCs w:val="28"/>
        </w:rPr>
      </w:pPr>
      <w:r>
        <w:rPr>
          <w:rFonts w:eastAsia="仿宋_GB2312"/>
          <w:b/>
          <w:bCs/>
          <w:sz w:val="28"/>
          <w:szCs w:val="28"/>
          <w:lang w:val="zh-CN"/>
        </w:rPr>
        <w:t>1、法定代表人（或单位负责人）授权</w:t>
      </w:r>
      <w:r>
        <w:rPr>
          <w:rFonts w:hint="eastAsia" w:eastAsia="仿宋_GB2312"/>
          <w:b/>
          <w:bCs/>
          <w:sz w:val="28"/>
          <w:szCs w:val="28"/>
        </w:rPr>
        <w:t>委托</w:t>
      </w:r>
      <w:r>
        <w:rPr>
          <w:rFonts w:eastAsia="仿宋_GB2312"/>
          <w:b/>
          <w:bCs/>
          <w:sz w:val="28"/>
          <w:szCs w:val="28"/>
          <w:lang w:val="zh-CN"/>
        </w:rPr>
        <w:t>书</w:t>
      </w:r>
    </w:p>
    <w:p w14:paraId="33B0F25B">
      <w:pPr>
        <w:autoSpaceDE w:val="0"/>
        <w:autoSpaceDN w:val="0"/>
        <w:adjustRightInd w:val="0"/>
        <w:spacing w:line="348" w:lineRule="auto"/>
        <w:ind w:firstLine="400"/>
        <w:rPr>
          <w:rFonts w:eastAsia="仿宋_GB2312"/>
          <w:b/>
          <w:bCs/>
          <w:sz w:val="20"/>
        </w:rPr>
      </w:pPr>
    </w:p>
    <w:p w14:paraId="095D3083">
      <w:pPr>
        <w:autoSpaceDE w:val="0"/>
        <w:autoSpaceDN w:val="0"/>
        <w:adjustRightInd w:val="0"/>
        <w:spacing w:line="348" w:lineRule="auto"/>
        <w:rPr>
          <w:rFonts w:eastAsia="仿宋_GB2312"/>
          <w:sz w:val="24"/>
        </w:rPr>
      </w:pPr>
      <w:r>
        <w:rPr>
          <w:rFonts w:eastAsia="仿宋_GB2312"/>
          <w:sz w:val="24"/>
          <w:lang w:val="zh-CN"/>
        </w:rPr>
        <w:t>陕西省采购招标有限责任公司：</w:t>
      </w:r>
    </w:p>
    <w:p w14:paraId="169C69AE">
      <w:pPr>
        <w:autoSpaceDE w:val="0"/>
        <w:autoSpaceDN w:val="0"/>
        <w:adjustRightInd w:val="0"/>
        <w:spacing w:line="348" w:lineRule="auto"/>
        <w:ind w:firstLine="640"/>
        <w:rPr>
          <w:rFonts w:eastAsia="仿宋_GB2312"/>
          <w:sz w:val="24"/>
        </w:rPr>
      </w:pPr>
      <w:r>
        <w:rPr>
          <w:rFonts w:eastAsia="仿宋_GB2312"/>
          <w:sz w:val="24"/>
          <w:lang w:val="zh-CN"/>
        </w:rPr>
        <w:t>注册于</w:t>
      </w:r>
      <w:r>
        <w:rPr>
          <w:rFonts w:eastAsia="仿宋_GB2312"/>
          <w:sz w:val="24"/>
          <w:u w:val="single"/>
          <w:lang w:val="zh-CN"/>
        </w:rPr>
        <w:t>（工商行政管理局名称）</w:t>
      </w:r>
      <w:r>
        <w:rPr>
          <w:rFonts w:eastAsia="仿宋_GB2312"/>
          <w:sz w:val="24"/>
          <w:lang w:val="zh-CN"/>
        </w:rPr>
        <w:t>之</w:t>
      </w:r>
      <w:r>
        <w:rPr>
          <w:rFonts w:eastAsia="仿宋_GB2312"/>
          <w:sz w:val="24"/>
          <w:u w:val="single"/>
          <w:lang w:val="zh-CN"/>
        </w:rPr>
        <w:t>（供应商全称）</w:t>
      </w:r>
      <w:r>
        <w:rPr>
          <w:rFonts w:eastAsia="仿宋_GB2312"/>
          <w:sz w:val="24"/>
          <w:lang w:val="zh-CN"/>
        </w:rPr>
        <w:t>法人代表</w:t>
      </w:r>
      <w:r>
        <w:rPr>
          <w:rFonts w:eastAsia="仿宋_GB2312"/>
          <w:sz w:val="24"/>
          <w:u w:val="single"/>
          <w:lang w:val="zh-CN"/>
        </w:rPr>
        <w:t>（姓名、职务）</w:t>
      </w:r>
      <w:r>
        <w:rPr>
          <w:rFonts w:eastAsia="仿宋_GB2312"/>
          <w:sz w:val="24"/>
          <w:lang w:val="zh-CN"/>
        </w:rPr>
        <w:t>授权</w:t>
      </w:r>
      <w:r>
        <w:rPr>
          <w:rFonts w:eastAsia="仿宋_GB2312"/>
          <w:sz w:val="24"/>
          <w:u w:val="single"/>
          <w:lang w:val="zh-CN"/>
        </w:rPr>
        <w:t>（被授权人姓名、职务）</w:t>
      </w:r>
      <w:r>
        <w:rPr>
          <w:rFonts w:eastAsia="仿宋_GB2312"/>
          <w:sz w:val="24"/>
          <w:lang w:val="zh-CN"/>
        </w:rPr>
        <w:t>为本公司的合法代理人，就</w:t>
      </w:r>
      <w:r>
        <w:rPr>
          <w:rFonts w:eastAsia="仿宋_GB2312"/>
          <w:sz w:val="24"/>
          <w:u w:val="single"/>
          <w:lang w:val="zh-CN"/>
        </w:rPr>
        <w:t>（项目名称）</w:t>
      </w:r>
      <w:r>
        <w:rPr>
          <w:rFonts w:eastAsia="仿宋_GB2312"/>
          <w:sz w:val="24"/>
          <w:lang w:val="zh-CN"/>
        </w:rPr>
        <w:t>的</w:t>
      </w:r>
      <w:r>
        <w:rPr>
          <w:rFonts w:hint="eastAsia" w:eastAsia="仿宋_GB2312"/>
          <w:sz w:val="24"/>
          <w:lang w:val="zh-CN"/>
        </w:rPr>
        <w:t>谈判</w:t>
      </w:r>
      <w:r>
        <w:rPr>
          <w:rFonts w:eastAsia="仿宋_GB2312"/>
          <w:sz w:val="24"/>
          <w:lang w:val="zh-CN"/>
        </w:rPr>
        <w:t>及合同的执行和完成，以本公司的名义处理一切与之有关的事宜。</w:t>
      </w:r>
    </w:p>
    <w:p w14:paraId="669AA17B">
      <w:pPr>
        <w:snapToGrid w:val="0"/>
        <w:spacing w:line="360" w:lineRule="auto"/>
        <w:ind w:firstLine="480" w:firstLineChars="200"/>
        <w:rPr>
          <w:rFonts w:eastAsia="仿宋_GB2312"/>
          <w:b/>
          <w:bCs/>
          <w:sz w:val="24"/>
          <w:lang w:val="zh-CN"/>
        </w:rPr>
      </w:pPr>
      <w:r>
        <w:rPr>
          <w:rFonts w:eastAsia="仿宋_GB2312"/>
          <w:sz w:val="24"/>
          <w:lang w:val="zh-CN"/>
        </w:rPr>
        <w:t>本授权自</w:t>
      </w:r>
      <w:r>
        <w:rPr>
          <w:rFonts w:eastAsia="仿宋_GB2312"/>
          <w:sz w:val="24"/>
          <w:u w:val="single"/>
          <w:lang w:val="zh-CN"/>
        </w:rPr>
        <w:t xml:space="preserve">    </w:t>
      </w:r>
      <w:r>
        <w:rPr>
          <w:rFonts w:eastAsia="仿宋_GB2312"/>
          <w:sz w:val="24"/>
          <w:lang w:val="zh-CN"/>
        </w:rPr>
        <w:t>年</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hint="eastAsia" w:eastAsia="仿宋_GB2312"/>
          <w:sz w:val="24"/>
          <w:u w:val="single"/>
        </w:rPr>
        <w:t xml:space="preserve"> </w:t>
      </w:r>
      <w:r>
        <w:rPr>
          <w:rFonts w:eastAsia="仿宋_GB2312"/>
          <w:sz w:val="24"/>
          <w:u w:val="single"/>
          <w:lang w:val="zh-CN"/>
        </w:rPr>
        <w:t xml:space="preserve"> </w:t>
      </w:r>
      <w:r>
        <w:rPr>
          <w:rFonts w:eastAsia="仿宋_GB2312"/>
          <w:sz w:val="24"/>
          <w:lang w:val="zh-CN"/>
        </w:rPr>
        <w:t>日起生效。（</w:t>
      </w:r>
      <w:r>
        <w:rPr>
          <w:rFonts w:eastAsia="仿宋_GB2312"/>
          <w:b/>
          <w:sz w:val="24"/>
          <w:lang w:val="zh-CN"/>
        </w:rPr>
        <w:t>提示：此日期不应晚于</w:t>
      </w:r>
      <w:r>
        <w:rPr>
          <w:rFonts w:hint="eastAsia" w:eastAsia="仿宋_GB2312"/>
          <w:b/>
          <w:sz w:val="24"/>
          <w:lang w:val="zh-CN"/>
        </w:rPr>
        <w:t>谈判</w:t>
      </w:r>
      <w:r>
        <w:rPr>
          <w:rFonts w:eastAsia="仿宋_GB2312"/>
          <w:b/>
          <w:sz w:val="24"/>
          <w:lang w:val="zh-CN"/>
        </w:rPr>
        <w:t>响应函签署日期</w:t>
      </w:r>
      <w:r>
        <w:rPr>
          <w:rFonts w:eastAsia="仿宋_GB2312"/>
          <w:sz w:val="24"/>
          <w:lang w:val="zh-CN"/>
        </w:rPr>
        <w:t>）</w:t>
      </w:r>
    </w:p>
    <w:p w14:paraId="2508AD0F">
      <w:pPr>
        <w:autoSpaceDE w:val="0"/>
        <w:autoSpaceDN w:val="0"/>
        <w:adjustRightInd w:val="0"/>
        <w:spacing w:line="348" w:lineRule="auto"/>
        <w:rPr>
          <w:rFonts w:eastAsia="仿宋_GB2312"/>
          <w:sz w:val="24"/>
        </w:rPr>
      </w:pPr>
    </w:p>
    <w:p w14:paraId="48D75B32">
      <w:pPr>
        <w:autoSpaceDE w:val="0"/>
        <w:autoSpaceDN w:val="0"/>
        <w:adjustRightInd w:val="0"/>
        <w:spacing w:line="348" w:lineRule="auto"/>
        <w:rPr>
          <w:rFonts w:eastAsia="仿宋_GB2312"/>
          <w:sz w:val="24"/>
          <w:u w:val="single"/>
          <w:lang w:val="zh-CN"/>
        </w:rPr>
      </w:pPr>
      <w:r>
        <w:rPr>
          <w:rFonts w:eastAsia="仿宋_GB2312"/>
          <w:sz w:val="24"/>
          <w:lang w:val="zh-CN"/>
        </w:rPr>
        <w:t>附：被授权人姓名：</w:t>
      </w:r>
      <w:r>
        <w:rPr>
          <w:rFonts w:eastAsia="仿宋_GB2312"/>
          <w:sz w:val="24"/>
          <w:u w:val="single"/>
        </w:rPr>
        <w:t xml:space="preserve">         </w:t>
      </w:r>
      <w:r>
        <w:rPr>
          <w:rFonts w:eastAsia="仿宋_GB2312"/>
          <w:sz w:val="24"/>
        </w:rPr>
        <w:t xml:space="preserve"> </w:t>
      </w:r>
      <w:r>
        <w:rPr>
          <w:rFonts w:hint="eastAsia" w:eastAsia="仿宋_GB2312"/>
          <w:sz w:val="24"/>
        </w:rPr>
        <w:t xml:space="preserve"> </w:t>
      </w:r>
      <w:r>
        <w:rPr>
          <w:rFonts w:eastAsia="仿宋_GB2312"/>
          <w:sz w:val="24"/>
          <w:lang w:val="zh-CN"/>
        </w:rPr>
        <w:t>性别：</w:t>
      </w:r>
      <w:r>
        <w:rPr>
          <w:rFonts w:eastAsia="仿宋_GB2312"/>
          <w:sz w:val="24"/>
          <w:u w:val="single"/>
        </w:rPr>
        <w:t xml:space="preserve">    </w:t>
      </w:r>
      <w:r>
        <w:rPr>
          <w:rFonts w:hint="eastAsia" w:eastAsia="仿宋_GB2312"/>
          <w:sz w:val="24"/>
        </w:rPr>
        <w:t xml:space="preserve"> </w:t>
      </w:r>
      <w:r>
        <w:rPr>
          <w:rFonts w:eastAsia="仿宋_GB2312"/>
          <w:sz w:val="24"/>
          <w:lang w:val="zh-CN"/>
        </w:rPr>
        <w:t>年龄</w:t>
      </w:r>
      <w:r>
        <w:rPr>
          <w:rFonts w:hint="eastAsia" w:eastAsia="仿宋_GB2312"/>
          <w:sz w:val="24"/>
          <w:lang w:val="zh-CN"/>
        </w:rPr>
        <w:t>：</w:t>
      </w:r>
    </w:p>
    <w:p w14:paraId="14BD0761">
      <w:pPr>
        <w:autoSpaceDE w:val="0"/>
        <w:autoSpaceDN w:val="0"/>
        <w:adjustRightInd w:val="0"/>
        <w:spacing w:line="348" w:lineRule="auto"/>
        <w:ind w:firstLine="480" w:firstLineChars="200"/>
        <w:rPr>
          <w:rFonts w:eastAsia="仿宋_GB2312"/>
          <w:sz w:val="24"/>
          <w:lang w:val="zh-CN"/>
        </w:rPr>
      </w:pPr>
      <w:r>
        <w:rPr>
          <w:rFonts w:eastAsia="仿宋_GB2312"/>
          <w:sz w:val="24"/>
          <w:lang w:val="zh-CN"/>
        </w:rPr>
        <w:t>职</w:t>
      </w:r>
      <w:r>
        <w:rPr>
          <w:rFonts w:eastAsia="仿宋_GB2312"/>
          <w:sz w:val="24"/>
        </w:rPr>
        <w:t xml:space="preserve">    </w:t>
      </w:r>
      <w:r>
        <w:rPr>
          <w:rFonts w:eastAsia="仿宋_GB2312"/>
          <w:sz w:val="24"/>
          <w:lang w:val="zh-CN"/>
        </w:rPr>
        <w:t>务：</w:t>
      </w:r>
      <w:r>
        <w:rPr>
          <w:rFonts w:eastAsia="仿宋_GB2312"/>
          <w:sz w:val="24"/>
          <w:u w:val="single"/>
        </w:rPr>
        <w:t xml:space="preserve">             </w:t>
      </w:r>
      <w:r>
        <w:rPr>
          <w:rFonts w:eastAsia="仿宋_GB2312"/>
          <w:sz w:val="24"/>
          <w:lang w:val="zh-CN"/>
        </w:rPr>
        <w:t>身份证号码：</w:t>
      </w:r>
    </w:p>
    <w:p w14:paraId="425F4E63">
      <w:pPr>
        <w:autoSpaceDE w:val="0"/>
        <w:autoSpaceDN w:val="0"/>
        <w:adjustRightInd w:val="0"/>
        <w:spacing w:line="348" w:lineRule="auto"/>
        <w:ind w:firstLine="480" w:firstLineChars="200"/>
        <w:rPr>
          <w:rFonts w:eastAsia="仿宋_GB2312"/>
          <w:sz w:val="24"/>
          <w:lang w:val="zh-CN"/>
        </w:rPr>
      </w:pPr>
      <w:r>
        <w:rPr>
          <w:rFonts w:eastAsia="仿宋_GB2312"/>
          <w:sz w:val="24"/>
          <w:lang w:val="zh-CN"/>
        </w:rPr>
        <w:t>通讯地址：</w:t>
      </w:r>
    </w:p>
    <w:p w14:paraId="0D216B48">
      <w:pPr>
        <w:autoSpaceDE w:val="0"/>
        <w:autoSpaceDN w:val="0"/>
        <w:adjustRightInd w:val="0"/>
        <w:spacing w:line="348" w:lineRule="auto"/>
        <w:ind w:firstLine="480" w:firstLineChars="200"/>
        <w:rPr>
          <w:rFonts w:eastAsia="仿宋_GB2312"/>
          <w:sz w:val="24"/>
          <w:lang w:val="zh-CN"/>
        </w:rPr>
      </w:pPr>
      <w:r>
        <w:rPr>
          <w:rFonts w:eastAsia="仿宋_GB2312"/>
          <w:sz w:val="24"/>
          <w:lang w:val="zh-CN"/>
        </w:rPr>
        <w:t>邮政编码</w:t>
      </w:r>
      <w:r>
        <w:rPr>
          <w:rFonts w:hint="eastAsia" w:eastAsia="仿宋_GB2312"/>
          <w:sz w:val="24"/>
          <w:lang w:val="zh-CN"/>
        </w:rPr>
        <w:t>：</w:t>
      </w:r>
    </w:p>
    <w:p w14:paraId="60DB4A7F">
      <w:pPr>
        <w:autoSpaceDE w:val="0"/>
        <w:autoSpaceDN w:val="0"/>
        <w:adjustRightInd w:val="0"/>
        <w:spacing w:line="348" w:lineRule="auto"/>
        <w:ind w:firstLine="480" w:firstLineChars="200"/>
        <w:rPr>
          <w:rFonts w:eastAsia="仿宋_GB2312"/>
          <w:sz w:val="24"/>
          <w:u w:val="single"/>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u w:val="single"/>
        </w:rPr>
        <w:t xml:space="preserve">                    </w:t>
      </w:r>
      <w:r>
        <w:rPr>
          <w:rFonts w:eastAsia="仿宋_GB2312"/>
          <w:sz w:val="24"/>
        </w:rPr>
        <w:t xml:space="preserve"> </w:t>
      </w:r>
      <w:r>
        <w:rPr>
          <w:rFonts w:hint="eastAsia" w:eastAsia="仿宋_GB2312"/>
          <w:sz w:val="24"/>
        </w:rPr>
        <w:t xml:space="preserve"> </w:t>
      </w:r>
      <w:r>
        <w:rPr>
          <w:rFonts w:eastAsia="仿宋_GB2312"/>
          <w:sz w:val="24"/>
          <w:lang w:val="zh-CN"/>
        </w:rPr>
        <w:t>传真：</w:t>
      </w:r>
      <w:r>
        <w:rPr>
          <w:rFonts w:hint="eastAsia" w:eastAsia="仿宋_GB2312"/>
          <w:sz w:val="24"/>
          <w:lang w:val="zh-CN"/>
        </w:rPr>
        <w:t xml:space="preserve">                     </w:t>
      </w:r>
      <w:r>
        <w:rPr>
          <w:rFonts w:eastAsia="仿宋_GB2312"/>
          <w:sz w:val="24"/>
          <w:u w:val="single"/>
        </w:rPr>
        <w:t xml:space="preserve">           </w:t>
      </w:r>
    </w:p>
    <w:p w14:paraId="54CF0FD4">
      <w:pPr>
        <w:autoSpaceDE w:val="0"/>
        <w:autoSpaceDN w:val="0"/>
        <w:adjustRightInd w:val="0"/>
        <w:spacing w:line="348" w:lineRule="auto"/>
        <w:rPr>
          <w:rFonts w:eastAsia="仿宋_GB2312"/>
          <w:sz w:val="24"/>
        </w:rPr>
      </w:pPr>
    </w:p>
    <w:p w14:paraId="622A79A1">
      <w:pPr>
        <w:autoSpaceDE w:val="0"/>
        <w:autoSpaceDN w:val="0"/>
        <w:adjustRightInd w:val="0"/>
        <w:spacing w:line="348" w:lineRule="auto"/>
        <w:ind w:firstLine="480" w:firstLineChars="200"/>
        <w:rPr>
          <w:rFonts w:eastAsia="仿宋_GB2312"/>
          <w:sz w:val="24"/>
        </w:rPr>
      </w:pPr>
      <w:r>
        <w:rPr>
          <w:rFonts w:eastAsia="仿宋_GB2312"/>
          <w:sz w:val="24"/>
          <w:lang w:val="zh-CN"/>
        </w:rPr>
        <w:t>法定代表人</w:t>
      </w:r>
      <w:r>
        <w:rPr>
          <w:rFonts w:eastAsia="仿宋_GB2312"/>
          <w:sz w:val="24"/>
        </w:rPr>
        <w:t>及</w:t>
      </w:r>
      <w:r>
        <w:rPr>
          <w:rFonts w:hint="eastAsia" w:eastAsia="仿宋_GB2312"/>
          <w:sz w:val="24"/>
          <w:lang w:val="zh-CN"/>
        </w:rPr>
        <w:t>委托代理人</w:t>
      </w:r>
      <w:r>
        <w:rPr>
          <w:rFonts w:eastAsia="仿宋_GB2312"/>
          <w:sz w:val="24"/>
          <w:lang w:val="zh-CN"/>
        </w:rPr>
        <w:t>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14:paraId="5B11043C">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49A6F4C6">
            <w:pPr>
              <w:autoSpaceDE w:val="0"/>
              <w:autoSpaceDN w:val="0"/>
              <w:adjustRightInd w:val="0"/>
              <w:spacing w:line="348" w:lineRule="auto"/>
              <w:jc w:val="center"/>
              <w:rPr>
                <w:rFonts w:eastAsia="仿宋_GB2312"/>
                <w:sz w:val="24"/>
                <w:lang w:val="zh-CN"/>
              </w:rPr>
            </w:pPr>
            <w:r>
              <w:rPr>
                <w:rFonts w:eastAsia="仿宋_GB2312"/>
                <w:sz w:val="24"/>
                <w:lang w:val="zh-CN"/>
              </w:rPr>
              <w:t>法定代表人身份证复印件</w:t>
            </w:r>
          </w:p>
          <w:p w14:paraId="61B50FE6">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14:paraId="34D8A705">
            <w:pPr>
              <w:autoSpaceDE w:val="0"/>
              <w:autoSpaceDN w:val="0"/>
              <w:adjustRightInd w:val="0"/>
              <w:spacing w:line="348" w:lineRule="auto"/>
              <w:jc w:val="center"/>
              <w:rPr>
                <w:rFonts w:eastAsia="仿宋_GB2312"/>
                <w:sz w:val="24"/>
                <w:lang w:val="zh-CN"/>
              </w:rPr>
            </w:pPr>
            <w:r>
              <w:rPr>
                <w:rFonts w:hint="eastAsia" w:eastAsia="仿宋_GB2312"/>
                <w:sz w:val="24"/>
                <w:lang w:val="zh-CN"/>
              </w:rPr>
              <w:t>委托代理人</w:t>
            </w:r>
            <w:r>
              <w:rPr>
                <w:rFonts w:eastAsia="仿宋_GB2312"/>
                <w:sz w:val="24"/>
                <w:lang w:val="zh-CN"/>
              </w:rPr>
              <w:t>身份证复印件</w:t>
            </w:r>
          </w:p>
          <w:p w14:paraId="63623697">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r>
    </w:tbl>
    <w:p w14:paraId="73181EB2">
      <w:pPr>
        <w:adjustRightInd w:val="0"/>
        <w:snapToGrid w:val="0"/>
        <w:spacing w:line="360" w:lineRule="auto"/>
        <w:rPr>
          <w:rFonts w:eastAsia="仿宋_GB2312"/>
          <w:sz w:val="24"/>
        </w:rPr>
      </w:pPr>
      <w:r>
        <w:rPr>
          <w:rFonts w:eastAsia="仿宋_GB2312"/>
          <w:sz w:val="24"/>
        </w:rPr>
        <w:t xml:space="preserve">     </w:t>
      </w:r>
    </w:p>
    <w:p w14:paraId="08DAA296">
      <w:pPr>
        <w:adjustRightInd w:val="0"/>
        <w:snapToGrid w:val="0"/>
        <w:spacing w:line="360" w:lineRule="auto"/>
        <w:rPr>
          <w:rFonts w:eastAsia="仿宋_GB2312"/>
          <w:sz w:val="24"/>
        </w:rPr>
      </w:pPr>
    </w:p>
    <w:p w14:paraId="26D7CE58">
      <w:pPr>
        <w:adjustRightInd w:val="0"/>
        <w:snapToGrid w:val="0"/>
        <w:spacing w:line="360" w:lineRule="auto"/>
        <w:ind w:firstLine="480" w:firstLineChars="200"/>
        <w:rPr>
          <w:rFonts w:eastAsia="仿宋_GB2312"/>
          <w:sz w:val="24"/>
        </w:rPr>
      </w:pPr>
      <w:r>
        <w:rPr>
          <w:rFonts w:eastAsia="仿宋_GB2312"/>
          <w:sz w:val="24"/>
        </w:rPr>
        <w:t>供应商 （</w:t>
      </w:r>
      <w:r>
        <w:rPr>
          <w:rFonts w:hint="eastAsia" w:eastAsia="仿宋_GB2312"/>
          <w:sz w:val="24"/>
        </w:rPr>
        <w:t>盖</w:t>
      </w:r>
      <w:r>
        <w:rPr>
          <w:rFonts w:eastAsia="仿宋_GB2312"/>
          <w:sz w:val="24"/>
        </w:rPr>
        <w:t xml:space="preserve">公章）：               </w:t>
      </w:r>
    </w:p>
    <w:p w14:paraId="1FD5041B">
      <w:pPr>
        <w:adjustRightInd w:val="0"/>
        <w:snapToGrid w:val="0"/>
        <w:spacing w:line="360" w:lineRule="auto"/>
        <w:ind w:firstLine="480" w:firstLineChars="200"/>
        <w:rPr>
          <w:rFonts w:eastAsia="仿宋_GB2312"/>
          <w:sz w:val="24"/>
        </w:rPr>
      </w:pPr>
      <w:r>
        <w:rPr>
          <w:rFonts w:eastAsia="仿宋_GB2312"/>
          <w:sz w:val="24"/>
        </w:rPr>
        <w:t>法定代表人</w:t>
      </w:r>
      <w:r>
        <w:rPr>
          <w:rFonts w:hint="eastAsia" w:eastAsia="仿宋_GB2312"/>
          <w:sz w:val="24"/>
        </w:rPr>
        <w:t>（或单位负责人）</w:t>
      </w:r>
      <w:r>
        <w:rPr>
          <w:rFonts w:eastAsia="仿宋_GB2312"/>
          <w:sz w:val="24"/>
        </w:rPr>
        <w:t>（签字</w:t>
      </w:r>
      <w:r>
        <w:rPr>
          <w:rFonts w:hint="eastAsia" w:eastAsia="仿宋_GB2312"/>
          <w:sz w:val="24"/>
        </w:rPr>
        <w:t>或盖章</w:t>
      </w:r>
      <w:r>
        <w:rPr>
          <w:rFonts w:eastAsia="仿宋_GB2312"/>
          <w:sz w:val="24"/>
        </w:rPr>
        <w:t>）：</w:t>
      </w:r>
    </w:p>
    <w:p w14:paraId="17114D5D">
      <w:pPr>
        <w:adjustRightInd w:val="0"/>
        <w:snapToGrid w:val="0"/>
        <w:spacing w:line="360" w:lineRule="auto"/>
        <w:rPr>
          <w:rFonts w:eastAsia="仿宋_GB2312"/>
          <w:sz w:val="24"/>
        </w:rPr>
      </w:pPr>
      <w:r>
        <w:rPr>
          <w:rFonts w:eastAsia="仿宋_GB2312"/>
          <w:sz w:val="24"/>
        </w:rPr>
        <w:t xml:space="preserve">                          </w:t>
      </w:r>
    </w:p>
    <w:p w14:paraId="52548118">
      <w:pPr>
        <w:spacing w:line="360" w:lineRule="auto"/>
        <w:ind w:firstLine="480" w:firstLineChars="200"/>
        <w:rPr>
          <w:rFonts w:eastAsia="仿宋_GB2312"/>
          <w:sz w:val="24"/>
        </w:rPr>
      </w:pPr>
      <w:r>
        <w:rPr>
          <w:rFonts w:eastAsia="仿宋_GB2312"/>
          <w:sz w:val="24"/>
        </w:rPr>
        <w:t>注：自然人</w:t>
      </w:r>
      <w:r>
        <w:rPr>
          <w:rFonts w:hint="eastAsia" w:eastAsia="仿宋_GB2312"/>
          <w:sz w:val="24"/>
          <w:lang w:eastAsia="zh-CN"/>
        </w:rPr>
        <w:t>参加谈判</w:t>
      </w:r>
      <w:r>
        <w:rPr>
          <w:rFonts w:eastAsia="仿宋_GB2312"/>
          <w:sz w:val="24"/>
        </w:rPr>
        <w:t>的或法定代表人</w:t>
      </w:r>
      <w:r>
        <w:rPr>
          <w:rFonts w:hint="eastAsia" w:eastAsia="仿宋_GB2312"/>
          <w:sz w:val="24"/>
          <w:lang w:eastAsia="zh-CN"/>
        </w:rPr>
        <w:t>参加谈判</w:t>
      </w:r>
      <w:r>
        <w:rPr>
          <w:rFonts w:eastAsia="仿宋_GB2312"/>
          <w:sz w:val="24"/>
        </w:rPr>
        <w:t>的无需提供</w:t>
      </w:r>
    </w:p>
    <w:p w14:paraId="3AC9233C">
      <w:pPr>
        <w:spacing w:after="120"/>
        <w:rPr>
          <w:rFonts w:eastAsia="仿宋_GB2312"/>
        </w:rPr>
      </w:pPr>
      <w:r>
        <w:rPr>
          <w:rFonts w:eastAsia="仿宋_GB2312"/>
        </w:rPr>
        <w:br w:type="page"/>
      </w:r>
    </w:p>
    <w:p w14:paraId="0592F6F1">
      <w:pPr>
        <w:autoSpaceDE w:val="0"/>
        <w:autoSpaceDN w:val="0"/>
        <w:adjustRightInd w:val="0"/>
        <w:jc w:val="center"/>
        <w:rPr>
          <w:rFonts w:eastAsia="仿宋_GB2312"/>
          <w:b/>
          <w:kern w:val="0"/>
          <w:sz w:val="28"/>
          <w:szCs w:val="28"/>
        </w:rPr>
      </w:pPr>
    </w:p>
    <w:p w14:paraId="6179A9F8">
      <w:pPr>
        <w:autoSpaceDE w:val="0"/>
        <w:autoSpaceDN w:val="0"/>
        <w:adjustRightInd w:val="0"/>
        <w:jc w:val="center"/>
        <w:rPr>
          <w:rFonts w:eastAsia="仿宋_GB2312"/>
          <w:b/>
          <w:kern w:val="0"/>
          <w:sz w:val="28"/>
          <w:szCs w:val="28"/>
        </w:rPr>
      </w:pPr>
      <w:r>
        <w:rPr>
          <w:rFonts w:eastAsia="仿宋_GB2312"/>
          <w:b/>
          <w:kern w:val="0"/>
          <w:sz w:val="28"/>
          <w:szCs w:val="28"/>
        </w:rPr>
        <w:t>2、法定代表人</w:t>
      </w:r>
      <w:r>
        <w:rPr>
          <w:rFonts w:eastAsia="仿宋_GB2312"/>
          <w:b/>
          <w:bCs/>
          <w:sz w:val="32"/>
          <w:szCs w:val="32"/>
          <w:lang w:val="zh-CN"/>
        </w:rPr>
        <w:t>（单位负责人）</w:t>
      </w:r>
      <w:r>
        <w:rPr>
          <w:rFonts w:eastAsia="仿宋_GB2312"/>
          <w:b/>
          <w:kern w:val="0"/>
          <w:sz w:val="28"/>
          <w:szCs w:val="28"/>
        </w:rPr>
        <w:t>身份证明</w:t>
      </w:r>
    </w:p>
    <w:p w14:paraId="33705092">
      <w:pPr>
        <w:autoSpaceDE w:val="0"/>
        <w:autoSpaceDN w:val="0"/>
        <w:adjustRightInd w:val="0"/>
        <w:spacing w:line="360" w:lineRule="auto"/>
        <w:jc w:val="left"/>
        <w:rPr>
          <w:rFonts w:eastAsia="仿宋_GB2312"/>
          <w:kern w:val="0"/>
          <w:sz w:val="24"/>
        </w:rPr>
      </w:pPr>
    </w:p>
    <w:p w14:paraId="2F1139D9">
      <w:pPr>
        <w:autoSpaceDE w:val="0"/>
        <w:autoSpaceDN w:val="0"/>
        <w:adjustRightInd w:val="0"/>
        <w:spacing w:line="360" w:lineRule="auto"/>
        <w:jc w:val="left"/>
        <w:rPr>
          <w:rFonts w:eastAsia="仿宋_GB2312"/>
          <w:kern w:val="0"/>
          <w:sz w:val="24"/>
        </w:rPr>
      </w:pPr>
    </w:p>
    <w:p w14:paraId="38274CB9">
      <w:pPr>
        <w:autoSpaceDE w:val="0"/>
        <w:autoSpaceDN w:val="0"/>
        <w:adjustRightInd w:val="0"/>
        <w:spacing w:line="360" w:lineRule="auto"/>
        <w:jc w:val="left"/>
        <w:rPr>
          <w:rFonts w:eastAsia="仿宋_GB2312"/>
          <w:kern w:val="0"/>
          <w:sz w:val="24"/>
        </w:rPr>
      </w:pPr>
      <w:r>
        <w:rPr>
          <w:rFonts w:eastAsia="仿宋_GB2312"/>
          <w:kern w:val="0"/>
          <w:sz w:val="24"/>
        </w:rPr>
        <w:t>供应商名称：</w:t>
      </w:r>
      <w:r>
        <w:rPr>
          <w:rFonts w:eastAsia="仿宋_GB2312"/>
          <w:kern w:val="0"/>
          <w:sz w:val="24"/>
          <w:u w:val="single"/>
        </w:rPr>
        <w:t xml:space="preserve">                     </w:t>
      </w:r>
      <w:r>
        <w:rPr>
          <w:rFonts w:eastAsia="仿宋_GB2312"/>
          <w:kern w:val="0"/>
          <w:sz w:val="24"/>
        </w:rPr>
        <w:t xml:space="preserve"> </w:t>
      </w:r>
    </w:p>
    <w:p w14:paraId="5D27A95F">
      <w:pPr>
        <w:autoSpaceDE w:val="0"/>
        <w:autoSpaceDN w:val="0"/>
        <w:adjustRightInd w:val="0"/>
        <w:spacing w:line="360" w:lineRule="auto"/>
        <w:jc w:val="left"/>
        <w:rPr>
          <w:rFonts w:eastAsia="仿宋_GB2312"/>
          <w:kern w:val="0"/>
          <w:sz w:val="24"/>
        </w:rPr>
      </w:pPr>
      <w:r>
        <w:rPr>
          <w:rFonts w:eastAsia="仿宋_GB2312"/>
          <w:kern w:val="0"/>
          <w:sz w:val="24"/>
        </w:rPr>
        <w:t xml:space="preserve">单位性质： </w:t>
      </w:r>
      <w:r>
        <w:rPr>
          <w:rFonts w:eastAsia="仿宋_GB2312"/>
          <w:kern w:val="0"/>
          <w:sz w:val="24"/>
          <w:u w:val="single"/>
        </w:rPr>
        <w:t xml:space="preserve">                      </w:t>
      </w:r>
      <w:r>
        <w:rPr>
          <w:rFonts w:eastAsia="仿宋_GB2312"/>
          <w:kern w:val="0"/>
          <w:sz w:val="24"/>
        </w:rPr>
        <w:t xml:space="preserve"> </w:t>
      </w:r>
    </w:p>
    <w:p w14:paraId="53C415AD">
      <w:pPr>
        <w:autoSpaceDE w:val="0"/>
        <w:autoSpaceDN w:val="0"/>
        <w:adjustRightInd w:val="0"/>
        <w:spacing w:line="360" w:lineRule="auto"/>
        <w:jc w:val="left"/>
        <w:rPr>
          <w:rFonts w:eastAsia="仿宋_GB2312"/>
          <w:kern w:val="0"/>
          <w:sz w:val="24"/>
        </w:rPr>
      </w:pPr>
      <w:r>
        <w:rPr>
          <w:rFonts w:eastAsia="仿宋_GB2312"/>
          <w:kern w:val="0"/>
          <w:sz w:val="24"/>
        </w:rPr>
        <w:t xml:space="preserve">地    址： </w:t>
      </w:r>
      <w:r>
        <w:rPr>
          <w:rFonts w:eastAsia="仿宋_GB2312"/>
          <w:kern w:val="0"/>
          <w:sz w:val="24"/>
          <w:u w:val="single"/>
        </w:rPr>
        <w:t xml:space="preserve">                       </w:t>
      </w:r>
    </w:p>
    <w:p w14:paraId="667AEFF1">
      <w:pPr>
        <w:autoSpaceDE w:val="0"/>
        <w:autoSpaceDN w:val="0"/>
        <w:adjustRightInd w:val="0"/>
        <w:spacing w:line="360" w:lineRule="auto"/>
        <w:jc w:val="left"/>
        <w:rPr>
          <w:rFonts w:eastAsia="仿宋_GB2312"/>
          <w:kern w:val="0"/>
          <w:sz w:val="24"/>
        </w:rPr>
      </w:pPr>
      <w:r>
        <w:rPr>
          <w:rFonts w:eastAsia="仿宋_GB2312"/>
          <w:kern w:val="0"/>
          <w:sz w:val="24"/>
        </w:rPr>
        <w:t>成立时间：</w:t>
      </w:r>
      <w:r>
        <w:rPr>
          <w:rFonts w:eastAsia="仿宋_GB2312"/>
          <w:kern w:val="0"/>
          <w:sz w:val="24"/>
          <w:u w:val="single"/>
        </w:rPr>
        <w:t xml:space="preserve">     </w:t>
      </w:r>
      <w:r>
        <w:rPr>
          <w:rFonts w:eastAsia="仿宋_GB2312"/>
          <w:kern w:val="0"/>
          <w:sz w:val="24"/>
        </w:rPr>
        <w:t xml:space="preserve"> 年</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日</w:t>
      </w:r>
    </w:p>
    <w:p w14:paraId="165603DB">
      <w:pPr>
        <w:autoSpaceDE w:val="0"/>
        <w:autoSpaceDN w:val="0"/>
        <w:adjustRightInd w:val="0"/>
        <w:spacing w:line="360" w:lineRule="auto"/>
        <w:jc w:val="left"/>
        <w:rPr>
          <w:rFonts w:eastAsia="仿宋_GB2312"/>
          <w:kern w:val="0"/>
          <w:sz w:val="24"/>
        </w:rPr>
      </w:pPr>
      <w:r>
        <w:rPr>
          <w:rFonts w:eastAsia="仿宋_GB2312"/>
          <w:kern w:val="0"/>
          <w:sz w:val="24"/>
        </w:rPr>
        <w:t>经营期限：</w:t>
      </w:r>
    </w:p>
    <w:p w14:paraId="04A44815">
      <w:pPr>
        <w:autoSpaceDE w:val="0"/>
        <w:autoSpaceDN w:val="0"/>
        <w:adjustRightInd w:val="0"/>
        <w:spacing w:line="360" w:lineRule="auto"/>
        <w:jc w:val="left"/>
        <w:rPr>
          <w:rFonts w:eastAsia="仿宋_GB2312"/>
          <w:kern w:val="0"/>
          <w:sz w:val="24"/>
        </w:rPr>
      </w:pPr>
    </w:p>
    <w:p w14:paraId="5EDD6F08">
      <w:pPr>
        <w:autoSpaceDE w:val="0"/>
        <w:autoSpaceDN w:val="0"/>
        <w:adjustRightInd w:val="0"/>
        <w:spacing w:line="360" w:lineRule="auto"/>
        <w:jc w:val="left"/>
        <w:rPr>
          <w:rFonts w:eastAsia="仿宋_GB2312"/>
          <w:kern w:val="0"/>
          <w:sz w:val="24"/>
        </w:rPr>
      </w:pPr>
    </w:p>
    <w:p w14:paraId="0B0F1CB4">
      <w:pPr>
        <w:autoSpaceDE w:val="0"/>
        <w:autoSpaceDN w:val="0"/>
        <w:adjustRightInd w:val="0"/>
        <w:spacing w:line="360" w:lineRule="auto"/>
        <w:jc w:val="left"/>
        <w:rPr>
          <w:rFonts w:eastAsia="仿宋_GB2312"/>
          <w:kern w:val="0"/>
          <w:sz w:val="24"/>
        </w:rPr>
      </w:pPr>
      <w:r>
        <w:rPr>
          <w:rFonts w:eastAsia="仿宋_GB2312"/>
          <w:kern w:val="0"/>
          <w:sz w:val="24"/>
        </w:rPr>
        <w:t>姓名：</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性别：</w:t>
      </w:r>
      <w:r>
        <w:rPr>
          <w:rFonts w:eastAsia="仿宋_GB2312"/>
          <w:kern w:val="0"/>
          <w:sz w:val="24"/>
          <w:u w:val="single"/>
        </w:rPr>
        <w:t xml:space="preserve">    </w:t>
      </w:r>
      <w:r>
        <w:rPr>
          <w:rFonts w:eastAsia="仿宋_GB2312"/>
          <w:kern w:val="0"/>
          <w:sz w:val="24"/>
        </w:rPr>
        <w:t>年龄：</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 xml:space="preserve"> 职务：</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系</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w:t>
      </w:r>
      <w:r>
        <w:rPr>
          <w:rFonts w:hint="eastAsia" w:eastAsia="仿宋_GB2312"/>
          <w:kern w:val="0"/>
          <w:sz w:val="24"/>
        </w:rPr>
        <w:t>供应商</w:t>
      </w:r>
      <w:r>
        <w:rPr>
          <w:rFonts w:eastAsia="仿宋_GB2312"/>
          <w:kern w:val="0"/>
          <w:sz w:val="24"/>
        </w:rPr>
        <w:t>名称）的法定代表人。</w:t>
      </w:r>
    </w:p>
    <w:p w14:paraId="46A895AC">
      <w:pPr>
        <w:autoSpaceDE w:val="0"/>
        <w:autoSpaceDN w:val="0"/>
        <w:adjustRightInd w:val="0"/>
        <w:spacing w:line="360" w:lineRule="auto"/>
        <w:jc w:val="left"/>
        <w:rPr>
          <w:rFonts w:eastAsia="仿宋_GB2312"/>
          <w:kern w:val="0"/>
          <w:sz w:val="24"/>
        </w:rPr>
      </w:pPr>
      <w:r>
        <w:rPr>
          <w:rFonts w:eastAsia="仿宋_GB2312"/>
          <w:kern w:val="0"/>
          <w:sz w:val="24"/>
        </w:rPr>
        <w:t>特此证明。</w:t>
      </w:r>
    </w:p>
    <w:p w14:paraId="65DA7A23">
      <w:pPr>
        <w:autoSpaceDE w:val="0"/>
        <w:autoSpaceDN w:val="0"/>
        <w:adjustRightInd w:val="0"/>
        <w:spacing w:line="360" w:lineRule="auto"/>
        <w:jc w:val="left"/>
        <w:rPr>
          <w:rFonts w:eastAsia="仿宋_GB2312"/>
          <w:kern w:val="0"/>
          <w:sz w:val="24"/>
        </w:rPr>
      </w:pPr>
    </w:p>
    <w:p w14:paraId="51D644FD">
      <w:pPr>
        <w:autoSpaceDE w:val="0"/>
        <w:autoSpaceDN w:val="0"/>
        <w:adjustRightInd w:val="0"/>
        <w:spacing w:line="360" w:lineRule="auto"/>
        <w:jc w:val="left"/>
        <w:rPr>
          <w:rFonts w:eastAsia="仿宋_GB2312"/>
          <w:kern w:val="0"/>
          <w:sz w:val="24"/>
        </w:rPr>
      </w:pPr>
    </w:p>
    <w:p w14:paraId="627A54D1">
      <w:pPr>
        <w:autoSpaceDE w:val="0"/>
        <w:autoSpaceDN w:val="0"/>
        <w:adjustRightInd w:val="0"/>
        <w:spacing w:line="360" w:lineRule="auto"/>
        <w:jc w:val="left"/>
        <w:rPr>
          <w:rFonts w:eastAsia="仿宋_GB2312"/>
          <w:kern w:val="0"/>
          <w:sz w:val="24"/>
        </w:rPr>
      </w:pPr>
    </w:p>
    <w:p w14:paraId="19A2826A">
      <w:pPr>
        <w:autoSpaceDE w:val="0"/>
        <w:autoSpaceDN w:val="0"/>
        <w:adjustRightInd w:val="0"/>
        <w:spacing w:line="360" w:lineRule="auto"/>
        <w:jc w:val="left"/>
        <w:rPr>
          <w:rFonts w:eastAsia="仿宋_GB2312"/>
          <w:kern w:val="0"/>
          <w:sz w:val="24"/>
        </w:rPr>
      </w:pPr>
    </w:p>
    <w:p w14:paraId="0D84D4A1">
      <w:pPr>
        <w:autoSpaceDE w:val="0"/>
        <w:autoSpaceDN w:val="0"/>
        <w:adjustRightInd w:val="0"/>
        <w:spacing w:line="360" w:lineRule="auto"/>
        <w:ind w:left="5399" w:leftChars="2571"/>
        <w:jc w:val="left"/>
        <w:rPr>
          <w:rFonts w:eastAsia="仿宋_GB2312"/>
          <w:kern w:val="0"/>
          <w:sz w:val="24"/>
        </w:rPr>
      </w:pPr>
      <w:r>
        <w:rPr>
          <w:rFonts w:hint="eastAsia" w:eastAsia="仿宋_GB2312"/>
          <w:kern w:val="0"/>
          <w:sz w:val="24"/>
        </w:rPr>
        <w:t>供应商</w:t>
      </w:r>
      <w:r>
        <w:rPr>
          <w:rFonts w:eastAsia="仿宋_GB2312"/>
          <w:kern w:val="0"/>
          <w:sz w:val="24"/>
        </w:rPr>
        <w:t>（</w:t>
      </w:r>
      <w:r>
        <w:rPr>
          <w:rFonts w:hint="eastAsia" w:eastAsia="仿宋_GB2312"/>
          <w:kern w:val="0"/>
          <w:sz w:val="24"/>
        </w:rPr>
        <w:t>盖</w:t>
      </w:r>
      <w:r>
        <w:rPr>
          <w:rFonts w:eastAsia="仿宋_GB2312"/>
          <w:kern w:val="0"/>
          <w:sz w:val="24"/>
        </w:rPr>
        <w:t xml:space="preserve">公章）：           </w:t>
      </w:r>
    </w:p>
    <w:p w14:paraId="10ADEEF6">
      <w:pPr>
        <w:autoSpaceDE w:val="0"/>
        <w:autoSpaceDN w:val="0"/>
        <w:adjustRightInd w:val="0"/>
        <w:spacing w:line="360" w:lineRule="auto"/>
        <w:ind w:left="5399" w:leftChars="2571"/>
        <w:jc w:val="left"/>
        <w:rPr>
          <w:rFonts w:eastAsia="仿宋_GB2312"/>
          <w:kern w:val="0"/>
          <w:sz w:val="24"/>
        </w:rPr>
      </w:pPr>
    </w:p>
    <w:p w14:paraId="6A0B56F2">
      <w:pPr>
        <w:autoSpaceDE w:val="0"/>
        <w:autoSpaceDN w:val="0"/>
        <w:adjustRightInd w:val="0"/>
        <w:spacing w:line="360" w:lineRule="auto"/>
        <w:ind w:left="6659" w:leftChars="3171"/>
        <w:jc w:val="left"/>
        <w:rPr>
          <w:rFonts w:eastAsia="仿宋_GB2312"/>
          <w:kern w:val="0"/>
          <w:sz w:val="24"/>
        </w:rPr>
      </w:pPr>
      <w:r>
        <w:rPr>
          <w:rFonts w:eastAsia="仿宋_GB2312"/>
          <w:kern w:val="0"/>
          <w:sz w:val="24"/>
        </w:rPr>
        <w:t>年  月  日</w:t>
      </w:r>
    </w:p>
    <w:p w14:paraId="15890361">
      <w:pPr>
        <w:rPr>
          <w:rFonts w:eastAsia="仿宋_GB2312"/>
        </w:rPr>
      </w:pPr>
      <w:r>
        <w:rPr>
          <w:rFonts w:eastAsia="仿宋_GB2312"/>
        </w:rPr>
        <w:br w:type="page"/>
      </w:r>
    </w:p>
    <w:p w14:paraId="70FC9941">
      <w:pPr>
        <w:jc w:val="center"/>
        <w:rPr>
          <w:rFonts w:ascii="仿宋_GB2312" w:hAnsi="仿宋_GB2312" w:eastAsia="仿宋_GB2312" w:cs="仿宋_GB2312"/>
          <w:b/>
          <w:sz w:val="28"/>
          <w:szCs w:val="28"/>
        </w:rPr>
      </w:pPr>
      <w:bookmarkStart w:id="482" w:name="_Toc60929129"/>
      <w:r>
        <w:rPr>
          <w:rFonts w:hint="eastAsia" w:ascii="仿宋_GB2312" w:hAnsi="仿宋_GB2312" w:eastAsia="仿宋_GB2312" w:cs="仿宋_GB2312"/>
          <w:b/>
          <w:sz w:val="28"/>
          <w:szCs w:val="28"/>
        </w:rPr>
        <w:t>3、</w:t>
      </w:r>
      <w:r>
        <w:rPr>
          <w:rFonts w:hint="eastAsia" w:ascii="仿宋_GB2312" w:hAnsi="仿宋_GB2312" w:eastAsia="仿宋_GB2312" w:cs="仿宋_GB2312"/>
          <w:b/>
          <w:sz w:val="28"/>
          <w:szCs w:val="28"/>
          <w:lang w:eastAsia="zh-CN"/>
        </w:rPr>
        <w:t>委托代理人</w:t>
      </w:r>
      <w:r>
        <w:rPr>
          <w:rFonts w:hint="eastAsia" w:ascii="仿宋_GB2312" w:hAnsi="仿宋_GB2312" w:eastAsia="仿宋_GB2312" w:cs="仿宋_GB2312"/>
          <w:b/>
          <w:sz w:val="28"/>
          <w:szCs w:val="28"/>
        </w:rPr>
        <w:t>本单位证明</w:t>
      </w:r>
      <w:bookmarkEnd w:id="482"/>
    </w:p>
    <w:p w14:paraId="303C8AB2">
      <w:pPr>
        <w:spacing w:after="120"/>
      </w:pPr>
    </w:p>
    <w:p w14:paraId="0F8DAF54">
      <w:pPr>
        <w:autoSpaceDE w:val="0"/>
        <w:autoSpaceDN w:val="0"/>
        <w:adjustRightInd w:val="0"/>
        <w:spacing w:line="348" w:lineRule="auto"/>
        <w:jc w:val="center"/>
        <w:rPr>
          <w:rFonts w:ascii="仿宋" w:hAnsi="仿宋" w:eastAsia="仿宋"/>
          <w:sz w:val="28"/>
          <w:szCs w:val="28"/>
          <w:lang w:val="zh-CN"/>
        </w:rPr>
      </w:pPr>
      <w:r>
        <w:rPr>
          <w:rFonts w:hint="eastAsia" w:ascii="仿宋" w:hAnsi="仿宋" w:eastAsia="仿宋"/>
          <w:sz w:val="28"/>
          <w:szCs w:val="28"/>
          <w:lang w:val="zh-CN"/>
        </w:rPr>
        <w:t>（</w:t>
      </w:r>
      <w:r>
        <w:rPr>
          <w:rFonts w:hint="eastAsia" w:ascii="仿宋" w:hAnsi="仿宋" w:eastAsia="仿宋"/>
          <w:sz w:val="28"/>
          <w:szCs w:val="28"/>
          <w:lang w:val="en-US" w:eastAsia="zh-CN"/>
        </w:rPr>
        <w:t>提供委托代理人在本单位</w:t>
      </w:r>
      <w:r>
        <w:rPr>
          <w:rFonts w:hint="eastAsia" w:ascii="仿宋" w:hAnsi="仿宋" w:eastAsia="仿宋"/>
          <w:sz w:val="28"/>
          <w:szCs w:val="28"/>
        </w:rPr>
        <w:t>养老保险缴纳证明</w:t>
      </w:r>
      <w:r>
        <w:rPr>
          <w:rFonts w:hint="eastAsia" w:ascii="仿宋" w:hAnsi="仿宋" w:eastAsia="仿宋"/>
          <w:sz w:val="28"/>
          <w:szCs w:val="28"/>
          <w:lang w:val="en-US" w:eastAsia="zh-CN"/>
        </w:rPr>
        <w:t>或劳动合同</w:t>
      </w:r>
      <w:r>
        <w:rPr>
          <w:rFonts w:hint="eastAsia" w:ascii="仿宋" w:hAnsi="仿宋" w:eastAsia="仿宋"/>
          <w:sz w:val="28"/>
          <w:szCs w:val="28"/>
          <w:lang w:val="zh-CN"/>
        </w:rPr>
        <w:t>）</w:t>
      </w:r>
    </w:p>
    <w:p w14:paraId="604EEBC7">
      <w:pPr>
        <w:rPr>
          <w:rFonts w:hint="eastAsia" w:ascii="仿宋" w:hAnsi="仿宋" w:eastAsia="仿宋" w:cs="仿宋"/>
          <w:b/>
          <w:bCs/>
          <w:color w:val="auto"/>
          <w:kern w:val="2"/>
          <w:sz w:val="32"/>
          <w:szCs w:val="32"/>
          <w:highlight w:val="none"/>
          <w:lang w:val="en-US" w:eastAsia="zh-CN" w:bidi="ar-SA"/>
        </w:rPr>
      </w:pPr>
    </w:p>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78"/>
    <w:p w14:paraId="7B57BABE">
      <w:pPr>
        <w:widowControl/>
        <w:jc w:val="center"/>
        <w:rPr>
          <w:rFonts w:hint="eastAsia" w:ascii="仿宋" w:hAnsi="仿宋" w:eastAsia="仿宋" w:cs="仿宋"/>
          <w:b/>
          <w:bCs/>
          <w:color w:val="auto"/>
          <w:kern w:val="2"/>
          <w:sz w:val="32"/>
          <w:szCs w:val="32"/>
          <w:highlight w:val="none"/>
          <w:lang w:val="en-US" w:eastAsia="zh-CN" w:bidi="ar-SA"/>
        </w:rPr>
      </w:pPr>
      <w:bookmarkStart w:id="483" w:name="_Toc256342155"/>
      <w:bookmarkStart w:id="484" w:name="_Toc177995484"/>
      <w:bookmarkStart w:id="485" w:name="_Toc70687203"/>
      <w:bookmarkStart w:id="486" w:name="_Toc230099806"/>
      <w:bookmarkStart w:id="487" w:name="_Toc225933091"/>
      <w:bookmarkStart w:id="488" w:name="_Toc499711088"/>
      <w:bookmarkStart w:id="489" w:name="_Toc176882553"/>
      <w:bookmarkStart w:id="490" w:name="_Toc500747107"/>
      <w:bookmarkStart w:id="491" w:name="_Toc492955460"/>
      <w:bookmarkStart w:id="492" w:name="_Toc500747234"/>
      <w:bookmarkStart w:id="493" w:name="_Toc389620242"/>
      <w:bookmarkStart w:id="494" w:name="_Toc249515372"/>
      <w:bookmarkStart w:id="495" w:name="_Toc496324624"/>
      <w:bookmarkStart w:id="496" w:name="_Toc230013641"/>
      <w:bookmarkStart w:id="497" w:name="_Toc177817345"/>
      <w:bookmarkStart w:id="498" w:name="_Toc83547687"/>
      <w:bookmarkStart w:id="499" w:name="_Toc503063459"/>
      <w:bookmarkStart w:id="500" w:name="_Toc232176285"/>
      <w:bookmarkStart w:id="501" w:name="_Toc500747011"/>
      <w:bookmarkStart w:id="502" w:name="_Toc177189246"/>
      <w:bookmarkStart w:id="503" w:name="_Toc232395225"/>
      <w:bookmarkStart w:id="504" w:name="_Toc53722866"/>
      <w:bookmarkStart w:id="505" w:name="_Toc385992402"/>
      <w:bookmarkStart w:id="506" w:name="_Toc184043059"/>
      <w:bookmarkStart w:id="507" w:name="_Toc230583555"/>
      <w:bookmarkStart w:id="508" w:name="_Toc249525253"/>
      <w:bookmarkStart w:id="509" w:name="_Toc415499902"/>
      <w:bookmarkStart w:id="510" w:name="_Toc499711929"/>
    </w:p>
    <w:p w14:paraId="00B137F7">
      <w:pPr>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br w:type="page"/>
      </w:r>
    </w:p>
    <w:p w14:paraId="1D659B5A">
      <w:pPr>
        <w:widowControl/>
        <w:jc w:val="center"/>
        <w:rPr>
          <w:rFonts w:hint="eastAsia" w:ascii="仿宋" w:hAnsi="仿宋" w:eastAsia="仿宋" w:cs="仿宋"/>
          <w:color w:val="auto"/>
          <w:highlight w:val="none"/>
        </w:rPr>
      </w:pPr>
      <w:r>
        <w:rPr>
          <w:rFonts w:hint="eastAsia" w:ascii="仿宋" w:hAnsi="仿宋" w:eastAsia="仿宋" w:cs="仿宋"/>
          <w:b/>
          <w:bCs/>
          <w:color w:val="auto"/>
          <w:kern w:val="2"/>
          <w:sz w:val="32"/>
          <w:szCs w:val="32"/>
          <w:highlight w:val="none"/>
          <w:lang w:val="en-US" w:eastAsia="zh-CN" w:bidi="ar-SA"/>
        </w:rPr>
        <w:t>第二部分  符合性证明文件</w:t>
      </w:r>
    </w:p>
    <w:p w14:paraId="5244DE03">
      <w:pPr>
        <w:pStyle w:val="3"/>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一、</w:t>
      </w:r>
      <w:r>
        <w:rPr>
          <w:rFonts w:hint="eastAsia" w:ascii="仿宋" w:hAnsi="仿宋" w:eastAsia="仿宋" w:cs="仿宋"/>
          <w:b/>
          <w:bCs/>
          <w:color w:val="auto"/>
          <w:highlight w:val="none"/>
          <w:lang w:val="zh-CN"/>
        </w:rPr>
        <w:t>谈判响应函</w:t>
      </w:r>
    </w:p>
    <w:p w14:paraId="0C3EE62F">
      <w:pPr>
        <w:autoSpaceDE w:val="0"/>
        <w:autoSpaceDN w:val="0"/>
        <w:adjustRightInd w:val="0"/>
        <w:snapToGrid w:val="0"/>
        <w:spacing w:line="312" w:lineRule="auto"/>
        <w:rPr>
          <w:rFonts w:hint="eastAsia" w:ascii="仿宋" w:hAnsi="仿宋" w:eastAsia="仿宋" w:cs="仿宋"/>
          <w:b/>
          <w:bCs/>
          <w:color w:val="auto"/>
          <w:sz w:val="24"/>
          <w:highlight w:val="none"/>
          <w:lang w:val="zh-CN"/>
        </w:rPr>
      </w:pPr>
    </w:p>
    <w:p w14:paraId="2E360EFC">
      <w:pPr>
        <w:autoSpaceDE w:val="0"/>
        <w:autoSpaceDN w:val="0"/>
        <w:adjustRightInd w:val="0"/>
        <w:snapToGrid w:val="0"/>
        <w:spacing w:line="312"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zh-CN"/>
        </w:rPr>
        <w:t>陕西省采购招标有限责任公司：</w:t>
      </w:r>
    </w:p>
    <w:p w14:paraId="2C22076F">
      <w:pPr>
        <w:autoSpaceDE w:val="0"/>
        <w:autoSpaceDN w:val="0"/>
        <w:adjustRightInd w:val="0"/>
        <w:snapToGrid w:val="0"/>
        <w:spacing w:line="312" w:lineRule="auto"/>
        <w:ind w:firstLine="63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我单位收到贵公司</w:t>
      </w:r>
      <w:r>
        <w:rPr>
          <w:rFonts w:hint="eastAsia" w:ascii="仿宋" w:hAnsi="仿宋" w:eastAsia="仿宋" w:cs="仿宋"/>
          <w:color w:val="auto"/>
          <w:sz w:val="24"/>
          <w:highlight w:val="none"/>
          <w:u w:val="single"/>
          <w:lang w:val="zh-CN"/>
        </w:rPr>
        <w:t xml:space="preserve">   （项目名称    ）</w:t>
      </w:r>
      <w:r>
        <w:rPr>
          <w:rFonts w:hint="eastAsia" w:ascii="仿宋" w:hAnsi="仿宋" w:eastAsia="仿宋" w:cs="仿宋"/>
          <w:color w:val="auto"/>
          <w:sz w:val="24"/>
          <w:highlight w:val="none"/>
          <w:lang w:val="zh-CN"/>
        </w:rPr>
        <w:t>竞争性谈判文件，经详细研究，我们决定参加本次谈判活动。为此，我方郑重声明以下诸点，并负法律责任：</w:t>
      </w:r>
    </w:p>
    <w:p w14:paraId="213C93DA">
      <w:pPr>
        <w:autoSpaceDE w:val="0"/>
        <w:autoSpaceDN w:val="0"/>
        <w:adjustRightInd w:val="0"/>
        <w:snapToGrid w:val="0"/>
        <w:spacing w:line="312" w:lineRule="auto"/>
        <w:ind w:firstLine="630"/>
        <w:rPr>
          <w:rFonts w:hint="eastAsia" w:ascii="仿宋" w:hAnsi="仿宋" w:eastAsia="仿宋" w:cs="仿宋"/>
          <w:color w:val="auto"/>
          <w:sz w:val="24"/>
          <w:highlight w:val="none"/>
        </w:rPr>
      </w:pPr>
      <w:r>
        <w:rPr>
          <w:rFonts w:hint="eastAsia" w:ascii="仿宋" w:hAnsi="仿宋" w:eastAsia="仿宋" w:cs="仿宋"/>
          <w:color w:val="auto"/>
          <w:sz w:val="24"/>
          <w:highlight w:val="none"/>
        </w:rPr>
        <w:t>一</w:t>
      </w:r>
      <w:r>
        <w:rPr>
          <w:rFonts w:hint="eastAsia" w:ascii="仿宋" w:hAnsi="仿宋" w:eastAsia="仿宋" w:cs="仿宋"/>
          <w:color w:val="auto"/>
          <w:sz w:val="24"/>
          <w:highlight w:val="none"/>
          <w:lang w:val="zh-CN"/>
        </w:rPr>
        <w:t>、愿意按照竞争性谈判文件中的要求，提供谈判产品及技术服务，完成合同的责任和义务。</w:t>
      </w:r>
    </w:p>
    <w:p w14:paraId="59704D52">
      <w:pPr>
        <w:autoSpaceDE w:val="0"/>
        <w:autoSpaceDN w:val="0"/>
        <w:adjustRightInd w:val="0"/>
        <w:snapToGrid w:val="0"/>
        <w:spacing w:line="312" w:lineRule="auto"/>
        <w:ind w:left="885" w:leftChars="250" w:hanging="360" w:hanging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二</w:t>
      </w:r>
      <w:r>
        <w:rPr>
          <w:rFonts w:hint="eastAsia" w:ascii="仿宋" w:hAnsi="仿宋" w:eastAsia="仿宋" w:cs="仿宋"/>
          <w:color w:val="auto"/>
          <w:sz w:val="24"/>
          <w:highlight w:val="none"/>
          <w:lang w:val="zh-CN"/>
        </w:rPr>
        <w:t>、按竞争性谈判文件的规定，我公司的首次谈判响应报价为人民币（大写）：</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元），并对其后的谈判报价负法律责任。</w:t>
      </w:r>
    </w:p>
    <w:p w14:paraId="793B242C">
      <w:pPr>
        <w:autoSpaceDE w:val="0"/>
        <w:autoSpaceDN w:val="0"/>
        <w:adjustRightInd w:val="0"/>
        <w:snapToGrid w:val="0"/>
        <w:spacing w:line="312" w:lineRule="auto"/>
        <w:ind w:firstLine="630"/>
        <w:rPr>
          <w:rFonts w:hint="eastAsia" w:ascii="仿宋" w:hAnsi="仿宋" w:eastAsia="仿宋" w:cs="仿宋"/>
          <w:color w:val="auto"/>
          <w:sz w:val="24"/>
          <w:highlight w:val="none"/>
        </w:rPr>
      </w:pPr>
      <w:r>
        <w:rPr>
          <w:rFonts w:hint="eastAsia" w:ascii="仿宋" w:hAnsi="仿宋" w:eastAsia="仿宋" w:cs="仿宋"/>
          <w:color w:val="auto"/>
          <w:sz w:val="24"/>
          <w:highlight w:val="none"/>
        </w:rPr>
        <w:t>三</w:t>
      </w:r>
      <w:r>
        <w:rPr>
          <w:rFonts w:hint="eastAsia" w:ascii="仿宋" w:hAnsi="仿宋" w:eastAsia="仿宋" w:cs="仿宋"/>
          <w:color w:val="auto"/>
          <w:sz w:val="24"/>
          <w:highlight w:val="none"/>
          <w:lang w:val="zh-CN"/>
        </w:rPr>
        <w:t>、我方提交的响应文件电子标书一份。</w:t>
      </w:r>
    </w:p>
    <w:p w14:paraId="725F2822">
      <w:pPr>
        <w:autoSpaceDE w:val="0"/>
        <w:autoSpaceDN w:val="0"/>
        <w:adjustRightInd w:val="0"/>
        <w:snapToGrid w:val="0"/>
        <w:spacing w:line="312" w:lineRule="auto"/>
        <w:ind w:firstLine="63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四</w:t>
      </w:r>
      <w:r>
        <w:rPr>
          <w:rFonts w:hint="eastAsia" w:ascii="仿宋" w:hAnsi="仿宋" w:eastAsia="仿宋" w:cs="仿宋"/>
          <w:color w:val="auto"/>
          <w:sz w:val="24"/>
          <w:highlight w:val="none"/>
          <w:lang w:val="zh-CN"/>
        </w:rPr>
        <w:t>、我方已详细阅读了竞争性谈判文件，完全理解并放弃提出含糊不清或易形成歧义的表述和资料。</w:t>
      </w:r>
    </w:p>
    <w:p w14:paraId="0952D235">
      <w:pPr>
        <w:autoSpaceDE w:val="0"/>
        <w:autoSpaceDN w:val="0"/>
        <w:adjustRightInd w:val="0"/>
        <w:snapToGrid w:val="0"/>
        <w:spacing w:line="312" w:lineRule="auto"/>
        <w:ind w:firstLine="63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五、同意向贵方提供可能要求的与本次谈判有关的任何证据或资料，且尊重谈判小组的评审结论和结果。</w:t>
      </w:r>
    </w:p>
    <w:p w14:paraId="6CC0C02B">
      <w:pPr>
        <w:autoSpaceDE w:val="0"/>
        <w:autoSpaceDN w:val="0"/>
        <w:adjustRightInd w:val="0"/>
        <w:snapToGrid w:val="0"/>
        <w:spacing w:line="312" w:lineRule="auto"/>
        <w:ind w:firstLine="63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lang w:val="zh-CN"/>
        </w:rPr>
        <w:t>、我方的响应文件有效期为自谈判之日起</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u w:val="single"/>
        </w:rPr>
        <w:t xml:space="preserve">60 </w:t>
      </w:r>
      <w:r>
        <w:rPr>
          <w:rFonts w:hint="eastAsia" w:ascii="仿宋" w:hAnsi="仿宋" w:eastAsia="仿宋" w:cs="仿宋"/>
          <w:color w:val="auto"/>
          <w:sz w:val="24"/>
          <w:highlight w:val="none"/>
          <w:lang w:val="zh-CN"/>
        </w:rPr>
        <w:t>个日历天。若我方成交，响应文件有效期延长至合同执行完毕。</w:t>
      </w:r>
    </w:p>
    <w:p w14:paraId="1A813814">
      <w:pPr>
        <w:autoSpaceDE w:val="0"/>
        <w:autoSpaceDN w:val="0"/>
        <w:adjustRightInd w:val="0"/>
        <w:snapToGrid w:val="0"/>
        <w:spacing w:line="312" w:lineRule="auto"/>
        <w:ind w:firstLine="63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en-US" w:eastAsia="zh-CN"/>
        </w:rPr>
        <w:t>七</w:t>
      </w:r>
      <w:r>
        <w:rPr>
          <w:rFonts w:hint="eastAsia" w:ascii="仿宋" w:hAnsi="仿宋" w:eastAsia="仿宋" w:cs="仿宋"/>
          <w:color w:val="auto"/>
          <w:sz w:val="24"/>
          <w:highlight w:val="none"/>
          <w:lang w:val="zh-CN"/>
        </w:rPr>
        <w:t>、如我方成交：</w:t>
      </w:r>
    </w:p>
    <w:p w14:paraId="698F7F9D">
      <w:pPr>
        <w:autoSpaceDE w:val="0"/>
        <w:autoSpaceDN w:val="0"/>
        <w:adjustRightInd w:val="0"/>
        <w:snapToGrid w:val="0"/>
        <w:spacing w:line="312" w:lineRule="auto"/>
        <w:ind w:firstLine="63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（1）我方承诺在收到成交通知书后，在谈判文件规定的期限内与采购人签订合同。</w:t>
      </w:r>
    </w:p>
    <w:p w14:paraId="424103B3">
      <w:pPr>
        <w:autoSpaceDE w:val="0"/>
        <w:autoSpaceDN w:val="0"/>
        <w:adjustRightInd w:val="0"/>
        <w:snapToGrid w:val="0"/>
        <w:spacing w:line="312" w:lineRule="auto"/>
        <w:ind w:firstLine="63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（2）我方承诺按照谈判文件规定履约。</w:t>
      </w:r>
    </w:p>
    <w:p w14:paraId="2E7AC151">
      <w:pPr>
        <w:autoSpaceDE w:val="0"/>
        <w:autoSpaceDN w:val="0"/>
        <w:adjustRightInd w:val="0"/>
        <w:snapToGrid w:val="0"/>
        <w:spacing w:line="312" w:lineRule="auto"/>
        <w:ind w:firstLine="63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（3）我方承诺按合同约定的期限和地点，提供符合谈判文件要求的全部的货物和服务。</w:t>
      </w:r>
    </w:p>
    <w:p w14:paraId="64CE918C">
      <w:pPr>
        <w:autoSpaceDE w:val="0"/>
        <w:autoSpaceDN w:val="0"/>
        <w:adjustRightInd w:val="0"/>
        <w:snapToGrid w:val="0"/>
        <w:spacing w:line="312" w:lineRule="auto"/>
        <w:ind w:firstLine="63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（4）我方保证在领取成交通知书前按要求支付成交服务费。</w:t>
      </w:r>
    </w:p>
    <w:p w14:paraId="221D7019">
      <w:pPr>
        <w:autoSpaceDE w:val="0"/>
        <w:autoSpaceDN w:val="0"/>
        <w:adjustRightInd w:val="0"/>
        <w:snapToGrid w:val="0"/>
        <w:spacing w:line="312" w:lineRule="auto"/>
        <w:ind w:firstLine="63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九、有关于本响应文件的函电，请按下列地址联系。</w:t>
      </w:r>
    </w:p>
    <w:p w14:paraId="0CB15446">
      <w:pPr>
        <w:autoSpaceDE w:val="0"/>
        <w:autoSpaceDN w:val="0"/>
        <w:adjustRightInd w:val="0"/>
        <w:snapToGrid w:val="0"/>
        <w:spacing w:line="312"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地</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址：</w:t>
      </w:r>
      <w:r>
        <w:rPr>
          <w:rFonts w:hint="eastAsia" w:ascii="仿宋" w:hAnsi="仿宋" w:eastAsia="仿宋" w:cs="仿宋"/>
          <w:color w:val="auto"/>
          <w:sz w:val="24"/>
          <w:highlight w:val="none"/>
        </w:rPr>
        <w:t>__________________________________________</w:t>
      </w:r>
    </w:p>
    <w:p w14:paraId="5839751B">
      <w:pPr>
        <w:autoSpaceDE w:val="0"/>
        <w:autoSpaceDN w:val="0"/>
        <w:adjustRightInd w:val="0"/>
        <w:snapToGrid w:val="0"/>
        <w:spacing w:line="312"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开户银行：</w:t>
      </w:r>
      <w:r>
        <w:rPr>
          <w:rFonts w:hint="eastAsia" w:ascii="仿宋" w:hAnsi="仿宋" w:eastAsia="仿宋" w:cs="仿宋"/>
          <w:color w:val="auto"/>
          <w:sz w:val="24"/>
          <w:highlight w:val="none"/>
        </w:rPr>
        <w:t>__________________________________________</w:t>
      </w:r>
    </w:p>
    <w:p w14:paraId="64E05173">
      <w:pPr>
        <w:autoSpaceDE w:val="0"/>
        <w:autoSpaceDN w:val="0"/>
        <w:adjustRightInd w:val="0"/>
        <w:snapToGrid w:val="0"/>
        <w:spacing w:line="312"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帐</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号：</w:t>
      </w:r>
      <w:r>
        <w:rPr>
          <w:rFonts w:hint="eastAsia" w:ascii="仿宋" w:hAnsi="仿宋" w:eastAsia="仿宋" w:cs="仿宋"/>
          <w:color w:val="auto"/>
          <w:sz w:val="24"/>
          <w:highlight w:val="none"/>
        </w:rPr>
        <w:t>__________________________________________</w:t>
      </w:r>
    </w:p>
    <w:p w14:paraId="4DF69111">
      <w:pPr>
        <w:autoSpaceDE w:val="0"/>
        <w:autoSpaceDN w:val="0"/>
        <w:adjustRightInd w:val="0"/>
        <w:snapToGrid w:val="0"/>
        <w:spacing w:line="312"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电</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话：</w:t>
      </w:r>
      <w:r>
        <w:rPr>
          <w:rFonts w:hint="eastAsia" w:ascii="仿宋" w:hAnsi="仿宋" w:eastAsia="仿宋" w:cs="仿宋"/>
          <w:color w:val="auto"/>
          <w:sz w:val="24"/>
          <w:highlight w:val="none"/>
        </w:rPr>
        <w:t>_____________________</w:t>
      </w:r>
      <w:r>
        <w:rPr>
          <w:rFonts w:hint="eastAsia" w:ascii="仿宋" w:hAnsi="仿宋" w:eastAsia="仿宋" w:cs="仿宋"/>
          <w:color w:val="auto"/>
          <w:sz w:val="24"/>
          <w:highlight w:val="none"/>
          <w:lang w:val="zh-CN"/>
        </w:rPr>
        <w:t>传</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真：</w:t>
      </w:r>
      <w:r>
        <w:rPr>
          <w:rFonts w:hint="eastAsia" w:ascii="仿宋" w:hAnsi="仿宋" w:eastAsia="仿宋" w:cs="仿宋"/>
          <w:color w:val="auto"/>
          <w:sz w:val="24"/>
          <w:highlight w:val="none"/>
        </w:rPr>
        <w:t>________________</w:t>
      </w:r>
    </w:p>
    <w:p w14:paraId="0A28F43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highlight w:val="none"/>
          <w:u w:val="single"/>
        </w:rPr>
      </w:pPr>
      <w:bookmarkStart w:id="511" w:name="_Hlt520356241"/>
      <w:bookmarkEnd w:id="511"/>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val="en-US" w:eastAsia="zh-CN"/>
        </w:rPr>
        <w:t>盖</w:t>
      </w:r>
      <w:r>
        <w:rPr>
          <w:rFonts w:hint="eastAsia" w:ascii="仿宋" w:hAnsi="仿宋" w:eastAsia="仿宋" w:cs="仿宋"/>
          <w:color w:val="auto"/>
          <w:sz w:val="24"/>
          <w:highlight w:val="none"/>
        </w:rPr>
        <w:t xml:space="preserve">公章）： </w:t>
      </w:r>
      <w:r>
        <w:rPr>
          <w:rFonts w:hint="eastAsia" w:ascii="仿宋" w:hAnsi="仿宋" w:eastAsia="仿宋" w:cs="仿宋"/>
          <w:color w:val="auto"/>
          <w:sz w:val="24"/>
          <w:highlight w:val="none"/>
          <w:u w:val="single"/>
        </w:rPr>
        <w:t xml:space="preserve">              </w:t>
      </w:r>
    </w:p>
    <w:p w14:paraId="32BC1DB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法定代表人或其授权代表（签字</w:t>
      </w:r>
      <w:r>
        <w:rPr>
          <w:rFonts w:hint="eastAsia" w:ascii="仿宋" w:hAnsi="仿宋" w:eastAsia="仿宋" w:cs="仿宋"/>
          <w:color w:val="auto"/>
          <w:sz w:val="24"/>
          <w:highlight w:val="none"/>
          <w:lang w:val="en-US" w:eastAsia="zh-CN"/>
        </w:rPr>
        <w:t>或盖章</w:t>
      </w:r>
      <w:r>
        <w:rPr>
          <w:rFonts w:hint="eastAsia" w:ascii="仿宋" w:hAnsi="仿宋" w:eastAsia="仿宋" w:cs="仿宋"/>
          <w:color w:val="auto"/>
          <w:sz w:val="24"/>
          <w:highlight w:val="none"/>
        </w:rPr>
        <w:t>）：</w:t>
      </w:r>
    </w:p>
    <w:p w14:paraId="76CA341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r>
        <w:rPr>
          <w:rFonts w:hint="eastAsia" w:ascii="仿宋" w:hAnsi="仿宋" w:eastAsia="仿宋" w:cs="仿宋"/>
          <w:color w:val="auto"/>
          <w:sz w:val="32"/>
          <w:highlight w:val="none"/>
          <w:u w:val="single"/>
        </w:rPr>
        <w:t xml:space="preserve">                     </w:t>
      </w:r>
    </w:p>
    <w:p w14:paraId="3CEAECBF">
      <w:pPr>
        <w:pStyle w:val="3"/>
        <w:jc w:val="center"/>
        <w:rPr>
          <w:rFonts w:hint="eastAsia" w:ascii="仿宋" w:hAnsi="仿宋" w:eastAsia="仿宋" w:cs="仿宋"/>
          <w:b/>
          <w:bCs/>
          <w:color w:val="auto"/>
          <w:highlight w:val="none"/>
        </w:rPr>
      </w:pPr>
      <w:r>
        <w:rPr>
          <w:rFonts w:hint="eastAsia" w:ascii="仿宋" w:hAnsi="仿宋" w:eastAsia="仿宋" w:cs="仿宋"/>
          <w:color w:val="auto"/>
          <w:sz w:val="24"/>
          <w:highlight w:val="none"/>
        </w:rPr>
        <w:br w:type="page"/>
      </w:r>
      <w:bookmarkStart w:id="512" w:name="_Toc415499901"/>
      <w:bookmarkStart w:id="513" w:name="_Toc230099805"/>
      <w:bookmarkStart w:id="514" w:name="_Toc249515371"/>
      <w:bookmarkStart w:id="515" w:name="_Toc8496"/>
      <w:bookmarkStart w:id="516" w:name="_Toc232176284"/>
      <w:bookmarkStart w:id="517" w:name="_Toc256342154"/>
      <w:bookmarkStart w:id="518" w:name="_Toc230583554"/>
      <w:bookmarkStart w:id="519" w:name="_Toc230013640"/>
      <w:bookmarkStart w:id="520" w:name="_Toc232395224"/>
      <w:bookmarkStart w:id="521" w:name="_Toc249525252"/>
      <w:r>
        <w:rPr>
          <w:rFonts w:hint="eastAsia" w:ascii="仿宋" w:hAnsi="仿宋" w:eastAsia="仿宋" w:cs="仿宋"/>
          <w:b/>
          <w:bCs/>
          <w:color w:val="auto"/>
          <w:highlight w:val="none"/>
          <w:lang w:val="en-US" w:eastAsia="zh-CN"/>
        </w:rPr>
        <w:t>二、</w:t>
      </w:r>
      <w:r>
        <w:rPr>
          <w:rFonts w:hint="eastAsia" w:ascii="仿宋" w:hAnsi="仿宋" w:eastAsia="仿宋" w:cs="仿宋"/>
          <w:b/>
          <w:bCs/>
          <w:color w:val="auto"/>
          <w:highlight w:val="none"/>
        </w:rPr>
        <w:t xml:space="preserve">谈判响应报价表 </w:t>
      </w:r>
    </w:p>
    <w:p w14:paraId="75541A14">
      <w:pPr>
        <w:autoSpaceDE w:val="0"/>
        <w:autoSpaceDN w:val="0"/>
        <w:adjustRightInd w:val="0"/>
        <w:snapToGrid w:val="0"/>
        <w:spacing w:line="360" w:lineRule="auto"/>
        <w:jc w:val="center"/>
        <w:outlineLvl w:val="1"/>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（首次）谈判响应报价</w:t>
      </w:r>
      <w:r>
        <w:rPr>
          <w:rFonts w:hint="eastAsia" w:ascii="仿宋" w:hAnsi="仿宋" w:eastAsia="仿宋" w:cs="仿宋"/>
          <w:b/>
          <w:bCs/>
          <w:color w:val="auto"/>
          <w:sz w:val="30"/>
          <w:szCs w:val="30"/>
          <w:highlight w:val="none"/>
          <w:lang w:val="en-US" w:eastAsia="zh-CN"/>
        </w:rPr>
        <w:t>一览</w:t>
      </w:r>
      <w:r>
        <w:rPr>
          <w:rFonts w:hint="eastAsia" w:ascii="仿宋" w:hAnsi="仿宋" w:eastAsia="仿宋" w:cs="仿宋"/>
          <w:b/>
          <w:bCs/>
          <w:color w:val="auto"/>
          <w:sz w:val="30"/>
          <w:szCs w:val="30"/>
          <w:highlight w:val="none"/>
        </w:rPr>
        <w:t>表</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14:paraId="0E34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14:paraId="404D48F3">
            <w:pPr>
              <w:ind w:left="141" w:leftChars="67" w:right="103" w:rightChars="49"/>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项目编号及项目名称</w:t>
            </w:r>
          </w:p>
        </w:tc>
        <w:tc>
          <w:tcPr>
            <w:tcW w:w="6981" w:type="dxa"/>
            <w:vAlign w:val="center"/>
          </w:tcPr>
          <w:p w14:paraId="756ADA68">
            <w:pPr>
              <w:ind w:left="189" w:leftChars="90" w:firstLine="1"/>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p>
          <w:p w14:paraId="1BCDD13D">
            <w:pPr>
              <w:ind w:left="189" w:leftChars="90" w:firstLine="1"/>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p w14:paraId="5D1DCB4B">
            <w:pPr>
              <w:ind w:left="189" w:leftChars="90" w:firstLine="1"/>
              <w:rPr>
                <w:rFonts w:hint="eastAsia" w:ascii="仿宋" w:hAnsi="仿宋" w:eastAsia="仿宋" w:cs="仿宋"/>
                <w:color w:val="auto"/>
                <w:sz w:val="24"/>
                <w:highlight w:val="none"/>
              </w:rPr>
            </w:pPr>
            <w:r>
              <w:rPr>
                <w:rFonts w:hint="eastAsia" w:ascii="仿宋" w:hAnsi="仿宋" w:eastAsia="仿宋" w:cs="仿宋"/>
                <w:color w:val="auto"/>
                <w:sz w:val="24"/>
                <w:highlight w:val="none"/>
              </w:rPr>
              <w:t>包号：（如有）</w:t>
            </w:r>
          </w:p>
        </w:tc>
      </w:tr>
      <w:tr w14:paraId="7335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1598" w:type="dxa"/>
            <w:vAlign w:val="center"/>
          </w:tcPr>
          <w:p w14:paraId="40C21D16">
            <w:pPr>
              <w:ind w:left="-13" w:leftChars="-6"/>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响应总价</w:t>
            </w:r>
          </w:p>
        </w:tc>
        <w:tc>
          <w:tcPr>
            <w:tcW w:w="6981" w:type="dxa"/>
            <w:vAlign w:val="center"/>
          </w:tcPr>
          <w:p w14:paraId="53B66248">
            <w:pPr>
              <w:ind w:left="189" w:leftChars="90" w:firstLine="1"/>
              <w:rPr>
                <w:rFonts w:hint="eastAsia" w:ascii="仿宋" w:hAnsi="仿宋" w:eastAsia="仿宋" w:cs="仿宋"/>
                <w:color w:val="auto"/>
                <w:sz w:val="24"/>
                <w:highlight w:val="none"/>
              </w:rPr>
            </w:pPr>
            <w:r>
              <w:rPr>
                <w:rFonts w:hint="eastAsia" w:ascii="仿宋" w:hAnsi="仿宋" w:eastAsia="仿宋" w:cs="仿宋"/>
                <w:color w:val="auto"/>
                <w:sz w:val="24"/>
                <w:highlight w:val="none"/>
              </w:rPr>
              <w:t>人民币（大写）：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整（小写：¥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w:t>
            </w:r>
          </w:p>
        </w:tc>
      </w:tr>
      <w:tr w14:paraId="5C872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14:paraId="68636AEB">
            <w:pPr>
              <w:ind w:left="-13" w:leftChars="-6"/>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合同履行期限</w:t>
            </w:r>
          </w:p>
        </w:tc>
        <w:tc>
          <w:tcPr>
            <w:tcW w:w="6981" w:type="dxa"/>
            <w:vAlign w:val="center"/>
          </w:tcPr>
          <w:p w14:paraId="30091144">
            <w:pPr>
              <w:rPr>
                <w:rFonts w:hint="eastAsia" w:ascii="仿宋" w:hAnsi="仿宋" w:eastAsia="仿宋" w:cs="仿宋"/>
                <w:color w:val="auto"/>
                <w:sz w:val="24"/>
                <w:highlight w:val="none"/>
              </w:rPr>
            </w:pPr>
          </w:p>
        </w:tc>
      </w:tr>
      <w:tr w14:paraId="5373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14:paraId="3F665FDC">
            <w:pPr>
              <w:ind w:left="-13" w:leftChars="-6"/>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交货地点</w:t>
            </w:r>
          </w:p>
        </w:tc>
        <w:tc>
          <w:tcPr>
            <w:tcW w:w="6981" w:type="dxa"/>
            <w:vAlign w:val="center"/>
          </w:tcPr>
          <w:p w14:paraId="1181ADBE">
            <w:pPr>
              <w:rPr>
                <w:rFonts w:hint="eastAsia" w:ascii="仿宋" w:hAnsi="仿宋" w:eastAsia="仿宋" w:cs="仿宋"/>
                <w:color w:val="auto"/>
                <w:sz w:val="24"/>
                <w:highlight w:val="none"/>
              </w:rPr>
            </w:pPr>
            <w:r>
              <w:rPr>
                <w:rFonts w:hint="eastAsia" w:ascii="仿宋" w:hAnsi="仿宋" w:eastAsia="仿宋" w:cs="仿宋"/>
                <w:color w:val="auto"/>
                <w:sz w:val="24"/>
                <w:highlight w:val="none"/>
              </w:rPr>
              <w:t>石泉县喜河九年制学校</w:t>
            </w:r>
          </w:p>
        </w:tc>
      </w:tr>
      <w:tr w14:paraId="6A96B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14:paraId="76FC80C5">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w:t>
            </w:r>
          </w:p>
        </w:tc>
        <w:tc>
          <w:tcPr>
            <w:tcW w:w="6981" w:type="dxa"/>
            <w:vAlign w:val="center"/>
          </w:tcPr>
          <w:p w14:paraId="30D6EF5F">
            <w:pPr>
              <w:rPr>
                <w:rFonts w:hint="eastAsia" w:ascii="仿宋" w:hAnsi="仿宋" w:eastAsia="仿宋" w:cs="仿宋"/>
                <w:color w:val="auto"/>
                <w:sz w:val="24"/>
                <w:highlight w:val="none"/>
              </w:rPr>
            </w:pPr>
          </w:p>
        </w:tc>
      </w:tr>
    </w:tbl>
    <w:p w14:paraId="3DF392D9">
      <w:pPr>
        <w:autoSpaceDE w:val="0"/>
        <w:autoSpaceDN w:val="0"/>
        <w:adjustRightInd w:val="0"/>
        <w:snapToGrid w:val="0"/>
        <w:spacing w:line="360" w:lineRule="auto"/>
        <w:jc w:val="right"/>
        <w:rPr>
          <w:rFonts w:hint="eastAsia" w:ascii="仿宋" w:hAnsi="仿宋" w:eastAsia="仿宋" w:cs="仿宋"/>
          <w:color w:val="auto"/>
          <w:sz w:val="24"/>
          <w:highlight w:val="none"/>
        </w:rPr>
      </w:pPr>
    </w:p>
    <w:p w14:paraId="67BDDAB5">
      <w:pPr>
        <w:autoSpaceDE w:val="0"/>
        <w:autoSpaceDN w:val="0"/>
        <w:adjustRightInd w:val="0"/>
        <w:snapToGrid w:val="0"/>
        <w:spacing w:line="360" w:lineRule="auto"/>
        <w:rPr>
          <w:rFonts w:hint="eastAsia" w:ascii="仿宋" w:hAnsi="仿宋" w:eastAsia="仿宋" w:cs="仿宋"/>
          <w:b/>
          <w:bCs/>
          <w:color w:val="auto"/>
          <w:sz w:val="24"/>
          <w:highlight w:val="none"/>
        </w:rPr>
      </w:pPr>
    </w:p>
    <w:p w14:paraId="38943C08">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val="en-US" w:eastAsia="zh-CN"/>
        </w:rPr>
        <w:t>盖</w:t>
      </w:r>
      <w:r>
        <w:rPr>
          <w:rFonts w:hint="eastAsia" w:ascii="仿宋" w:hAnsi="仿宋" w:eastAsia="仿宋" w:cs="仿宋"/>
          <w:color w:val="auto"/>
          <w:sz w:val="24"/>
          <w:highlight w:val="none"/>
        </w:rPr>
        <w:t xml:space="preserve">公章）： </w:t>
      </w:r>
      <w:r>
        <w:rPr>
          <w:rFonts w:hint="eastAsia" w:ascii="仿宋" w:hAnsi="仿宋" w:eastAsia="仿宋" w:cs="仿宋"/>
          <w:color w:val="auto"/>
          <w:sz w:val="24"/>
          <w:highlight w:val="none"/>
          <w:u w:val="single"/>
        </w:rPr>
        <w:t xml:space="preserve">              </w:t>
      </w:r>
    </w:p>
    <w:p w14:paraId="1AEB4739">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w:t>
      </w:r>
      <w:r>
        <w:rPr>
          <w:rFonts w:hint="eastAsia" w:ascii="仿宋" w:hAnsi="仿宋" w:eastAsia="仿宋" w:cs="仿宋"/>
          <w:color w:val="auto"/>
          <w:sz w:val="24"/>
          <w:highlight w:val="none"/>
          <w:lang w:val="en-US" w:eastAsia="zh-CN"/>
        </w:rPr>
        <w:t>或盖章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58A14514">
      <w:pPr>
        <w:spacing w:before="120" w:after="120" w:line="360" w:lineRule="auto"/>
        <w:ind w:firstLine="1440" w:firstLineChars="6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0783607B">
      <w:pPr>
        <w:pStyle w:val="28"/>
        <w:tabs>
          <w:tab w:val="left" w:pos="5580"/>
        </w:tabs>
        <w:spacing w:line="360" w:lineRule="auto"/>
        <w:ind w:firstLine="2560" w:firstLineChars="800"/>
        <w:rPr>
          <w:rFonts w:hint="eastAsia" w:ascii="仿宋" w:hAnsi="仿宋" w:eastAsia="仿宋" w:cs="仿宋"/>
          <w:color w:val="auto"/>
          <w:sz w:val="24"/>
          <w:highlight w:val="none"/>
        </w:rPr>
      </w:pPr>
      <w:r>
        <w:rPr>
          <w:rFonts w:hint="eastAsia" w:ascii="仿宋" w:hAnsi="仿宋" w:eastAsia="仿宋" w:cs="仿宋"/>
          <w:color w:val="auto"/>
          <w:sz w:val="32"/>
          <w:highlight w:val="none"/>
          <w:u w:val="single"/>
        </w:rPr>
        <w:t xml:space="preserve">                     </w:t>
      </w:r>
    </w:p>
    <w:p w14:paraId="669F9D20">
      <w:pPr>
        <w:autoSpaceDE w:val="0"/>
        <w:autoSpaceDN w:val="0"/>
        <w:adjustRightInd w:val="0"/>
        <w:snapToGrid w:val="0"/>
        <w:spacing w:line="360" w:lineRule="auto"/>
        <w:ind w:firstLine="240" w:firstLineChars="100"/>
        <w:rPr>
          <w:rFonts w:hint="eastAsia" w:ascii="仿宋" w:hAnsi="仿宋" w:eastAsia="仿宋" w:cs="仿宋"/>
          <w:color w:val="auto"/>
          <w:sz w:val="24"/>
          <w:highlight w:val="none"/>
          <w:lang w:val="zh-CN"/>
        </w:rPr>
      </w:pPr>
    </w:p>
    <w:p w14:paraId="18590A34">
      <w:pPr>
        <w:pStyle w:val="22"/>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br w:type="page"/>
      </w:r>
    </w:p>
    <w:p w14:paraId="37BD2589">
      <w:pPr>
        <w:keepNext/>
        <w:keepLines/>
        <w:autoSpaceDE w:val="0"/>
        <w:autoSpaceDN w:val="0"/>
        <w:adjustRightInd w:val="0"/>
        <w:spacing w:line="360" w:lineRule="auto"/>
        <w:jc w:val="center"/>
        <w:outlineLvl w:val="2"/>
        <w:rPr>
          <w:rFonts w:hint="eastAsia" w:ascii="仿宋" w:hAnsi="仿宋" w:eastAsia="仿宋" w:cs="仿宋"/>
          <w:b/>
          <w:color w:val="auto"/>
          <w:kern w:val="0"/>
          <w:sz w:val="32"/>
          <w:szCs w:val="32"/>
          <w:highlight w:val="none"/>
          <w:shd w:val="clear" w:color="auto" w:fill="FFFFFF"/>
        </w:rPr>
      </w:pPr>
      <w:r>
        <w:rPr>
          <w:rFonts w:hint="eastAsia" w:ascii="仿宋" w:hAnsi="仿宋" w:eastAsia="仿宋" w:cs="仿宋"/>
          <w:b/>
          <w:color w:val="auto"/>
          <w:kern w:val="0"/>
          <w:sz w:val="32"/>
          <w:szCs w:val="32"/>
          <w:highlight w:val="none"/>
          <w:shd w:val="clear" w:color="auto" w:fill="FFFFFF"/>
        </w:rPr>
        <w:t>（首次）</w:t>
      </w:r>
      <w:r>
        <w:rPr>
          <w:rFonts w:hint="eastAsia" w:ascii="仿宋" w:hAnsi="仿宋" w:eastAsia="仿宋" w:cs="仿宋"/>
          <w:b/>
          <w:color w:val="auto"/>
          <w:kern w:val="0"/>
          <w:sz w:val="32"/>
          <w:szCs w:val="32"/>
          <w:highlight w:val="none"/>
          <w:shd w:val="clear" w:color="auto" w:fill="FFFFFF"/>
          <w:lang w:val="en-US" w:eastAsia="zh-CN"/>
        </w:rPr>
        <w:t>响应</w:t>
      </w:r>
      <w:r>
        <w:rPr>
          <w:rFonts w:hint="eastAsia" w:ascii="仿宋" w:hAnsi="仿宋" w:eastAsia="仿宋" w:cs="仿宋"/>
          <w:b/>
          <w:color w:val="auto"/>
          <w:kern w:val="0"/>
          <w:sz w:val="32"/>
          <w:szCs w:val="32"/>
          <w:highlight w:val="none"/>
          <w:shd w:val="clear" w:color="auto" w:fill="FFFFFF"/>
        </w:rPr>
        <w:t>分项报价表</w:t>
      </w:r>
    </w:p>
    <w:p w14:paraId="0321F403">
      <w:pPr>
        <w:pStyle w:val="2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p>
    <w:p w14:paraId="7678A52C">
      <w:pPr>
        <w:pStyle w:val="22"/>
        <w:rPr>
          <w:rFonts w:hint="eastAsia" w:ascii="仿宋" w:hAnsi="仿宋" w:eastAsia="仿宋" w:cs="仿宋"/>
          <w:color w:val="auto"/>
          <w:highlight w:val="none"/>
        </w:rPr>
      </w:pPr>
      <w:r>
        <w:rPr>
          <w:rFonts w:hint="eastAsia" w:ascii="仿宋" w:hAnsi="仿宋" w:eastAsia="仿宋" w:cs="仿宋"/>
          <w:color w:val="auto"/>
          <w:sz w:val="24"/>
          <w:highlight w:val="none"/>
        </w:rPr>
        <w:t>项目名称：</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14:paraId="0BA3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67362A4">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428" w:type="dxa"/>
            <w:vAlign w:val="center"/>
          </w:tcPr>
          <w:p w14:paraId="681AB265">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产品</w:t>
            </w:r>
          </w:p>
          <w:p w14:paraId="23B95258">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名称</w:t>
            </w:r>
          </w:p>
        </w:tc>
        <w:tc>
          <w:tcPr>
            <w:tcW w:w="1188" w:type="dxa"/>
          </w:tcPr>
          <w:p w14:paraId="2F651F61">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规格</w:t>
            </w:r>
          </w:p>
          <w:p w14:paraId="0C5FF2C1">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型号</w:t>
            </w:r>
          </w:p>
        </w:tc>
        <w:tc>
          <w:tcPr>
            <w:tcW w:w="1560" w:type="dxa"/>
          </w:tcPr>
          <w:p w14:paraId="32BD9F05">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制造</w:t>
            </w:r>
          </w:p>
          <w:p w14:paraId="00D2823F">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厂家</w:t>
            </w:r>
          </w:p>
        </w:tc>
        <w:tc>
          <w:tcPr>
            <w:tcW w:w="992" w:type="dxa"/>
            <w:vAlign w:val="center"/>
          </w:tcPr>
          <w:p w14:paraId="4054A9CB">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1276" w:type="dxa"/>
            <w:vAlign w:val="center"/>
          </w:tcPr>
          <w:p w14:paraId="737AD1F1">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单价（元）</w:t>
            </w:r>
          </w:p>
        </w:tc>
        <w:tc>
          <w:tcPr>
            <w:tcW w:w="1134" w:type="dxa"/>
            <w:vAlign w:val="center"/>
          </w:tcPr>
          <w:p w14:paraId="7D9D8E78">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小计（元）</w:t>
            </w:r>
          </w:p>
        </w:tc>
        <w:tc>
          <w:tcPr>
            <w:tcW w:w="708" w:type="dxa"/>
            <w:vAlign w:val="center"/>
          </w:tcPr>
          <w:p w14:paraId="407C53C0">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2DD6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593A7AF6">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14:paraId="38B56132">
            <w:pPr>
              <w:adjustRightInd w:val="0"/>
              <w:snapToGrid w:val="0"/>
              <w:spacing w:line="360" w:lineRule="auto"/>
              <w:rPr>
                <w:rFonts w:hint="eastAsia" w:ascii="仿宋" w:hAnsi="仿宋" w:eastAsia="仿宋" w:cs="仿宋"/>
                <w:color w:val="auto"/>
                <w:sz w:val="24"/>
                <w:highlight w:val="none"/>
              </w:rPr>
            </w:pPr>
          </w:p>
        </w:tc>
        <w:tc>
          <w:tcPr>
            <w:tcW w:w="1188" w:type="dxa"/>
          </w:tcPr>
          <w:p w14:paraId="1EFF73FD">
            <w:pPr>
              <w:adjustRightInd w:val="0"/>
              <w:snapToGrid w:val="0"/>
              <w:spacing w:line="360" w:lineRule="auto"/>
              <w:rPr>
                <w:rFonts w:hint="eastAsia" w:ascii="仿宋" w:hAnsi="仿宋" w:eastAsia="仿宋" w:cs="仿宋"/>
                <w:color w:val="auto"/>
                <w:sz w:val="24"/>
                <w:highlight w:val="none"/>
              </w:rPr>
            </w:pPr>
          </w:p>
        </w:tc>
        <w:tc>
          <w:tcPr>
            <w:tcW w:w="1560" w:type="dxa"/>
          </w:tcPr>
          <w:p w14:paraId="7B521612">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14:paraId="204A9B8E">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14:paraId="63FB69B1">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14:paraId="41DEBDCB">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14:paraId="4F7B3C2D">
            <w:pPr>
              <w:adjustRightInd w:val="0"/>
              <w:snapToGrid w:val="0"/>
              <w:spacing w:line="360" w:lineRule="auto"/>
              <w:rPr>
                <w:rFonts w:hint="eastAsia" w:ascii="仿宋" w:hAnsi="仿宋" w:eastAsia="仿宋" w:cs="仿宋"/>
                <w:color w:val="auto"/>
                <w:sz w:val="24"/>
                <w:highlight w:val="none"/>
              </w:rPr>
            </w:pPr>
          </w:p>
        </w:tc>
      </w:tr>
      <w:tr w14:paraId="5197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7572B4C0">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14:paraId="2CBAF2CE">
            <w:pPr>
              <w:adjustRightInd w:val="0"/>
              <w:snapToGrid w:val="0"/>
              <w:spacing w:line="360" w:lineRule="auto"/>
              <w:rPr>
                <w:rFonts w:hint="eastAsia" w:ascii="仿宋" w:hAnsi="仿宋" w:eastAsia="仿宋" w:cs="仿宋"/>
                <w:color w:val="auto"/>
                <w:sz w:val="24"/>
                <w:highlight w:val="none"/>
              </w:rPr>
            </w:pPr>
          </w:p>
        </w:tc>
        <w:tc>
          <w:tcPr>
            <w:tcW w:w="1188" w:type="dxa"/>
          </w:tcPr>
          <w:p w14:paraId="15F841EC">
            <w:pPr>
              <w:adjustRightInd w:val="0"/>
              <w:snapToGrid w:val="0"/>
              <w:spacing w:line="360" w:lineRule="auto"/>
              <w:rPr>
                <w:rFonts w:hint="eastAsia" w:ascii="仿宋" w:hAnsi="仿宋" w:eastAsia="仿宋" w:cs="仿宋"/>
                <w:color w:val="auto"/>
                <w:sz w:val="24"/>
                <w:highlight w:val="none"/>
              </w:rPr>
            </w:pPr>
          </w:p>
        </w:tc>
        <w:tc>
          <w:tcPr>
            <w:tcW w:w="1560" w:type="dxa"/>
          </w:tcPr>
          <w:p w14:paraId="1FF2B766">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14:paraId="3584A308">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14:paraId="78A68EA2">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14:paraId="45F498F5">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14:paraId="0980BA4B">
            <w:pPr>
              <w:adjustRightInd w:val="0"/>
              <w:snapToGrid w:val="0"/>
              <w:spacing w:line="360" w:lineRule="auto"/>
              <w:rPr>
                <w:rFonts w:hint="eastAsia" w:ascii="仿宋" w:hAnsi="仿宋" w:eastAsia="仿宋" w:cs="仿宋"/>
                <w:color w:val="auto"/>
                <w:sz w:val="24"/>
                <w:highlight w:val="none"/>
              </w:rPr>
            </w:pPr>
          </w:p>
        </w:tc>
      </w:tr>
      <w:tr w14:paraId="3F3A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18CE6106">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14:paraId="7D040868">
            <w:pPr>
              <w:adjustRightInd w:val="0"/>
              <w:snapToGrid w:val="0"/>
              <w:spacing w:line="360" w:lineRule="auto"/>
              <w:rPr>
                <w:rFonts w:hint="eastAsia" w:ascii="仿宋" w:hAnsi="仿宋" w:eastAsia="仿宋" w:cs="仿宋"/>
                <w:color w:val="auto"/>
                <w:sz w:val="24"/>
                <w:highlight w:val="none"/>
              </w:rPr>
            </w:pPr>
          </w:p>
        </w:tc>
        <w:tc>
          <w:tcPr>
            <w:tcW w:w="1188" w:type="dxa"/>
          </w:tcPr>
          <w:p w14:paraId="72E7B0A2">
            <w:pPr>
              <w:adjustRightInd w:val="0"/>
              <w:snapToGrid w:val="0"/>
              <w:spacing w:line="360" w:lineRule="auto"/>
              <w:rPr>
                <w:rFonts w:hint="eastAsia" w:ascii="仿宋" w:hAnsi="仿宋" w:eastAsia="仿宋" w:cs="仿宋"/>
                <w:color w:val="auto"/>
                <w:sz w:val="24"/>
                <w:highlight w:val="none"/>
              </w:rPr>
            </w:pPr>
          </w:p>
        </w:tc>
        <w:tc>
          <w:tcPr>
            <w:tcW w:w="1560" w:type="dxa"/>
          </w:tcPr>
          <w:p w14:paraId="35F710C8">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14:paraId="7A471937">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14:paraId="2A47D160">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14:paraId="14894BED">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14:paraId="78C9EDB4">
            <w:pPr>
              <w:adjustRightInd w:val="0"/>
              <w:snapToGrid w:val="0"/>
              <w:spacing w:line="360" w:lineRule="auto"/>
              <w:rPr>
                <w:rFonts w:hint="eastAsia" w:ascii="仿宋" w:hAnsi="仿宋" w:eastAsia="仿宋" w:cs="仿宋"/>
                <w:color w:val="auto"/>
                <w:sz w:val="24"/>
                <w:highlight w:val="none"/>
              </w:rPr>
            </w:pPr>
          </w:p>
        </w:tc>
      </w:tr>
      <w:tr w14:paraId="1427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0FA4AAAC">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14:paraId="6275AA01">
            <w:pPr>
              <w:adjustRightInd w:val="0"/>
              <w:snapToGrid w:val="0"/>
              <w:spacing w:line="360" w:lineRule="auto"/>
              <w:rPr>
                <w:rFonts w:hint="eastAsia" w:ascii="仿宋" w:hAnsi="仿宋" w:eastAsia="仿宋" w:cs="仿宋"/>
                <w:color w:val="auto"/>
                <w:sz w:val="24"/>
                <w:highlight w:val="none"/>
              </w:rPr>
            </w:pPr>
          </w:p>
        </w:tc>
        <w:tc>
          <w:tcPr>
            <w:tcW w:w="1188" w:type="dxa"/>
          </w:tcPr>
          <w:p w14:paraId="30116046">
            <w:pPr>
              <w:adjustRightInd w:val="0"/>
              <w:snapToGrid w:val="0"/>
              <w:spacing w:line="360" w:lineRule="auto"/>
              <w:rPr>
                <w:rFonts w:hint="eastAsia" w:ascii="仿宋" w:hAnsi="仿宋" w:eastAsia="仿宋" w:cs="仿宋"/>
                <w:color w:val="auto"/>
                <w:sz w:val="24"/>
                <w:highlight w:val="none"/>
              </w:rPr>
            </w:pPr>
          </w:p>
        </w:tc>
        <w:tc>
          <w:tcPr>
            <w:tcW w:w="1560" w:type="dxa"/>
          </w:tcPr>
          <w:p w14:paraId="742F4AC6">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14:paraId="0A3EB990">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14:paraId="295A6FBB">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14:paraId="30C1B5C1">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14:paraId="447A9BF8">
            <w:pPr>
              <w:adjustRightInd w:val="0"/>
              <w:snapToGrid w:val="0"/>
              <w:spacing w:line="360" w:lineRule="auto"/>
              <w:rPr>
                <w:rFonts w:hint="eastAsia" w:ascii="仿宋" w:hAnsi="仿宋" w:eastAsia="仿宋" w:cs="仿宋"/>
                <w:color w:val="auto"/>
                <w:sz w:val="24"/>
                <w:highlight w:val="none"/>
              </w:rPr>
            </w:pPr>
          </w:p>
        </w:tc>
      </w:tr>
      <w:tr w14:paraId="43EA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2F19115D">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14:paraId="2D5A1F21">
            <w:pPr>
              <w:adjustRightInd w:val="0"/>
              <w:snapToGrid w:val="0"/>
              <w:spacing w:line="360" w:lineRule="auto"/>
              <w:rPr>
                <w:rFonts w:hint="eastAsia" w:ascii="仿宋" w:hAnsi="仿宋" w:eastAsia="仿宋" w:cs="仿宋"/>
                <w:color w:val="auto"/>
                <w:sz w:val="24"/>
                <w:highlight w:val="none"/>
              </w:rPr>
            </w:pPr>
          </w:p>
        </w:tc>
        <w:tc>
          <w:tcPr>
            <w:tcW w:w="1188" w:type="dxa"/>
          </w:tcPr>
          <w:p w14:paraId="0CB0F5FD">
            <w:pPr>
              <w:adjustRightInd w:val="0"/>
              <w:snapToGrid w:val="0"/>
              <w:spacing w:line="360" w:lineRule="auto"/>
              <w:rPr>
                <w:rFonts w:hint="eastAsia" w:ascii="仿宋" w:hAnsi="仿宋" w:eastAsia="仿宋" w:cs="仿宋"/>
                <w:color w:val="auto"/>
                <w:sz w:val="24"/>
                <w:highlight w:val="none"/>
              </w:rPr>
            </w:pPr>
          </w:p>
        </w:tc>
        <w:tc>
          <w:tcPr>
            <w:tcW w:w="1560" w:type="dxa"/>
          </w:tcPr>
          <w:p w14:paraId="00F0E8E3">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14:paraId="475DEB9E">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14:paraId="749A3AAD">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14:paraId="5C02EBD1">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14:paraId="640D1186">
            <w:pPr>
              <w:adjustRightInd w:val="0"/>
              <w:snapToGrid w:val="0"/>
              <w:spacing w:line="360" w:lineRule="auto"/>
              <w:rPr>
                <w:rFonts w:hint="eastAsia" w:ascii="仿宋" w:hAnsi="仿宋" w:eastAsia="仿宋" w:cs="仿宋"/>
                <w:color w:val="auto"/>
                <w:sz w:val="24"/>
                <w:highlight w:val="none"/>
              </w:rPr>
            </w:pPr>
          </w:p>
        </w:tc>
      </w:tr>
      <w:tr w14:paraId="17F3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1A9F248F">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14:paraId="7DEBB43E">
            <w:pPr>
              <w:adjustRightInd w:val="0"/>
              <w:snapToGrid w:val="0"/>
              <w:spacing w:line="360" w:lineRule="auto"/>
              <w:rPr>
                <w:rFonts w:hint="eastAsia" w:ascii="仿宋" w:hAnsi="仿宋" w:eastAsia="仿宋" w:cs="仿宋"/>
                <w:color w:val="auto"/>
                <w:sz w:val="24"/>
                <w:highlight w:val="none"/>
              </w:rPr>
            </w:pPr>
          </w:p>
        </w:tc>
        <w:tc>
          <w:tcPr>
            <w:tcW w:w="1188" w:type="dxa"/>
          </w:tcPr>
          <w:p w14:paraId="745DFDF9">
            <w:pPr>
              <w:adjustRightInd w:val="0"/>
              <w:snapToGrid w:val="0"/>
              <w:spacing w:line="360" w:lineRule="auto"/>
              <w:rPr>
                <w:rFonts w:hint="eastAsia" w:ascii="仿宋" w:hAnsi="仿宋" w:eastAsia="仿宋" w:cs="仿宋"/>
                <w:color w:val="auto"/>
                <w:sz w:val="24"/>
                <w:highlight w:val="none"/>
              </w:rPr>
            </w:pPr>
          </w:p>
        </w:tc>
        <w:tc>
          <w:tcPr>
            <w:tcW w:w="1560" w:type="dxa"/>
          </w:tcPr>
          <w:p w14:paraId="1C8C9E2C">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14:paraId="14850AA8">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14:paraId="17F79FA8">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14:paraId="47FF7D46">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14:paraId="054E49D9">
            <w:pPr>
              <w:adjustRightInd w:val="0"/>
              <w:snapToGrid w:val="0"/>
              <w:spacing w:line="360" w:lineRule="auto"/>
              <w:rPr>
                <w:rFonts w:hint="eastAsia" w:ascii="仿宋" w:hAnsi="仿宋" w:eastAsia="仿宋" w:cs="仿宋"/>
                <w:color w:val="auto"/>
                <w:sz w:val="24"/>
                <w:highlight w:val="none"/>
              </w:rPr>
            </w:pPr>
          </w:p>
        </w:tc>
      </w:tr>
      <w:tr w14:paraId="3AB5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D178157">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14:paraId="1B418BDA">
            <w:pPr>
              <w:adjustRightInd w:val="0"/>
              <w:snapToGrid w:val="0"/>
              <w:spacing w:line="360" w:lineRule="auto"/>
              <w:rPr>
                <w:rFonts w:hint="eastAsia" w:ascii="仿宋" w:hAnsi="仿宋" w:eastAsia="仿宋" w:cs="仿宋"/>
                <w:color w:val="auto"/>
                <w:sz w:val="24"/>
                <w:highlight w:val="none"/>
              </w:rPr>
            </w:pPr>
          </w:p>
        </w:tc>
        <w:tc>
          <w:tcPr>
            <w:tcW w:w="1188" w:type="dxa"/>
          </w:tcPr>
          <w:p w14:paraId="73F91E03">
            <w:pPr>
              <w:adjustRightInd w:val="0"/>
              <w:snapToGrid w:val="0"/>
              <w:spacing w:line="360" w:lineRule="auto"/>
              <w:rPr>
                <w:rFonts w:hint="eastAsia" w:ascii="仿宋" w:hAnsi="仿宋" w:eastAsia="仿宋" w:cs="仿宋"/>
                <w:color w:val="auto"/>
                <w:sz w:val="24"/>
                <w:highlight w:val="none"/>
              </w:rPr>
            </w:pPr>
          </w:p>
        </w:tc>
        <w:tc>
          <w:tcPr>
            <w:tcW w:w="1560" w:type="dxa"/>
          </w:tcPr>
          <w:p w14:paraId="5E43C69D">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14:paraId="5F6B5745">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14:paraId="39DAA666">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14:paraId="6F535964">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14:paraId="0326E693">
            <w:pPr>
              <w:adjustRightInd w:val="0"/>
              <w:snapToGrid w:val="0"/>
              <w:spacing w:line="360" w:lineRule="auto"/>
              <w:rPr>
                <w:rFonts w:hint="eastAsia" w:ascii="仿宋" w:hAnsi="仿宋" w:eastAsia="仿宋" w:cs="仿宋"/>
                <w:color w:val="auto"/>
                <w:sz w:val="24"/>
                <w:highlight w:val="none"/>
              </w:rPr>
            </w:pPr>
          </w:p>
        </w:tc>
      </w:tr>
      <w:tr w14:paraId="7006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46645776">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14:paraId="6F824F1E">
            <w:pPr>
              <w:adjustRightInd w:val="0"/>
              <w:snapToGrid w:val="0"/>
              <w:spacing w:line="360" w:lineRule="auto"/>
              <w:rPr>
                <w:rFonts w:hint="eastAsia" w:ascii="仿宋" w:hAnsi="仿宋" w:eastAsia="仿宋" w:cs="仿宋"/>
                <w:color w:val="auto"/>
                <w:sz w:val="24"/>
                <w:highlight w:val="none"/>
              </w:rPr>
            </w:pPr>
          </w:p>
        </w:tc>
        <w:tc>
          <w:tcPr>
            <w:tcW w:w="1188" w:type="dxa"/>
          </w:tcPr>
          <w:p w14:paraId="73DFBF43">
            <w:pPr>
              <w:adjustRightInd w:val="0"/>
              <w:snapToGrid w:val="0"/>
              <w:spacing w:line="360" w:lineRule="auto"/>
              <w:rPr>
                <w:rFonts w:hint="eastAsia" w:ascii="仿宋" w:hAnsi="仿宋" w:eastAsia="仿宋" w:cs="仿宋"/>
                <w:color w:val="auto"/>
                <w:sz w:val="24"/>
                <w:highlight w:val="none"/>
              </w:rPr>
            </w:pPr>
          </w:p>
        </w:tc>
        <w:tc>
          <w:tcPr>
            <w:tcW w:w="1560" w:type="dxa"/>
          </w:tcPr>
          <w:p w14:paraId="0BECF045">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14:paraId="1212AF90">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14:paraId="29E452C1">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14:paraId="0A4E8B2C">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14:paraId="7F153370">
            <w:pPr>
              <w:adjustRightInd w:val="0"/>
              <w:snapToGrid w:val="0"/>
              <w:spacing w:line="360" w:lineRule="auto"/>
              <w:rPr>
                <w:rFonts w:hint="eastAsia" w:ascii="仿宋" w:hAnsi="仿宋" w:eastAsia="仿宋" w:cs="仿宋"/>
                <w:color w:val="auto"/>
                <w:sz w:val="24"/>
                <w:highlight w:val="none"/>
              </w:rPr>
            </w:pPr>
          </w:p>
        </w:tc>
      </w:tr>
      <w:tr w14:paraId="6658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45EB1A39">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14:paraId="149033E9">
            <w:pPr>
              <w:adjustRightInd w:val="0"/>
              <w:snapToGrid w:val="0"/>
              <w:spacing w:line="360" w:lineRule="auto"/>
              <w:rPr>
                <w:rFonts w:hint="eastAsia" w:ascii="仿宋" w:hAnsi="仿宋" w:eastAsia="仿宋" w:cs="仿宋"/>
                <w:color w:val="auto"/>
                <w:sz w:val="24"/>
                <w:highlight w:val="none"/>
              </w:rPr>
            </w:pPr>
          </w:p>
        </w:tc>
        <w:tc>
          <w:tcPr>
            <w:tcW w:w="1188" w:type="dxa"/>
          </w:tcPr>
          <w:p w14:paraId="5060B045">
            <w:pPr>
              <w:adjustRightInd w:val="0"/>
              <w:snapToGrid w:val="0"/>
              <w:spacing w:line="360" w:lineRule="auto"/>
              <w:rPr>
                <w:rFonts w:hint="eastAsia" w:ascii="仿宋" w:hAnsi="仿宋" w:eastAsia="仿宋" w:cs="仿宋"/>
                <w:color w:val="auto"/>
                <w:sz w:val="24"/>
                <w:highlight w:val="none"/>
              </w:rPr>
            </w:pPr>
          </w:p>
        </w:tc>
        <w:tc>
          <w:tcPr>
            <w:tcW w:w="1560" w:type="dxa"/>
          </w:tcPr>
          <w:p w14:paraId="405A6DD4">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14:paraId="085F59AE">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14:paraId="787E0320">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14:paraId="222CD919">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14:paraId="3D42071B">
            <w:pPr>
              <w:adjustRightInd w:val="0"/>
              <w:snapToGrid w:val="0"/>
              <w:spacing w:line="360" w:lineRule="auto"/>
              <w:rPr>
                <w:rFonts w:hint="eastAsia" w:ascii="仿宋" w:hAnsi="仿宋" w:eastAsia="仿宋" w:cs="仿宋"/>
                <w:color w:val="auto"/>
                <w:sz w:val="24"/>
                <w:highlight w:val="none"/>
              </w:rPr>
            </w:pPr>
          </w:p>
        </w:tc>
      </w:tr>
      <w:tr w14:paraId="0559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575F6ED0">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14:paraId="5EFA8B8C">
            <w:pPr>
              <w:adjustRightInd w:val="0"/>
              <w:snapToGrid w:val="0"/>
              <w:spacing w:line="360" w:lineRule="auto"/>
              <w:rPr>
                <w:rFonts w:hint="eastAsia" w:ascii="仿宋" w:hAnsi="仿宋" w:eastAsia="仿宋" w:cs="仿宋"/>
                <w:color w:val="auto"/>
                <w:sz w:val="24"/>
                <w:highlight w:val="none"/>
              </w:rPr>
            </w:pPr>
          </w:p>
        </w:tc>
        <w:tc>
          <w:tcPr>
            <w:tcW w:w="1188" w:type="dxa"/>
          </w:tcPr>
          <w:p w14:paraId="781C3FBB">
            <w:pPr>
              <w:adjustRightInd w:val="0"/>
              <w:snapToGrid w:val="0"/>
              <w:spacing w:line="360" w:lineRule="auto"/>
              <w:rPr>
                <w:rFonts w:hint="eastAsia" w:ascii="仿宋" w:hAnsi="仿宋" w:eastAsia="仿宋" w:cs="仿宋"/>
                <w:color w:val="auto"/>
                <w:sz w:val="24"/>
                <w:highlight w:val="none"/>
              </w:rPr>
            </w:pPr>
          </w:p>
        </w:tc>
        <w:tc>
          <w:tcPr>
            <w:tcW w:w="1560" w:type="dxa"/>
          </w:tcPr>
          <w:p w14:paraId="201145D9">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14:paraId="34145763">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14:paraId="5E52AF61">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14:paraId="682371B7">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14:paraId="719CDFA2">
            <w:pPr>
              <w:adjustRightInd w:val="0"/>
              <w:snapToGrid w:val="0"/>
              <w:spacing w:line="360" w:lineRule="auto"/>
              <w:rPr>
                <w:rFonts w:hint="eastAsia" w:ascii="仿宋" w:hAnsi="仿宋" w:eastAsia="仿宋" w:cs="仿宋"/>
                <w:color w:val="auto"/>
                <w:sz w:val="24"/>
                <w:highlight w:val="none"/>
              </w:rPr>
            </w:pPr>
          </w:p>
        </w:tc>
      </w:tr>
      <w:tr w14:paraId="3DDC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7607CCDC">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14:paraId="277EDD35">
            <w:pPr>
              <w:adjustRightInd w:val="0"/>
              <w:snapToGrid w:val="0"/>
              <w:spacing w:line="360" w:lineRule="auto"/>
              <w:rPr>
                <w:rFonts w:hint="eastAsia" w:ascii="仿宋" w:hAnsi="仿宋" w:eastAsia="仿宋" w:cs="仿宋"/>
                <w:color w:val="auto"/>
                <w:sz w:val="24"/>
                <w:highlight w:val="none"/>
              </w:rPr>
            </w:pPr>
          </w:p>
        </w:tc>
        <w:tc>
          <w:tcPr>
            <w:tcW w:w="1188" w:type="dxa"/>
          </w:tcPr>
          <w:p w14:paraId="6027DC82">
            <w:pPr>
              <w:adjustRightInd w:val="0"/>
              <w:snapToGrid w:val="0"/>
              <w:spacing w:line="360" w:lineRule="auto"/>
              <w:rPr>
                <w:rFonts w:hint="eastAsia" w:ascii="仿宋" w:hAnsi="仿宋" w:eastAsia="仿宋" w:cs="仿宋"/>
                <w:color w:val="auto"/>
                <w:sz w:val="24"/>
                <w:highlight w:val="none"/>
              </w:rPr>
            </w:pPr>
          </w:p>
        </w:tc>
        <w:tc>
          <w:tcPr>
            <w:tcW w:w="1560" w:type="dxa"/>
          </w:tcPr>
          <w:p w14:paraId="13C3E2C3">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14:paraId="07A3C1A4">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14:paraId="43E67A53">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14:paraId="007DB304">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14:paraId="0474A1F9">
            <w:pPr>
              <w:adjustRightInd w:val="0"/>
              <w:snapToGrid w:val="0"/>
              <w:spacing w:line="360" w:lineRule="auto"/>
              <w:rPr>
                <w:rFonts w:hint="eastAsia" w:ascii="仿宋" w:hAnsi="仿宋" w:eastAsia="仿宋" w:cs="仿宋"/>
                <w:color w:val="auto"/>
                <w:sz w:val="24"/>
                <w:highlight w:val="none"/>
              </w:rPr>
            </w:pPr>
          </w:p>
        </w:tc>
      </w:tr>
      <w:tr w14:paraId="6388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415FE108">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14:paraId="223D8B8C">
            <w:pPr>
              <w:adjustRightInd w:val="0"/>
              <w:snapToGrid w:val="0"/>
              <w:spacing w:line="360" w:lineRule="auto"/>
              <w:rPr>
                <w:rFonts w:hint="eastAsia" w:ascii="仿宋" w:hAnsi="仿宋" w:eastAsia="仿宋" w:cs="仿宋"/>
                <w:color w:val="auto"/>
                <w:sz w:val="24"/>
                <w:highlight w:val="none"/>
              </w:rPr>
            </w:pPr>
          </w:p>
        </w:tc>
        <w:tc>
          <w:tcPr>
            <w:tcW w:w="1188" w:type="dxa"/>
          </w:tcPr>
          <w:p w14:paraId="171E12B0">
            <w:pPr>
              <w:adjustRightInd w:val="0"/>
              <w:snapToGrid w:val="0"/>
              <w:spacing w:line="360" w:lineRule="auto"/>
              <w:rPr>
                <w:rFonts w:hint="eastAsia" w:ascii="仿宋" w:hAnsi="仿宋" w:eastAsia="仿宋" w:cs="仿宋"/>
                <w:color w:val="auto"/>
                <w:sz w:val="24"/>
                <w:highlight w:val="none"/>
              </w:rPr>
            </w:pPr>
          </w:p>
        </w:tc>
        <w:tc>
          <w:tcPr>
            <w:tcW w:w="1560" w:type="dxa"/>
          </w:tcPr>
          <w:p w14:paraId="3BDCF084">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14:paraId="7D62D23C">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14:paraId="3F78DDC1">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14:paraId="2DB0E977">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14:paraId="4FDE6B1E">
            <w:pPr>
              <w:adjustRightInd w:val="0"/>
              <w:snapToGrid w:val="0"/>
              <w:spacing w:line="360" w:lineRule="auto"/>
              <w:rPr>
                <w:rFonts w:hint="eastAsia" w:ascii="仿宋" w:hAnsi="仿宋" w:eastAsia="仿宋" w:cs="仿宋"/>
                <w:color w:val="auto"/>
                <w:sz w:val="24"/>
                <w:highlight w:val="none"/>
              </w:rPr>
            </w:pPr>
          </w:p>
        </w:tc>
      </w:tr>
      <w:tr w14:paraId="09D2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36F7F3B9">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14:paraId="46C8FC3D">
            <w:pPr>
              <w:adjustRightInd w:val="0"/>
              <w:snapToGrid w:val="0"/>
              <w:spacing w:line="360" w:lineRule="auto"/>
              <w:rPr>
                <w:rFonts w:hint="eastAsia" w:ascii="仿宋" w:hAnsi="仿宋" w:eastAsia="仿宋" w:cs="仿宋"/>
                <w:color w:val="auto"/>
                <w:sz w:val="24"/>
                <w:highlight w:val="none"/>
              </w:rPr>
            </w:pPr>
          </w:p>
        </w:tc>
        <w:tc>
          <w:tcPr>
            <w:tcW w:w="1188" w:type="dxa"/>
          </w:tcPr>
          <w:p w14:paraId="5C5F2BBA">
            <w:pPr>
              <w:adjustRightInd w:val="0"/>
              <w:snapToGrid w:val="0"/>
              <w:spacing w:line="360" w:lineRule="auto"/>
              <w:rPr>
                <w:rFonts w:hint="eastAsia" w:ascii="仿宋" w:hAnsi="仿宋" w:eastAsia="仿宋" w:cs="仿宋"/>
                <w:color w:val="auto"/>
                <w:sz w:val="24"/>
                <w:highlight w:val="none"/>
              </w:rPr>
            </w:pPr>
          </w:p>
        </w:tc>
        <w:tc>
          <w:tcPr>
            <w:tcW w:w="1560" w:type="dxa"/>
          </w:tcPr>
          <w:p w14:paraId="1EAA3318">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14:paraId="5DFA05E2">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14:paraId="02B2F93D">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14:paraId="33DD03FC">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14:paraId="350387DF">
            <w:pPr>
              <w:adjustRightInd w:val="0"/>
              <w:snapToGrid w:val="0"/>
              <w:spacing w:line="360" w:lineRule="auto"/>
              <w:rPr>
                <w:rFonts w:hint="eastAsia" w:ascii="仿宋" w:hAnsi="仿宋" w:eastAsia="仿宋" w:cs="仿宋"/>
                <w:color w:val="auto"/>
                <w:sz w:val="24"/>
                <w:highlight w:val="none"/>
              </w:rPr>
            </w:pPr>
          </w:p>
        </w:tc>
      </w:tr>
      <w:tr w14:paraId="3BEF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F7C129E">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14:paraId="24BE0B12">
            <w:pPr>
              <w:adjustRightInd w:val="0"/>
              <w:snapToGrid w:val="0"/>
              <w:spacing w:line="360" w:lineRule="auto"/>
              <w:rPr>
                <w:rFonts w:hint="eastAsia" w:ascii="仿宋" w:hAnsi="仿宋" w:eastAsia="仿宋" w:cs="仿宋"/>
                <w:color w:val="auto"/>
                <w:sz w:val="24"/>
                <w:highlight w:val="none"/>
              </w:rPr>
            </w:pPr>
          </w:p>
        </w:tc>
        <w:tc>
          <w:tcPr>
            <w:tcW w:w="1188" w:type="dxa"/>
          </w:tcPr>
          <w:p w14:paraId="3C12780B">
            <w:pPr>
              <w:adjustRightInd w:val="0"/>
              <w:snapToGrid w:val="0"/>
              <w:spacing w:line="360" w:lineRule="auto"/>
              <w:rPr>
                <w:rFonts w:hint="eastAsia" w:ascii="仿宋" w:hAnsi="仿宋" w:eastAsia="仿宋" w:cs="仿宋"/>
                <w:color w:val="auto"/>
                <w:sz w:val="24"/>
                <w:highlight w:val="none"/>
              </w:rPr>
            </w:pPr>
          </w:p>
        </w:tc>
        <w:tc>
          <w:tcPr>
            <w:tcW w:w="1560" w:type="dxa"/>
          </w:tcPr>
          <w:p w14:paraId="2F2197C1">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14:paraId="6192BB26">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14:paraId="5006577A">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14:paraId="6C75737A">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14:paraId="1F62B590">
            <w:pPr>
              <w:adjustRightInd w:val="0"/>
              <w:snapToGrid w:val="0"/>
              <w:spacing w:line="360" w:lineRule="auto"/>
              <w:rPr>
                <w:rFonts w:hint="eastAsia" w:ascii="仿宋" w:hAnsi="仿宋" w:eastAsia="仿宋" w:cs="仿宋"/>
                <w:color w:val="auto"/>
                <w:sz w:val="24"/>
                <w:highlight w:val="none"/>
              </w:rPr>
            </w:pPr>
          </w:p>
        </w:tc>
      </w:tr>
      <w:tr w14:paraId="2674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401CCE46">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14:paraId="69ABE1DE">
            <w:pPr>
              <w:adjustRightInd w:val="0"/>
              <w:snapToGrid w:val="0"/>
              <w:spacing w:line="360" w:lineRule="auto"/>
              <w:rPr>
                <w:rFonts w:hint="eastAsia" w:ascii="仿宋" w:hAnsi="仿宋" w:eastAsia="仿宋" w:cs="仿宋"/>
                <w:color w:val="auto"/>
                <w:sz w:val="24"/>
                <w:highlight w:val="none"/>
              </w:rPr>
            </w:pPr>
          </w:p>
        </w:tc>
        <w:tc>
          <w:tcPr>
            <w:tcW w:w="1188" w:type="dxa"/>
          </w:tcPr>
          <w:p w14:paraId="2186E306">
            <w:pPr>
              <w:adjustRightInd w:val="0"/>
              <w:snapToGrid w:val="0"/>
              <w:spacing w:line="360" w:lineRule="auto"/>
              <w:rPr>
                <w:rFonts w:hint="eastAsia" w:ascii="仿宋" w:hAnsi="仿宋" w:eastAsia="仿宋" w:cs="仿宋"/>
                <w:color w:val="auto"/>
                <w:sz w:val="24"/>
                <w:highlight w:val="none"/>
              </w:rPr>
            </w:pPr>
          </w:p>
        </w:tc>
        <w:tc>
          <w:tcPr>
            <w:tcW w:w="1560" w:type="dxa"/>
          </w:tcPr>
          <w:p w14:paraId="51AF2D2F">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14:paraId="65EFECE0">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14:paraId="6109CBE0">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14:paraId="54BF7D6F">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14:paraId="47EBB016">
            <w:pPr>
              <w:adjustRightInd w:val="0"/>
              <w:snapToGrid w:val="0"/>
              <w:spacing w:line="360" w:lineRule="auto"/>
              <w:rPr>
                <w:rFonts w:hint="eastAsia" w:ascii="仿宋" w:hAnsi="仿宋" w:eastAsia="仿宋" w:cs="仿宋"/>
                <w:color w:val="auto"/>
                <w:sz w:val="24"/>
                <w:highlight w:val="none"/>
              </w:rPr>
            </w:pPr>
          </w:p>
        </w:tc>
      </w:tr>
      <w:tr w14:paraId="4246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2ABF4C83">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14:paraId="3388C182">
            <w:pPr>
              <w:adjustRightInd w:val="0"/>
              <w:snapToGrid w:val="0"/>
              <w:spacing w:line="360" w:lineRule="auto"/>
              <w:rPr>
                <w:rFonts w:hint="eastAsia" w:ascii="仿宋" w:hAnsi="仿宋" w:eastAsia="仿宋" w:cs="仿宋"/>
                <w:color w:val="auto"/>
                <w:sz w:val="24"/>
                <w:highlight w:val="none"/>
              </w:rPr>
            </w:pPr>
          </w:p>
        </w:tc>
        <w:tc>
          <w:tcPr>
            <w:tcW w:w="1188" w:type="dxa"/>
          </w:tcPr>
          <w:p w14:paraId="76F3636F">
            <w:pPr>
              <w:adjustRightInd w:val="0"/>
              <w:snapToGrid w:val="0"/>
              <w:spacing w:line="360" w:lineRule="auto"/>
              <w:rPr>
                <w:rFonts w:hint="eastAsia" w:ascii="仿宋" w:hAnsi="仿宋" w:eastAsia="仿宋" w:cs="仿宋"/>
                <w:color w:val="auto"/>
                <w:sz w:val="24"/>
                <w:highlight w:val="none"/>
              </w:rPr>
            </w:pPr>
          </w:p>
        </w:tc>
        <w:tc>
          <w:tcPr>
            <w:tcW w:w="1560" w:type="dxa"/>
          </w:tcPr>
          <w:p w14:paraId="783F26D9">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14:paraId="3949FB9B">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14:paraId="3D5E538B">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14:paraId="3820C0FD">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14:paraId="5E010240">
            <w:pPr>
              <w:adjustRightInd w:val="0"/>
              <w:snapToGrid w:val="0"/>
              <w:spacing w:line="360" w:lineRule="auto"/>
              <w:rPr>
                <w:rFonts w:hint="eastAsia" w:ascii="仿宋" w:hAnsi="仿宋" w:eastAsia="仿宋" w:cs="仿宋"/>
                <w:color w:val="auto"/>
                <w:sz w:val="24"/>
                <w:highlight w:val="none"/>
              </w:rPr>
            </w:pPr>
          </w:p>
        </w:tc>
      </w:tr>
      <w:tr w14:paraId="35A2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047D8ABA">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14:paraId="2D221EA6">
            <w:pPr>
              <w:adjustRightInd w:val="0"/>
              <w:snapToGrid w:val="0"/>
              <w:spacing w:line="360" w:lineRule="auto"/>
              <w:rPr>
                <w:rFonts w:hint="eastAsia" w:ascii="仿宋" w:hAnsi="仿宋" w:eastAsia="仿宋" w:cs="仿宋"/>
                <w:color w:val="auto"/>
                <w:sz w:val="24"/>
                <w:highlight w:val="none"/>
              </w:rPr>
            </w:pPr>
          </w:p>
        </w:tc>
        <w:tc>
          <w:tcPr>
            <w:tcW w:w="1188" w:type="dxa"/>
          </w:tcPr>
          <w:p w14:paraId="4BC21F06">
            <w:pPr>
              <w:adjustRightInd w:val="0"/>
              <w:snapToGrid w:val="0"/>
              <w:spacing w:line="360" w:lineRule="auto"/>
              <w:rPr>
                <w:rFonts w:hint="eastAsia" w:ascii="仿宋" w:hAnsi="仿宋" w:eastAsia="仿宋" w:cs="仿宋"/>
                <w:color w:val="auto"/>
                <w:sz w:val="24"/>
                <w:highlight w:val="none"/>
              </w:rPr>
            </w:pPr>
          </w:p>
        </w:tc>
        <w:tc>
          <w:tcPr>
            <w:tcW w:w="1560" w:type="dxa"/>
          </w:tcPr>
          <w:p w14:paraId="433A4B65">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14:paraId="6D277004">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14:paraId="060760D6">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14:paraId="69BA7681">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14:paraId="22F8D891">
            <w:pPr>
              <w:adjustRightInd w:val="0"/>
              <w:snapToGrid w:val="0"/>
              <w:spacing w:line="360" w:lineRule="auto"/>
              <w:rPr>
                <w:rFonts w:hint="eastAsia" w:ascii="仿宋" w:hAnsi="仿宋" w:eastAsia="仿宋" w:cs="仿宋"/>
                <w:color w:val="auto"/>
                <w:sz w:val="24"/>
                <w:highlight w:val="none"/>
              </w:rPr>
            </w:pPr>
          </w:p>
        </w:tc>
      </w:tr>
      <w:tr w14:paraId="5FE46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F1D078E">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14:paraId="48525E52">
            <w:pPr>
              <w:adjustRightInd w:val="0"/>
              <w:snapToGrid w:val="0"/>
              <w:spacing w:line="360" w:lineRule="auto"/>
              <w:rPr>
                <w:rFonts w:hint="eastAsia" w:ascii="仿宋" w:hAnsi="仿宋" w:eastAsia="仿宋" w:cs="仿宋"/>
                <w:color w:val="auto"/>
                <w:sz w:val="24"/>
                <w:highlight w:val="none"/>
              </w:rPr>
            </w:pPr>
          </w:p>
        </w:tc>
        <w:tc>
          <w:tcPr>
            <w:tcW w:w="1188" w:type="dxa"/>
          </w:tcPr>
          <w:p w14:paraId="3C9FA1B6">
            <w:pPr>
              <w:adjustRightInd w:val="0"/>
              <w:snapToGrid w:val="0"/>
              <w:spacing w:line="360" w:lineRule="auto"/>
              <w:rPr>
                <w:rFonts w:hint="eastAsia" w:ascii="仿宋" w:hAnsi="仿宋" w:eastAsia="仿宋" w:cs="仿宋"/>
                <w:color w:val="auto"/>
                <w:sz w:val="24"/>
                <w:highlight w:val="none"/>
              </w:rPr>
            </w:pPr>
          </w:p>
        </w:tc>
        <w:tc>
          <w:tcPr>
            <w:tcW w:w="1560" w:type="dxa"/>
          </w:tcPr>
          <w:p w14:paraId="0B6BDD3A">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14:paraId="4CCB9F60">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14:paraId="52900B2F">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14:paraId="562BFD3F">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14:paraId="71D83249">
            <w:pPr>
              <w:adjustRightInd w:val="0"/>
              <w:snapToGrid w:val="0"/>
              <w:spacing w:line="360" w:lineRule="auto"/>
              <w:rPr>
                <w:rFonts w:hint="eastAsia" w:ascii="仿宋" w:hAnsi="仿宋" w:eastAsia="仿宋" w:cs="仿宋"/>
                <w:color w:val="auto"/>
                <w:sz w:val="24"/>
                <w:highlight w:val="none"/>
              </w:rPr>
            </w:pPr>
          </w:p>
        </w:tc>
      </w:tr>
    </w:tbl>
    <w:p w14:paraId="21552D83">
      <w:pPr>
        <w:autoSpaceDE w:val="0"/>
        <w:autoSpaceDN w:val="0"/>
        <w:adjustRightInd w:val="0"/>
        <w:snapToGrid w:val="0"/>
        <w:spacing w:before="120" w:line="360" w:lineRule="auto"/>
        <w:ind w:left="-206" w:leftChars="-98"/>
        <w:jc w:val="left"/>
        <w:rPr>
          <w:rFonts w:hint="eastAsia" w:ascii="仿宋" w:hAnsi="仿宋" w:eastAsia="仿宋" w:cs="仿宋"/>
          <w:color w:val="auto"/>
          <w:kern w:val="0"/>
          <w:sz w:val="24"/>
          <w:szCs w:val="28"/>
          <w:highlight w:val="none"/>
        </w:rPr>
      </w:pPr>
    </w:p>
    <w:p w14:paraId="5B54E2DA">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val="en-US" w:eastAsia="zh-CN"/>
        </w:rPr>
        <w:t>盖</w:t>
      </w:r>
      <w:r>
        <w:rPr>
          <w:rFonts w:hint="eastAsia" w:ascii="仿宋" w:hAnsi="仿宋" w:eastAsia="仿宋" w:cs="仿宋"/>
          <w:color w:val="auto"/>
          <w:sz w:val="24"/>
          <w:highlight w:val="none"/>
        </w:rPr>
        <w:t xml:space="preserve">公章）： </w:t>
      </w:r>
      <w:r>
        <w:rPr>
          <w:rFonts w:hint="eastAsia" w:ascii="仿宋" w:hAnsi="仿宋" w:eastAsia="仿宋" w:cs="仿宋"/>
          <w:color w:val="auto"/>
          <w:sz w:val="24"/>
          <w:highlight w:val="none"/>
          <w:u w:val="single"/>
        </w:rPr>
        <w:t xml:space="preserve">              </w:t>
      </w:r>
    </w:p>
    <w:p w14:paraId="10581F34">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w:t>
      </w:r>
      <w:r>
        <w:rPr>
          <w:rFonts w:hint="eastAsia" w:ascii="仿宋" w:hAnsi="仿宋" w:eastAsia="仿宋" w:cs="仿宋"/>
          <w:color w:val="auto"/>
          <w:sz w:val="24"/>
          <w:highlight w:val="none"/>
          <w:lang w:val="en-US" w:eastAsia="zh-CN"/>
        </w:rPr>
        <w:t>或盖章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1DD0665E">
      <w:pPr>
        <w:spacing w:before="120" w:after="120" w:line="360" w:lineRule="auto"/>
        <w:ind w:firstLine="1440" w:firstLineChars="6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16AC75C9">
      <w:pPr>
        <w:pStyle w:val="28"/>
        <w:tabs>
          <w:tab w:val="left" w:pos="5580"/>
        </w:tabs>
        <w:spacing w:line="360" w:lineRule="auto"/>
        <w:ind w:firstLine="2570" w:firstLineChars="8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（首次）节能、环境标志产品明细表</w:t>
      </w:r>
    </w:p>
    <w:p w14:paraId="58F258F0">
      <w:pPr>
        <w:pStyle w:val="2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p>
    <w:p w14:paraId="7532C46C">
      <w:pPr>
        <w:autoSpaceDE w:val="0"/>
        <w:autoSpaceDN w:val="0"/>
        <w:adjustRightInd w:val="0"/>
        <w:snapToGrid w:val="0"/>
        <w:spacing w:line="360" w:lineRule="auto"/>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 xml:space="preserve">项目名称：                                </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14:paraId="560CE850">
        <w:trPr>
          <w:jc w:val="center"/>
        </w:trPr>
        <w:tc>
          <w:tcPr>
            <w:tcW w:w="716" w:type="dxa"/>
            <w:tcBorders>
              <w:top w:val="single" w:color="auto" w:sz="6" w:space="0"/>
              <w:left w:val="single" w:color="auto" w:sz="6" w:space="0"/>
              <w:bottom w:val="single" w:color="auto" w:sz="6" w:space="0"/>
              <w:right w:val="single" w:color="auto" w:sz="6" w:space="0"/>
            </w:tcBorders>
            <w:vAlign w:val="center"/>
          </w:tcPr>
          <w:p w14:paraId="07F939D9">
            <w:pPr>
              <w:autoSpaceDE w:val="0"/>
              <w:autoSpaceDN w:val="0"/>
              <w:adjustRightInd w:val="0"/>
              <w:snapToGri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序</w:t>
            </w:r>
          </w:p>
          <w:p w14:paraId="4BCCCF73">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14:paraId="6FB34D71">
            <w:pPr>
              <w:autoSpaceDE w:val="0"/>
              <w:autoSpaceDN w:val="0"/>
              <w:adjustRightInd w:val="0"/>
              <w:snapToGri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产品</w:t>
            </w:r>
          </w:p>
          <w:p w14:paraId="6892D250">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14:paraId="6547A195">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制造</w:t>
            </w:r>
          </w:p>
          <w:p w14:paraId="6F8A6519">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厂家</w:t>
            </w:r>
          </w:p>
        </w:tc>
        <w:tc>
          <w:tcPr>
            <w:tcW w:w="1036" w:type="dxa"/>
            <w:tcBorders>
              <w:top w:val="single" w:color="auto" w:sz="6" w:space="0"/>
              <w:left w:val="single" w:color="auto" w:sz="4" w:space="0"/>
              <w:bottom w:val="single" w:color="auto" w:sz="6" w:space="0"/>
              <w:right w:val="single" w:color="auto" w:sz="6" w:space="0"/>
            </w:tcBorders>
            <w:vAlign w:val="center"/>
          </w:tcPr>
          <w:p w14:paraId="70A8E223">
            <w:pPr>
              <w:autoSpaceDE w:val="0"/>
              <w:autoSpaceDN w:val="0"/>
              <w:adjustRightInd w:val="0"/>
              <w:snapToGri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规格</w:t>
            </w:r>
          </w:p>
          <w:p w14:paraId="2E6A0DB4">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型号</w:t>
            </w:r>
          </w:p>
        </w:tc>
        <w:tc>
          <w:tcPr>
            <w:tcW w:w="716" w:type="dxa"/>
            <w:tcBorders>
              <w:top w:val="single" w:color="auto" w:sz="6" w:space="0"/>
              <w:left w:val="single" w:color="auto" w:sz="6" w:space="0"/>
              <w:bottom w:val="single" w:color="auto" w:sz="6" w:space="0"/>
              <w:right w:val="single" w:color="auto" w:sz="6" w:space="0"/>
            </w:tcBorders>
          </w:tcPr>
          <w:p w14:paraId="70A4ABC3">
            <w:pPr>
              <w:autoSpaceDE w:val="0"/>
              <w:autoSpaceDN w:val="0"/>
              <w:adjustRightInd w:val="0"/>
              <w:snapToGri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类</w:t>
            </w:r>
          </w:p>
          <w:p w14:paraId="6635CB46">
            <w:pPr>
              <w:autoSpaceDE w:val="0"/>
              <w:autoSpaceDN w:val="0"/>
              <w:adjustRightInd w:val="0"/>
              <w:snapToGri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14:paraId="26FC510B">
            <w:pPr>
              <w:autoSpaceDE w:val="0"/>
              <w:autoSpaceDN w:val="0"/>
              <w:adjustRightInd w:val="0"/>
              <w:snapToGri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认证证书</w:t>
            </w:r>
          </w:p>
          <w:p w14:paraId="56DA4BF5">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14:paraId="58FDF7DD">
            <w:pPr>
              <w:autoSpaceDE w:val="0"/>
              <w:autoSpaceDN w:val="0"/>
              <w:adjustRightInd w:val="0"/>
              <w:snapToGri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数</w:t>
            </w:r>
          </w:p>
          <w:p w14:paraId="0F6148B4">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14:paraId="3D0E641B">
            <w:pPr>
              <w:autoSpaceDE w:val="0"/>
              <w:autoSpaceDN w:val="0"/>
              <w:adjustRightInd w:val="0"/>
              <w:snapToGri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单</w:t>
            </w:r>
          </w:p>
          <w:p w14:paraId="2BC6EC1C">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14:paraId="3E82AF05">
            <w:pPr>
              <w:autoSpaceDE w:val="0"/>
              <w:autoSpaceDN w:val="0"/>
              <w:adjustRightInd w:val="0"/>
              <w:snapToGri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总</w:t>
            </w:r>
          </w:p>
          <w:p w14:paraId="1A46015C">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价</w:t>
            </w:r>
          </w:p>
        </w:tc>
      </w:tr>
      <w:tr w14:paraId="60D0841B">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14:paraId="3146DAEE">
            <w:pPr>
              <w:autoSpaceDE w:val="0"/>
              <w:autoSpaceDN w:val="0"/>
              <w:adjustRightInd w:val="0"/>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（1）强制类</w:t>
            </w:r>
          </w:p>
        </w:tc>
      </w:tr>
      <w:tr w14:paraId="237E0D1B">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0E897A97">
            <w:pPr>
              <w:autoSpaceDE w:val="0"/>
              <w:autoSpaceDN w:val="0"/>
              <w:adjustRightInd w:val="0"/>
              <w:snapToGrid w:val="0"/>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14:paraId="3492C5AF">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14:paraId="1C9BF3BC">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14:paraId="225C94F0">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35636986">
            <w:pPr>
              <w:autoSpaceDE w:val="0"/>
              <w:autoSpaceDN w:val="0"/>
              <w:adjustRightInd w:val="0"/>
              <w:snapToGrid w:val="0"/>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14:paraId="27F11DE2">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518D01E0">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6251C222">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27C0DA71">
            <w:pPr>
              <w:autoSpaceDE w:val="0"/>
              <w:autoSpaceDN w:val="0"/>
              <w:adjustRightInd w:val="0"/>
              <w:snapToGrid w:val="0"/>
              <w:rPr>
                <w:rFonts w:hint="eastAsia" w:ascii="仿宋" w:hAnsi="仿宋" w:eastAsia="仿宋" w:cs="仿宋"/>
                <w:color w:val="auto"/>
                <w:sz w:val="24"/>
                <w:highlight w:val="none"/>
              </w:rPr>
            </w:pPr>
          </w:p>
        </w:tc>
      </w:tr>
      <w:tr w14:paraId="05287E56">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1FE24600">
            <w:pPr>
              <w:autoSpaceDE w:val="0"/>
              <w:autoSpaceDN w:val="0"/>
              <w:adjustRightInd w:val="0"/>
              <w:snapToGrid w:val="0"/>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14:paraId="4B218CDC">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14:paraId="3EB6FF32">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14:paraId="1C8969CB">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2B9813B3">
            <w:pPr>
              <w:autoSpaceDE w:val="0"/>
              <w:autoSpaceDN w:val="0"/>
              <w:adjustRightInd w:val="0"/>
              <w:snapToGrid w:val="0"/>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14:paraId="3ABBB4B8">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3717771F">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7624C82C">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7A799C0F">
            <w:pPr>
              <w:autoSpaceDE w:val="0"/>
              <w:autoSpaceDN w:val="0"/>
              <w:adjustRightInd w:val="0"/>
              <w:snapToGrid w:val="0"/>
              <w:rPr>
                <w:rFonts w:hint="eastAsia" w:ascii="仿宋" w:hAnsi="仿宋" w:eastAsia="仿宋" w:cs="仿宋"/>
                <w:color w:val="auto"/>
                <w:sz w:val="24"/>
                <w:highlight w:val="none"/>
              </w:rPr>
            </w:pPr>
          </w:p>
        </w:tc>
      </w:tr>
      <w:tr w14:paraId="42D6F85B">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1EF3C095">
            <w:pPr>
              <w:autoSpaceDE w:val="0"/>
              <w:autoSpaceDN w:val="0"/>
              <w:adjustRightInd w:val="0"/>
              <w:snapToGrid w:val="0"/>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14:paraId="57F3ED8C">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14:paraId="32CF3020">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14:paraId="481F08FE">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56CA512C">
            <w:pPr>
              <w:autoSpaceDE w:val="0"/>
              <w:autoSpaceDN w:val="0"/>
              <w:adjustRightInd w:val="0"/>
              <w:snapToGrid w:val="0"/>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14:paraId="5B506001">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08EE8AFB">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0C6B3609">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32B57C0F">
            <w:pPr>
              <w:autoSpaceDE w:val="0"/>
              <w:autoSpaceDN w:val="0"/>
              <w:adjustRightInd w:val="0"/>
              <w:snapToGrid w:val="0"/>
              <w:rPr>
                <w:rFonts w:hint="eastAsia" w:ascii="仿宋" w:hAnsi="仿宋" w:eastAsia="仿宋" w:cs="仿宋"/>
                <w:color w:val="auto"/>
                <w:sz w:val="24"/>
                <w:highlight w:val="none"/>
              </w:rPr>
            </w:pPr>
          </w:p>
        </w:tc>
      </w:tr>
      <w:tr w14:paraId="57E46861">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6AC23641">
            <w:pPr>
              <w:autoSpaceDE w:val="0"/>
              <w:autoSpaceDN w:val="0"/>
              <w:adjustRightInd w:val="0"/>
              <w:snapToGrid w:val="0"/>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14:paraId="4F62B315">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14:paraId="0832E038">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14:paraId="4322F325">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2EF172C5">
            <w:pPr>
              <w:autoSpaceDE w:val="0"/>
              <w:autoSpaceDN w:val="0"/>
              <w:adjustRightInd w:val="0"/>
              <w:snapToGrid w:val="0"/>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14:paraId="6FCC0B14">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005895DE">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12199B7A">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05B7A459">
            <w:pPr>
              <w:autoSpaceDE w:val="0"/>
              <w:autoSpaceDN w:val="0"/>
              <w:adjustRightInd w:val="0"/>
              <w:snapToGrid w:val="0"/>
              <w:rPr>
                <w:rFonts w:hint="eastAsia" w:ascii="仿宋" w:hAnsi="仿宋" w:eastAsia="仿宋" w:cs="仿宋"/>
                <w:color w:val="auto"/>
                <w:sz w:val="24"/>
                <w:highlight w:val="none"/>
              </w:rPr>
            </w:pPr>
          </w:p>
        </w:tc>
      </w:tr>
      <w:tr w14:paraId="67472514">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065A9E94">
            <w:pPr>
              <w:autoSpaceDE w:val="0"/>
              <w:autoSpaceDN w:val="0"/>
              <w:adjustRightInd w:val="0"/>
              <w:snapToGrid w:val="0"/>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14:paraId="0C31CFD3">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14:paraId="0C1A284E">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14:paraId="7F2C2C44">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6DE8F663">
            <w:pPr>
              <w:autoSpaceDE w:val="0"/>
              <w:autoSpaceDN w:val="0"/>
              <w:adjustRightInd w:val="0"/>
              <w:snapToGrid w:val="0"/>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14:paraId="39E462C1">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1F2F47F1">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78082662">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25453701">
            <w:pPr>
              <w:autoSpaceDE w:val="0"/>
              <w:autoSpaceDN w:val="0"/>
              <w:adjustRightInd w:val="0"/>
              <w:snapToGrid w:val="0"/>
              <w:rPr>
                <w:rFonts w:hint="eastAsia" w:ascii="仿宋" w:hAnsi="仿宋" w:eastAsia="仿宋" w:cs="仿宋"/>
                <w:color w:val="auto"/>
                <w:sz w:val="24"/>
                <w:highlight w:val="none"/>
              </w:rPr>
            </w:pPr>
          </w:p>
        </w:tc>
      </w:tr>
      <w:tr w14:paraId="16662BC2">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14:paraId="79F4AC25">
            <w:pPr>
              <w:autoSpaceDE w:val="0"/>
              <w:autoSpaceDN w:val="0"/>
              <w:adjustRightInd w:val="0"/>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（2）非强制类</w:t>
            </w:r>
          </w:p>
        </w:tc>
      </w:tr>
      <w:tr w14:paraId="66137978">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33F46680">
            <w:pPr>
              <w:autoSpaceDE w:val="0"/>
              <w:autoSpaceDN w:val="0"/>
              <w:adjustRightInd w:val="0"/>
              <w:snapToGrid w:val="0"/>
              <w:spacing w:line="360" w:lineRule="auto"/>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14:paraId="0F2AB14B">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14:paraId="33BA0ADE">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14:paraId="056D07F0">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6E5F853C">
            <w:pPr>
              <w:autoSpaceDE w:val="0"/>
              <w:autoSpaceDN w:val="0"/>
              <w:adjustRightInd w:val="0"/>
              <w:snapToGrid w:val="0"/>
              <w:spacing w:line="360" w:lineRule="auto"/>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14:paraId="53F154A8">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385BE54E">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61888ABC">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6C32980B">
            <w:pPr>
              <w:autoSpaceDE w:val="0"/>
              <w:autoSpaceDN w:val="0"/>
              <w:adjustRightInd w:val="0"/>
              <w:snapToGrid w:val="0"/>
              <w:spacing w:line="360" w:lineRule="auto"/>
              <w:rPr>
                <w:rFonts w:hint="eastAsia" w:ascii="仿宋" w:hAnsi="仿宋" w:eastAsia="仿宋" w:cs="仿宋"/>
                <w:color w:val="auto"/>
                <w:sz w:val="24"/>
                <w:highlight w:val="none"/>
              </w:rPr>
            </w:pPr>
          </w:p>
        </w:tc>
      </w:tr>
      <w:tr w14:paraId="61DFC3E2">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2F4EC0A4">
            <w:pPr>
              <w:autoSpaceDE w:val="0"/>
              <w:autoSpaceDN w:val="0"/>
              <w:adjustRightInd w:val="0"/>
              <w:snapToGrid w:val="0"/>
              <w:spacing w:line="360" w:lineRule="auto"/>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14:paraId="6D75439C">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14:paraId="038A2817">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14:paraId="3BC2B4B3">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4A8CB83A">
            <w:pPr>
              <w:autoSpaceDE w:val="0"/>
              <w:autoSpaceDN w:val="0"/>
              <w:adjustRightInd w:val="0"/>
              <w:snapToGrid w:val="0"/>
              <w:spacing w:line="360" w:lineRule="auto"/>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14:paraId="12373673">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609C7F2C">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38164B84">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3DF2B511">
            <w:pPr>
              <w:autoSpaceDE w:val="0"/>
              <w:autoSpaceDN w:val="0"/>
              <w:adjustRightInd w:val="0"/>
              <w:snapToGrid w:val="0"/>
              <w:spacing w:line="360" w:lineRule="auto"/>
              <w:rPr>
                <w:rFonts w:hint="eastAsia" w:ascii="仿宋" w:hAnsi="仿宋" w:eastAsia="仿宋" w:cs="仿宋"/>
                <w:color w:val="auto"/>
                <w:sz w:val="24"/>
                <w:highlight w:val="none"/>
              </w:rPr>
            </w:pPr>
          </w:p>
        </w:tc>
      </w:tr>
      <w:tr w14:paraId="51A58B4F">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1D784142">
            <w:pPr>
              <w:autoSpaceDE w:val="0"/>
              <w:autoSpaceDN w:val="0"/>
              <w:adjustRightInd w:val="0"/>
              <w:snapToGrid w:val="0"/>
              <w:spacing w:line="360" w:lineRule="auto"/>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14:paraId="26A20AE2">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14:paraId="161627FA">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14:paraId="7798CB5C">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1281B881">
            <w:pPr>
              <w:autoSpaceDE w:val="0"/>
              <w:autoSpaceDN w:val="0"/>
              <w:adjustRightInd w:val="0"/>
              <w:snapToGrid w:val="0"/>
              <w:spacing w:line="360" w:lineRule="auto"/>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14:paraId="02D76BF9">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0126250C">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1BDF2620">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73F40185">
            <w:pPr>
              <w:autoSpaceDE w:val="0"/>
              <w:autoSpaceDN w:val="0"/>
              <w:adjustRightInd w:val="0"/>
              <w:snapToGrid w:val="0"/>
              <w:spacing w:line="360" w:lineRule="auto"/>
              <w:rPr>
                <w:rFonts w:hint="eastAsia" w:ascii="仿宋" w:hAnsi="仿宋" w:eastAsia="仿宋" w:cs="仿宋"/>
                <w:color w:val="auto"/>
                <w:sz w:val="24"/>
                <w:highlight w:val="none"/>
              </w:rPr>
            </w:pPr>
          </w:p>
        </w:tc>
      </w:tr>
      <w:tr w14:paraId="1DE1AFF2">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6DA2C83D">
            <w:pPr>
              <w:autoSpaceDE w:val="0"/>
              <w:autoSpaceDN w:val="0"/>
              <w:adjustRightInd w:val="0"/>
              <w:snapToGrid w:val="0"/>
              <w:spacing w:line="360" w:lineRule="auto"/>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14:paraId="2782B6E6">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14:paraId="61D3D020">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14:paraId="515808BF">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20844623">
            <w:pPr>
              <w:autoSpaceDE w:val="0"/>
              <w:autoSpaceDN w:val="0"/>
              <w:adjustRightInd w:val="0"/>
              <w:snapToGrid w:val="0"/>
              <w:spacing w:line="360" w:lineRule="auto"/>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14:paraId="2A8FA56B">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03A8366B">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446E2022">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2E2E7009">
            <w:pPr>
              <w:autoSpaceDE w:val="0"/>
              <w:autoSpaceDN w:val="0"/>
              <w:adjustRightInd w:val="0"/>
              <w:snapToGrid w:val="0"/>
              <w:spacing w:line="360" w:lineRule="auto"/>
              <w:rPr>
                <w:rFonts w:hint="eastAsia" w:ascii="仿宋" w:hAnsi="仿宋" w:eastAsia="仿宋" w:cs="仿宋"/>
                <w:color w:val="auto"/>
                <w:sz w:val="24"/>
                <w:highlight w:val="none"/>
              </w:rPr>
            </w:pPr>
          </w:p>
        </w:tc>
      </w:tr>
      <w:tr w14:paraId="2E23E24A">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40EB2CAE">
            <w:pPr>
              <w:autoSpaceDE w:val="0"/>
              <w:autoSpaceDN w:val="0"/>
              <w:adjustRightInd w:val="0"/>
              <w:snapToGrid w:val="0"/>
              <w:spacing w:line="360" w:lineRule="auto"/>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14:paraId="7AB28CB8">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14:paraId="44CE2D39">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14:paraId="5D8B8C53">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0427B01B">
            <w:pPr>
              <w:autoSpaceDE w:val="0"/>
              <w:autoSpaceDN w:val="0"/>
              <w:adjustRightInd w:val="0"/>
              <w:snapToGrid w:val="0"/>
              <w:spacing w:line="360" w:lineRule="auto"/>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14:paraId="0505F45B">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05B4EEF6">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06AAC851">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588896BF">
            <w:pPr>
              <w:autoSpaceDE w:val="0"/>
              <w:autoSpaceDN w:val="0"/>
              <w:adjustRightInd w:val="0"/>
              <w:snapToGrid w:val="0"/>
              <w:spacing w:line="360" w:lineRule="auto"/>
              <w:rPr>
                <w:rFonts w:hint="eastAsia" w:ascii="仿宋" w:hAnsi="仿宋" w:eastAsia="仿宋" w:cs="仿宋"/>
                <w:color w:val="auto"/>
                <w:sz w:val="24"/>
                <w:highlight w:val="none"/>
              </w:rPr>
            </w:pPr>
          </w:p>
        </w:tc>
      </w:tr>
      <w:tr w14:paraId="4948D941">
        <w:tblPrEx>
          <w:tblCellMar>
            <w:top w:w="0" w:type="dxa"/>
            <w:left w:w="108" w:type="dxa"/>
            <w:bottom w:w="0" w:type="dxa"/>
            <w:right w:w="108" w:type="dxa"/>
          </w:tblCellMar>
        </w:tblPrEx>
        <w:trPr>
          <w:trHeight w:val="521"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14:paraId="09B455F9">
            <w:pPr>
              <w:autoSpaceDE w:val="0"/>
              <w:autoSpaceDN w:val="0"/>
              <w:adjustRightInd w:val="0"/>
              <w:snapToGrid w:val="0"/>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14:paraId="46177C57">
            <w:pPr>
              <w:autoSpaceDE w:val="0"/>
              <w:autoSpaceDN w:val="0"/>
              <w:adjustRightInd w:val="0"/>
              <w:snapToGrid w:val="0"/>
              <w:spacing w:line="360" w:lineRule="auto"/>
              <w:jc w:val="center"/>
              <w:rPr>
                <w:rFonts w:hint="eastAsia" w:ascii="仿宋" w:hAnsi="仿宋" w:eastAsia="仿宋" w:cs="仿宋"/>
                <w:color w:val="auto"/>
                <w:sz w:val="24"/>
                <w:highlight w:val="none"/>
              </w:rPr>
            </w:pPr>
          </w:p>
        </w:tc>
      </w:tr>
      <w:tr w14:paraId="58F118D4">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14:paraId="372D4243">
            <w:pPr>
              <w:autoSpaceDE w:val="0"/>
              <w:autoSpaceDN w:val="0"/>
              <w:adjustRightInd w:val="0"/>
              <w:snapToGrid w:val="0"/>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占谈判响应总价的百分比（%）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14:paraId="52A2CB2D">
            <w:pPr>
              <w:autoSpaceDE w:val="0"/>
              <w:autoSpaceDN w:val="0"/>
              <w:adjustRightInd w:val="0"/>
              <w:snapToGrid w:val="0"/>
              <w:spacing w:line="360" w:lineRule="auto"/>
              <w:jc w:val="center"/>
              <w:rPr>
                <w:rFonts w:hint="eastAsia" w:ascii="仿宋" w:hAnsi="仿宋" w:eastAsia="仿宋" w:cs="仿宋"/>
                <w:color w:val="auto"/>
                <w:sz w:val="24"/>
                <w:highlight w:val="none"/>
              </w:rPr>
            </w:pPr>
          </w:p>
        </w:tc>
      </w:tr>
    </w:tbl>
    <w:p w14:paraId="74CE3D49">
      <w:pPr>
        <w:autoSpaceDE w:val="0"/>
        <w:autoSpaceDN w:val="0"/>
        <w:adjustRightInd w:val="0"/>
        <w:snapToGrid w:val="0"/>
        <w:spacing w:line="360" w:lineRule="auto"/>
        <w:rPr>
          <w:rFonts w:hint="eastAsia" w:ascii="仿宋" w:hAnsi="仿宋" w:eastAsia="仿宋" w:cs="仿宋"/>
          <w:color w:val="auto"/>
          <w:sz w:val="24"/>
          <w:highlight w:val="none"/>
          <w:lang w:val="zh-CN"/>
        </w:rPr>
      </w:pPr>
    </w:p>
    <w:p w14:paraId="4AF32D70">
      <w:pPr>
        <w:autoSpaceDE w:val="0"/>
        <w:autoSpaceDN w:val="0"/>
        <w:adjustRightInd w:val="0"/>
        <w:snapToGrid w:val="0"/>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注：1、如谈判响应产品为节能、环境标志产品，须按格式逐项填写，并附相关证明，否则评审时不予价格扣除。</w:t>
      </w:r>
    </w:p>
    <w:p w14:paraId="59178779">
      <w:pPr>
        <w:autoSpaceDE w:val="0"/>
        <w:autoSpaceDN w:val="0"/>
        <w:adjustRightInd w:val="0"/>
        <w:snapToGrid w:val="0"/>
        <w:ind w:firstLine="480"/>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2、类别填写：节能产品或环境标志产品。</w:t>
      </w:r>
    </w:p>
    <w:p w14:paraId="4C93DDDC">
      <w:pPr>
        <w:pStyle w:val="22"/>
        <w:spacing w:line="240" w:lineRule="auto"/>
        <w:ind w:firstLine="480"/>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val="zh-CN"/>
        </w:rPr>
        <w:t>若所投产品为政府强制采购的节能产品，需提供响应产品经国家确定的认证机构出具的、处于有效期内的节能产品认证证书。</w:t>
      </w:r>
      <w:r>
        <w:rPr>
          <w:rFonts w:hint="eastAsia" w:ascii="仿宋" w:hAnsi="仿宋" w:eastAsia="仿宋" w:cs="仿宋"/>
          <w:color w:val="auto"/>
          <w:szCs w:val="21"/>
          <w:highlight w:val="none"/>
        </w:rPr>
        <w:t>强制类产品</w:t>
      </w:r>
      <w:r>
        <w:rPr>
          <w:rFonts w:hint="eastAsia" w:ascii="仿宋" w:hAnsi="仿宋" w:eastAsia="仿宋" w:cs="仿宋"/>
          <w:color w:val="auto"/>
          <w:szCs w:val="21"/>
          <w:highlight w:val="none"/>
          <w:lang w:val="zh-CN"/>
        </w:rPr>
        <w:t>具体品目详见《关于印发节能产品政府采购品目清单的通知》（财库[2019]19号文）</w:t>
      </w:r>
      <w:r>
        <w:rPr>
          <w:rFonts w:hint="eastAsia" w:ascii="仿宋" w:hAnsi="仿宋" w:eastAsia="仿宋" w:cs="仿宋"/>
          <w:color w:val="auto"/>
          <w:szCs w:val="21"/>
          <w:highlight w:val="none"/>
        </w:rPr>
        <w:t>。</w:t>
      </w:r>
    </w:p>
    <w:p w14:paraId="2591F9D3">
      <w:pPr>
        <w:autoSpaceDE w:val="0"/>
        <w:autoSpaceDN w:val="0"/>
        <w:adjustRightInd w:val="0"/>
        <w:snapToGrid w:val="0"/>
        <w:spacing w:line="360" w:lineRule="auto"/>
        <w:ind w:left="645"/>
        <w:rPr>
          <w:rFonts w:hint="eastAsia" w:ascii="仿宋" w:hAnsi="仿宋" w:eastAsia="仿宋" w:cs="仿宋"/>
          <w:color w:val="auto"/>
          <w:sz w:val="24"/>
          <w:highlight w:val="none"/>
        </w:rPr>
      </w:pPr>
    </w:p>
    <w:bookmarkEnd w:id="512"/>
    <w:bookmarkEnd w:id="513"/>
    <w:bookmarkEnd w:id="514"/>
    <w:bookmarkEnd w:id="515"/>
    <w:bookmarkEnd w:id="516"/>
    <w:bookmarkEnd w:id="517"/>
    <w:bookmarkEnd w:id="518"/>
    <w:bookmarkEnd w:id="519"/>
    <w:bookmarkEnd w:id="520"/>
    <w:bookmarkEnd w:id="521"/>
    <w:p w14:paraId="71FFA5DB">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val="en-US" w:eastAsia="zh-CN"/>
        </w:rPr>
        <w:t>盖</w:t>
      </w:r>
      <w:r>
        <w:rPr>
          <w:rFonts w:hint="eastAsia" w:ascii="仿宋" w:hAnsi="仿宋" w:eastAsia="仿宋" w:cs="仿宋"/>
          <w:color w:val="auto"/>
          <w:sz w:val="24"/>
          <w:highlight w:val="none"/>
        </w:rPr>
        <w:t xml:space="preserve">公章）： </w:t>
      </w:r>
      <w:r>
        <w:rPr>
          <w:rFonts w:hint="eastAsia" w:ascii="仿宋" w:hAnsi="仿宋" w:eastAsia="仿宋" w:cs="仿宋"/>
          <w:color w:val="auto"/>
          <w:sz w:val="24"/>
          <w:highlight w:val="none"/>
          <w:u w:val="single"/>
        </w:rPr>
        <w:t xml:space="preserve">              </w:t>
      </w:r>
    </w:p>
    <w:p w14:paraId="7B429665">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w:t>
      </w:r>
      <w:r>
        <w:rPr>
          <w:rFonts w:hint="eastAsia" w:ascii="仿宋" w:hAnsi="仿宋" w:eastAsia="仿宋" w:cs="仿宋"/>
          <w:color w:val="auto"/>
          <w:sz w:val="24"/>
          <w:highlight w:val="none"/>
          <w:lang w:val="en-US" w:eastAsia="zh-CN"/>
        </w:rPr>
        <w:t>或盖章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1830E90A">
      <w:pPr>
        <w:spacing w:before="120" w:after="120" w:line="360" w:lineRule="auto"/>
        <w:ind w:firstLine="1440" w:firstLineChars="600"/>
        <w:rPr>
          <w:rFonts w:hint="eastAsia" w:ascii="仿宋" w:hAnsi="仿宋" w:eastAsia="仿宋" w:cs="仿宋"/>
          <w:b/>
          <w:bCs/>
          <w:color w:val="auto"/>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r>
        <w:rPr>
          <w:rFonts w:hint="eastAsia" w:ascii="仿宋" w:hAnsi="仿宋" w:eastAsia="仿宋" w:cs="仿宋"/>
          <w:b/>
          <w:bCs/>
          <w:color w:val="auto"/>
          <w:highlight w:val="none"/>
        </w:rPr>
        <w:br w:type="page"/>
      </w:r>
    </w:p>
    <w:p w14:paraId="23853906">
      <w:pPr>
        <w:autoSpaceDE w:val="0"/>
        <w:autoSpaceDN w:val="0"/>
        <w:adjustRightInd w:val="0"/>
        <w:snapToGrid w:val="0"/>
        <w:spacing w:line="360"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 xml:space="preserve"> （最后）谈判响应报价表</w:t>
      </w:r>
    </w:p>
    <w:p w14:paraId="1A5374DE">
      <w:pPr>
        <w:pStyle w:val="22"/>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14:paraId="174A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14:paraId="1E3F4133">
            <w:pPr>
              <w:ind w:left="141" w:leftChars="67" w:right="103" w:rightChars="49"/>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项目编号及项目名称</w:t>
            </w:r>
          </w:p>
        </w:tc>
        <w:tc>
          <w:tcPr>
            <w:tcW w:w="6981" w:type="dxa"/>
            <w:vAlign w:val="center"/>
          </w:tcPr>
          <w:p w14:paraId="01386BBE">
            <w:pPr>
              <w:ind w:left="189" w:leftChars="90" w:firstLine="1"/>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p>
          <w:p w14:paraId="536C6932">
            <w:pPr>
              <w:ind w:left="189" w:leftChars="90" w:firstLine="1"/>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14:paraId="442A91B7">
            <w:pPr>
              <w:ind w:left="189" w:leftChars="90" w:firstLine="1"/>
              <w:rPr>
                <w:rFonts w:hint="eastAsia" w:ascii="仿宋" w:hAnsi="仿宋" w:eastAsia="仿宋" w:cs="仿宋"/>
                <w:color w:val="auto"/>
                <w:highlight w:val="none"/>
              </w:rPr>
            </w:pPr>
            <w:r>
              <w:rPr>
                <w:rFonts w:hint="eastAsia" w:ascii="仿宋" w:hAnsi="仿宋" w:eastAsia="仿宋" w:cs="仿宋"/>
                <w:color w:val="auto"/>
                <w:sz w:val="24"/>
                <w:highlight w:val="none"/>
              </w:rPr>
              <w:t>包号： （如有）</w:t>
            </w:r>
          </w:p>
        </w:tc>
      </w:tr>
      <w:tr w14:paraId="7501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1598" w:type="dxa"/>
            <w:vAlign w:val="center"/>
          </w:tcPr>
          <w:p w14:paraId="721FEB56">
            <w:pPr>
              <w:ind w:left="-13" w:leftChars="-6"/>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响应总价</w:t>
            </w:r>
          </w:p>
        </w:tc>
        <w:tc>
          <w:tcPr>
            <w:tcW w:w="6981" w:type="dxa"/>
            <w:vAlign w:val="center"/>
          </w:tcPr>
          <w:p w14:paraId="70DD5716">
            <w:pPr>
              <w:ind w:left="189" w:leftChars="90" w:firstLine="1"/>
              <w:rPr>
                <w:rFonts w:hint="eastAsia" w:ascii="仿宋" w:hAnsi="仿宋" w:eastAsia="仿宋" w:cs="仿宋"/>
                <w:color w:val="auto"/>
                <w:sz w:val="24"/>
                <w:highlight w:val="none"/>
              </w:rPr>
            </w:pPr>
            <w:r>
              <w:rPr>
                <w:rFonts w:hint="eastAsia" w:ascii="仿宋" w:hAnsi="仿宋" w:eastAsia="仿宋" w:cs="仿宋"/>
                <w:color w:val="auto"/>
                <w:sz w:val="24"/>
                <w:highlight w:val="none"/>
              </w:rPr>
              <w:t>人民币（大写）：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整（小写：¥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w:t>
            </w:r>
          </w:p>
        </w:tc>
      </w:tr>
      <w:tr w14:paraId="5565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14:paraId="52D4FA36">
            <w:pPr>
              <w:ind w:left="-13" w:leftChars="-6"/>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合同履行期限</w:t>
            </w:r>
          </w:p>
        </w:tc>
        <w:tc>
          <w:tcPr>
            <w:tcW w:w="6981" w:type="dxa"/>
            <w:vAlign w:val="center"/>
          </w:tcPr>
          <w:p w14:paraId="64007685">
            <w:pPr>
              <w:rPr>
                <w:rFonts w:hint="eastAsia" w:ascii="仿宋" w:hAnsi="仿宋" w:eastAsia="仿宋" w:cs="仿宋"/>
                <w:color w:val="auto"/>
                <w:sz w:val="24"/>
                <w:highlight w:val="none"/>
              </w:rPr>
            </w:pPr>
          </w:p>
        </w:tc>
      </w:tr>
      <w:tr w14:paraId="5ED2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14:paraId="3915A96D">
            <w:pPr>
              <w:ind w:left="-13" w:leftChars="-6"/>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交货地点</w:t>
            </w:r>
          </w:p>
        </w:tc>
        <w:tc>
          <w:tcPr>
            <w:tcW w:w="6981" w:type="dxa"/>
            <w:vAlign w:val="center"/>
          </w:tcPr>
          <w:p w14:paraId="47B3730E">
            <w:pPr>
              <w:rPr>
                <w:rFonts w:hint="eastAsia" w:ascii="仿宋" w:hAnsi="仿宋" w:eastAsia="仿宋" w:cs="仿宋"/>
                <w:color w:val="auto"/>
                <w:sz w:val="24"/>
                <w:highlight w:val="none"/>
              </w:rPr>
            </w:pPr>
            <w:r>
              <w:rPr>
                <w:rFonts w:hint="eastAsia" w:ascii="仿宋" w:hAnsi="仿宋" w:eastAsia="仿宋" w:cs="仿宋"/>
                <w:color w:val="auto"/>
                <w:sz w:val="24"/>
                <w:highlight w:val="none"/>
              </w:rPr>
              <w:t>石泉县喜河九年制学校</w:t>
            </w:r>
          </w:p>
        </w:tc>
      </w:tr>
      <w:tr w14:paraId="5945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14:paraId="4033AC5E">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w:t>
            </w:r>
          </w:p>
        </w:tc>
        <w:tc>
          <w:tcPr>
            <w:tcW w:w="6981" w:type="dxa"/>
            <w:vAlign w:val="center"/>
          </w:tcPr>
          <w:p w14:paraId="1A1F3C24">
            <w:pPr>
              <w:rPr>
                <w:rFonts w:hint="eastAsia" w:ascii="仿宋" w:hAnsi="仿宋" w:eastAsia="仿宋" w:cs="仿宋"/>
                <w:color w:val="auto"/>
                <w:sz w:val="24"/>
                <w:highlight w:val="none"/>
              </w:rPr>
            </w:pPr>
          </w:p>
        </w:tc>
      </w:tr>
    </w:tbl>
    <w:p w14:paraId="010E79B4">
      <w:pPr>
        <w:autoSpaceDE w:val="0"/>
        <w:autoSpaceDN w:val="0"/>
        <w:adjustRightInd w:val="0"/>
        <w:snapToGrid w:val="0"/>
        <w:spacing w:line="360" w:lineRule="auto"/>
        <w:jc w:val="right"/>
        <w:rPr>
          <w:rFonts w:hint="eastAsia" w:ascii="仿宋" w:hAnsi="仿宋" w:eastAsia="仿宋" w:cs="仿宋"/>
          <w:color w:val="auto"/>
          <w:sz w:val="24"/>
          <w:highlight w:val="none"/>
        </w:rPr>
      </w:pPr>
    </w:p>
    <w:p w14:paraId="0B50F02F">
      <w:pPr>
        <w:autoSpaceDE w:val="0"/>
        <w:autoSpaceDN w:val="0"/>
        <w:adjustRightInd w:val="0"/>
        <w:snapToGrid w:val="0"/>
        <w:spacing w:line="360" w:lineRule="auto"/>
        <w:rPr>
          <w:rFonts w:hint="eastAsia" w:ascii="仿宋" w:hAnsi="仿宋" w:eastAsia="仿宋" w:cs="仿宋"/>
          <w:b/>
          <w:bCs/>
          <w:color w:val="auto"/>
          <w:sz w:val="24"/>
          <w:highlight w:val="none"/>
        </w:rPr>
      </w:pPr>
    </w:p>
    <w:p w14:paraId="400B094B">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val="en-US" w:eastAsia="zh-CN"/>
        </w:rPr>
        <w:t>盖</w:t>
      </w:r>
      <w:r>
        <w:rPr>
          <w:rFonts w:hint="eastAsia" w:ascii="仿宋" w:hAnsi="仿宋" w:eastAsia="仿宋" w:cs="仿宋"/>
          <w:color w:val="auto"/>
          <w:sz w:val="24"/>
          <w:highlight w:val="none"/>
        </w:rPr>
        <w:t xml:space="preserve">公章）： </w:t>
      </w:r>
      <w:r>
        <w:rPr>
          <w:rFonts w:hint="eastAsia" w:ascii="仿宋" w:hAnsi="仿宋" w:eastAsia="仿宋" w:cs="仿宋"/>
          <w:color w:val="auto"/>
          <w:sz w:val="24"/>
          <w:highlight w:val="none"/>
          <w:u w:val="single"/>
        </w:rPr>
        <w:t xml:space="preserve">              </w:t>
      </w:r>
    </w:p>
    <w:p w14:paraId="1486165E">
      <w:pPr>
        <w:spacing w:before="120" w:after="120" w:line="360" w:lineRule="auto"/>
        <w:ind w:firstLine="1440" w:firstLineChars="6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法定代表人或其授权代表（签字</w:t>
      </w:r>
      <w:r>
        <w:rPr>
          <w:rFonts w:hint="eastAsia" w:ascii="仿宋" w:hAnsi="仿宋" w:eastAsia="仿宋" w:cs="仿宋"/>
          <w:color w:val="auto"/>
          <w:sz w:val="24"/>
          <w:highlight w:val="none"/>
          <w:lang w:val="en-US" w:eastAsia="zh-CN"/>
        </w:rPr>
        <w:t>或盖章</w:t>
      </w:r>
      <w:r>
        <w:rPr>
          <w:rFonts w:hint="eastAsia" w:ascii="仿宋" w:hAnsi="仿宋" w:eastAsia="仿宋" w:cs="仿宋"/>
          <w:color w:val="auto"/>
          <w:sz w:val="24"/>
          <w:highlight w:val="none"/>
        </w:rPr>
        <w:t>）：</w:t>
      </w:r>
    </w:p>
    <w:p w14:paraId="174D2211">
      <w:pPr>
        <w:spacing w:before="120" w:after="120" w:line="360" w:lineRule="auto"/>
        <w:ind w:firstLine="1440" w:firstLineChars="600"/>
        <w:rPr>
          <w:rFonts w:hint="eastAsia" w:ascii="仿宋" w:hAnsi="仿宋" w:eastAsia="仿宋" w:cs="仿宋"/>
          <w:color w:val="auto"/>
          <w:kern w:val="0"/>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r>
        <w:rPr>
          <w:rFonts w:hint="eastAsia" w:ascii="仿宋" w:hAnsi="仿宋" w:eastAsia="仿宋" w:cs="仿宋"/>
          <w:color w:val="auto"/>
          <w:sz w:val="32"/>
          <w:highlight w:val="none"/>
          <w:u w:val="single"/>
        </w:rPr>
        <w:t xml:space="preserve">          </w:t>
      </w:r>
    </w:p>
    <w:p w14:paraId="588D1704">
      <w:pPr>
        <w:autoSpaceDE w:val="0"/>
        <w:autoSpaceDN w:val="0"/>
        <w:adjustRightInd w:val="0"/>
        <w:snapToGrid w:val="0"/>
        <w:spacing w:line="360" w:lineRule="auto"/>
        <w:ind w:firstLine="240" w:firstLineChars="100"/>
        <w:rPr>
          <w:rFonts w:hint="eastAsia" w:ascii="仿宋" w:hAnsi="仿宋" w:eastAsia="仿宋" w:cs="仿宋"/>
          <w:color w:val="auto"/>
          <w:sz w:val="24"/>
          <w:highlight w:val="none"/>
          <w:lang w:val="zh-CN"/>
        </w:rPr>
      </w:pPr>
    </w:p>
    <w:p w14:paraId="35D9C3AE">
      <w:pPr>
        <w:autoSpaceDE w:val="0"/>
        <w:autoSpaceDN w:val="0"/>
        <w:adjustRightInd w:val="0"/>
        <w:snapToGrid w:val="0"/>
        <w:spacing w:line="360" w:lineRule="auto"/>
        <w:jc w:val="center"/>
        <w:rPr>
          <w:rFonts w:ascii="仿宋" w:hAnsi="仿宋" w:eastAsia="仿宋" w:cs="仿宋"/>
          <w:b/>
          <w:bCs/>
          <w:color w:val="auto"/>
          <w:sz w:val="24"/>
        </w:rPr>
      </w:pPr>
      <w:r>
        <w:rPr>
          <w:rFonts w:hint="eastAsia" w:ascii="仿宋" w:hAnsi="仿宋" w:eastAsia="仿宋" w:cs="仿宋"/>
          <w:b/>
          <w:bCs/>
          <w:color w:val="auto"/>
          <w:sz w:val="24"/>
        </w:rPr>
        <w:t>（备注：最后谈判响应报价表请提前盖章</w:t>
      </w:r>
      <w:r>
        <w:rPr>
          <w:rFonts w:hint="eastAsia" w:ascii="仿宋" w:hAnsi="仿宋" w:eastAsia="仿宋" w:cs="仿宋"/>
          <w:b/>
          <w:bCs/>
          <w:color w:val="auto"/>
          <w:sz w:val="24"/>
          <w:lang w:val="en-US" w:eastAsia="zh-CN"/>
        </w:rPr>
        <w:t>填写</w:t>
      </w:r>
      <w:r>
        <w:rPr>
          <w:rFonts w:hint="eastAsia" w:ascii="仿宋" w:hAnsi="仿宋" w:eastAsia="仿宋" w:cs="仿宋"/>
          <w:b/>
          <w:bCs/>
          <w:color w:val="auto"/>
          <w:sz w:val="24"/>
        </w:rPr>
        <w:t>，</w:t>
      </w:r>
      <w:r>
        <w:rPr>
          <w:rFonts w:hint="eastAsia" w:ascii="仿宋" w:hAnsi="仿宋" w:eastAsia="仿宋" w:cs="仿宋"/>
          <w:b/>
          <w:bCs/>
          <w:color w:val="auto"/>
          <w:sz w:val="24"/>
          <w:lang w:val="en-US" w:eastAsia="zh-CN"/>
        </w:rPr>
        <w:t>不见面谈判</w:t>
      </w:r>
      <w:r>
        <w:rPr>
          <w:rFonts w:hint="eastAsia" w:ascii="仿宋" w:hAnsi="仿宋" w:eastAsia="仿宋" w:cs="仿宋"/>
          <w:b/>
          <w:bCs/>
          <w:color w:val="auto"/>
          <w:sz w:val="24"/>
        </w:rPr>
        <w:t>报价</w:t>
      </w:r>
      <w:r>
        <w:rPr>
          <w:rFonts w:hint="eastAsia" w:ascii="仿宋" w:hAnsi="仿宋" w:eastAsia="仿宋" w:cs="仿宋"/>
          <w:b/>
          <w:bCs/>
          <w:color w:val="auto"/>
          <w:sz w:val="24"/>
          <w:lang w:val="en-US" w:eastAsia="zh-CN"/>
        </w:rPr>
        <w:t>结束后扫描发至招标代理机构邮箱：1766139056@qq.com</w:t>
      </w:r>
      <w:r>
        <w:rPr>
          <w:rFonts w:hint="eastAsia" w:ascii="仿宋" w:hAnsi="仿宋" w:eastAsia="仿宋" w:cs="仿宋"/>
          <w:b/>
          <w:bCs/>
          <w:color w:val="auto"/>
          <w:sz w:val="24"/>
        </w:rPr>
        <w:t>）</w:t>
      </w:r>
    </w:p>
    <w:p w14:paraId="122F85F9">
      <w:pPr>
        <w:pStyle w:val="22"/>
        <w:rPr>
          <w:rFonts w:hint="eastAsia" w:ascii="仿宋" w:hAnsi="仿宋" w:eastAsia="仿宋" w:cs="仿宋"/>
          <w:color w:val="auto"/>
          <w:highlight w:val="none"/>
          <w:lang w:val="zh-CN"/>
        </w:rPr>
      </w:pPr>
    </w:p>
    <w:p w14:paraId="5BEF1E5C">
      <w:pP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br w:type="page"/>
      </w:r>
    </w:p>
    <w:p w14:paraId="738A9DDB">
      <w:pPr>
        <w:autoSpaceDE w:val="0"/>
        <w:autoSpaceDN w:val="0"/>
        <w:adjustRightInd w:val="0"/>
        <w:snapToGrid w:val="0"/>
        <w:spacing w:line="360"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（最后）</w:t>
      </w:r>
      <w:r>
        <w:rPr>
          <w:rFonts w:hint="eastAsia" w:ascii="仿宋" w:hAnsi="仿宋" w:eastAsia="仿宋" w:cs="仿宋"/>
          <w:b/>
          <w:bCs/>
          <w:color w:val="auto"/>
          <w:sz w:val="30"/>
          <w:szCs w:val="30"/>
          <w:highlight w:val="none"/>
          <w:lang w:val="en-US" w:eastAsia="zh-CN"/>
        </w:rPr>
        <w:t>响应</w:t>
      </w:r>
      <w:r>
        <w:rPr>
          <w:rFonts w:hint="eastAsia" w:ascii="仿宋" w:hAnsi="仿宋" w:eastAsia="仿宋" w:cs="仿宋"/>
          <w:b/>
          <w:bCs/>
          <w:color w:val="auto"/>
          <w:sz w:val="30"/>
          <w:szCs w:val="30"/>
          <w:highlight w:val="none"/>
        </w:rPr>
        <w:t>分项报价表</w:t>
      </w:r>
    </w:p>
    <w:p w14:paraId="7F2942E9">
      <w:pPr>
        <w:pStyle w:val="22"/>
        <w:jc w:val="left"/>
        <w:rPr>
          <w:rFonts w:hint="eastAsia" w:ascii="仿宋" w:hAnsi="仿宋" w:eastAsia="仿宋" w:cs="仿宋"/>
          <w:color w:val="auto"/>
          <w:sz w:val="24"/>
          <w:highlight w:val="none"/>
          <w:u w:val="single"/>
        </w:rPr>
      </w:pP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p>
    <w:p w14:paraId="499D4315">
      <w:pPr>
        <w:pStyle w:val="22"/>
        <w:ind w:firstLine="1920" w:firstLineChars="800"/>
        <w:jc w:val="left"/>
        <w:rPr>
          <w:rFonts w:hint="eastAsia" w:ascii="仿宋" w:hAnsi="仿宋" w:eastAsia="仿宋" w:cs="仿宋"/>
          <w:color w:val="auto"/>
          <w:highlight w:val="none"/>
        </w:rPr>
      </w:pPr>
      <w:r>
        <w:rPr>
          <w:rFonts w:hint="eastAsia" w:ascii="仿宋" w:hAnsi="仿宋" w:eastAsia="仿宋" w:cs="仿宋"/>
          <w:color w:val="auto"/>
          <w:sz w:val="24"/>
          <w:highlight w:val="none"/>
        </w:rPr>
        <w:t>项目名称：</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14:paraId="1895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017D75E2">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428" w:type="dxa"/>
            <w:vAlign w:val="center"/>
          </w:tcPr>
          <w:p w14:paraId="276B8119">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产品</w:t>
            </w:r>
          </w:p>
          <w:p w14:paraId="1893AECF">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名称</w:t>
            </w:r>
          </w:p>
        </w:tc>
        <w:tc>
          <w:tcPr>
            <w:tcW w:w="1188" w:type="dxa"/>
          </w:tcPr>
          <w:p w14:paraId="1B0D6D14">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规格</w:t>
            </w:r>
          </w:p>
          <w:p w14:paraId="66B678A4">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型号</w:t>
            </w:r>
          </w:p>
        </w:tc>
        <w:tc>
          <w:tcPr>
            <w:tcW w:w="1560" w:type="dxa"/>
          </w:tcPr>
          <w:p w14:paraId="78BA0CAC">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制造</w:t>
            </w:r>
          </w:p>
          <w:p w14:paraId="0E1D9D37">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厂家</w:t>
            </w:r>
          </w:p>
        </w:tc>
        <w:tc>
          <w:tcPr>
            <w:tcW w:w="992" w:type="dxa"/>
            <w:vAlign w:val="center"/>
          </w:tcPr>
          <w:p w14:paraId="3D228773">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1276" w:type="dxa"/>
            <w:vAlign w:val="center"/>
          </w:tcPr>
          <w:p w14:paraId="2ADEF726">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单价（元）</w:t>
            </w:r>
          </w:p>
        </w:tc>
        <w:tc>
          <w:tcPr>
            <w:tcW w:w="1134" w:type="dxa"/>
            <w:vAlign w:val="center"/>
          </w:tcPr>
          <w:p w14:paraId="570DAD0E">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小计（元）</w:t>
            </w:r>
          </w:p>
        </w:tc>
        <w:tc>
          <w:tcPr>
            <w:tcW w:w="708" w:type="dxa"/>
            <w:vAlign w:val="center"/>
          </w:tcPr>
          <w:p w14:paraId="45593481">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0B2B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13F20029">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14:paraId="06AB03DA">
            <w:pPr>
              <w:adjustRightInd w:val="0"/>
              <w:snapToGrid w:val="0"/>
              <w:spacing w:line="360" w:lineRule="auto"/>
              <w:rPr>
                <w:rFonts w:hint="eastAsia" w:ascii="仿宋" w:hAnsi="仿宋" w:eastAsia="仿宋" w:cs="仿宋"/>
                <w:color w:val="auto"/>
                <w:sz w:val="24"/>
                <w:highlight w:val="none"/>
              </w:rPr>
            </w:pPr>
          </w:p>
        </w:tc>
        <w:tc>
          <w:tcPr>
            <w:tcW w:w="1188" w:type="dxa"/>
          </w:tcPr>
          <w:p w14:paraId="6ADE47F5">
            <w:pPr>
              <w:adjustRightInd w:val="0"/>
              <w:snapToGrid w:val="0"/>
              <w:spacing w:line="360" w:lineRule="auto"/>
              <w:rPr>
                <w:rFonts w:hint="eastAsia" w:ascii="仿宋" w:hAnsi="仿宋" w:eastAsia="仿宋" w:cs="仿宋"/>
                <w:color w:val="auto"/>
                <w:sz w:val="24"/>
                <w:highlight w:val="none"/>
              </w:rPr>
            </w:pPr>
          </w:p>
        </w:tc>
        <w:tc>
          <w:tcPr>
            <w:tcW w:w="1560" w:type="dxa"/>
          </w:tcPr>
          <w:p w14:paraId="10F7AAA3">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14:paraId="67EE2A43">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14:paraId="2A83B6D4">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14:paraId="66BF2E98">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14:paraId="21C58808">
            <w:pPr>
              <w:adjustRightInd w:val="0"/>
              <w:snapToGrid w:val="0"/>
              <w:spacing w:line="360" w:lineRule="auto"/>
              <w:rPr>
                <w:rFonts w:hint="eastAsia" w:ascii="仿宋" w:hAnsi="仿宋" w:eastAsia="仿宋" w:cs="仿宋"/>
                <w:color w:val="auto"/>
                <w:sz w:val="24"/>
                <w:highlight w:val="none"/>
              </w:rPr>
            </w:pPr>
          </w:p>
        </w:tc>
      </w:tr>
      <w:tr w14:paraId="0E07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217732F9">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14:paraId="0DF4F9C0">
            <w:pPr>
              <w:adjustRightInd w:val="0"/>
              <w:snapToGrid w:val="0"/>
              <w:spacing w:line="360" w:lineRule="auto"/>
              <w:rPr>
                <w:rFonts w:hint="eastAsia" w:ascii="仿宋" w:hAnsi="仿宋" w:eastAsia="仿宋" w:cs="仿宋"/>
                <w:color w:val="auto"/>
                <w:sz w:val="24"/>
                <w:highlight w:val="none"/>
              </w:rPr>
            </w:pPr>
          </w:p>
        </w:tc>
        <w:tc>
          <w:tcPr>
            <w:tcW w:w="1188" w:type="dxa"/>
          </w:tcPr>
          <w:p w14:paraId="65F515D2">
            <w:pPr>
              <w:adjustRightInd w:val="0"/>
              <w:snapToGrid w:val="0"/>
              <w:spacing w:line="360" w:lineRule="auto"/>
              <w:rPr>
                <w:rFonts w:hint="eastAsia" w:ascii="仿宋" w:hAnsi="仿宋" w:eastAsia="仿宋" w:cs="仿宋"/>
                <w:color w:val="auto"/>
                <w:sz w:val="24"/>
                <w:highlight w:val="none"/>
              </w:rPr>
            </w:pPr>
          </w:p>
        </w:tc>
        <w:tc>
          <w:tcPr>
            <w:tcW w:w="1560" w:type="dxa"/>
          </w:tcPr>
          <w:p w14:paraId="3A668905">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14:paraId="5BA4269E">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14:paraId="7AD31928">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14:paraId="181417E5">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14:paraId="2037E853">
            <w:pPr>
              <w:adjustRightInd w:val="0"/>
              <w:snapToGrid w:val="0"/>
              <w:spacing w:line="360" w:lineRule="auto"/>
              <w:rPr>
                <w:rFonts w:hint="eastAsia" w:ascii="仿宋" w:hAnsi="仿宋" w:eastAsia="仿宋" w:cs="仿宋"/>
                <w:color w:val="auto"/>
                <w:sz w:val="24"/>
                <w:highlight w:val="none"/>
              </w:rPr>
            </w:pPr>
          </w:p>
        </w:tc>
      </w:tr>
      <w:tr w14:paraId="70FA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8D9D1F8">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14:paraId="293325C2">
            <w:pPr>
              <w:adjustRightInd w:val="0"/>
              <w:snapToGrid w:val="0"/>
              <w:spacing w:line="360" w:lineRule="auto"/>
              <w:rPr>
                <w:rFonts w:hint="eastAsia" w:ascii="仿宋" w:hAnsi="仿宋" w:eastAsia="仿宋" w:cs="仿宋"/>
                <w:color w:val="auto"/>
                <w:sz w:val="24"/>
                <w:highlight w:val="none"/>
              </w:rPr>
            </w:pPr>
          </w:p>
        </w:tc>
        <w:tc>
          <w:tcPr>
            <w:tcW w:w="1188" w:type="dxa"/>
          </w:tcPr>
          <w:p w14:paraId="0D296D09">
            <w:pPr>
              <w:adjustRightInd w:val="0"/>
              <w:snapToGrid w:val="0"/>
              <w:spacing w:line="360" w:lineRule="auto"/>
              <w:rPr>
                <w:rFonts w:hint="eastAsia" w:ascii="仿宋" w:hAnsi="仿宋" w:eastAsia="仿宋" w:cs="仿宋"/>
                <w:color w:val="auto"/>
                <w:sz w:val="24"/>
                <w:highlight w:val="none"/>
              </w:rPr>
            </w:pPr>
          </w:p>
        </w:tc>
        <w:tc>
          <w:tcPr>
            <w:tcW w:w="1560" w:type="dxa"/>
          </w:tcPr>
          <w:p w14:paraId="00D39CC2">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14:paraId="237D98A9">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14:paraId="3F7E39F2">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14:paraId="39B3FF42">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14:paraId="1D4CC0CB">
            <w:pPr>
              <w:adjustRightInd w:val="0"/>
              <w:snapToGrid w:val="0"/>
              <w:spacing w:line="360" w:lineRule="auto"/>
              <w:rPr>
                <w:rFonts w:hint="eastAsia" w:ascii="仿宋" w:hAnsi="仿宋" w:eastAsia="仿宋" w:cs="仿宋"/>
                <w:color w:val="auto"/>
                <w:sz w:val="24"/>
                <w:highlight w:val="none"/>
              </w:rPr>
            </w:pPr>
          </w:p>
        </w:tc>
      </w:tr>
      <w:tr w14:paraId="372C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30AD17BC">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14:paraId="36779887">
            <w:pPr>
              <w:adjustRightInd w:val="0"/>
              <w:snapToGrid w:val="0"/>
              <w:spacing w:line="360" w:lineRule="auto"/>
              <w:rPr>
                <w:rFonts w:hint="eastAsia" w:ascii="仿宋" w:hAnsi="仿宋" w:eastAsia="仿宋" w:cs="仿宋"/>
                <w:color w:val="auto"/>
                <w:sz w:val="24"/>
                <w:highlight w:val="none"/>
              </w:rPr>
            </w:pPr>
          </w:p>
        </w:tc>
        <w:tc>
          <w:tcPr>
            <w:tcW w:w="1188" w:type="dxa"/>
          </w:tcPr>
          <w:p w14:paraId="595741F8">
            <w:pPr>
              <w:adjustRightInd w:val="0"/>
              <w:snapToGrid w:val="0"/>
              <w:spacing w:line="360" w:lineRule="auto"/>
              <w:rPr>
                <w:rFonts w:hint="eastAsia" w:ascii="仿宋" w:hAnsi="仿宋" w:eastAsia="仿宋" w:cs="仿宋"/>
                <w:color w:val="auto"/>
                <w:sz w:val="24"/>
                <w:highlight w:val="none"/>
              </w:rPr>
            </w:pPr>
          </w:p>
        </w:tc>
        <w:tc>
          <w:tcPr>
            <w:tcW w:w="1560" w:type="dxa"/>
          </w:tcPr>
          <w:p w14:paraId="37F8CCC7">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14:paraId="5EED4BED">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14:paraId="2087E6B6">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14:paraId="41D2685B">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14:paraId="4C43677B">
            <w:pPr>
              <w:adjustRightInd w:val="0"/>
              <w:snapToGrid w:val="0"/>
              <w:spacing w:line="360" w:lineRule="auto"/>
              <w:rPr>
                <w:rFonts w:hint="eastAsia" w:ascii="仿宋" w:hAnsi="仿宋" w:eastAsia="仿宋" w:cs="仿宋"/>
                <w:color w:val="auto"/>
                <w:sz w:val="24"/>
                <w:highlight w:val="none"/>
              </w:rPr>
            </w:pPr>
          </w:p>
        </w:tc>
      </w:tr>
      <w:tr w14:paraId="758E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310BE766">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14:paraId="6D624FF0">
            <w:pPr>
              <w:adjustRightInd w:val="0"/>
              <w:snapToGrid w:val="0"/>
              <w:spacing w:line="360" w:lineRule="auto"/>
              <w:rPr>
                <w:rFonts w:hint="eastAsia" w:ascii="仿宋" w:hAnsi="仿宋" w:eastAsia="仿宋" w:cs="仿宋"/>
                <w:color w:val="auto"/>
                <w:sz w:val="24"/>
                <w:highlight w:val="none"/>
              </w:rPr>
            </w:pPr>
          </w:p>
        </w:tc>
        <w:tc>
          <w:tcPr>
            <w:tcW w:w="1188" w:type="dxa"/>
          </w:tcPr>
          <w:p w14:paraId="7E16E6A2">
            <w:pPr>
              <w:adjustRightInd w:val="0"/>
              <w:snapToGrid w:val="0"/>
              <w:spacing w:line="360" w:lineRule="auto"/>
              <w:rPr>
                <w:rFonts w:hint="eastAsia" w:ascii="仿宋" w:hAnsi="仿宋" w:eastAsia="仿宋" w:cs="仿宋"/>
                <w:color w:val="auto"/>
                <w:sz w:val="24"/>
                <w:highlight w:val="none"/>
              </w:rPr>
            </w:pPr>
          </w:p>
        </w:tc>
        <w:tc>
          <w:tcPr>
            <w:tcW w:w="1560" w:type="dxa"/>
          </w:tcPr>
          <w:p w14:paraId="4819A4EA">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14:paraId="44D9DAC0">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14:paraId="538D0533">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14:paraId="3A0D8FAC">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14:paraId="13E00B5C">
            <w:pPr>
              <w:adjustRightInd w:val="0"/>
              <w:snapToGrid w:val="0"/>
              <w:spacing w:line="360" w:lineRule="auto"/>
              <w:rPr>
                <w:rFonts w:hint="eastAsia" w:ascii="仿宋" w:hAnsi="仿宋" w:eastAsia="仿宋" w:cs="仿宋"/>
                <w:color w:val="auto"/>
                <w:sz w:val="24"/>
                <w:highlight w:val="none"/>
              </w:rPr>
            </w:pPr>
          </w:p>
        </w:tc>
      </w:tr>
      <w:tr w14:paraId="39AC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4BFD43CF">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14:paraId="7D8EE0EC">
            <w:pPr>
              <w:adjustRightInd w:val="0"/>
              <w:snapToGrid w:val="0"/>
              <w:spacing w:line="360" w:lineRule="auto"/>
              <w:rPr>
                <w:rFonts w:hint="eastAsia" w:ascii="仿宋" w:hAnsi="仿宋" w:eastAsia="仿宋" w:cs="仿宋"/>
                <w:color w:val="auto"/>
                <w:sz w:val="24"/>
                <w:highlight w:val="none"/>
              </w:rPr>
            </w:pPr>
          </w:p>
        </w:tc>
        <w:tc>
          <w:tcPr>
            <w:tcW w:w="1188" w:type="dxa"/>
          </w:tcPr>
          <w:p w14:paraId="301843A7">
            <w:pPr>
              <w:adjustRightInd w:val="0"/>
              <w:snapToGrid w:val="0"/>
              <w:spacing w:line="360" w:lineRule="auto"/>
              <w:rPr>
                <w:rFonts w:hint="eastAsia" w:ascii="仿宋" w:hAnsi="仿宋" w:eastAsia="仿宋" w:cs="仿宋"/>
                <w:color w:val="auto"/>
                <w:sz w:val="24"/>
                <w:highlight w:val="none"/>
              </w:rPr>
            </w:pPr>
          </w:p>
        </w:tc>
        <w:tc>
          <w:tcPr>
            <w:tcW w:w="1560" w:type="dxa"/>
          </w:tcPr>
          <w:p w14:paraId="7A7AE868">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14:paraId="7FCAD82A">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14:paraId="2F902C6C">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14:paraId="299CE72F">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14:paraId="400148AF">
            <w:pPr>
              <w:adjustRightInd w:val="0"/>
              <w:snapToGrid w:val="0"/>
              <w:spacing w:line="360" w:lineRule="auto"/>
              <w:rPr>
                <w:rFonts w:hint="eastAsia" w:ascii="仿宋" w:hAnsi="仿宋" w:eastAsia="仿宋" w:cs="仿宋"/>
                <w:color w:val="auto"/>
                <w:sz w:val="24"/>
                <w:highlight w:val="none"/>
              </w:rPr>
            </w:pPr>
          </w:p>
        </w:tc>
      </w:tr>
      <w:tr w14:paraId="0A15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8D0CD22">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14:paraId="1549C2BC">
            <w:pPr>
              <w:adjustRightInd w:val="0"/>
              <w:snapToGrid w:val="0"/>
              <w:spacing w:line="360" w:lineRule="auto"/>
              <w:rPr>
                <w:rFonts w:hint="eastAsia" w:ascii="仿宋" w:hAnsi="仿宋" w:eastAsia="仿宋" w:cs="仿宋"/>
                <w:color w:val="auto"/>
                <w:sz w:val="24"/>
                <w:highlight w:val="none"/>
              </w:rPr>
            </w:pPr>
          </w:p>
        </w:tc>
        <w:tc>
          <w:tcPr>
            <w:tcW w:w="1188" w:type="dxa"/>
          </w:tcPr>
          <w:p w14:paraId="59DD937B">
            <w:pPr>
              <w:adjustRightInd w:val="0"/>
              <w:snapToGrid w:val="0"/>
              <w:spacing w:line="360" w:lineRule="auto"/>
              <w:rPr>
                <w:rFonts w:hint="eastAsia" w:ascii="仿宋" w:hAnsi="仿宋" w:eastAsia="仿宋" w:cs="仿宋"/>
                <w:color w:val="auto"/>
                <w:sz w:val="24"/>
                <w:highlight w:val="none"/>
              </w:rPr>
            </w:pPr>
          </w:p>
        </w:tc>
        <w:tc>
          <w:tcPr>
            <w:tcW w:w="1560" w:type="dxa"/>
          </w:tcPr>
          <w:p w14:paraId="172A7BC8">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14:paraId="15A9C9B8">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14:paraId="152685B6">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14:paraId="537163C3">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14:paraId="67A4B71D">
            <w:pPr>
              <w:adjustRightInd w:val="0"/>
              <w:snapToGrid w:val="0"/>
              <w:spacing w:line="360" w:lineRule="auto"/>
              <w:rPr>
                <w:rFonts w:hint="eastAsia" w:ascii="仿宋" w:hAnsi="仿宋" w:eastAsia="仿宋" w:cs="仿宋"/>
                <w:color w:val="auto"/>
                <w:sz w:val="24"/>
                <w:highlight w:val="none"/>
              </w:rPr>
            </w:pPr>
          </w:p>
        </w:tc>
      </w:tr>
      <w:tr w14:paraId="2874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3796A075">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14:paraId="35B603ED">
            <w:pPr>
              <w:adjustRightInd w:val="0"/>
              <w:snapToGrid w:val="0"/>
              <w:spacing w:line="360" w:lineRule="auto"/>
              <w:rPr>
                <w:rFonts w:hint="eastAsia" w:ascii="仿宋" w:hAnsi="仿宋" w:eastAsia="仿宋" w:cs="仿宋"/>
                <w:color w:val="auto"/>
                <w:sz w:val="24"/>
                <w:highlight w:val="none"/>
              </w:rPr>
            </w:pPr>
          </w:p>
        </w:tc>
        <w:tc>
          <w:tcPr>
            <w:tcW w:w="1188" w:type="dxa"/>
          </w:tcPr>
          <w:p w14:paraId="48A192EB">
            <w:pPr>
              <w:adjustRightInd w:val="0"/>
              <w:snapToGrid w:val="0"/>
              <w:spacing w:line="360" w:lineRule="auto"/>
              <w:rPr>
                <w:rFonts w:hint="eastAsia" w:ascii="仿宋" w:hAnsi="仿宋" w:eastAsia="仿宋" w:cs="仿宋"/>
                <w:color w:val="auto"/>
                <w:sz w:val="24"/>
                <w:highlight w:val="none"/>
              </w:rPr>
            </w:pPr>
          </w:p>
        </w:tc>
        <w:tc>
          <w:tcPr>
            <w:tcW w:w="1560" w:type="dxa"/>
          </w:tcPr>
          <w:p w14:paraId="3292D183">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14:paraId="7D4B3269">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14:paraId="2AB34085">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14:paraId="542760B2">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14:paraId="377A8422">
            <w:pPr>
              <w:adjustRightInd w:val="0"/>
              <w:snapToGrid w:val="0"/>
              <w:spacing w:line="360" w:lineRule="auto"/>
              <w:rPr>
                <w:rFonts w:hint="eastAsia" w:ascii="仿宋" w:hAnsi="仿宋" w:eastAsia="仿宋" w:cs="仿宋"/>
                <w:color w:val="auto"/>
                <w:sz w:val="24"/>
                <w:highlight w:val="none"/>
              </w:rPr>
            </w:pPr>
          </w:p>
        </w:tc>
      </w:tr>
      <w:tr w14:paraId="5EED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0AB6F9AB">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14:paraId="3A3313AC">
            <w:pPr>
              <w:adjustRightInd w:val="0"/>
              <w:snapToGrid w:val="0"/>
              <w:spacing w:line="360" w:lineRule="auto"/>
              <w:rPr>
                <w:rFonts w:hint="eastAsia" w:ascii="仿宋" w:hAnsi="仿宋" w:eastAsia="仿宋" w:cs="仿宋"/>
                <w:color w:val="auto"/>
                <w:sz w:val="24"/>
                <w:highlight w:val="none"/>
              </w:rPr>
            </w:pPr>
          </w:p>
        </w:tc>
        <w:tc>
          <w:tcPr>
            <w:tcW w:w="1188" w:type="dxa"/>
          </w:tcPr>
          <w:p w14:paraId="09BA2130">
            <w:pPr>
              <w:adjustRightInd w:val="0"/>
              <w:snapToGrid w:val="0"/>
              <w:spacing w:line="360" w:lineRule="auto"/>
              <w:rPr>
                <w:rFonts w:hint="eastAsia" w:ascii="仿宋" w:hAnsi="仿宋" w:eastAsia="仿宋" w:cs="仿宋"/>
                <w:color w:val="auto"/>
                <w:sz w:val="24"/>
                <w:highlight w:val="none"/>
              </w:rPr>
            </w:pPr>
          </w:p>
        </w:tc>
        <w:tc>
          <w:tcPr>
            <w:tcW w:w="1560" w:type="dxa"/>
          </w:tcPr>
          <w:p w14:paraId="61F6A8BA">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14:paraId="2A5B7E62">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14:paraId="3F0676FE">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14:paraId="2E767294">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14:paraId="29EF232E">
            <w:pPr>
              <w:adjustRightInd w:val="0"/>
              <w:snapToGrid w:val="0"/>
              <w:spacing w:line="360" w:lineRule="auto"/>
              <w:rPr>
                <w:rFonts w:hint="eastAsia" w:ascii="仿宋" w:hAnsi="仿宋" w:eastAsia="仿宋" w:cs="仿宋"/>
                <w:color w:val="auto"/>
                <w:sz w:val="24"/>
                <w:highlight w:val="none"/>
              </w:rPr>
            </w:pPr>
          </w:p>
        </w:tc>
      </w:tr>
      <w:tr w14:paraId="5E4F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5C6F60E3">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14:paraId="719FCF84">
            <w:pPr>
              <w:adjustRightInd w:val="0"/>
              <w:snapToGrid w:val="0"/>
              <w:spacing w:line="360" w:lineRule="auto"/>
              <w:rPr>
                <w:rFonts w:hint="eastAsia" w:ascii="仿宋" w:hAnsi="仿宋" w:eastAsia="仿宋" w:cs="仿宋"/>
                <w:color w:val="auto"/>
                <w:sz w:val="24"/>
                <w:highlight w:val="none"/>
              </w:rPr>
            </w:pPr>
          </w:p>
        </w:tc>
        <w:tc>
          <w:tcPr>
            <w:tcW w:w="1188" w:type="dxa"/>
          </w:tcPr>
          <w:p w14:paraId="172D2DAE">
            <w:pPr>
              <w:adjustRightInd w:val="0"/>
              <w:snapToGrid w:val="0"/>
              <w:spacing w:line="360" w:lineRule="auto"/>
              <w:rPr>
                <w:rFonts w:hint="eastAsia" w:ascii="仿宋" w:hAnsi="仿宋" w:eastAsia="仿宋" w:cs="仿宋"/>
                <w:color w:val="auto"/>
                <w:sz w:val="24"/>
                <w:highlight w:val="none"/>
              </w:rPr>
            </w:pPr>
          </w:p>
        </w:tc>
        <w:tc>
          <w:tcPr>
            <w:tcW w:w="1560" w:type="dxa"/>
          </w:tcPr>
          <w:p w14:paraId="61FD2240">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14:paraId="0A107B90">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14:paraId="77317AE9">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14:paraId="2CAC81B5">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14:paraId="55CDAAED">
            <w:pPr>
              <w:adjustRightInd w:val="0"/>
              <w:snapToGrid w:val="0"/>
              <w:spacing w:line="360" w:lineRule="auto"/>
              <w:rPr>
                <w:rFonts w:hint="eastAsia" w:ascii="仿宋" w:hAnsi="仿宋" w:eastAsia="仿宋" w:cs="仿宋"/>
                <w:color w:val="auto"/>
                <w:sz w:val="24"/>
                <w:highlight w:val="none"/>
              </w:rPr>
            </w:pPr>
          </w:p>
        </w:tc>
      </w:tr>
      <w:tr w14:paraId="3B08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2CBE14F">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14:paraId="16DC26F3">
            <w:pPr>
              <w:adjustRightInd w:val="0"/>
              <w:snapToGrid w:val="0"/>
              <w:spacing w:line="360" w:lineRule="auto"/>
              <w:rPr>
                <w:rFonts w:hint="eastAsia" w:ascii="仿宋" w:hAnsi="仿宋" w:eastAsia="仿宋" w:cs="仿宋"/>
                <w:color w:val="auto"/>
                <w:sz w:val="24"/>
                <w:highlight w:val="none"/>
              </w:rPr>
            </w:pPr>
          </w:p>
        </w:tc>
        <w:tc>
          <w:tcPr>
            <w:tcW w:w="1188" w:type="dxa"/>
          </w:tcPr>
          <w:p w14:paraId="3368292A">
            <w:pPr>
              <w:adjustRightInd w:val="0"/>
              <w:snapToGrid w:val="0"/>
              <w:spacing w:line="360" w:lineRule="auto"/>
              <w:rPr>
                <w:rFonts w:hint="eastAsia" w:ascii="仿宋" w:hAnsi="仿宋" w:eastAsia="仿宋" w:cs="仿宋"/>
                <w:color w:val="auto"/>
                <w:sz w:val="24"/>
                <w:highlight w:val="none"/>
              </w:rPr>
            </w:pPr>
          </w:p>
        </w:tc>
        <w:tc>
          <w:tcPr>
            <w:tcW w:w="1560" w:type="dxa"/>
          </w:tcPr>
          <w:p w14:paraId="435DEB7B">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14:paraId="3B967153">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14:paraId="3E659B44">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14:paraId="1E9A7411">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14:paraId="0FC62A71">
            <w:pPr>
              <w:adjustRightInd w:val="0"/>
              <w:snapToGrid w:val="0"/>
              <w:spacing w:line="360" w:lineRule="auto"/>
              <w:rPr>
                <w:rFonts w:hint="eastAsia" w:ascii="仿宋" w:hAnsi="仿宋" w:eastAsia="仿宋" w:cs="仿宋"/>
                <w:color w:val="auto"/>
                <w:sz w:val="24"/>
                <w:highlight w:val="none"/>
              </w:rPr>
            </w:pPr>
          </w:p>
        </w:tc>
      </w:tr>
      <w:tr w14:paraId="09F1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23E51926">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14:paraId="30A12A27">
            <w:pPr>
              <w:adjustRightInd w:val="0"/>
              <w:snapToGrid w:val="0"/>
              <w:spacing w:line="360" w:lineRule="auto"/>
              <w:rPr>
                <w:rFonts w:hint="eastAsia" w:ascii="仿宋" w:hAnsi="仿宋" w:eastAsia="仿宋" w:cs="仿宋"/>
                <w:color w:val="auto"/>
                <w:sz w:val="24"/>
                <w:highlight w:val="none"/>
              </w:rPr>
            </w:pPr>
          </w:p>
        </w:tc>
        <w:tc>
          <w:tcPr>
            <w:tcW w:w="1188" w:type="dxa"/>
          </w:tcPr>
          <w:p w14:paraId="4D9DBB31">
            <w:pPr>
              <w:adjustRightInd w:val="0"/>
              <w:snapToGrid w:val="0"/>
              <w:spacing w:line="360" w:lineRule="auto"/>
              <w:rPr>
                <w:rFonts w:hint="eastAsia" w:ascii="仿宋" w:hAnsi="仿宋" w:eastAsia="仿宋" w:cs="仿宋"/>
                <w:color w:val="auto"/>
                <w:sz w:val="24"/>
                <w:highlight w:val="none"/>
              </w:rPr>
            </w:pPr>
          </w:p>
        </w:tc>
        <w:tc>
          <w:tcPr>
            <w:tcW w:w="1560" w:type="dxa"/>
          </w:tcPr>
          <w:p w14:paraId="79CC2B6A">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14:paraId="6A7977C1">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14:paraId="2D698E00">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14:paraId="5BD1E890">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14:paraId="6A8A6DAE">
            <w:pPr>
              <w:adjustRightInd w:val="0"/>
              <w:snapToGrid w:val="0"/>
              <w:spacing w:line="360" w:lineRule="auto"/>
              <w:rPr>
                <w:rFonts w:hint="eastAsia" w:ascii="仿宋" w:hAnsi="仿宋" w:eastAsia="仿宋" w:cs="仿宋"/>
                <w:color w:val="auto"/>
                <w:sz w:val="24"/>
                <w:highlight w:val="none"/>
              </w:rPr>
            </w:pPr>
          </w:p>
        </w:tc>
      </w:tr>
      <w:tr w14:paraId="6A47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03B9EE05">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14:paraId="52AD81EE">
            <w:pPr>
              <w:adjustRightInd w:val="0"/>
              <w:snapToGrid w:val="0"/>
              <w:spacing w:line="360" w:lineRule="auto"/>
              <w:rPr>
                <w:rFonts w:hint="eastAsia" w:ascii="仿宋" w:hAnsi="仿宋" w:eastAsia="仿宋" w:cs="仿宋"/>
                <w:color w:val="auto"/>
                <w:sz w:val="24"/>
                <w:highlight w:val="none"/>
              </w:rPr>
            </w:pPr>
          </w:p>
        </w:tc>
        <w:tc>
          <w:tcPr>
            <w:tcW w:w="1188" w:type="dxa"/>
          </w:tcPr>
          <w:p w14:paraId="5450B982">
            <w:pPr>
              <w:adjustRightInd w:val="0"/>
              <w:snapToGrid w:val="0"/>
              <w:spacing w:line="360" w:lineRule="auto"/>
              <w:rPr>
                <w:rFonts w:hint="eastAsia" w:ascii="仿宋" w:hAnsi="仿宋" w:eastAsia="仿宋" w:cs="仿宋"/>
                <w:color w:val="auto"/>
                <w:sz w:val="24"/>
                <w:highlight w:val="none"/>
              </w:rPr>
            </w:pPr>
          </w:p>
        </w:tc>
        <w:tc>
          <w:tcPr>
            <w:tcW w:w="1560" w:type="dxa"/>
          </w:tcPr>
          <w:p w14:paraId="319D657C">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14:paraId="288CEE03">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14:paraId="742E4089">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14:paraId="585291E8">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14:paraId="36F73770">
            <w:pPr>
              <w:adjustRightInd w:val="0"/>
              <w:snapToGrid w:val="0"/>
              <w:spacing w:line="360" w:lineRule="auto"/>
              <w:rPr>
                <w:rFonts w:hint="eastAsia" w:ascii="仿宋" w:hAnsi="仿宋" w:eastAsia="仿宋" w:cs="仿宋"/>
                <w:color w:val="auto"/>
                <w:sz w:val="24"/>
                <w:highlight w:val="none"/>
              </w:rPr>
            </w:pPr>
          </w:p>
        </w:tc>
      </w:tr>
      <w:tr w14:paraId="212B0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33A500B8">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14:paraId="39B74C9C">
            <w:pPr>
              <w:adjustRightInd w:val="0"/>
              <w:snapToGrid w:val="0"/>
              <w:spacing w:line="360" w:lineRule="auto"/>
              <w:rPr>
                <w:rFonts w:hint="eastAsia" w:ascii="仿宋" w:hAnsi="仿宋" w:eastAsia="仿宋" w:cs="仿宋"/>
                <w:color w:val="auto"/>
                <w:sz w:val="24"/>
                <w:highlight w:val="none"/>
              </w:rPr>
            </w:pPr>
          </w:p>
        </w:tc>
        <w:tc>
          <w:tcPr>
            <w:tcW w:w="1188" w:type="dxa"/>
          </w:tcPr>
          <w:p w14:paraId="03B73089">
            <w:pPr>
              <w:adjustRightInd w:val="0"/>
              <w:snapToGrid w:val="0"/>
              <w:spacing w:line="360" w:lineRule="auto"/>
              <w:rPr>
                <w:rFonts w:hint="eastAsia" w:ascii="仿宋" w:hAnsi="仿宋" w:eastAsia="仿宋" w:cs="仿宋"/>
                <w:color w:val="auto"/>
                <w:sz w:val="24"/>
                <w:highlight w:val="none"/>
              </w:rPr>
            </w:pPr>
          </w:p>
        </w:tc>
        <w:tc>
          <w:tcPr>
            <w:tcW w:w="1560" w:type="dxa"/>
          </w:tcPr>
          <w:p w14:paraId="779F1E94">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14:paraId="14467007">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14:paraId="5DE02AA1">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14:paraId="61A74FFA">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14:paraId="39E4255D">
            <w:pPr>
              <w:adjustRightInd w:val="0"/>
              <w:snapToGrid w:val="0"/>
              <w:spacing w:line="360" w:lineRule="auto"/>
              <w:rPr>
                <w:rFonts w:hint="eastAsia" w:ascii="仿宋" w:hAnsi="仿宋" w:eastAsia="仿宋" w:cs="仿宋"/>
                <w:color w:val="auto"/>
                <w:sz w:val="24"/>
                <w:highlight w:val="none"/>
              </w:rPr>
            </w:pPr>
          </w:p>
        </w:tc>
      </w:tr>
      <w:tr w14:paraId="0050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4F0E77F">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14:paraId="7229C17B">
            <w:pPr>
              <w:adjustRightInd w:val="0"/>
              <w:snapToGrid w:val="0"/>
              <w:spacing w:line="360" w:lineRule="auto"/>
              <w:rPr>
                <w:rFonts w:hint="eastAsia" w:ascii="仿宋" w:hAnsi="仿宋" w:eastAsia="仿宋" w:cs="仿宋"/>
                <w:color w:val="auto"/>
                <w:sz w:val="24"/>
                <w:highlight w:val="none"/>
              </w:rPr>
            </w:pPr>
          </w:p>
        </w:tc>
        <w:tc>
          <w:tcPr>
            <w:tcW w:w="1188" w:type="dxa"/>
          </w:tcPr>
          <w:p w14:paraId="09538CFC">
            <w:pPr>
              <w:adjustRightInd w:val="0"/>
              <w:snapToGrid w:val="0"/>
              <w:spacing w:line="360" w:lineRule="auto"/>
              <w:rPr>
                <w:rFonts w:hint="eastAsia" w:ascii="仿宋" w:hAnsi="仿宋" w:eastAsia="仿宋" w:cs="仿宋"/>
                <w:color w:val="auto"/>
                <w:sz w:val="24"/>
                <w:highlight w:val="none"/>
              </w:rPr>
            </w:pPr>
          </w:p>
        </w:tc>
        <w:tc>
          <w:tcPr>
            <w:tcW w:w="1560" w:type="dxa"/>
          </w:tcPr>
          <w:p w14:paraId="2D5B9214">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14:paraId="00E39917">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14:paraId="7ACCB04D">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14:paraId="4FA746BB">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14:paraId="40E3E215">
            <w:pPr>
              <w:adjustRightInd w:val="0"/>
              <w:snapToGrid w:val="0"/>
              <w:spacing w:line="360" w:lineRule="auto"/>
              <w:rPr>
                <w:rFonts w:hint="eastAsia" w:ascii="仿宋" w:hAnsi="仿宋" w:eastAsia="仿宋" w:cs="仿宋"/>
                <w:color w:val="auto"/>
                <w:sz w:val="24"/>
                <w:highlight w:val="none"/>
              </w:rPr>
            </w:pPr>
          </w:p>
        </w:tc>
      </w:tr>
      <w:tr w14:paraId="5FF4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7B7454C7">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14:paraId="4B49C258">
            <w:pPr>
              <w:adjustRightInd w:val="0"/>
              <w:snapToGrid w:val="0"/>
              <w:spacing w:line="360" w:lineRule="auto"/>
              <w:rPr>
                <w:rFonts w:hint="eastAsia" w:ascii="仿宋" w:hAnsi="仿宋" w:eastAsia="仿宋" w:cs="仿宋"/>
                <w:color w:val="auto"/>
                <w:sz w:val="24"/>
                <w:highlight w:val="none"/>
              </w:rPr>
            </w:pPr>
          </w:p>
        </w:tc>
        <w:tc>
          <w:tcPr>
            <w:tcW w:w="1188" w:type="dxa"/>
          </w:tcPr>
          <w:p w14:paraId="5A110191">
            <w:pPr>
              <w:adjustRightInd w:val="0"/>
              <w:snapToGrid w:val="0"/>
              <w:spacing w:line="360" w:lineRule="auto"/>
              <w:rPr>
                <w:rFonts w:hint="eastAsia" w:ascii="仿宋" w:hAnsi="仿宋" w:eastAsia="仿宋" w:cs="仿宋"/>
                <w:color w:val="auto"/>
                <w:sz w:val="24"/>
                <w:highlight w:val="none"/>
              </w:rPr>
            </w:pPr>
          </w:p>
        </w:tc>
        <w:tc>
          <w:tcPr>
            <w:tcW w:w="1560" w:type="dxa"/>
          </w:tcPr>
          <w:p w14:paraId="1ED24780">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14:paraId="00B839EA">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14:paraId="6FEAD530">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14:paraId="07A50D40">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14:paraId="10798A2F">
            <w:pPr>
              <w:adjustRightInd w:val="0"/>
              <w:snapToGrid w:val="0"/>
              <w:spacing w:line="360" w:lineRule="auto"/>
              <w:rPr>
                <w:rFonts w:hint="eastAsia" w:ascii="仿宋" w:hAnsi="仿宋" w:eastAsia="仿宋" w:cs="仿宋"/>
                <w:color w:val="auto"/>
                <w:sz w:val="24"/>
                <w:highlight w:val="none"/>
              </w:rPr>
            </w:pPr>
          </w:p>
        </w:tc>
      </w:tr>
      <w:tr w14:paraId="6B31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7A786114">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14:paraId="5748B2EF">
            <w:pPr>
              <w:adjustRightInd w:val="0"/>
              <w:snapToGrid w:val="0"/>
              <w:spacing w:line="360" w:lineRule="auto"/>
              <w:rPr>
                <w:rFonts w:hint="eastAsia" w:ascii="仿宋" w:hAnsi="仿宋" w:eastAsia="仿宋" w:cs="仿宋"/>
                <w:color w:val="auto"/>
                <w:sz w:val="24"/>
                <w:highlight w:val="none"/>
              </w:rPr>
            </w:pPr>
          </w:p>
        </w:tc>
        <w:tc>
          <w:tcPr>
            <w:tcW w:w="1188" w:type="dxa"/>
          </w:tcPr>
          <w:p w14:paraId="0A8A54B0">
            <w:pPr>
              <w:adjustRightInd w:val="0"/>
              <w:snapToGrid w:val="0"/>
              <w:spacing w:line="360" w:lineRule="auto"/>
              <w:rPr>
                <w:rFonts w:hint="eastAsia" w:ascii="仿宋" w:hAnsi="仿宋" w:eastAsia="仿宋" w:cs="仿宋"/>
                <w:color w:val="auto"/>
                <w:sz w:val="24"/>
                <w:highlight w:val="none"/>
              </w:rPr>
            </w:pPr>
          </w:p>
        </w:tc>
        <w:tc>
          <w:tcPr>
            <w:tcW w:w="1560" w:type="dxa"/>
          </w:tcPr>
          <w:p w14:paraId="5AFDD815">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14:paraId="3A650BFC">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14:paraId="7CEFCA83">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14:paraId="1A5991D7">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14:paraId="641AE283">
            <w:pPr>
              <w:adjustRightInd w:val="0"/>
              <w:snapToGrid w:val="0"/>
              <w:spacing w:line="360" w:lineRule="auto"/>
              <w:rPr>
                <w:rFonts w:hint="eastAsia" w:ascii="仿宋" w:hAnsi="仿宋" w:eastAsia="仿宋" w:cs="仿宋"/>
                <w:color w:val="auto"/>
                <w:sz w:val="24"/>
                <w:highlight w:val="none"/>
              </w:rPr>
            </w:pPr>
          </w:p>
        </w:tc>
      </w:tr>
      <w:tr w14:paraId="51F2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02A58BFE">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14:paraId="53A0C2F3">
            <w:pPr>
              <w:adjustRightInd w:val="0"/>
              <w:snapToGrid w:val="0"/>
              <w:spacing w:line="360" w:lineRule="auto"/>
              <w:rPr>
                <w:rFonts w:hint="eastAsia" w:ascii="仿宋" w:hAnsi="仿宋" w:eastAsia="仿宋" w:cs="仿宋"/>
                <w:color w:val="auto"/>
                <w:sz w:val="24"/>
                <w:highlight w:val="none"/>
              </w:rPr>
            </w:pPr>
          </w:p>
        </w:tc>
        <w:tc>
          <w:tcPr>
            <w:tcW w:w="1188" w:type="dxa"/>
          </w:tcPr>
          <w:p w14:paraId="190E35F7">
            <w:pPr>
              <w:adjustRightInd w:val="0"/>
              <w:snapToGrid w:val="0"/>
              <w:spacing w:line="360" w:lineRule="auto"/>
              <w:rPr>
                <w:rFonts w:hint="eastAsia" w:ascii="仿宋" w:hAnsi="仿宋" w:eastAsia="仿宋" w:cs="仿宋"/>
                <w:color w:val="auto"/>
                <w:sz w:val="24"/>
                <w:highlight w:val="none"/>
              </w:rPr>
            </w:pPr>
          </w:p>
        </w:tc>
        <w:tc>
          <w:tcPr>
            <w:tcW w:w="1560" w:type="dxa"/>
          </w:tcPr>
          <w:p w14:paraId="1C831735">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14:paraId="2AE6632D">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14:paraId="212DBD3A">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14:paraId="3B245B09">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14:paraId="71FF1332">
            <w:pPr>
              <w:adjustRightInd w:val="0"/>
              <w:snapToGrid w:val="0"/>
              <w:spacing w:line="360" w:lineRule="auto"/>
              <w:rPr>
                <w:rFonts w:hint="eastAsia" w:ascii="仿宋" w:hAnsi="仿宋" w:eastAsia="仿宋" w:cs="仿宋"/>
                <w:color w:val="auto"/>
                <w:sz w:val="24"/>
                <w:highlight w:val="none"/>
              </w:rPr>
            </w:pPr>
          </w:p>
        </w:tc>
      </w:tr>
    </w:tbl>
    <w:p w14:paraId="0E9AFAFE">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val="en-US" w:eastAsia="zh-CN"/>
        </w:rPr>
        <w:t>盖</w:t>
      </w:r>
      <w:r>
        <w:rPr>
          <w:rFonts w:hint="eastAsia" w:ascii="仿宋" w:hAnsi="仿宋" w:eastAsia="仿宋" w:cs="仿宋"/>
          <w:color w:val="auto"/>
          <w:sz w:val="24"/>
          <w:highlight w:val="none"/>
        </w:rPr>
        <w:t xml:space="preserve">公章）： </w:t>
      </w:r>
      <w:r>
        <w:rPr>
          <w:rFonts w:hint="eastAsia" w:ascii="仿宋" w:hAnsi="仿宋" w:eastAsia="仿宋" w:cs="仿宋"/>
          <w:color w:val="auto"/>
          <w:sz w:val="24"/>
          <w:highlight w:val="none"/>
          <w:u w:val="single"/>
        </w:rPr>
        <w:t xml:space="preserve">              </w:t>
      </w:r>
    </w:p>
    <w:p w14:paraId="2D594CA7">
      <w:pPr>
        <w:spacing w:before="120" w:after="120" w:line="360" w:lineRule="auto"/>
        <w:ind w:firstLine="1440" w:firstLineChars="6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法定代表人或其授权代表（签字</w:t>
      </w:r>
      <w:r>
        <w:rPr>
          <w:rFonts w:hint="eastAsia" w:ascii="仿宋" w:hAnsi="仿宋" w:eastAsia="仿宋" w:cs="仿宋"/>
          <w:color w:val="auto"/>
          <w:sz w:val="24"/>
          <w:highlight w:val="none"/>
          <w:lang w:val="en-US" w:eastAsia="zh-CN"/>
        </w:rPr>
        <w:t>或盖章</w:t>
      </w:r>
      <w:r>
        <w:rPr>
          <w:rFonts w:hint="eastAsia" w:ascii="仿宋" w:hAnsi="仿宋" w:eastAsia="仿宋" w:cs="仿宋"/>
          <w:color w:val="auto"/>
          <w:sz w:val="24"/>
          <w:highlight w:val="none"/>
        </w:rPr>
        <w:t>）：</w:t>
      </w:r>
    </w:p>
    <w:p w14:paraId="3FB2E33E">
      <w:pPr>
        <w:spacing w:before="120" w:after="120" w:line="360" w:lineRule="auto"/>
        <w:ind w:firstLine="1440" w:firstLineChars="600"/>
        <w:rPr>
          <w:rFonts w:hint="eastAsia" w:ascii="仿宋" w:hAnsi="仿宋" w:eastAsia="仿宋" w:cs="仿宋"/>
          <w:color w:val="auto"/>
          <w:kern w:val="0"/>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r>
        <w:rPr>
          <w:rFonts w:hint="eastAsia" w:ascii="仿宋" w:hAnsi="仿宋" w:eastAsia="仿宋" w:cs="仿宋"/>
          <w:color w:val="auto"/>
          <w:sz w:val="32"/>
          <w:highlight w:val="none"/>
          <w:u w:val="single"/>
        </w:rPr>
        <w:t xml:space="preserve">          </w:t>
      </w:r>
    </w:p>
    <w:p w14:paraId="72BB3075">
      <w:pPr>
        <w:autoSpaceDE w:val="0"/>
        <w:autoSpaceDN w:val="0"/>
        <w:adjustRightInd w:val="0"/>
        <w:snapToGrid w:val="0"/>
        <w:spacing w:line="360" w:lineRule="auto"/>
        <w:jc w:val="center"/>
        <w:rPr>
          <w:rFonts w:ascii="仿宋" w:hAnsi="仿宋" w:eastAsia="仿宋" w:cs="仿宋"/>
          <w:b/>
          <w:bCs/>
          <w:color w:val="auto"/>
          <w:sz w:val="24"/>
        </w:rPr>
      </w:pPr>
      <w:r>
        <w:rPr>
          <w:rFonts w:hint="eastAsia" w:ascii="仿宋" w:hAnsi="仿宋" w:eastAsia="仿宋" w:cs="仿宋"/>
          <w:b/>
          <w:bCs/>
          <w:color w:val="auto"/>
          <w:sz w:val="24"/>
        </w:rPr>
        <w:t>（备注：最后响应分项报价表请提前盖章</w:t>
      </w:r>
      <w:r>
        <w:rPr>
          <w:rFonts w:hint="eastAsia" w:ascii="仿宋" w:hAnsi="仿宋" w:eastAsia="仿宋" w:cs="仿宋"/>
          <w:b/>
          <w:bCs/>
          <w:color w:val="auto"/>
          <w:sz w:val="24"/>
          <w:lang w:val="en-US" w:eastAsia="zh-CN"/>
        </w:rPr>
        <w:t>填写</w:t>
      </w:r>
      <w:r>
        <w:rPr>
          <w:rFonts w:hint="eastAsia" w:ascii="仿宋" w:hAnsi="仿宋" w:eastAsia="仿宋" w:cs="仿宋"/>
          <w:b/>
          <w:bCs/>
          <w:color w:val="auto"/>
          <w:sz w:val="24"/>
        </w:rPr>
        <w:t>，</w:t>
      </w:r>
      <w:r>
        <w:rPr>
          <w:rFonts w:hint="eastAsia" w:ascii="仿宋" w:hAnsi="仿宋" w:eastAsia="仿宋" w:cs="仿宋"/>
          <w:b/>
          <w:bCs/>
          <w:color w:val="auto"/>
          <w:sz w:val="24"/>
          <w:lang w:val="en-US" w:eastAsia="zh-CN"/>
        </w:rPr>
        <w:t>不见面谈判</w:t>
      </w:r>
      <w:r>
        <w:rPr>
          <w:rFonts w:hint="eastAsia" w:ascii="仿宋" w:hAnsi="仿宋" w:eastAsia="仿宋" w:cs="仿宋"/>
          <w:b/>
          <w:bCs/>
          <w:color w:val="auto"/>
          <w:sz w:val="24"/>
        </w:rPr>
        <w:t>报价</w:t>
      </w:r>
      <w:r>
        <w:rPr>
          <w:rFonts w:hint="eastAsia" w:ascii="仿宋" w:hAnsi="仿宋" w:eastAsia="仿宋" w:cs="仿宋"/>
          <w:b/>
          <w:bCs/>
          <w:color w:val="auto"/>
          <w:sz w:val="24"/>
          <w:lang w:val="en-US" w:eastAsia="zh-CN"/>
        </w:rPr>
        <w:t>结束后扫描发至招标代理机构邮箱：1766139056@qq.com</w:t>
      </w:r>
      <w:r>
        <w:rPr>
          <w:rFonts w:hint="eastAsia" w:ascii="仿宋" w:hAnsi="仿宋" w:eastAsia="仿宋" w:cs="仿宋"/>
          <w:b/>
          <w:bCs/>
          <w:color w:val="auto"/>
          <w:sz w:val="24"/>
        </w:rPr>
        <w:t>）</w:t>
      </w:r>
    </w:p>
    <w:p w14:paraId="41A72519">
      <w:pPr>
        <w:autoSpaceDE w:val="0"/>
        <w:autoSpaceDN w:val="0"/>
        <w:adjustRightInd w:val="0"/>
        <w:snapToGrid w:val="0"/>
        <w:spacing w:line="360" w:lineRule="auto"/>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（最后）节能、环境标志产品明细表</w:t>
      </w:r>
    </w:p>
    <w:p w14:paraId="7867C480">
      <w:pPr>
        <w:pStyle w:val="22"/>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p w14:paraId="62221B5D">
      <w:pPr>
        <w:pStyle w:val="22"/>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 xml:space="preserve">项目名称：                                  </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14:paraId="3C308B45">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14:paraId="5EB399FB">
            <w:pPr>
              <w:autoSpaceDE w:val="0"/>
              <w:autoSpaceDN w:val="0"/>
              <w:adjustRightInd w:val="0"/>
              <w:snapToGri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序</w:t>
            </w:r>
          </w:p>
          <w:p w14:paraId="544F0837">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14:paraId="6909AD45">
            <w:pPr>
              <w:autoSpaceDE w:val="0"/>
              <w:autoSpaceDN w:val="0"/>
              <w:adjustRightInd w:val="0"/>
              <w:snapToGri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产品</w:t>
            </w:r>
          </w:p>
          <w:p w14:paraId="6EA31910">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14:paraId="30635BCD">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制造</w:t>
            </w:r>
          </w:p>
          <w:p w14:paraId="7CD3DB5D">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厂家</w:t>
            </w:r>
          </w:p>
        </w:tc>
        <w:tc>
          <w:tcPr>
            <w:tcW w:w="1036" w:type="dxa"/>
            <w:tcBorders>
              <w:top w:val="single" w:color="auto" w:sz="6" w:space="0"/>
              <w:left w:val="single" w:color="auto" w:sz="4" w:space="0"/>
              <w:bottom w:val="single" w:color="auto" w:sz="6" w:space="0"/>
              <w:right w:val="single" w:color="auto" w:sz="6" w:space="0"/>
            </w:tcBorders>
            <w:vAlign w:val="center"/>
          </w:tcPr>
          <w:p w14:paraId="63ACED25">
            <w:pPr>
              <w:autoSpaceDE w:val="0"/>
              <w:autoSpaceDN w:val="0"/>
              <w:adjustRightInd w:val="0"/>
              <w:snapToGri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规格</w:t>
            </w:r>
          </w:p>
          <w:p w14:paraId="188CFEA4">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型号</w:t>
            </w:r>
          </w:p>
        </w:tc>
        <w:tc>
          <w:tcPr>
            <w:tcW w:w="716" w:type="dxa"/>
            <w:tcBorders>
              <w:top w:val="single" w:color="auto" w:sz="6" w:space="0"/>
              <w:left w:val="single" w:color="auto" w:sz="6" w:space="0"/>
              <w:bottom w:val="single" w:color="auto" w:sz="6" w:space="0"/>
              <w:right w:val="single" w:color="auto" w:sz="6" w:space="0"/>
            </w:tcBorders>
          </w:tcPr>
          <w:p w14:paraId="6632A5F1">
            <w:pPr>
              <w:autoSpaceDE w:val="0"/>
              <w:autoSpaceDN w:val="0"/>
              <w:adjustRightInd w:val="0"/>
              <w:snapToGri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类</w:t>
            </w:r>
          </w:p>
          <w:p w14:paraId="1C429CB2">
            <w:pPr>
              <w:autoSpaceDE w:val="0"/>
              <w:autoSpaceDN w:val="0"/>
              <w:adjustRightInd w:val="0"/>
              <w:snapToGri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14:paraId="6FAB0BFF">
            <w:pPr>
              <w:autoSpaceDE w:val="0"/>
              <w:autoSpaceDN w:val="0"/>
              <w:adjustRightInd w:val="0"/>
              <w:snapToGri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认证证书</w:t>
            </w:r>
          </w:p>
          <w:p w14:paraId="45FE5C5E">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14:paraId="2A4CAFD0">
            <w:pPr>
              <w:autoSpaceDE w:val="0"/>
              <w:autoSpaceDN w:val="0"/>
              <w:adjustRightInd w:val="0"/>
              <w:snapToGri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数</w:t>
            </w:r>
          </w:p>
          <w:p w14:paraId="750F3122">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14:paraId="6BC625A6">
            <w:pPr>
              <w:autoSpaceDE w:val="0"/>
              <w:autoSpaceDN w:val="0"/>
              <w:adjustRightInd w:val="0"/>
              <w:snapToGri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单</w:t>
            </w:r>
          </w:p>
          <w:p w14:paraId="613A5869">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14:paraId="0DE4E8F4">
            <w:pPr>
              <w:autoSpaceDE w:val="0"/>
              <w:autoSpaceDN w:val="0"/>
              <w:adjustRightInd w:val="0"/>
              <w:snapToGri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总</w:t>
            </w:r>
          </w:p>
          <w:p w14:paraId="41E29C1E">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价</w:t>
            </w:r>
          </w:p>
        </w:tc>
      </w:tr>
      <w:tr w14:paraId="60092B6F">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14:paraId="6AB25643">
            <w:pPr>
              <w:autoSpaceDE w:val="0"/>
              <w:autoSpaceDN w:val="0"/>
              <w:adjustRightInd w:val="0"/>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（1）强制采购类</w:t>
            </w:r>
          </w:p>
        </w:tc>
      </w:tr>
      <w:tr w14:paraId="0FD17800">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43A89592">
            <w:pPr>
              <w:autoSpaceDE w:val="0"/>
              <w:autoSpaceDN w:val="0"/>
              <w:adjustRightInd w:val="0"/>
              <w:snapToGrid w:val="0"/>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14:paraId="3CF23729">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14:paraId="777A7A67">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14:paraId="6C034134">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40DC05AE">
            <w:pPr>
              <w:autoSpaceDE w:val="0"/>
              <w:autoSpaceDN w:val="0"/>
              <w:adjustRightInd w:val="0"/>
              <w:snapToGrid w:val="0"/>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14:paraId="3404BB3C">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50DC650A">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14787691">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3C57941C">
            <w:pPr>
              <w:autoSpaceDE w:val="0"/>
              <w:autoSpaceDN w:val="0"/>
              <w:adjustRightInd w:val="0"/>
              <w:snapToGrid w:val="0"/>
              <w:rPr>
                <w:rFonts w:hint="eastAsia" w:ascii="仿宋" w:hAnsi="仿宋" w:eastAsia="仿宋" w:cs="仿宋"/>
                <w:color w:val="auto"/>
                <w:sz w:val="24"/>
                <w:highlight w:val="none"/>
              </w:rPr>
            </w:pPr>
          </w:p>
        </w:tc>
      </w:tr>
      <w:tr w14:paraId="1EDDE97B">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77C1ACD5">
            <w:pPr>
              <w:autoSpaceDE w:val="0"/>
              <w:autoSpaceDN w:val="0"/>
              <w:adjustRightInd w:val="0"/>
              <w:snapToGrid w:val="0"/>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14:paraId="2B2C91FB">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14:paraId="5EC4C496">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14:paraId="288C1AF0">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03161C06">
            <w:pPr>
              <w:autoSpaceDE w:val="0"/>
              <w:autoSpaceDN w:val="0"/>
              <w:adjustRightInd w:val="0"/>
              <w:snapToGrid w:val="0"/>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14:paraId="34499952">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1B38ECC0">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5E92829D">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597DC4E4">
            <w:pPr>
              <w:autoSpaceDE w:val="0"/>
              <w:autoSpaceDN w:val="0"/>
              <w:adjustRightInd w:val="0"/>
              <w:snapToGrid w:val="0"/>
              <w:rPr>
                <w:rFonts w:hint="eastAsia" w:ascii="仿宋" w:hAnsi="仿宋" w:eastAsia="仿宋" w:cs="仿宋"/>
                <w:color w:val="auto"/>
                <w:sz w:val="24"/>
                <w:highlight w:val="none"/>
              </w:rPr>
            </w:pPr>
          </w:p>
        </w:tc>
      </w:tr>
      <w:tr w14:paraId="149B6819">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352D8919">
            <w:pPr>
              <w:autoSpaceDE w:val="0"/>
              <w:autoSpaceDN w:val="0"/>
              <w:adjustRightInd w:val="0"/>
              <w:snapToGrid w:val="0"/>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14:paraId="021D767C">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14:paraId="60C7FB0E">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14:paraId="030F664C">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46E2E2BC">
            <w:pPr>
              <w:autoSpaceDE w:val="0"/>
              <w:autoSpaceDN w:val="0"/>
              <w:adjustRightInd w:val="0"/>
              <w:snapToGrid w:val="0"/>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14:paraId="71102F59">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00391BE5">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47F3690C">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7D1E3CDA">
            <w:pPr>
              <w:autoSpaceDE w:val="0"/>
              <w:autoSpaceDN w:val="0"/>
              <w:adjustRightInd w:val="0"/>
              <w:snapToGrid w:val="0"/>
              <w:rPr>
                <w:rFonts w:hint="eastAsia" w:ascii="仿宋" w:hAnsi="仿宋" w:eastAsia="仿宋" w:cs="仿宋"/>
                <w:color w:val="auto"/>
                <w:sz w:val="24"/>
                <w:highlight w:val="none"/>
              </w:rPr>
            </w:pPr>
          </w:p>
        </w:tc>
      </w:tr>
      <w:tr w14:paraId="66798416">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3591C53B">
            <w:pPr>
              <w:autoSpaceDE w:val="0"/>
              <w:autoSpaceDN w:val="0"/>
              <w:adjustRightInd w:val="0"/>
              <w:snapToGrid w:val="0"/>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14:paraId="5CB8A231">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14:paraId="233463D3">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14:paraId="7556869C">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3C6BB989">
            <w:pPr>
              <w:autoSpaceDE w:val="0"/>
              <w:autoSpaceDN w:val="0"/>
              <w:adjustRightInd w:val="0"/>
              <w:snapToGrid w:val="0"/>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14:paraId="39C7F74E">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4118BF00">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61EE40E4">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61DD9290">
            <w:pPr>
              <w:autoSpaceDE w:val="0"/>
              <w:autoSpaceDN w:val="0"/>
              <w:adjustRightInd w:val="0"/>
              <w:snapToGrid w:val="0"/>
              <w:rPr>
                <w:rFonts w:hint="eastAsia" w:ascii="仿宋" w:hAnsi="仿宋" w:eastAsia="仿宋" w:cs="仿宋"/>
                <w:color w:val="auto"/>
                <w:sz w:val="24"/>
                <w:highlight w:val="none"/>
              </w:rPr>
            </w:pPr>
          </w:p>
        </w:tc>
      </w:tr>
      <w:tr w14:paraId="565B9097">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7B0E13C4">
            <w:pPr>
              <w:autoSpaceDE w:val="0"/>
              <w:autoSpaceDN w:val="0"/>
              <w:adjustRightInd w:val="0"/>
              <w:snapToGrid w:val="0"/>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14:paraId="427FCDE8">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14:paraId="699139BE">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14:paraId="5D0FA3BC">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5D311CC8">
            <w:pPr>
              <w:autoSpaceDE w:val="0"/>
              <w:autoSpaceDN w:val="0"/>
              <w:adjustRightInd w:val="0"/>
              <w:snapToGrid w:val="0"/>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14:paraId="514BE42D">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5599E9CC">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14648B41">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7F55F064">
            <w:pPr>
              <w:autoSpaceDE w:val="0"/>
              <w:autoSpaceDN w:val="0"/>
              <w:adjustRightInd w:val="0"/>
              <w:snapToGrid w:val="0"/>
              <w:rPr>
                <w:rFonts w:hint="eastAsia" w:ascii="仿宋" w:hAnsi="仿宋" w:eastAsia="仿宋" w:cs="仿宋"/>
                <w:color w:val="auto"/>
                <w:sz w:val="24"/>
                <w:highlight w:val="none"/>
              </w:rPr>
            </w:pPr>
          </w:p>
        </w:tc>
      </w:tr>
      <w:tr w14:paraId="3D6529B8">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14:paraId="5FEBD4F0">
            <w:pPr>
              <w:autoSpaceDE w:val="0"/>
              <w:autoSpaceDN w:val="0"/>
              <w:adjustRightInd w:val="0"/>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（2）优先采购类</w:t>
            </w:r>
          </w:p>
        </w:tc>
      </w:tr>
      <w:tr w14:paraId="2579301C">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65351E64">
            <w:pPr>
              <w:autoSpaceDE w:val="0"/>
              <w:autoSpaceDN w:val="0"/>
              <w:adjustRightInd w:val="0"/>
              <w:snapToGrid w:val="0"/>
              <w:spacing w:line="360" w:lineRule="auto"/>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14:paraId="5AEB4002">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14:paraId="1863E72E">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14:paraId="010CEFB7">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0971C0BA">
            <w:pPr>
              <w:autoSpaceDE w:val="0"/>
              <w:autoSpaceDN w:val="0"/>
              <w:adjustRightInd w:val="0"/>
              <w:snapToGrid w:val="0"/>
              <w:spacing w:line="360" w:lineRule="auto"/>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14:paraId="7416A9DC">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5D04ABF7">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7C709B67">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56DBD105">
            <w:pPr>
              <w:autoSpaceDE w:val="0"/>
              <w:autoSpaceDN w:val="0"/>
              <w:adjustRightInd w:val="0"/>
              <w:snapToGrid w:val="0"/>
              <w:spacing w:line="360" w:lineRule="auto"/>
              <w:rPr>
                <w:rFonts w:hint="eastAsia" w:ascii="仿宋" w:hAnsi="仿宋" w:eastAsia="仿宋" w:cs="仿宋"/>
                <w:color w:val="auto"/>
                <w:sz w:val="24"/>
                <w:highlight w:val="none"/>
              </w:rPr>
            </w:pPr>
          </w:p>
        </w:tc>
      </w:tr>
      <w:tr w14:paraId="4DFCA268">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5E7AEF31">
            <w:pPr>
              <w:autoSpaceDE w:val="0"/>
              <w:autoSpaceDN w:val="0"/>
              <w:adjustRightInd w:val="0"/>
              <w:snapToGrid w:val="0"/>
              <w:spacing w:line="360" w:lineRule="auto"/>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14:paraId="753A0697">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14:paraId="7A73E995">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14:paraId="14140387">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5FD2E585">
            <w:pPr>
              <w:autoSpaceDE w:val="0"/>
              <w:autoSpaceDN w:val="0"/>
              <w:adjustRightInd w:val="0"/>
              <w:snapToGrid w:val="0"/>
              <w:spacing w:line="360" w:lineRule="auto"/>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14:paraId="59A9BFF6">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20A28B16">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77188F89">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66011265">
            <w:pPr>
              <w:autoSpaceDE w:val="0"/>
              <w:autoSpaceDN w:val="0"/>
              <w:adjustRightInd w:val="0"/>
              <w:snapToGrid w:val="0"/>
              <w:spacing w:line="360" w:lineRule="auto"/>
              <w:rPr>
                <w:rFonts w:hint="eastAsia" w:ascii="仿宋" w:hAnsi="仿宋" w:eastAsia="仿宋" w:cs="仿宋"/>
                <w:color w:val="auto"/>
                <w:sz w:val="24"/>
                <w:highlight w:val="none"/>
              </w:rPr>
            </w:pPr>
          </w:p>
        </w:tc>
      </w:tr>
      <w:tr w14:paraId="5F9FA5AB">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7B941F81">
            <w:pPr>
              <w:autoSpaceDE w:val="0"/>
              <w:autoSpaceDN w:val="0"/>
              <w:adjustRightInd w:val="0"/>
              <w:snapToGrid w:val="0"/>
              <w:spacing w:line="360" w:lineRule="auto"/>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14:paraId="58CCFA78">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14:paraId="5D6E92B4">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14:paraId="26B79D7D">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2AD2115A">
            <w:pPr>
              <w:autoSpaceDE w:val="0"/>
              <w:autoSpaceDN w:val="0"/>
              <w:adjustRightInd w:val="0"/>
              <w:snapToGrid w:val="0"/>
              <w:spacing w:line="360" w:lineRule="auto"/>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14:paraId="5B1F76A5">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15076924">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35B94861">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7CFDE1AB">
            <w:pPr>
              <w:autoSpaceDE w:val="0"/>
              <w:autoSpaceDN w:val="0"/>
              <w:adjustRightInd w:val="0"/>
              <w:snapToGrid w:val="0"/>
              <w:spacing w:line="360" w:lineRule="auto"/>
              <w:rPr>
                <w:rFonts w:hint="eastAsia" w:ascii="仿宋" w:hAnsi="仿宋" w:eastAsia="仿宋" w:cs="仿宋"/>
                <w:color w:val="auto"/>
                <w:sz w:val="24"/>
                <w:highlight w:val="none"/>
              </w:rPr>
            </w:pPr>
          </w:p>
        </w:tc>
      </w:tr>
      <w:tr w14:paraId="786D054B">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278DFECE">
            <w:pPr>
              <w:autoSpaceDE w:val="0"/>
              <w:autoSpaceDN w:val="0"/>
              <w:adjustRightInd w:val="0"/>
              <w:snapToGrid w:val="0"/>
              <w:spacing w:line="360" w:lineRule="auto"/>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14:paraId="40670DEC">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14:paraId="7C1D5FA6">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14:paraId="1420AC56">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681F1C2A">
            <w:pPr>
              <w:autoSpaceDE w:val="0"/>
              <w:autoSpaceDN w:val="0"/>
              <w:adjustRightInd w:val="0"/>
              <w:snapToGrid w:val="0"/>
              <w:spacing w:line="360" w:lineRule="auto"/>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14:paraId="37FB0F92">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4A08278F">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23515B7C">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34D36484">
            <w:pPr>
              <w:autoSpaceDE w:val="0"/>
              <w:autoSpaceDN w:val="0"/>
              <w:adjustRightInd w:val="0"/>
              <w:snapToGrid w:val="0"/>
              <w:spacing w:line="360" w:lineRule="auto"/>
              <w:rPr>
                <w:rFonts w:hint="eastAsia" w:ascii="仿宋" w:hAnsi="仿宋" w:eastAsia="仿宋" w:cs="仿宋"/>
                <w:color w:val="auto"/>
                <w:sz w:val="24"/>
                <w:highlight w:val="none"/>
              </w:rPr>
            </w:pPr>
          </w:p>
        </w:tc>
      </w:tr>
      <w:tr w14:paraId="28A8070D">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4EF400DB">
            <w:pPr>
              <w:autoSpaceDE w:val="0"/>
              <w:autoSpaceDN w:val="0"/>
              <w:adjustRightInd w:val="0"/>
              <w:snapToGrid w:val="0"/>
              <w:spacing w:line="360" w:lineRule="auto"/>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14:paraId="0DC02FF7">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14:paraId="6CD65CEE">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14:paraId="6EFA272A">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29080992">
            <w:pPr>
              <w:autoSpaceDE w:val="0"/>
              <w:autoSpaceDN w:val="0"/>
              <w:adjustRightInd w:val="0"/>
              <w:snapToGrid w:val="0"/>
              <w:spacing w:line="360" w:lineRule="auto"/>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14:paraId="37CFAAE0">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645F573F">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0DD62175">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5592AFED">
            <w:pPr>
              <w:autoSpaceDE w:val="0"/>
              <w:autoSpaceDN w:val="0"/>
              <w:adjustRightInd w:val="0"/>
              <w:snapToGrid w:val="0"/>
              <w:spacing w:line="360" w:lineRule="auto"/>
              <w:rPr>
                <w:rFonts w:hint="eastAsia" w:ascii="仿宋" w:hAnsi="仿宋" w:eastAsia="仿宋" w:cs="仿宋"/>
                <w:color w:val="auto"/>
                <w:sz w:val="24"/>
                <w:highlight w:val="none"/>
              </w:rPr>
            </w:pPr>
          </w:p>
        </w:tc>
      </w:tr>
      <w:tr w14:paraId="4E947A23">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14:paraId="33802EA2">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14:paraId="214E3B3A">
            <w:pPr>
              <w:autoSpaceDE w:val="0"/>
              <w:autoSpaceDN w:val="0"/>
              <w:adjustRightInd w:val="0"/>
              <w:snapToGrid w:val="0"/>
              <w:spacing w:line="360" w:lineRule="auto"/>
              <w:jc w:val="center"/>
              <w:rPr>
                <w:rFonts w:hint="eastAsia" w:ascii="仿宋" w:hAnsi="仿宋" w:eastAsia="仿宋" w:cs="仿宋"/>
                <w:color w:val="auto"/>
                <w:sz w:val="24"/>
                <w:highlight w:val="none"/>
              </w:rPr>
            </w:pPr>
          </w:p>
        </w:tc>
      </w:tr>
      <w:tr w14:paraId="2426CA79">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14:paraId="409257E9">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占谈判响应总价的百分比（%）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14:paraId="278997FE">
            <w:pPr>
              <w:autoSpaceDE w:val="0"/>
              <w:autoSpaceDN w:val="0"/>
              <w:adjustRightInd w:val="0"/>
              <w:snapToGrid w:val="0"/>
              <w:spacing w:line="360" w:lineRule="auto"/>
              <w:jc w:val="center"/>
              <w:rPr>
                <w:rFonts w:hint="eastAsia" w:ascii="仿宋" w:hAnsi="仿宋" w:eastAsia="仿宋" w:cs="仿宋"/>
                <w:color w:val="auto"/>
                <w:sz w:val="24"/>
                <w:highlight w:val="none"/>
              </w:rPr>
            </w:pPr>
          </w:p>
        </w:tc>
      </w:tr>
    </w:tbl>
    <w:p w14:paraId="44FF153D">
      <w:pPr>
        <w:autoSpaceDE w:val="0"/>
        <w:autoSpaceDN w:val="0"/>
        <w:adjustRightInd w:val="0"/>
        <w:snapToGrid w:val="0"/>
        <w:spacing w:line="360" w:lineRule="auto"/>
        <w:rPr>
          <w:rFonts w:hint="eastAsia" w:ascii="仿宋" w:hAnsi="仿宋" w:eastAsia="仿宋" w:cs="仿宋"/>
          <w:color w:val="auto"/>
          <w:sz w:val="24"/>
          <w:highlight w:val="none"/>
          <w:lang w:val="zh-CN"/>
        </w:rPr>
      </w:pPr>
    </w:p>
    <w:p w14:paraId="641D2EE9">
      <w:pPr>
        <w:autoSpaceDE w:val="0"/>
        <w:autoSpaceDN w:val="0"/>
        <w:adjustRightInd w:val="0"/>
        <w:snapToGrid w:val="0"/>
        <w:ind w:left="1184" w:leftChars="199" w:hanging="766" w:hangingChars="365"/>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注：</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val="zh-CN"/>
        </w:rPr>
        <w:t>1</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val="zh-CN"/>
        </w:rPr>
        <w:t>如</w:t>
      </w:r>
      <w:r>
        <w:rPr>
          <w:rFonts w:hint="eastAsia" w:ascii="仿宋" w:hAnsi="仿宋" w:eastAsia="仿宋" w:cs="仿宋"/>
          <w:color w:val="auto"/>
          <w:szCs w:val="21"/>
          <w:highlight w:val="none"/>
          <w:lang w:val="en-US" w:eastAsia="zh-CN"/>
        </w:rPr>
        <w:t>谈判</w:t>
      </w:r>
      <w:r>
        <w:rPr>
          <w:rFonts w:hint="eastAsia" w:ascii="仿宋" w:hAnsi="仿宋" w:eastAsia="仿宋" w:cs="仿宋"/>
          <w:color w:val="auto"/>
          <w:szCs w:val="21"/>
          <w:highlight w:val="none"/>
          <w:lang w:val="zh-CN"/>
        </w:rPr>
        <w:t>响应产品为节能、环境标志产品，须按格式逐项填写，并附相关证明，否则评审时不予价格扣除。</w:t>
      </w:r>
    </w:p>
    <w:p w14:paraId="63D86816">
      <w:pPr>
        <w:autoSpaceDE w:val="0"/>
        <w:autoSpaceDN w:val="0"/>
        <w:adjustRightInd w:val="0"/>
        <w:snapToGrid w:val="0"/>
        <w:ind w:left="0" w:leftChars="0" w:firstLine="938" w:firstLineChars="447"/>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2</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val="zh-CN"/>
        </w:rPr>
        <w:t>类别填写：节能产品或环境标志产品。</w:t>
      </w:r>
    </w:p>
    <w:p w14:paraId="23CD84B0">
      <w:pPr>
        <w:pStyle w:val="22"/>
        <w:spacing w:line="240" w:lineRule="auto"/>
        <w:ind w:left="1197" w:leftChars="446" w:hanging="260" w:hangingChars="124"/>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val="zh-CN"/>
        </w:rPr>
        <w:t>若所投产品为政府强制采购的节能产品，需提供响应产品经国家确定的认证机构出具的、处于有效期内的节能产品认证证书。</w:t>
      </w:r>
      <w:r>
        <w:rPr>
          <w:rFonts w:hint="eastAsia" w:ascii="仿宋" w:hAnsi="仿宋" w:eastAsia="仿宋" w:cs="仿宋"/>
          <w:color w:val="auto"/>
          <w:szCs w:val="21"/>
          <w:highlight w:val="none"/>
        </w:rPr>
        <w:t>强制类产品</w:t>
      </w:r>
      <w:r>
        <w:rPr>
          <w:rFonts w:hint="eastAsia" w:ascii="仿宋" w:hAnsi="仿宋" w:eastAsia="仿宋" w:cs="仿宋"/>
          <w:color w:val="auto"/>
          <w:szCs w:val="21"/>
          <w:highlight w:val="none"/>
          <w:lang w:val="zh-CN"/>
        </w:rPr>
        <w:t>具体品目详见《关于印发节能产品政府采购品目清单的通知》（财库﹝2019﹞19号文）</w:t>
      </w:r>
      <w:r>
        <w:rPr>
          <w:rFonts w:hint="eastAsia" w:ascii="仿宋" w:hAnsi="仿宋" w:eastAsia="仿宋" w:cs="仿宋"/>
          <w:color w:val="auto"/>
          <w:szCs w:val="21"/>
          <w:highlight w:val="none"/>
        </w:rPr>
        <w:t>。</w:t>
      </w:r>
    </w:p>
    <w:p w14:paraId="1598116B">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val="en-US" w:eastAsia="zh-CN"/>
        </w:rPr>
        <w:t>盖</w:t>
      </w:r>
      <w:r>
        <w:rPr>
          <w:rFonts w:hint="eastAsia" w:ascii="仿宋" w:hAnsi="仿宋" w:eastAsia="仿宋" w:cs="仿宋"/>
          <w:color w:val="auto"/>
          <w:sz w:val="24"/>
          <w:highlight w:val="none"/>
        </w:rPr>
        <w:t xml:space="preserve">公章）： </w:t>
      </w:r>
      <w:r>
        <w:rPr>
          <w:rFonts w:hint="eastAsia" w:ascii="仿宋" w:hAnsi="仿宋" w:eastAsia="仿宋" w:cs="仿宋"/>
          <w:color w:val="auto"/>
          <w:sz w:val="24"/>
          <w:highlight w:val="none"/>
          <w:u w:val="single"/>
        </w:rPr>
        <w:t xml:space="preserve">              </w:t>
      </w:r>
    </w:p>
    <w:p w14:paraId="71C758D1">
      <w:pPr>
        <w:spacing w:before="120" w:after="120" w:line="360" w:lineRule="auto"/>
        <w:ind w:firstLine="1440" w:firstLineChars="6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法定代表人或其授权代表（签字</w:t>
      </w:r>
      <w:r>
        <w:rPr>
          <w:rFonts w:hint="eastAsia" w:ascii="仿宋" w:hAnsi="仿宋" w:eastAsia="仿宋" w:cs="仿宋"/>
          <w:color w:val="auto"/>
          <w:sz w:val="24"/>
          <w:highlight w:val="none"/>
          <w:lang w:val="en-US" w:eastAsia="zh-CN"/>
        </w:rPr>
        <w:t>或盖章</w:t>
      </w:r>
      <w:r>
        <w:rPr>
          <w:rFonts w:hint="eastAsia" w:ascii="仿宋" w:hAnsi="仿宋" w:eastAsia="仿宋" w:cs="仿宋"/>
          <w:color w:val="auto"/>
          <w:sz w:val="24"/>
          <w:highlight w:val="none"/>
        </w:rPr>
        <w:t>）：</w:t>
      </w:r>
    </w:p>
    <w:p w14:paraId="4CF31A9E">
      <w:pPr>
        <w:ind w:firstLine="1440" w:firstLineChars="600"/>
        <w:rPr>
          <w:rFonts w:hint="eastAsia" w:ascii="仿宋" w:hAnsi="仿宋" w:eastAsia="仿宋" w:cs="仿宋"/>
          <w:b/>
          <w:bCs/>
          <w:color w:val="auto"/>
          <w:highlight w:val="none"/>
          <w:lang w:val="en-US" w:eastAsia="zh-CN"/>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CA16702">
      <w:pPr>
        <w:autoSpaceDE w:val="0"/>
        <w:autoSpaceDN w:val="0"/>
        <w:adjustRightInd w:val="0"/>
        <w:snapToGrid w:val="0"/>
        <w:spacing w:line="360" w:lineRule="auto"/>
        <w:jc w:val="center"/>
        <w:rPr>
          <w:rFonts w:ascii="仿宋" w:hAnsi="仿宋" w:eastAsia="仿宋" w:cs="仿宋"/>
          <w:b/>
          <w:bCs/>
          <w:color w:val="auto"/>
          <w:sz w:val="24"/>
        </w:rPr>
      </w:pPr>
      <w:r>
        <w:rPr>
          <w:rFonts w:hint="eastAsia" w:ascii="仿宋" w:hAnsi="仿宋" w:eastAsia="仿宋" w:cs="仿宋"/>
          <w:b/>
          <w:bCs/>
          <w:color w:val="auto"/>
          <w:sz w:val="24"/>
        </w:rPr>
        <w:t>（备注：最后节能、环境标志产品明细表请提前盖章</w:t>
      </w:r>
      <w:r>
        <w:rPr>
          <w:rFonts w:hint="eastAsia" w:ascii="仿宋" w:hAnsi="仿宋" w:eastAsia="仿宋" w:cs="仿宋"/>
          <w:b/>
          <w:bCs/>
          <w:color w:val="auto"/>
          <w:sz w:val="24"/>
          <w:lang w:val="en-US" w:eastAsia="zh-CN"/>
        </w:rPr>
        <w:t>填写</w:t>
      </w:r>
      <w:r>
        <w:rPr>
          <w:rFonts w:hint="eastAsia" w:ascii="仿宋" w:hAnsi="仿宋" w:eastAsia="仿宋" w:cs="仿宋"/>
          <w:b/>
          <w:bCs/>
          <w:color w:val="auto"/>
          <w:sz w:val="24"/>
        </w:rPr>
        <w:t>，</w:t>
      </w:r>
      <w:r>
        <w:rPr>
          <w:rFonts w:hint="eastAsia" w:ascii="仿宋" w:hAnsi="仿宋" w:eastAsia="仿宋" w:cs="仿宋"/>
          <w:b/>
          <w:bCs/>
          <w:color w:val="auto"/>
          <w:sz w:val="24"/>
          <w:lang w:val="en-US" w:eastAsia="zh-CN"/>
        </w:rPr>
        <w:t>不见面谈判</w:t>
      </w:r>
      <w:r>
        <w:rPr>
          <w:rFonts w:hint="eastAsia" w:ascii="仿宋" w:hAnsi="仿宋" w:eastAsia="仿宋" w:cs="仿宋"/>
          <w:b/>
          <w:bCs/>
          <w:color w:val="auto"/>
          <w:sz w:val="24"/>
        </w:rPr>
        <w:t>报价</w:t>
      </w:r>
      <w:r>
        <w:rPr>
          <w:rFonts w:hint="eastAsia" w:ascii="仿宋" w:hAnsi="仿宋" w:eastAsia="仿宋" w:cs="仿宋"/>
          <w:b/>
          <w:bCs/>
          <w:color w:val="auto"/>
          <w:sz w:val="24"/>
          <w:lang w:val="en-US" w:eastAsia="zh-CN"/>
        </w:rPr>
        <w:t>结束后扫描发至招标代理机构邮箱：1766139056@qq.com</w:t>
      </w:r>
      <w:r>
        <w:rPr>
          <w:rFonts w:hint="eastAsia" w:ascii="仿宋" w:hAnsi="仿宋" w:eastAsia="仿宋" w:cs="仿宋"/>
          <w:b/>
          <w:bCs/>
          <w:color w:val="auto"/>
          <w:sz w:val="24"/>
        </w:rPr>
        <w:t>）</w:t>
      </w:r>
    </w:p>
    <w:p w14:paraId="2CD78B4E">
      <w:pPr>
        <w:pStyle w:val="3"/>
        <w:jc w:val="center"/>
        <w:rPr>
          <w:rFonts w:hint="eastAsia" w:ascii="仿宋" w:hAnsi="仿宋" w:eastAsia="仿宋" w:cs="仿宋"/>
          <w:b/>
          <w:bCs/>
          <w:color w:val="auto"/>
          <w:highlight w:val="none"/>
          <w:lang w:val="en-US" w:eastAsia="zh-CN"/>
        </w:rPr>
      </w:pPr>
    </w:p>
    <w:p w14:paraId="684CD7D7">
      <w:pPr>
        <w:pStyle w:val="3"/>
        <w:jc w:val="center"/>
        <w:rPr>
          <w:rFonts w:hint="eastAsia" w:ascii="仿宋" w:hAnsi="仿宋" w:eastAsia="仿宋" w:cs="仿宋"/>
          <w:color w:val="auto"/>
          <w:highlight w:val="none"/>
        </w:rPr>
      </w:pPr>
      <w:r>
        <w:rPr>
          <w:rFonts w:hint="eastAsia" w:ascii="仿宋" w:hAnsi="仿宋" w:eastAsia="仿宋" w:cs="仿宋"/>
          <w:b/>
          <w:bCs/>
          <w:color w:val="auto"/>
          <w:highlight w:val="none"/>
          <w:lang w:val="en-US" w:eastAsia="zh-CN"/>
        </w:rPr>
        <w:t>三、</w:t>
      </w:r>
      <w:r>
        <w:rPr>
          <w:rFonts w:hint="eastAsia" w:ascii="仿宋" w:hAnsi="仿宋" w:eastAsia="仿宋" w:cs="仿宋"/>
          <w:b/>
          <w:bCs/>
          <w:color w:val="auto"/>
          <w:highlight w:val="none"/>
        </w:rPr>
        <w:t>偏离表</w:t>
      </w:r>
    </w:p>
    <w:p w14:paraId="4D259D5B">
      <w:pPr>
        <w:pStyle w:val="4"/>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商务、合同条款偏离表</w:t>
      </w:r>
    </w:p>
    <w:p w14:paraId="4D0E56BD">
      <w:pPr>
        <w:pStyle w:val="2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p>
    <w:p w14:paraId="571F42C0">
      <w:pPr>
        <w:pStyle w:val="28"/>
        <w:ind w:right="56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项目名称：</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14:paraId="67F5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vAlign w:val="center"/>
          </w:tcPr>
          <w:p w14:paraId="14E12B23">
            <w:pPr>
              <w:pStyle w:val="2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2835" w:type="dxa"/>
            <w:vAlign w:val="center"/>
          </w:tcPr>
          <w:p w14:paraId="62094AD3">
            <w:pPr>
              <w:pStyle w:val="2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谈判文件商务、合同条款</w:t>
            </w:r>
          </w:p>
        </w:tc>
        <w:tc>
          <w:tcPr>
            <w:tcW w:w="1701" w:type="dxa"/>
            <w:vAlign w:val="center"/>
          </w:tcPr>
          <w:p w14:paraId="7F8FC9FD">
            <w:pPr>
              <w:pStyle w:val="2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完全响应</w:t>
            </w:r>
          </w:p>
        </w:tc>
        <w:tc>
          <w:tcPr>
            <w:tcW w:w="1417" w:type="dxa"/>
            <w:vAlign w:val="center"/>
          </w:tcPr>
          <w:p w14:paraId="2A6AC9D9">
            <w:pPr>
              <w:pStyle w:val="2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有偏离</w:t>
            </w:r>
          </w:p>
        </w:tc>
        <w:tc>
          <w:tcPr>
            <w:tcW w:w="2195" w:type="dxa"/>
            <w:vAlign w:val="center"/>
          </w:tcPr>
          <w:p w14:paraId="51B93D9E">
            <w:pPr>
              <w:pStyle w:val="2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偏离简述</w:t>
            </w:r>
          </w:p>
        </w:tc>
      </w:tr>
      <w:tr w14:paraId="6F00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72EBFFE3">
            <w:pPr>
              <w:pStyle w:val="28"/>
              <w:jc w:val="center"/>
              <w:rPr>
                <w:rFonts w:hint="eastAsia" w:ascii="仿宋" w:hAnsi="仿宋" w:eastAsia="仿宋" w:cs="仿宋"/>
                <w:color w:val="auto"/>
                <w:sz w:val="24"/>
                <w:szCs w:val="24"/>
                <w:highlight w:val="none"/>
              </w:rPr>
            </w:pPr>
          </w:p>
        </w:tc>
        <w:tc>
          <w:tcPr>
            <w:tcW w:w="2835" w:type="dxa"/>
          </w:tcPr>
          <w:p w14:paraId="2A6C9B47">
            <w:pPr>
              <w:pStyle w:val="28"/>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交货地点</w:t>
            </w:r>
            <w:r>
              <w:rPr>
                <w:rFonts w:hint="eastAsia" w:ascii="仿宋" w:hAnsi="仿宋" w:eastAsia="仿宋" w:cs="仿宋"/>
                <w:color w:val="auto"/>
                <w:sz w:val="24"/>
                <w:szCs w:val="24"/>
                <w:highlight w:val="none"/>
                <w:lang w:eastAsia="zh-CN"/>
              </w:rPr>
              <w:t>）</w:t>
            </w:r>
          </w:p>
        </w:tc>
        <w:tc>
          <w:tcPr>
            <w:tcW w:w="1701" w:type="dxa"/>
          </w:tcPr>
          <w:p w14:paraId="727902C1">
            <w:pPr>
              <w:pStyle w:val="28"/>
              <w:jc w:val="center"/>
              <w:rPr>
                <w:rFonts w:hint="eastAsia" w:ascii="仿宋" w:hAnsi="仿宋" w:eastAsia="仿宋" w:cs="仿宋"/>
                <w:color w:val="auto"/>
                <w:sz w:val="24"/>
                <w:szCs w:val="24"/>
                <w:highlight w:val="none"/>
              </w:rPr>
            </w:pPr>
          </w:p>
        </w:tc>
        <w:tc>
          <w:tcPr>
            <w:tcW w:w="1417" w:type="dxa"/>
          </w:tcPr>
          <w:p w14:paraId="65308E0D">
            <w:pPr>
              <w:pStyle w:val="28"/>
              <w:jc w:val="center"/>
              <w:rPr>
                <w:rFonts w:hint="eastAsia" w:ascii="仿宋" w:hAnsi="仿宋" w:eastAsia="仿宋" w:cs="仿宋"/>
                <w:color w:val="auto"/>
                <w:sz w:val="24"/>
                <w:szCs w:val="24"/>
                <w:highlight w:val="none"/>
              </w:rPr>
            </w:pPr>
          </w:p>
        </w:tc>
        <w:tc>
          <w:tcPr>
            <w:tcW w:w="2195" w:type="dxa"/>
          </w:tcPr>
          <w:p w14:paraId="67ECFF20">
            <w:pPr>
              <w:pStyle w:val="28"/>
              <w:jc w:val="center"/>
              <w:rPr>
                <w:rFonts w:hint="eastAsia" w:ascii="仿宋" w:hAnsi="仿宋" w:eastAsia="仿宋" w:cs="仿宋"/>
                <w:color w:val="auto"/>
                <w:sz w:val="24"/>
                <w:szCs w:val="24"/>
                <w:highlight w:val="none"/>
              </w:rPr>
            </w:pPr>
          </w:p>
        </w:tc>
      </w:tr>
      <w:tr w14:paraId="1D89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647BBCE0">
            <w:pPr>
              <w:pStyle w:val="28"/>
              <w:ind w:left="1080" w:leftChars="257" w:hanging="540"/>
              <w:rPr>
                <w:rFonts w:hint="eastAsia" w:ascii="仿宋" w:hAnsi="仿宋" w:eastAsia="仿宋" w:cs="仿宋"/>
                <w:color w:val="auto"/>
                <w:sz w:val="24"/>
                <w:szCs w:val="24"/>
                <w:highlight w:val="none"/>
              </w:rPr>
            </w:pPr>
          </w:p>
        </w:tc>
        <w:tc>
          <w:tcPr>
            <w:tcW w:w="2835" w:type="dxa"/>
            <w:vAlign w:val="center"/>
          </w:tcPr>
          <w:p w14:paraId="17139897">
            <w:pPr>
              <w:spacing w:line="360" w:lineRule="auto"/>
              <w:jc w:val="center"/>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（合同履行期限）</w:t>
            </w:r>
          </w:p>
        </w:tc>
        <w:tc>
          <w:tcPr>
            <w:tcW w:w="1701" w:type="dxa"/>
          </w:tcPr>
          <w:p w14:paraId="638A4EFA">
            <w:pPr>
              <w:pStyle w:val="28"/>
              <w:ind w:left="1080" w:leftChars="257" w:hanging="540"/>
              <w:jc w:val="center"/>
              <w:rPr>
                <w:rFonts w:hint="eastAsia" w:ascii="仿宋" w:hAnsi="仿宋" w:eastAsia="仿宋" w:cs="仿宋"/>
                <w:color w:val="auto"/>
                <w:sz w:val="24"/>
                <w:szCs w:val="24"/>
                <w:highlight w:val="none"/>
              </w:rPr>
            </w:pPr>
          </w:p>
        </w:tc>
        <w:tc>
          <w:tcPr>
            <w:tcW w:w="1417" w:type="dxa"/>
          </w:tcPr>
          <w:p w14:paraId="529E6CC1">
            <w:pPr>
              <w:pStyle w:val="28"/>
              <w:ind w:left="1080" w:leftChars="257" w:hanging="540"/>
              <w:jc w:val="center"/>
              <w:rPr>
                <w:rFonts w:hint="eastAsia" w:ascii="仿宋" w:hAnsi="仿宋" w:eastAsia="仿宋" w:cs="仿宋"/>
                <w:color w:val="auto"/>
                <w:sz w:val="24"/>
                <w:szCs w:val="24"/>
                <w:highlight w:val="none"/>
              </w:rPr>
            </w:pPr>
          </w:p>
        </w:tc>
        <w:tc>
          <w:tcPr>
            <w:tcW w:w="2195" w:type="dxa"/>
          </w:tcPr>
          <w:p w14:paraId="286DC29C">
            <w:pPr>
              <w:pStyle w:val="28"/>
              <w:ind w:left="1080" w:leftChars="257" w:hanging="540"/>
              <w:rPr>
                <w:rFonts w:hint="eastAsia" w:ascii="仿宋" w:hAnsi="仿宋" w:eastAsia="仿宋" w:cs="仿宋"/>
                <w:color w:val="auto"/>
                <w:sz w:val="24"/>
                <w:szCs w:val="24"/>
                <w:highlight w:val="none"/>
              </w:rPr>
            </w:pPr>
          </w:p>
        </w:tc>
      </w:tr>
      <w:tr w14:paraId="2AF2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6D12BC64">
            <w:pPr>
              <w:pStyle w:val="28"/>
              <w:ind w:left="1080" w:leftChars="257" w:hanging="540"/>
              <w:rPr>
                <w:rFonts w:hint="eastAsia" w:ascii="仿宋" w:hAnsi="仿宋" w:eastAsia="仿宋" w:cs="仿宋"/>
                <w:color w:val="auto"/>
                <w:sz w:val="24"/>
                <w:szCs w:val="24"/>
                <w:highlight w:val="none"/>
              </w:rPr>
            </w:pPr>
          </w:p>
        </w:tc>
        <w:tc>
          <w:tcPr>
            <w:tcW w:w="2835" w:type="dxa"/>
            <w:vAlign w:val="center"/>
          </w:tcPr>
          <w:p w14:paraId="3035C245">
            <w:pPr>
              <w:spacing w:line="360" w:lineRule="auto"/>
              <w:jc w:val="center"/>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付款方式</w:t>
            </w:r>
            <w:r>
              <w:rPr>
                <w:rFonts w:hint="eastAsia" w:ascii="仿宋" w:hAnsi="仿宋" w:eastAsia="仿宋" w:cs="仿宋"/>
                <w:bCs/>
                <w:color w:val="auto"/>
                <w:sz w:val="24"/>
                <w:highlight w:val="none"/>
                <w:lang w:eastAsia="zh-CN"/>
              </w:rPr>
              <w:t>）</w:t>
            </w:r>
          </w:p>
        </w:tc>
        <w:tc>
          <w:tcPr>
            <w:tcW w:w="1701" w:type="dxa"/>
          </w:tcPr>
          <w:p w14:paraId="79C55344">
            <w:pPr>
              <w:pStyle w:val="28"/>
              <w:ind w:left="1080" w:leftChars="257" w:hanging="540"/>
              <w:rPr>
                <w:rFonts w:hint="eastAsia" w:ascii="仿宋" w:hAnsi="仿宋" w:eastAsia="仿宋" w:cs="仿宋"/>
                <w:color w:val="auto"/>
                <w:sz w:val="24"/>
                <w:szCs w:val="24"/>
                <w:highlight w:val="none"/>
              </w:rPr>
            </w:pPr>
          </w:p>
        </w:tc>
        <w:tc>
          <w:tcPr>
            <w:tcW w:w="1417" w:type="dxa"/>
          </w:tcPr>
          <w:p w14:paraId="48B48079">
            <w:pPr>
              <w:pStyle w:val="28"/>
              <w:ind w:left="1080" w:leftChars="257" w:hanging="540"/>
              <w:rPr>
                <w:rFonts w:hint="eastAsia" w:ascii="仿宋" w:hAnsi="仿宋" w:eastAsia="仿宋" w:cs="仿宋"/>
                <w:color w:val="auto"/>
                <w:sz w:val="24"/>
                <w:szCs w:val="24"/>
                <w:highlight w:val="none"/>
              </w:rPr>
            </w:pPr>
          </w:p>
        </w:tc>
        <w:tc>
          <w:tcPr>
            <w:tcW w:w="2195" w:type="dxa"/>
          </w:tcPr>
          <w:p w14:paraId="128A302D">
            <w:pPr>
              <w:pStyle w:val="28"/>
              <w:ind w:left="1080" w:leftChars="257" w:hanging="540"/>
              <w:rPr>
                <w:rFonts w:hint="eastAsia" w:ascii="仿宋" w:hAnsi="仿宋" w:eastAsia="仿宋" w:cs="仿宋"/>
                <w:color w:val="auto"/>
                <w:sz w:val="24"/>
                <w:szCs w:val="24"/>
                <w:highlight w:val="none"/>
              </w:rPr>
            </w:pPr>
          </w:p>
        </w:tc>
      </w:tr>
      <w:tr w14:paraId="59B01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32D21BA7">
            <w:pPr>
              <w:pStyle w:val="28"/>
              <w:ind w:left="1080" w:leftChars="257" w:hanging="540"/>
              <w:rPr>
                <w:rFonts w:hint="eastAsia" w:ascii="仿宋" w:hAnsi="仿宋" w:eastAsia="仿宋" w:cs="仿宋"/>
                <w:color w:val="auto"/>
                <w:sz w:val="24"/>
                <w:szCs w:val="24"/>
                <w:highlight w:val="none"/>
              </w:rPr>
            </w:pPr>
          </w:p>
        </w:tc>
        <w:tc>
          <w:tcPr>
            <w:tcW w:w="2835" w:type="dxa"/>
            <w:vAlign w:val="center"/>
          </w:tcPr>
          <w:p w14:paraId="11440C95">
            <w:pPr>
              <w:spacing w:line="360" w:lineRule="auto"/>
              <w:jc w:val="center"/>
              <w:rPr>
                <w:rFonts w:hint="eastAsia" w:ascii="仿宋" w:hAnsi="仿宋" w:eastAsia="仿宋" w:cs="仿宋"/>
                <w:bCs/>
                <w:color w:val="auto"/>
                <w:sz w:val="24"/>
                <w:highlight w:val="none"/>
              </w:rPr>
            </w:pPr>
          </w:p>
        </w:tc>
        <w:tc>
          <w:tcPr>
            <w:tcW w:w="1701" w:type="dxa"/>
          </w:tcPr>
          <w:p w14:paraId="1A59A0BD">
            <w:pPr>
              <w:pStyle w:val="28"/>
              <w:ind w:left="1080" w:leftChars="257" w:hanging="540"/>
              <w:rPr>
                <w:rFonts w:hint="eastAsia" w:ascii="仿宋" w:hAnsi="仿宋" w:eastAsia="仿宋" w:cs="仿宋"/>
                <w:color w:val="auto"/>
                <w:sz w:val="24"/>
                <w:szCs w:val="24"/>
                <w:highlight w:val="none"/>
              </w:rPr>
            </w:pPr>
          </w:p>
        </w:tc>
        <w:tc>
          <w:tcPr>
            <w:tcW w:w="1417" w:type="dxa"/>
          </w:tcPr>
          <w:p w14:paraId="12BDC3A0">
            <w:pPr>
              <w:pStyle w:val="28"/>
              <w:ind w:left="1080" w:leftChars="257" w:hanging="540"/>
              <w:rPr>
                <w:rFonts w:hint="eastAsia" w:ascii="仿宋" w:hAnsi="仿宋" w:eastAsia="仿宋" w:cs="仿宋"/>
                <w:color w:val="auto"/>
                <w:sz w:val="24"/>
                <w:szCs w:val="24"/>
                <w:highlight w:val="none"/>
              </w:rPr>
            </w:pPr>
          </w:p>
        </w:tc>
        <w:tc>
          <w:tcPr>
            <w:tcW w:w="2195" w:type="dxa"/>
          </w:tcPr>
          <w:p w14:paraId="036250C5">
            <w:pPr>
              <w:pStyle w:val="28"/>
              <w:ind w:left="1080" w:leftChars="257" w:hanging="540"/>
              <w:rPr>
                <w:rFonts w:hint="eastAsia" w:ascii="仿宋" w:hAnsi="仿宋" w:eastAsia="仿宋" w:cs="仿宋"/>
                <w:color w:val="auto"/>
                <w:sz w:val="24"/>
                <w:szCs w:val="24"/>
                <w:highlight w:val="none"/>
              </w:rPr>
            </w:pPr>
          </w:p>
        </w:tc>
      </w:tr>
      <w:tr w14:paraId="62A3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1F062A73">
            <w:pPr>
              <w:pStyle w:val="28"/>
              <w:ind w:left="1080" w:leftChars="257" w:hanging="540"/>
              <w:rPr>
                <w:rFonts w:hint="eastAsia" w:ascii="仿宋" w:hAnsi="仿宋" w:eastAsia="仿宋" w:cs="仿宋"/>
                <w:color w:val="auto"/>
                <w:sz w:val="24"/>
                <w:szCs w:val="24"/>
                <w:highlight w:val="none"/>
              </w:rPr>
            </w:pPr>
          </w:p>
        </w:tc>
        <w:tc>
          <w:tcPr>
            <w:tcW w:w="2835" w:type="dxa"/>
            <w:vAlign w:val="center"/>
          </w:tcPr>
          <w:p w14:paraId="498C9E6E">
            <w:pPr>
              <w:spacing w:line="360" w:lineRule="auto"/>
              <w:jc w:val="center"/>
              <w:rPr>
                <w:rFonts w:hint="eastAsia" w:ascii="仿宋" w:hAnsi="仿宋" w:eastAsia="仿宋" w:cs="仿宋"/>
                <w:bCs/>
                <w:color w:val="auto"/>
                <w:sz w:val="24"/>
                <w:highlight w:val="none"/>
                <w:lang w:eastAsia="zh-CN"/>
              </w:rPr>
            </w:pPr>
          </w:p>
        </w:tc>
        <w:tc>
          <w:tcPr>
            <w:tcW w:w="1701" w:type="dxa"/>
          </w:tcPr>
          <w:p w14:paraId="72263DE8">
            <w:pPr>
              <w:pStyle w:val="28"/>
              <w:ind w:left="1080" w:leftChars="257" w:hanging="540"/>
              <w:rPr>
                <w:rFonts w:hint="eastAsia" w:ascii="仿宋" w:hAnsi="仿宋" w:eastAsia="仿宋" w:cs="仿宋"/>
                <w:color w:val="auto"/>
                <w:sz w:val="24"/>
                <w:szCs w:val="24"/>
                <w:highlight w:val="none"/>
              </w:rPr>
            </w:pPr>
          </w:p>
        </w:tc>
        <w:tc>
          <w:tcPr>
            <w:tcW w:w="1417" w:type="dxa"/>
          </w:tcPr>
          <w:p w14:paraId="3EF788C0">
            <w:pPr>
              <w:pStyle w:val="28"/>
              <w:ind w:left="1080" w:leftChars="257" w:hanging="540"/>
              <w:rPr>
                <w:rFonts w:hint="eastAsia" w:ascii="仿宋" w:hAnsi="仿宋" w:eastAsia="仿宋" w:cs="仿宋"/>
                <w:color w:val="auto"/>
                <w:sz w:val="24"/>
                <w:szCs w:val="24"/>
                <w:highlight w:val="none"/>
              </w:rPr>
            </w:pPr>
          </w:p>
        </w:tc>
        <w:tc>
          <w:tcPr>
            <w:tcW w:w="2195" w:type="dxa"/>
          </w:tcPr>
          <w:p w14:paraId="4CE19DBE">
            <w:pPr>
              <w:pStyle w:val="28"/>
              <w:ind w:left="1080" w:leftChars="257" w:hanging="540"/>
              <w:rPr>
                <w:rFonts w:hint="eastAsia" w:ascii="仿宋" w:hAnsi="仿宋" w:eastAsia="仿宋" w:cs="仿宋"/>
                <w:color w:val="auto"/>
                <w:sz w:val="24"/>
                <w:szCs w:val="24"/>
                <w:highlight w:val="none"/>
              </w:rPr>
            </w:pPr>
          </w:p>
        </w:tc>
      </w:tr>
      <w:tr w14:paraId="5DDE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20F01403">
            <w:pPr>
              <w:pStyle w:val="28"/>
              <w:ind w:left="1080" w:leftChars="257" w:hanging="540"/>
              <w:rPr>
                <w:rFonts w:hint="eastAsia" w:ascii="仿宋" w:hAnsi="仿宋" w:eastAsia="仿宋" w:cs="仿宋"/>
                <w:color w:val="auto"/>
                <w:sz w:val="24"/>
                <w:szCs w:val="24"/>
                <w:highlight w:val="none"/>
              </w:rPr>
            </w:pPr>
          </w:p>
        </w:tc>
        <w:tc>
          <w:tcPr>
            <w:tcW w:w="2835" w:type="dxa"/>
            <w:vAlign w:val="center"/>
          </w:tcPr>
          <w:p w14:paraId="0028CEBB">
            <w:pPr>
              <w:spacing w:line="360" w:lineRule="auto"/>
              <w:jc w:val="center"/>
              <w:rPr>
                <w:rFonts w:hint="eastAsia" w:ascii="仿宋" w:hAnsi="仿宋" w:eastAsia="仿宋" w:cs="仿宋"/>
                <w:bCs/>
                <w:color w:val="auto"/>
                <w:sz w:val="24"/>
                <w:highlight w:val="none"/>
                <w:lang w:eastAsia="zh-CN"/>
              </w:rPr>
            </w:pPr>
          </w:p>
        </w:tc>
        <w:tc>
          <w:tcPr>
            <w:tcW w:w="1701" w:type="dxa"/>
          </w:tcPr>
          <w:p w14:paraId="2753FC35">
            <w:pPr>
              <w:pStyle w:val="28"/>
              <w:ind w:left="1080" w:leftChars="257" w:hanging="540"/>
              <w:rPr>
                <w:rFonts w:hint="eastAsia" w:ascii="仿宋" w:hAnsi="仿宋" w:eastAsia="仿宋" w:cs="仿宋"/>
                <w:color w:val="auto"/>
                <w:sz w:val="24"/>
                <w:szCs w:val="24"/>
                <w:highlight w:val="none"/>
              </w:rPr>
            </w:pPr>
          </w:p>
        </w:tc>
        <w:tc>
          <w:tcPr>
            <w:tcW w:w="1417" w:type="dxa"/>
          </w:tcPr>
          <w:p w14:paraId="4B807A54">
            <w:pPr>
              <w:pStyle w:val="28"/>
              <w:ind w:left="1080" w:leftChars="257" w:hanging="540"/>
              <w:rPr>
                <w:rFonts w:hint="eastAsia" w:ascii="仿宋" w:hAnsi="仿宋" w:eastAsia="仿宋" w:cs="仿宋"/>
                <w:color w:val="auto"/>
                <w:sz w:val="24"/>
                <w:szCs w:val="24"/>
                <w:highlight w:val="none"/>
              </w:rPr>
            </w:pPr>
          </w:p>
        </w:tc>
        <w:tc>
          <w:tcPr>
            <w:tcW w:w="2195" w:type="dxa"/>
          </w:tcPr>
          <w:p w14:paraId="65FCD5E8">
            <w:pPr>
              <w:pStyle w:val="28"/>
              <w:ind w:left="1080" w:leftChars="257" w:hanging="540"/>
              <w:rPr>
                <w:rFonts w:hint="eastAsia" w:ascii="仿宋" w:hAnsi="仿宋" w:eastAsia="仿宋" w:cs="仿宋"/>
                <w:color w:val="auto"/>
                <w:sz w:val="24"/>
                <w:szCs w:val="24"/>
                <w:highlight w:val="none"/>
              </w:rPr>
            </w:pPr>
          </w:p>
        </w:tc>
      </w:tr>
      <w:tr w14:paraId="4F66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457325BE">
            <w:pPr>
              <w:pStyle w:val="28"/>
              <w:ind w:left="1080" w:leftChars="257" w:hanging="540"/>
              <w:rPr>
                <w:rFonts w:hint="eastAsia" w:ascii="仿宋" w:hAnsi="仿宋" w:eastAsia="仿宋" w:cs="仿宋"/>
                <w:color w:val="auto"/>
                <w:sz w:val="24"/>
                <w:szCs w:val="24"/>
                <w:highlight w:val="none"/>
              </w:rPr>
            </w:pPr>
          </w:p>
        </w:tc>
        <w:tc>
          <w:tcPr>
            <w:tcW w:w="2835" w:type="dxa"/>
            <w:vAlign w:val="center"/>
          </w:tcPr>
          <w:p w14:paraId="235574B8">
            <w:pPr>
              <w:spacing w:line="360" w:lineRule="auto"/>
              <w:jc w:val="center"/>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w:t>
            </w:r>
          </w:p>
        </w:tc>
        <w:tc>
          <w:tcPr>
            <w:tcW w:w="1701" w:type="dxa"/>
          </w:tcPr>
          <w:p w14:paraId="024ACA58">
            <w:pPr>
              <w:pStyle w:val="28"/>
              <w:ind w:left="1080" w:leftChars="257" w:hanging="540"/>
              <w:rPr>
                <w:rFonts w:hint="eastAsia" w:ascii="仿宋" w:hAnsi="仿宋" w:eastAsia="仿宋" w:cs="仿宋"/>
                <w:color w:val="auto"/>
                <w:sz w:val="24"/>
                <w:szCs w:val="24"/>
                <w:highlight w:val="none"/>
              </w:rPr>
            </w:pPr>
          </w:p>
        </w:tc>
        <w:tc>
          <w:tcPr>
            <w:tcW w:w="1417" w:type="dxa"/>
          </w:tcPr>
          <w:p w14:paraId="119D50EA">
            <w:pPr>
              <w:pStyle w:val="28"/>
              <w:ind w:left="1080" w:leftChars="257" w:hanging="540"/>
              <w:rPr>
                <w:rFonts w:hint="eastAsia" w:ascii="仿宋" w:hAnsi="仿宋" w:eastAsia="仿宋" w:cs="仿宋"/>
                <w:color w:val="auto"/>
                <w:sz w:val="24"/>
                <w:szCs w:val="24"/>
                <w:highlight w:val="none"/>
              </w:rPr>
            </w:pPr>
          </w:p>
        </w:tc>
        <w:tc>
          <w:tcPr>
            <w:tcW w:w="2195" w:type="dxa"/>
          </w:tcPr>
          <w:p w14:paraId="22863928">
            <w:pPr>
              <w:pStyle w:val="28"/>
              <w:ind w:left="1080" w:leftChars="257" w:hanging="540"/>
              <w:rPr>
                <w:rFonts w:hint="eastAsia" w:ascii="仿宋" w:hAnsi="仿宋" w:eastAsia="仿宋" w:cs="仿宋"/>
                <w:color w:val="auto"/>
                <w:sz w:val="24"/>
                <w:szCs w:val="24"/>
                <w:highlight w:val="none"/>
              </w:rPr>
            </w:pPr>
          </w:p>
        </w:tc>
      </w:tr>
      <w:tr w14:paraId="45EB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4174EF68">
            <w:pPr>
              <w:pStyle w:val="28"/>
              <w:ind w:left="1080" w:leftChars="257" w:hanging="540"/>
              <w:rPr>
                <w:rFonts w:hint="eastAsia" w:ascii="仿宋" w:hAnsi="仿宋" w:eastAsia="仿宋" w:cs="仿宋"/>
                <w:color w:val="auto"/>
                <w:sz w:val="24"/>
                <w:szCs w:val="24"/>
                <w:highlight w:val="none"/>
              </w:rPr>
            </w:pPr>
          </w:p>
        </w:tc>
        <w:tc>
          <w:tcPr>
            <w:tcW w:w="2835" w:type="dxa"/>
          </w:tcPr>
          <w:p w14:paraId="5933BF7A">
            <w:pPr>
              <w:pStyle w:val="28"/>
              <w:ind w:left="1080" w:leftChars="257" w:hanging="540"/>
              <w:rPr>
                <w:rFonts w:hint="eastAsia" w:ascii="仿宋" w:hAnsi="仿宋" w:eastAsia="仿宋" w:cs="仿宋"/>
                <w:color w:val="auto"/>
                <w:sz w:val="24"/>
                <w:szCs w:val="24"/>
                <w:highlight w:val="none"/>
              </w:rPr>
            </w:pPr>
          </w:p>
        </w:tc>
        <w:tc>
          <w:tcPr>
            <w:tcW w:w="1701" w:type="dxa"/>
          </w:tcPr>
          <w:p w14:paraId="07928C17">
            <w:pPr>
              <w:pStyle w:val="28"/>
              <w:ind w:left="1080" w:leftChars="257" w:hanging="540"/>
              <w:rPr>
                <w:rFonts w:hint="eastAsia" w:ascii="仿宋" w:hAnsi="仿宋" w:eastAsia="仿宋" w:cs="仿宋"/>
                <w:color w:val="auto"/>
                <w:sz w:val="24"/>
                <w:szCs w:val="24"/>
                <w:highlight w:val="none"/>
              </w:rPr>
            </w:pPr>
          </w:p>
        </w:tc>
        <w:tc>
          <w:tcPr>
            <w:tcW w:w="1417" w:type="dxa"/>
          </w:tcPr>
          <w:p w14:paraId="45289D08">
            <w:pPr>
              <w:pStyle w:val="28"/>
              <w:ind w:left="1080" w:leftChars="257" w:hanging="540"/>
              <w:rPr>
                <w:rFonts w:hint="eastAsia" w:ascii="仿宋" w:hAnsi="仿宋" w:eastAsia="仿宋" w:cs="仿宋"/>
                <w:color w:val="auto"/>
                <w:sz w:val="24"/>
                <w:szCs w:val="24"/>
                <w:highlight w:val="none"/>
              </w:rPr>
            </w:pPr>
          </w:p>
        </w:tc>
        <w:tc>
          <w:tcPr>
            <w:tcW w:w="2195" w:type="dxa"/>
          </w:tcPr>
          <w:p w14:paraId="0C9BE72D">
            <w:pPr>
              <w:pStyle w:val="28"/>
              <w:ind w:left="1080" w:leftChars="257" w:hanging="540"/>
              <w:rPr>
                <w:rFonts w:hint="eastAsia" w:ascii="仿宋" w:hAnsi="仿宋" w:eastAsia="仿宋" w:cs="仿宋"/>
                <w:color w:val="auto"/>
                <w:sz w:val="24"/>
                <w:szCs w:val="24"/>
                <w:highlight w:val="none"/>
              </w:rPr>
            </w:pPr>
          </w:p>
        </w:tc>
      </w:tr>
      <w:tr w14:paraId="1D7A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44D253B4">
            <w:pPr>
              <w:pStyle w:val="28"/>
              <w:ind w:left="1080" w:leftChars="257" w:hanging="540"/>
              <w:rPr>
                <w:rFonts w:hint="eastAsia" w:ascii="仿宋" w:hAnsi="仿宋" w:eastAsia="仿宋" w:cs="仿宋"/>
                <w:color w:val="auto"/>
                <w:sz w:val="24"/>
                <w:szCs w:val="24"/>
                <w:highlight w:val="none"/>
              </w:rPr>
            </w:pPr>
          </w:p>
        </w:tc>
        <w:tc>
          <w:tcPr>
            <w:tcW w:w="2835" w:type="dxa"/>
          </w:tcPr>
          <w:p w14:paraId="09FB5D18">
            <w:pPr>
              <w:pStyle w:val="28"/>
              <w:ind w:left="1080" w:leftChars="257" w:hanging="540"/>
              <w:rPr>
                <w:rFonts w:hint="eastAsia" w:ascii="仿宋" w:hAnsi="仿宋" w:eastAsia="仿宋" w:cs="仿宋"/>
                <w:color w:val="auto"/>
                <w:sz w:val="24"/>
                <w:szCs w:val="24"/>
                <w:highlight w:val="none"/>
              </w:rPr>
            </w:pPr>
          </w:p>
        </w:tc>
        <w:tc>
          <w:tcPr>
            <w:tcW w:w="1701" w:type="dxa"/>
          </w:tcPr>
          <w:p w14:paraId="7D5E92A8">
            <w:pPr>
              <w:pStyle w:val="28"/>
              <w:ind w:left="1080" w:leftChars="257" w:hanging="540"/>
              <w:rPr>
                <w:rFonts w:hint="eastAsia" w:ascii="仿宋" w:hAnsi="仿宋" w:eastAsia="仿宋" w:cs="仿宋"/>
                <w:color w:val="auto"/>
                <w:sz w:val="24"/>
                <w:szCs w:val="24"/>
                <w:highlight w:val="none"/>
              </w:rPr>
            </w:pPr>
          </w:p>
        </w:tc>
        <w:tc>
          <w:tcPr>
            <w:tcW w:w="1417" w:type="dxa"/>
          </w:tcPr>
          <w:p w14:paraId="28BAD787">
            <w:pPr>
              <w:pStyle w:val="28"/>
              <w:ind w:left="1080" w:leftChars="257" w:hanging="540"/>
              <w:rPr>
                <w:rFonts w:hint="eastAsia" w:ascii="仿宋" w:hAnsi="仿宋" w:eastAsia="仿宋" w:cs="仿宋"/>
                <w:color w:val="auto"/>
                <w:sz w:val="24"/>
                <w:szCs w:val="24"/>
                <w:highlight w:val="none"/>
              </w:rPr>
            </w:pPr>
          </w:p>
        </w:tc>
        <w:tc>
          <w:tcPr>
            <w:tcW w:w="2195" w:type="dxa"/>
          </w:tcPr>
          <w:p w14:paraId="208D4660">
            <w:pPr>
              <w:pStyle w:val="28"/>
              <w:ind w:left="1080" w:leftChars="257" w:hanging="540"/>
              <w:rPr>
                <w:rFonts w:hint="eastAsia" w:ascii="仿宋" w:hAnsi="仿宋" w:eastAsia="仿宋" w:cs="仿宋"/>
                <w:color w:val="auto"/>
                <w:sz w:val="24"/>
                <w:szCs w:val="24"/>
                <w:highlight w:val="none"/>
              </w:rPr>
            </w:pPr>
          </w:p>
        </w:tc>
      </w:tr>
    </w:tbl>
    <w:p w14:paraId="0E84C4E8">
      <w:pPr>
        <w:pStyle w:val="28"/>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highlight w:val="none"/>
        </w:rPr>
        <w:t>声明：除本商务偏离表中所列的偏离项目外，其他所有商务均完全响应“招标文件”中的要求。</w:t>
      </w:r>
    </w:p>
    <w:p w14:paraId="78B22EEF">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val="en-US" w:eastAsia="zh-CN"/>
        </w:rPr>
        <w:t>盖</w:t>
      </w:r>
      <w:r>
        <w:rPr>
          <w:rFonts w:hint="eastAsia" w:ascii="仿宋" w:hAnsi="仿宋" w:eastAsia="仿宋" w:cs="仿宋"/>
          <w:color w:val="auto"/>
          <w:sz w:val="24"/>
          <w:highlight w:val="none"/>
        </w:rPr>
        <w:t xml:space="preserve">公章）： </w:t>
      </w:r>
      <w:r>
        <w:rPr>
          <w:rFonts w:hint="eastAsia" w:ascii="仿宋" w:hAnsi="仿宋" w:eastAsia="仿宋" w:cs="仿宋"/>
          <w:color w:val="auto"/>
          <w:sz w:val="24"/>
          <w:highlight w:val="none"/>
          <w:u w:val="single"/>
        </w:rPr>
        <w:t xml:space="preserve">              </w:t>
      </w:r>
    </w:p>
    <w:p w14:paraId="48FBD433">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w:t>
      </w:r>
      <w:r>
        <w:rPr>
          <w:rFonts w:hint="eastAsia" w:ascii="仿宋" w:hAnsi="仿宋" w:eastAsia="仿宋" w:cs="仿宋"/>
          <w:color w:val="auto"/>
          <w:sz w:val="24"/>
          <w:highlight w:val="none"/>
          <w:lang w:val="en-US" w:eastAsia="zh-CN"/>
        </w:rPr>
        <w:t>或盖章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7E8F7E7C">
      <w:pPr>
        <w:spacing w:before="120" w:after="120" w:line="360" w:lineRule="auto"/>
        <w:ind w:firstLine="1440" w:firstLineChars="600"/>
        <w:rPr>
          <w:rFonts w:hint="eastAsia" w:ascii="仿宋" w:hAnsi="仿宋" w:eastAsia="仿宋" w:cs="仿宋"/>
          <w:color w:val="auto"/>
          <w:sz w:val="32"/>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r>
        <w:rPr>
          <w:rFonts w:hint="eastAsia" w:ascii="仿宋" w:hAnsi="仿宋" w:eastAsia="仿宋" w:cs="仿宋"/>
          <w:color w:val="auto"/>
          <w:sz w:val="32"/>
          <w:highlight w:val="none"/>
          <w:u w:val="single"/>
        </w:rPr>
        <w:t xml:space="preserve">    </w:t>
      </w:r>
    </w:p>
    <w:p w14:paraId="45BB6527">
      <w:pPr>
        <w:spacing w:before="120" w:after="120" w:line="360" w:lineRule="auto"/>
        <w:ind w:firstLine="1920" w:firstLineChars="600"/>
        <w:rPr>
          <w:rFonts w:hint="eastAsia" w:ascii="仿宋" w:hAnsi="仿宋" w:eastAsia="仿宋" w:cs="仿宋"/>
          <w:color w:val="auto"/>
          <w:sz w:val="24"/>
          <w:highlight w:val="none"/>
        </w:rPr>
      </w:pPr>
      <w:r>
        <w:rPr>
          <w:rFonts w:hint="eastAsia" w:ascii="仿宋" w:hAnsi="仿宋" w:eastAsia="仿宋" w:cs="仿宋"/>
          <w:color w:val="auto"/>
          <w:sz w:val="32"/>
          <w:highlight w:val="none"/>
          <w:u w:val="single"/>
        </w:rPr>
        <w:t xml:space="preserve">                  </w:t>
      </w:r>
    </w:p>
    <w:p w14:paraId="2E80D3C1">
      <w:pPr>
        <w:rPr>
          <w:rFonts w:hint="eastAsia" w:ascii="仿宋" w:hAnsi="仿宋" w:eastAsia="仿宋" w:cs="仿宋"/>
          <w:b/>
          <w:bCs/>
          <w:color w:val="auto"/>
          <w:sz w:val="28"/>
          <w:szCs w:val="28"/>
          <w:highlight w:val="none"/>
        </w:rPr>
      </w:pPr>
      <w:bookmarkStart w:id="522" w:name="_Toc414445775"/>
      <w:bookmarkStart w:id="523" w:name="_Toc416103825"/>
      <w:bookmarkStart w:id="524" w:name="_Toc410631184"/>
      <w:bookmarkStart w:id="525" w:name="_Toc7005136"/>
      <w:r>
        <w:rPr>
          <w:rFonts w:hint="eastAsia" w:ascii="仿宋" w:hAnsi="仿宋" w:eastAsia="仿宋" w:cs="仿宋"/>
          <w:b/>
          <w:bCs/>
          <w:color w:val="auto"/>
          <w:sz w:val="28"/>
          <w:szCs w:val="28"/>
          <w:highlight w:val="none"/>
        </w:rPr>
        <w:br w:type="page"/>
      </w:r>
    </w:p>
    <w:p w14:paraId="0E81C6B1">
      <w:pPr>
        <w:pStyle w:val="4"/>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rPr>
        <w:t>技术偏离表</w:t>
      </w:r>
      <w:bookmarkEnd w:id="522"/>
      <w:bookmarkEnd w:id="523"/>
      <w:bookmarkEnd w:id="524"/>
      <w:bookmarkEnd w:id="525"/>
    </w:p>
    <w:p w14:paraId="08611255">
      <w:pPr>
        <w:pStyle w:val="2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p>
    <w:p w14:paraId="133909D6">
      <w:pPr>
        <w:pStyle w:val="22"/>
        <w:rPr>
          <w:rFonts w:hint="eastAsia" w:ascii="仿宋" w:hAnsi="仿宋" w:eastAsia="仿宋" w:cs="仿宋"/>
          <w:color w:val="auto"/>
          <w:highlight w:val="none"/>
        </w:rPr>
      </w:pPr>
      <w:r>
        <w:rPr>
          <w:rFonts w:hint="eastAsia" w:ascii="仿宋" w:hAnsi="仿宋" w:eastAsia="仿宋" w:cs="仿宋"/>
          <w:color w:val="auto"/>
          <w:sz w:val="24"/>
          <w:highlight w:val="none"/>
        </w:rPr>
        <w:t>项目名称：</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14:paraId="37796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7E29A8BB">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谈判文件条目号</w:t>
            </w:r>
          </w:p>
        </w:tc>
        <w:tc>
          <w:tcPr>
            <w:tcW w:w="1932" w:type="dxa"/>
          </w:tcPr>
          <w:p w14:paraId="43CCAD2E">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技术条款要求</w:t>
            </w:r>
          </w:p>
        </w:tc>
        <w:tc>
          <w:tcPr>
            <w:tcW w:w="1236" w:type="dxa"/>
          </w:tcPr>
          <w:p w14:paraId="23AC64E3">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完全响应</w:t>
            </w:r>
          </w:p>
        </w:tc>
        <w:tc>
          <w:tcPr>
            <w:tcW w:w="1236" w:type="dxa"/>
          </w:tcPr>
          <w:p w14:paraId="75CB15D3">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有偏离</w:t>
            </w:r>
          </w:p>
        </w:tc>
        <w:tc>
          <w:tcPr>
            <w:tcW w:w="2394" w:type="dxa"/>
          </w:tcPr>
          <w:p w14:paraId="7C2A77E9">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偏离简述</w:t>
            </w:r>
          </w:p>
        </w:tc>
      </w:tr>
      <w:tr w14:paraId="14716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581A597A">
            <w:pPr>
              <w:spacing w:line="400" w:lineRule="exact"/>
              <w:rPr>
                <w:rFonts w:hint="eastAsia" w:ascii="仿宋" w:hAnsi="仿宋" w:eastAsia="仿宋" w:cs="仿宋"/>
                <w:color w:val="auto"/>
                <w:sz w:val="24"/>
                <w:highlight w:val="none"/>
              </w:rPr>
            </w:pPr>
          </w:p>
        </w:tc>
        <w:tc>
          <w:tcPr>
            <w:tcW w:w="1932" w:type="dxa"/>
          </w:tcPr>
          <w:p w14:paraId="2E7D553D">
            <w:pPr>
              <w:spacing w:line="400" w:lineRule="exact"/>
              <w:rPr>
                <w:rFonts w:hint="eastAsia" w:ascii="仿宋" w:hAnsi="仿宋" w:eastAsia="仿宋" w:cs="仿宋"/>
                <w:color w:val="auto"/>
                <w:sz w:val="24"/>
                <w:highlight w:val="none"/>
              </w:rPr>
            </w:pPr>
          </w:p>
        </w:tc>
        <w:tc>
          <w:tcPr>
            <w:tcW w:w="1236" w:type="dxa"/>
          </w:tcPr>
          <w:p w14:paraId="24DA72DB">
            <w:pPr>
              <w:spacing w:line="400" w:lineRule="exact"/>
              <w:rPr>
                <w:rFonts w:hint="eastAsia" w:ascii="仿宋" w:hAnsi="仿宋" w:eastAsia="仿宋" w:cs="仿宋"/>
                <w:color w:val="auto"/>
                <w:sz w:val="24"/>
                <w:highlight w:val="none"/>
              </w:rPr>
            </w:pPr>
          </w:p>
        </w:tc>
        <w:tc>
          <w:tcPr>
            <w:tcW w:w="1236" w:type="dxa"/>
          </w:tcPr>
          <w:p w14:paraId="6D1CEACF">
            <w:pPr>
              <w:spacing w:line="400" w:lineRule="exact"/>
              <w:rPr>
                <w:rFonts w:hint="eastAsia" w:ascii="仿宋" w:hAnsi="仿宋" w:eastAsia="仿宋" w:cs="仿宋"/>
                <w:color w:val="auto"/>
                <w:sz w:val="24"/>
                <w:highlight w:val="none"/>
              </w:rPr>
            </w:pPr>
          </w:p>
        </w:tc>
        <w:tc>
          <w:tcPr>
            <w:tcW w:w="2394" w:type="dxa"/>
          </w:tcPr>
          <w:p w14:paraId="50321B45">
            <w:pPr>
              <w:spacing w:line="400" w:lineRule="exact"/>
              <w:rPr>
                <w:rFonts w:hint="eastAsia" w:ascii="仿宋" w:hAnsi="仿宋" w:eastAsia="仿宋" w:cs="仿宋"/>
                <w:color w:val="auto"/>
                <w:sz w:val="24"/>
                <w:highlight w:val="none"/>
              </w:rPr>
            </w:pPr>
          </w:p>
        </w:tc>
      </w:tr>
      <w:tr w14:paraId="689C1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2283A06D">
            <w:pPr>
              <w:spacing w:line="400" w:lineRule="exact"/>
              <w:rPr>
                <w:rFonts w:hint="eastAsia" w:ascii="仿宋" w:hAnsi="仿宋" w:eastAsia="仿宋" w:cs="仿宋"/>
                <w:color w:val="auto"/>
                <w:sz w:val="24"/>
                <w:highlight w:val="none"/>
              </w:rPr>
            </w:pPr>
          </w:p>
        </w:tc>
        <w:tc>
          <w:tcPr>
            <w:tcW w:w="1932" w:type="dxa"/>
          </w:tcPr>
          <w:p w14:paraId="187061EF">
            <w:pPr>
              <w:spacing w:line="400" w:lineRule="exact"/>
              <w:rPr>
                <w:rFonts w:hint="eastAsia" w:ascii="仿宋" w:hAnsi="仿宋" w:eastAsia="仿宋" w:cs="仿宋"/>
                <w:color w:val="auto"/>
                <w:sz w:val="24"/>
                <w:highlight w:val="none"/>
              </w:rPr>
            </w:pPr>
          </w:p>
        </w:tc>
        <w:tc>
          <w:tcPr>
            <w:tcW w:w="1236" w:type="dxa"/>
          </w:tcPr>
          <w:p w14:paraId="3F86B394">
            <w:pPr>
              <w:spacing w:line="400" w:lineRule="exact"/>
              <w:rPr>
                <w:rFonts w:hint="eastAsia" w:ascii="仿宋" w:hAnsi="仿宋" w:eastAsia="仿宋" w:cs="仿宋"/>
                <w:color w:val="auto"/>
                <w:sz w:val="24"/>
                <w:highlight w:val="none"/>
              </w:rPr>
            </w:pPr>
          </w:p>
        </w:tc>
        <w:tc>
          <w:tcPr>
            <w:tcW w:w="1236" w:type="dxa"/>
          </w:tcPr>
          <w:p w14:paraId="7AD9EF28">
            <w:pPr>
              <w:spacing w:line="400" w:lineRule="exact"/>
              <w:rPr>
                <w:rFonts w:hint="eastAsia" w:ascii="仿宋" w:hAnsi="仿宋" w:eastAsia="仿宋" w:cs="仿宋"/>
                <w:color w:val="auto"/>
                <w:sz w:val="24"/>
                <w:highlight w:val="none"/>
              </w:rPr>
            </w:pPr>
          </w:p>
        </w:tc>
        <w:tc>
          <w:tcPr>
            <w:tcW w:w="2394" w:type="dxa"/>
          </w:tcPr>
          <w:p w14:paraId="5F1C12D1">
            <w:pPr>
              <w:spacing w:line="400" w:lineRule="exact"/>
              <w:rPr>
                <w:rFonts w:hint="eastAsia" w:ascii="仿宋" w:hAnsi="仿宋" w:eastAsia="仿宋" w:cs="仿宋"/>
                <w:color w:val="auto"/>
                <w:sz w:val="24"/>
                <w:highlight w:val="none"/>
              </w:rPr>
            </w:pPr>
          </w:p>
        </w:tc>
      </w:tr>
      <w:tr w14:paraId="168E0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3B0CE0FF">
            <w:pPr>
              <w:spacing w:line="400" w:lineRule="exact"/>
              <w:rPr>
                <w:rFonts w:hint="eastAsia" w:ascii="仿宋" w:hAnsi="仿宋" w:eastAsia="仿宋" w:cs="仿宋"/>
                <w:color w:val="auto"/>
                <w:sz w:val="24"/>
                <w:highlight w:val="none"/>
              </w:rPr>
            </w:pPr>
          </w:p>
        </w:tc>
        <w:tc>
          <w:tcPr>
            <w:tcW w:w="1932" w:type="dxa"/>
          </w:tcPr>
          <w:p w14:paraId="110B4A71">
            <w:pPr>
              <w:spacing w:line="400" w:lineRule="exact"/>
              <w:rPr>
                <w:rFonts w:hint="eastAsia" w:ascii="仿宋" w:hAnsi="仿宋" w:eastAsia="仿宋" w:cs="仿宋"/>
                <w:color w:val="auto"/>
                <w:sz w:val="24"/>
                <w:highlight w:val="none"/>
              </w:rPr>
            </w:pPr>
          </w:p>
        </w:tc>
        <w:tc>
          <w:tcPr>
            <w:tcW w:w="1236" w:type="dxa"/>
          </w:tcPr>
          <w:p w14:paraId="7EE876C9">
            <w:pPr>
              <w:spacing w:line="400" w:lineRule="exact"/>
              <w:rPr>
                <w:rFonts w:hint="eastAsia" w:ascii="仿宋" w:hAnsi="仿宋" w:eastAsia="仿宋" w:cs="仿宋"/>
                <w:color w:val="auto"/>
                <w:sz w:val="24"/>
                <w:highlight w:val="none"/>
              </w:rPr>
            </w:pPr>
          </w:p>
        </w:tc>
        <w:tc>
          <w:tcPr>
            <w:tcW w:w="1236" w:type="dxa"/>
          </w:tcPr>
          <w:p w14:paraId="0CF96041">
            <w:pPr>
              <w:spacing w:line="400" w:lineRule="exact"/>
              <w:rPr>
                <w:rFonts w:hint="eastAsia" w:ascii="仿宋" w:hAnsi="仿宋" w:eastAsia="仿宋" w:cs="仿宋"/>
                <w:color w:val="auto"/>
                <w:sz w:val="24"/>
                <w:highlight w:val="none"/>
              </w:rPr>
            </w:pPr>
          </w:p>
        </w:tc>
        <w:tc>
          <w:tcPr>
            <w:tcW w:w="2394" w:type="dxa"/>
          </w:tcPr>
          <w:p w14:paraId="0E178692">
            <w:pPr>
              <w:spacing w:line="400" w:lineRule="exact"/>
              <w:rPr>
                <w:rFonts w:hint="eastAsia" w:ascii="仿宋" w:hAnsi="仿宋" w:eastAsia="仿宋" w:cs="仿宋"/>
                <w:color w:val="auto"/>
                <w:sz w:val="24"/>
                <w:highlight w:val="none"/>
              </w:rPr>
            </w:pPr>
          </w:p>
        </w:tc>
      </w:tr>
      <w:tr w14:paraId="69B24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68D61072">
            <w:pPr>
              <w:spacing w:line="400" w:lineRule="exact"/>
              <w:rPr>
                <w:rFonts w:hint="eastAsia" w:ascii="仿宋" w:hAnsi="仿宋" w:eastAsia="仿宋" w:cs="仿宋"/>
                <w:color w:val="auto"/>
                <w:sz w:val="24"/>
                <w:highlight w:val="none"/>
              </w:rPr>
            </w:pPr>
          </w:p>
        </w:tc>
        <w:tc>
          <w:tcPr>
            <w:tcW w:w="1932" w:type="dxa"/>
          </w:tcPr>
          <w:p w14:paraId="3F073907">
            <w:pPr>
              <w:spacing w:line="400" w:lineRule="exact"/>
              <w:rPr>
                <w:rFonts w:hint="eastAsia" w:ascii="仿宋" w:hAnsi="仿宋" w:eastAsia="仿宋" w:cs="仿宋"/>
                <w:color w:val="auto"/>
                <w:sz w:val="24"/>
                <w:highlight w:val="none"/>
              </w:rPr>
            </w:pPr>
          </w:p>
        </w:tc>
        <w:tc>
          <w:tcPr>
            <w:tcW w:w="1236" w:type="dxa"/>
          </w:tcPr>
          <w:p w14:paraId="148416A7">
            <w:pPr>
              <w:spacing w:line="400" w:lineRule="exact"/>
              <w:rPr>
                <w:rFonts w:hint="eastAsia" w:ascii="仿宋" w:hAnsi="仿宋" w:eastAsia="仿宋" w:cs="仿宋"/>
                <w:color w:val="auto"/>
                <w:sz w:val="24"/>
                <w:highlight w:val="none"/>
              </w:rPr>
            </w:pPr>
          </w:p>
        </w:tc>
        <w:tc>
          <w:tcPr>
            <w:tcW w:w="1236" w:type="dxa"/>
          </w:tcPr>
          <w:p w14:paraId="1D3956C7">
            <w:pPr>
              <w:spacing w:line="400" w:lineRule="exact"/>
              <w:rPr>
                <w:rFonts w:hint="eastAsia" w:ascii="仿宋" w:hAnsi="仿宋" w:eastAsia="仿宋" w:cs="仿宋"/>
                <w:color w:val="auto"/>
                <w:sz w:val="24"/>
                <w:highlight w:val="none"/>
              </w:rPr>
            </w:pPr>
          </w:p>
        </w:tc>
        <w:tc>
          <w:tcPr>
            <w:tcW w:w="2394" w:type="dxa"/>
          </w:tcPr>
          <w:p w14:paraId="0E390614">
            <w:pPr>
              <w:spacing w:line="400" w:lineRule="exact"/>
              <w:rPr>
                <w:rFonts w:hint="eastAsia" w:ascii="仿宋" w:hAnsi="仿宋" w:eastAsia="仿宋" w:cs="仿宋"/>
                <w:color w:val="auto"/>
                <w:sz w:val="24"/>
                <w:highlight w:val="none"/>
              </w:rPr>
            </w:pPr>
          </w:p>
        </w:tc>
      </w:tr>
      <w:tr w14:paraId="523A9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40E9FA15">
            <w:pPr>
              <w:spacing w:line="400" w:lineRule="exact"/>
              <w:rPr>
                <w:rFonts w:hint="eastAsia" w:ascii="仿宋" w:hAnsi="仿宋" w:eastAsia="仿宋" w:cs="仿宋"/>
                <w:color w:val="auto"/>
                <w:sz w:val="24"/>
                <w:highlight w:val="none"/>
              </w:rPr>
            </w:pPr>
          </w:p>
        </w:tc>
        <w:tc>
          <w:tcPr>
            <w:tcW w:w="1932" w:type="dxa"/>
          </w:tcPr>
          <w:p w14:paraId="33EDC13D">
            <w:pPr>
              <w:spacing w:line="400" w:lineRule="exact"/>
              <w:rPr>
                <w:rFonts w:hint="eastAsia" w:ascii="仿宋" w:hAnsi="仿宋" w:eastAsia="仿宋" w:cs="仿宋"/>
                <w:color w:val="auto"/>
                <w:sz w:val="24"/>
                <w:highlight w:val="none"/>
              </w:rPr>
            </w:pPr>
          </w:p>
        </w:tc>
        <w:tc>
          <w:tcPr>
            <w:tcW w:w="1236" w:type="dxa"/>
          </w:tcPr>
          <w:p w14:paraId="55288464">
            <w:pPr>
              <w:spacing w:line="400" w:lineRule="exact"/>
              <w:rPr>
                <w:rFonts w:hint="eastAsia" w:ascii="仿宋" w:hAnsi="仿宋" w:eastAsia="仿宋" w:cs="仿宋"/>
                <w:color w:val="auto"/>
                <w:sz w:val="24"/>
                <w:highlight w:val="none"/>
              </w:rPr>
            </w:pPr>
          </w:p>
        </w:tc>
        <w:tc>
          <w:tcPr>
            <w:tcW w:w="1236" w:type="dxa"/>
          </w:tcPr>
          <w:p w14:paraId="069B7482">
            <w:pPr>
              <w:spacing w:line="400" w:lineRule="exact"/>
              <w:rPr>
                <w:rFonts w:hint="eastAsia" w:ascii="仿宋" w:hAnsi="仿宋" w:eastAsia="仿宋" w:cs="仿宋"/>
                <w:color w:val="auto"/>
                <w:sz w:val="24"/>
                <w:highlight w:val="none"/>
              </w:rPr>
            </w:pPr>
          </w:p>
        </w:tc>
        <w:tc>
          <w:tcPr>
            <w:tcW w:w="2394" w:type="dxa"/>
          </w:tcPr>
          <w:p w14:paraId="1B65C9D2">
            <w:pPr>
              <w:spacing w:line="400" w:lineRule="exact"/>
              <w:rPr>
                <w:rFonts w:hint="eastAsia" w:ascii="仿宋" w:hAnsi="仿宋" w:eastAsia="仿宋" w:cs="仿宋"/>
                <w:color w:val="auto"/>
                <w:sz w:val="24"/>
                <w:highlight w:val="none"/>
              </w:rPr>
            </w:pPr>
          </w:p>
        </w:tc>
      </w:tr>
      <w:tr w14:paraId="38697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19DA30CD">
            <w:pPr>
              <w:spacing w:line="400" w:lineRule="exact"/>
              <w:rPr>
                <w:rFonts w:hint="eastAsia" w:ascii="仿宋" w:hAnsi="仿宋" w:eastAsia="仿宋" w:cs="仿宋"/>
                <w:color w:val="auto"/>
                <w:sz w:val="24"/>
                <w:highlight w:val="none"/>
              </w:rPr>
            </w:pPr>
          </w:p>
        </w:tc>
        <w:tc>
          <w:tcPr>
            <w:tcW w:w="1932" w:type="dxa"/>
          </w:tcPr>
          <w:p w14:paraId="0FE23FB0">
            <w:pPr>
              <w:spacing w:line="400" w:lineRule="exact"/>
              <w:rPr>
                <w:rFonts w:hint="eastAsia" w:ascii="仿宋" w:hAnsi="仿宋" w:eastAsia="仿宋" w:cs="仿宋"/>
                <w:bCs/>
                <w:color w:val="auto"/>
                <w:sz w:val="24"/>
                <w:highlight w:val="none"/>
              </w:rPr>
            </w:pPr>
          </w:p>
        </w:tc>
        <w:tc>
          <w:tcPr>
            <w:tcW w:w="1236" w:type="dxa"/>
          </w:tcPr>
          <w:p w14:paraId="3980678D">
            <w:pPr>
              <w:spacing w:line="400" w:lineRule="exact"/>
              <w:rPr>
                <w:rFonts w:hint="eastAsia" w:ascii="仿宋" w:hAnsi="仿宋" w:eastAsia="仿宋" w:cs="仿宋"/>
                <w:color w:val="auto"/>
                <w:sz w:val="24"/>
                <w:highlight w:val="none"/>
              </w:rPr>
            </w:pPr>
          </w:p>
        </w:tc>
        <w:tc>
          <w:tcPr>
            <w:tcW w:w="1236" w:type="dxa"/>
          </w:tcPr>
          <w:p w14:paraId="4E5BDCA3">
            <w:pPr>
              <w:spacing w:line="400" w:lineRule="exact"/>
              <w:rPr>
                <w:rFonts w:hint="eastAsia" w:ascii="仿宋" w:hAnsi="仿宋" w:eastAsia="仿宋" w:cs="仿宋"/>
                <w:color w:val="auto"/>
                <w:sz w:val="24"/>
                <w:highlight w:val="none"/>
              </w:rPr>
            </w:pPr>
          </w:p>
        </w:tc>
        <w:tc>
          <w:tcPr>
            <w:tcW w:w="2394" w:type="dxa"/>
          </w:tcPr>
          <w:p w14:paraId="33D45346">
            <w:pPr>
              <w:spacing w:line="400" w:lineRule="exact"/>
              <w:rPr>
                <w:rFonts w:hint="eastAsia" w:ascii="仿宋" w:hAnsi="仿宋" w:eastAsia="仿宋" w:cs="仿宋"/>
                <w:color w:val="auto"/>
                <w:sz w:val="24"/>
                <w:highlight w:val="none"/>
              </w:rPr>
            </w:pPr>
          </w:p>
        </w:tc>
      </w:tr>
      <w:tr w14:paraId="03732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062A72AD">
            <w:pPr>
              <w:spacing w:line="400" w:lineRule="exact"/>
              <w:rPr>
                <w:rFonts w:hint="eastAsia" w:ascii="仿宋" w:hAnsi="仿宋" w:eastAsia="仿宋" w:cs="仿宋"/>
                <w:color w:val="auto"/>
                <w:sz w:val="24"/>
                <w:highlight w:val="none"/>
              </w:rPr>
            </w:pPr>
          </w:p>
        </w:tc>
        <w:tc>
          <w:tcPr>
            <w:tcW w:w="1932" w:type="dxa"/>
          </w:tcPr>
          <w:p w14:paraId="3E03B3D4">
            <w:pPr>
              <w:spacing w:line="400" w:lineRule="exact"/>
              <w:rPr>
                <w:rFonts w:hint="eastAsia" w:ascii="仿宋" w:hAnsi="仿宋" w:eastAsia="仿宋" w:cs="仿宋"/>
                <w:bCs/>
                <w:color w:val="auto"/>
                <w:sz w:val="24"/>
                <w:highlight w:val="none"/>
              </w:rPr>
            </w:pPr>
          </w:p>
        </w:tc>
        <w:tc>
          <w:tcPr>
            <w:tcW w:w="1236" w:type="dxa"/>
          </w:tcPr>
          <w:p w14:paraId="2030FE05">
            <w:pPr>
              <w:spacing w:line="400" w:lineRule="exact"/>
              <w:rPr>
                <w:rFonts w:hint="eastAsia" w:ascii="仿宋" w:hAnsi="仿宋" w:eastAsia="仿宋" w:cs="仿宋"/>
                <w:color w:val="auto"/>
                <w:sz w:val="24"/>
                <w:highlight w:val="none"/>
              </w:rPr>
            </w:pPr>
          </w:p>
        </w:tc>
        <w:tc>
          <w:tcPr>
            <w:tcW w:w="1236" w:type="dxa"/>
          </w:tcPr>
          <w:p w14:paraId="4C4B30AF">
            <w:pPr>
              <w:spacing w:line="400" w:lineRule="exact"/>
              <w:rPr>
                <w:rFonts w:hint="eastAsia" w:ascii="仿宋" w:hAnsi="仿宋" w:eastAsia="仿宋" w:cs="仿宋"/>
                <w:color w:val="auto"/>
                <w:sz w:val="24"/>
                <w:highlight w:val="none"/>
              </w:rPr>
            </w:pPr>
          </w:p>
        </w:tc>
        <w:tc>
          <w:tcPr>
            <w:tcW w:w="2394" w:type="dxa"/>
          </w:tcPr>
          <w:p w14:paraId="1B7DBB03">
            <w:pPr>
              <w:spacing w:line="400" w:lineRule="exact"/>
              <w:rPr>
                <w:rFonts w:hint="eastAsia" w:ascii="仿宋" w:hAnsi="仿宋" w:eastAsia="仿宋" w:cs="仿宋"/>
                <w:color w:val="auto"/>
                <w:sz w:val="24"/>
                <w:highlight w:val="none"/>
              </w:rPr>
            </w:pPr>
          </w:p>
        </w:tc>
      </w:tr>
    </w:tbl>
    <w:p w14:paraId="106C6E8C">
      <w:pPr>
        <w:spacing w:line="360" w:lineRule="auto"/>
        <w:ind w:firstLine="1920" w:firstLineChars="800"/>
        <w:rPr>
          <w:rFonts w:hint="eastAsia" w:ascii="仿宋" w:hAnsi="仿宋" w:eastAsia="仿宋" w:cs="仿宋"/>
          <w:color w:val="auto"/>
          <w:sz w:val="24"/>
          <w:highlight w:val="none"/>
          <w:lang w:val="en-US" w:eastAsia="zh-CN"/>
        </w:rPr>
      </w:pPr>
    </w:p>
    <w:p w14:paraId="1B0DE091">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val="en-US" w:eastAsia="zh-CN"/>
        </w:rPr>
        <w:t>盖</w:t>
      </w:r>
      <w:r>
        <w:rPr>
          <w:rFonts w:hint="eastAsia" w:ascii="仿宋" w:hAnsi="仿宋" w:eastAsia="仿宋" w:cs="仿宋"/>
          <w:color w:val="auto"/>
          <w:sz w:val="24"/>
          <w:highlight w:val="none"/>
        </w:rPr>
        <w:t xml:space="preserve">公章）： </w:t>
      </w:r>
      <w:r>
        <w:rPr>
          <w:rFonts w:hint="eastAsia" w:ascii="仿宋" w:hAnsi="仿宋" w:eastAsia="仿宋" w:cs="仿宋"/>
          <w:color w:val="auto"/>
          <w:sz w:val="24"/>
          <w:highlight w:val="none"/>
          <w:u w:val="single"/>
        </w:rPr>
        <w:t xml:space="preserve">              </w:t>
      </w:r>
    </w:p>
    <w:p w14:paraId="4E8BC973">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w:t>
      </w:r>
      <w:r>
        <w:rPr>
          <w:rFonts w:hint="eastAsia" w:ascii="仿宋" w:hAnsi="仿宋" w:eastAsia="仿宋" w:cs="仿宋"/>
          <w:color w:val="auto"/>
          <w:sz w:val="24"/>
          <w:highlight w:val="none"/>
          <w:lang w:val="en-US" w:eastAsia="zh-CN"/>
        </w:rPr>
        <w:t>或盖章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49A39AFC">
      <w:pPr>
        <w:spacing w:before="120" w:after="120" w:line="360" w:lineRule="auto"/>
        <w:ind w:firstLine="1440" w:firstLineChars="6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r>
        <w:rPr>
          <w:rFonts w:hint="eastAsia" w:ascii="仿宋" w:hAnsi="仿宋" w:eastAsia="仿宋" w:cs="仿宋"/>
          <w:color w:val="auto"/>
          <w:sz w:val="32"/>
          <w:highlight w:val="none"/>
          <w:u w:val="single"/>
        </w:rPr>
        <w:t xml:space="preserve">                     </w:t>
      </w:r>
    </w:p>
    <w:p w14:paraId="26E43CA0">
      <w:pPr>
        <w:spacing w:line="360" w:lineRule="auto"/>
        <w:rPr>
          <w:rFonts w:hint="eastAsia" w:ascii="仿宋" w:hAnsi="仿宋" w:eastAsia="仿宋" w:cs="仿宋"/>
          <w:color w:val="auto"/>
          <w:highlight w:val="none"/>
        </w:rPr>
      </w:pPr>
    </w:p>
    <w:p w14:paraId="5EDE8955">
      <w:pPr>
        <w:tabs>
          <w:tab w:val="left" w:pos="1200"/>
        </w:tabs>
        <w:snapToGrid w:val="0"/>
        <w:spacing w:after="120" w:afterLines="50"/>
        <w:ind w:left="850" w:leftChars="203" w:hanging="424" w:hangingChars="202"/>
        <w:rPr>
          <w:rFonts w:hint="eastAsia" w:ascii="仿宋" w:hAnsi="仿宋" w:eastAsia="仿宋" w:cs="仿宋"/>
          <w:color w:val="auto"/>
          <w:highlight w:val="none"/>
        </w:rPr>
      </w:pPr>
      <w:r>
        <w:rPr>
          <w:rFonts w:hint="eastAsia" w:ascii="仿宋" w:hAnsi="仿宋" w:eastAsia="仿宋" w:cs="仿宋"/>
          <w:color w:val="auto"/>
          <w:highlight w:val="none"/>
        </w:rPr>
        <w:t>注：1.响应文件技术参数指标响应内容必须按照响应产品实际参数指标填写，与相关证明材料一致，不得直接将谈判文件的技术参数指标要求完全复制作为响应文件响应内容。</w:t>
      </w:r>
    </w:p>
    <w:p w14:paraId="20C8D365">
      <w:pPr>
        <w:tabs>
          <w:tab w:val="left" w:pos="1200"/>
        </w:tabs>
        <w:snapToGrid w:val="0"/>
        <w:spacing w:after="120" w:afterLines="50"/>
        <w:ind w:left="842" w:leftChars="401"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2.务必完整填写所有指标响应参数；必须在备注栏进行明确说明偏离情况，且偏离情况与实际相符。</w:t>
      </w:r>
    </w:p>
    <w:p w14:paraId="2E07C353">
      <w:pPr>
        <w:tabs>
          <w:tab w:val="left" w:pos="1200"/>
        </w:tabs>
        <w:snapToGrid w:val="0"/>
        <w:spacing w:after="120" w:afterLines="50"/>
        <w:ind w:left="842" w:leftChars="401"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3.谈判文件中约定的每项采购内容的技术偏离情况都必须体现在此技术偏离表中。</w:t>
      </w:r>
    </w:p>
    <w:p w14:paraId="228F3287">
      <w:pPr>
        <w:autoSpaceDE w:val="0"/>
        <w:autoSpaceDN w:val="0"/>
        <w:adjustRightInd w:val="0"/>
        <w:snapToGrid w:val="0"/>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14:paraId="67AE5DAB">
      <w:pPr>
        <w:pStyle w:val="3"/>
        <w:jc w:val="center"/>
        <w:rPr>
          <w:rFonts w:hint="default"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第三部分  响应方案</w:t>
      </w:r>
    </w:p>
    <w:p w14:paraId="510503B1">
      <w:pPr>
        <w:pStyle w:val="3"/>
        <w:jc w:val="center"/>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en-US" w:eastAsia="zh-CN"/>
        </w:rPr>
        <w:t>一、</w:t>
      </w:r>
      <w:r>
        <w:rPr>
          <w:rFonts w:hint="eastAsia" w:ascii="仿宋" w:hAnsi="仿宋" w:eastAsia="仿宋" w:cs="仿宋"/>
          <w:b/>
          <w:bCs/>
          <w:color w:val="auto"/>
          <w:highlight w:val="none"/>
          <w:lang w:val="zh-CN"/>
        </w:rPr>
        <w:t>响应方案说明</w:t>
      </w:r>
    </w:p>
    <w:p w14:paraId="709B5960">
      <w:pPr>
        <w:pStyle w:val="22"/>
        <w:rPr>
          <w:rFonts w:hint="eastAsia" w:ascii="仿宋" w:hAnsi="仿宋" w:eastAsia="仿宋" w:cs="仿宋"/>
          <w:color w:val="auto"/>
          <w:highlight w:val="none"/>
          <w:lang w:val="zh-CN"/>
        </w:rPr>
      </w:pPr>
    </w:p>
    <w:p w14:paraId="1676F865">
      <w:pPr>
        <w:autoSpaceDE w:val="0"/>
        <w:autoSpaceDN w:val="0"/>
        <w:adjustRightInd w:val="0"/>
        <w:spacing w:line="360" w:lineRule="auto"/>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（格式自拟，内容需符合采购文件要求的内容）</w:t>
      </w:r>
    </w:p>
    <w:p w14:paraId="75B95E4F">
      <w:pPr>
        <w:pStyle w:val="22"/>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br w:type="page"/>
      </w:r>
    </w:p>
    <w:p w14:paraId="728B535E">
      <w:pPr>
        <w:jc w:val="center"/>
        <w:outlineLvl w:val="1"/>
        <w:rPr>
          <w:rFonts w:hint="eastAsia" w:ascii="仿宋" w:hAnsi="仿宋" w:eastAsia="仿宋" w:cs="仿宋"/>
          <w:b/>
          <w:color w:val="auto"/>
          <w:sz w:val="28"/>
          <w:szCs w:val="28"/>
          <w:highlight w:val="none"/>
        </w:rPr>
      </w:pPr>
      <w:r>
        <w:rPr>
          <w:rFonts w:hint="eastAsia" w:ascii="仿宋" w:hAnsi="仿宋" w:eastAsia="仿宋" w:cs="仿宋"/>
          <w:b/>
          <w:bCs/>
          <w:color w:val="auto"/>
          <w:kern w:val="2"/>
          <w:sz w:val="32"/>
          <w:szCs w:val="32"/>
          <w:highlight w:val="none"/>
          <w:lang w:val="en-US" w:eastAsia="zh-CN" w:bidi="ar-SA"/>
        </w:rPr>
        <w:t>二</w:t>
      </w:r>
      <w:r>
        <w:rPr>
          <w:rFonts w:hint="eastAsia" w:ascii="仿宋" w:hAnsi="仿宋" w:eastAsia="仿宋" w:cs="仿宋"/>
          <w:b/>
          <w:bCs/>
          <w:color w:val="auto"/>
          <w:kern w:val="2"/>
          <w:sz w:val="32"/>
          <w:szCs w:val="32"/>
          <w:highlight w:val="none"/>
          <w:lang w:val="zh-CN" w:eastAsia="zh-CN" w:bidi="ar-SA"/>
        </w:rPr>
        <w:t>、响应承诺书</w:t>
      </w:r>
    </w:p>
    <w:p w14:paraId="467E05EB">
      <w:pPr>
        <w:spacing w:line="360" w:lineRule="auto"/>
        <w:rPr>
          <w:rFonts w:hint="eastAsia" w:ascii="仿宋" w:hAnsi="仿宋" w:eastAsia="仿宋" w:cs="仿宋"/>
          <w:color w:val="auto"/>
          <w:sz w:val="24"/>
          <w:highlight w:val="none"/>
        </w:rPr>
      </w:pPr>
    </w:p>
    <w:p w14:paraId="7552843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陕西省采购招标有限责任公司：</w:t>
      </w:r>
    </w:p>
    <w:p w14:paraId="31E9DA8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我方在此声明，我方以下事项进行承诺：</w:t>
      </w:r>
    </w:p>
    <w:p w14:paraId="7E13B45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 在本次谈判中我公司无与其他供应商相互串通，或与采购人串通的行为；</w:t>
      </w:r>
    </w:p>
    <w:p w14:paraId="1EBF88F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 在本次谈判中我公司无向采购人或谈判小组成员行贿的手段谋取成交的行为；</w:t>
      </w:r>
    </w:p>
    <w:p w14:paraId="55DE3D0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 在本次谈判中我公司无出借或借用资质行为、在响应文件中所附资料（业绩、项目负责人资料等）无弄虚作假；</w:t>
      </w:r>
    </w:p>
    <w:p w14:paraId="73A8CD7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 我公司不采用非法手段获取证据进行质疑、投诉，在质疑、投诉过程中不提供虚假情况或进行恶意质疑、投诉。</w:t>
      </w:r>
    </w:p>
    <w:p w14:paraId="2C5B22A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上述承诺内容如有不实，我公司愿意承担由此造成的一切法律责任。</w:t>
      </w:r>
    </w:p>
    <w:p w14:paraId="0BB75D8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45701A95">
      <w:pPr>
        <w:spacing w:line="360" w:lineRule="auto"/>
        <w:ind w:firstLine="480" w:firstLineChars="200"/>
        <w:rPr>
          <w:rFonts w:hint="eastAsia" w:ascii="仿宋" w:hAnsi="仿宋" w:eastAsia="仿宋" w:cs="仿宋"/>
          <w:color w:val="auto"/>
          <w:sz w:val="24"/>
          <w:highlight w:val="none"/>
        </w:rPr>
      </w:pPr>
    </w:p>
    <w:p w14:paraId="1AB908BF">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val="en-US" w:eastAsia="zh-CN"/>
        </w:rPr>
        <w:t>盖</w:t>
      </w:r>
      <w:r>
        <w:rPr>
          <w:rFonts w:hint="eastAsia" w:ascii="仿宋" w:hAnsi="仿宋" w:eastAsia="仿宋" w:cs="仿宋"/>
          <w:color w:val="auto"/>
          <w:sz w:val="24"/>
          <w:highlight w:val="none"/>
        </w:rPr>
        <w:t xml:space="preserve">公章）： </w:t>
      </w:r>
      <w:r>
        <w:rPr>
          <w:rFonts w:hint="eastAsia" w:ascii="仿宋" w:hAnsi="仿宋" w:eastAsia="仿宋" w:cs="仿宋"/>
          <w:color w:val="auto"/>
          <w:sz w:val="24"/>
          <w:highlight w:val="none"/>
          <w:u w:val="single"/>
        </w:rPr>
        <w:t xml:space="preserve">              </w:t>
      </w:r>
    </w:p>
    <w:p w14:paraId="2E54C7B9">
      <w:pPr>
        <w:spacing w:before="120" w:after="120" w:line="360" w:lineRule="auto"/>
        <w:ind w:firstLine="1440" w:firstLineChars="6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法定代表人或其授权代表（签字</w:t>
      </w:r>
      <w:r>
        <w:rPr>
          <w:rFonts w:hint="eastAsia" w:ascii="仿宋" w:hAnsi="仿宋" w:eastAsia="仿宋" w:cs="仿宋"/>
          <w:color w:val="auto"/>
          <w:sz w:val="24"/>
          <w:highlight w:val="none"/>
          <w:lang w:val="en-US" w:eastAsia="zh-CN"/>
        </w:rPr>
        <w:t>或盖章</w:t>
      </w:r>
      <w:r>
        <w:rPr>
          <w:rFonts w:hint="eastAsia" w:ascii="仿宋" w:hAnsi="仿宋" w:eastAsia="仿宋" w:cs="仿宋"/>
          <w:color w:val="auto"/>
          <w:sz w:val="24"/>
          <w:highlight w:val="none"/>
        </w:rPr>
        <w:t>）：</w:t>
      </w:r>
    </w:p>
    <w:p w14:paraId="1FFAE511">
      <w:pPr>
        <w:spacing w:before="120" w:after="120" w:line="360" w:lineRule="auto"/>
        <w:ind w:firstLine="1440" w:firstLineChars="600"/>
        <w:rPr>
          <w:rFonts w:hint="eastAsia" w:ascii="仿宋" w:hAnsi="仿宋" w:eastAsia="仿宋" w:cs="仿宋"/>
          <w:color w:val="auto"/>
          <w:kern w:val="0"/>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r>
        <w:rPr>
          <w:rFonts w:hint="eastAsia" w:ascii="仿宋" w:hAnsi="仿宋" w:eastAsia="仿宋" w:cs="仿宋"/>
          <w:color w:val="auto"/>
          <w:sz w:val="32"/>
          <w:highlight w:val="none"/>
          <w:u w:val="single"/>
        </w:rPr>
        <w:t xml:space="preserve">         </w:t>
      </w:r>
    </w:p>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14:paraId="6BD2E1EB">
      <w:pPr>
        <w:pStyle w:val="22"/>
        <w:rPr>
          <w:rFonts w:hint="eastAsia" w:ascii="仿宋" w:hAnsi="仿宋" w:eastAsia="仿宋" w:cs="仿宋"/>
          <w:color w:val="auto"/>
          <w:highlight w:val="none"/>
        </w:rPr>
      </w:pPr>
    </w:p>
    <w:sectPr>
      <w:footerReference r:id="rId10" w:type="default"/>
      <w:pgSz w:w="11906" w:h="16838"/>
      <w:pgMar w:top="1440" w:right="1083" w:bottom="1440" w:left="1083"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57B4D">
    <w:pPr>
      <w:pStyle w:val="33"/>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14:paraId="6759C7EF">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AE0E3">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060E2">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E17C4F8">
                          <w:pPr>
                            <w:pStyle w:val="33"/>
                          </w:pPr>
                          <w:r>
                            <w:fldChar w:fldCharType="begin"/>
                          </w:r>
                          <w:r>
                            <w:instrText xml:space="preserve"> PAGE  \* MERGEFORMAT </w:instrText>
                          </w:r>
                          <w:r>
                            <w:fldChar w:fldCharType="separate"/>
                          </w:r>
                          <w:r>
                            <w:rPr>
                              <w:rFonts w:hint="eastAsia"/>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5E17C4F8">
                    <w:pPr>
                      <w:pStyle w:val="33"/>
                    </w:pPr>
                    <w:r>
                      <w:fldChar w:fldCharType="begin"/>
                    </w:r>
                    <w:r>
                      <w:instrText xml:space="preserve"> PAGE  \* MERGEFORMAT </w:instrText>
                    </w:r>
                    <w:r>
                      <w:fldChar w:fldCharType="separate"/>
                    </w:r>
                    <w:r>
                      <w:rPr>
                        <w:rFonts w:hint="eastAsia"/>
                      </w:rP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FF8F7">
    <w:pPr>
      <w:pStyle w:val="3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A42996">
                          <w:pPr>
                            <w:pStyle w:val="3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14:paraId="72A42996">
                    <w:pPr>
                      <w:pStyle w:val="33"/>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DC074">
    <w:pPr>
      <w:pStyle w:val="34"/>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FF08D">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805DE">
    <w:pPr>
      <w:pStyle w:val="3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59E64"/>
  <w:p w14:paraId="7CAE2DB6">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873E4592"/>
    <w:multiLevelType w:val="singleLevel"/>
    <w:tmpl w:val="873E4592"/>
    <w:lvl w:ilvl="0" w:tentative="0">
      <w:start w:val="2"/>
      <w:numFmt w:val="chineseCounting"/>
      <w:suff w:val="nothing"/>
      <w:lvlText w:val="%1、"/>
      <w:lvlJc w:val="left"/>
      <w:rPr>
        <w:rFonts w:hint="eastAsia"/>
      </w:rPr>
    </w:lvl>
  </w:abstractNum>
  <w:abstractNum w:abstractNumId="1">
    <w:nsid w:val="CD50C85E"/>
    <w:multiLevelType w:val="singleLevel"/>
    <w:tmpl w:val="CD50C85E"/>
    <w:lvl w:ilvl="0" w:tentative="0">
      <w:start w:val="30"/>
      <w:numFmt w:val="decimal"/>
      <w:suff w:val="space"/>
      <w:lvlText w:val="%1."/>
      <w:lvlJc w:val="left"/>
    </w:lvl>
  </w:abstractNum>
  <w:abstractNum w:abstractNumId="2">
    <w:nsid w:val="0000000E"/>
    <w:multiLevelType w:val="multilevel"/>
    <w:tmpl w:val="0000000E"/>
    <w:lvl w:ilvl="0" w:tentative="0">
      <w:start w:val="1"/>
      <w:numFmt w:val="decimal"/>
      <w:pStyle w:val="97"/>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287F3E2F"/>
    <w:multiLevelType w:val="multilevel"/>
    <w:tmpl w:val="287F3E2F"/>
    <w:lvl w:ilvl="0" w:tentative="0">
      <w:start w:val="1"/>
      <w:numFmt w:val="decimal"/>
      <w:lvlText w:val="%1."/>
      <w:lvlJc w:val="left"/>
      <w:pPr>
        <w:tabs>
          <w:tab w:val="left" w:pos="360"/>
        </w:tabs>
      </w:pPr>
      <w:rPr>
        <w:rFonts w:hint="eastAsia" w:cs="Times New Roman"/>
      </w:rPr>
    </w:lvl>
    <w:lvl w:ilvl="1" w:tentative="0">
      <w:start w:val="1"/>
      <w:numFmt w:val="decimal"/>
      <w:lvlText w:val="%1.%2"/>
      <w:lvlJc w:val="left"/>
      <w:pPr>
        <w:tabs>
          <w:tab w:val="left" w:pos="360"/>
        </w:tabs>
      </w:pPr>
      <w:rPr>
        <w:rFonts w:hint="eastAsia" w:cs="Times New Roman"/>
      </w:rPr>
    </w:lvl>
    <w:lvl w:ilvl="2" w:tentative="0">
      <w:start w:val="1"/>
      <w:numFmt w:val="decimal"/>
      <w:lvlText w:val="%1.%2.%3"/>
      <w:lvlJc w:val="left"/>
      <w:pPr>
        <w:tabs>
          <w:tab w:val="left" w:pos="720"/>
        </w:tabs>
      </w:pPr>
      <w:rPr>
        <w:rFonts w:hint="eastAsia" w:cs="Times New Roman"/>
      </w:rPr>
    </w:lvl>
    <w:lvl w:ilvl="3" w:tentative="0">
      <w:start w:val="1"/>
      <w:numFmt w:val="decimal"/>
      <w:lvlText w:val="%1.%2.%3.%4."/>
      <w:lvlJc w:val="left"/>
      <w:pPr>
        <w:tabs>
          <w:tab w:val="left" w:pos="1080"/>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6">
    <w:nsid w:val="339CA047"/>
    <w:multiLevelType w:val="singleLevel"/>
    <w:tmpl w:val="339CA047"/>
    <w:lvl w:ilvl="0" w:tentative="0">
      <w:start w:val="15"/>
      <w:numFmt w:val="decimal"/>
      <w:suff w:val="space"/>
      <w:lvlText w:val="%1."/>
      <w:lvlJc w:val="left"/>
    </w:lvl>
  </w:abstractNum>
  <w:abstractNum w:abstractNumId="7">
    <w:nsid w:val="3AB0DB8D"/>
    <w:multiLevelType w:val="singleLevel"/>
    <w:tmpl w:val="3AB0DB8D"/>
    <w:lvl w:ilvl="0" w:tentative="0">
      <w:start w:val="4"/>
      <w:numFmt w:val="chineseCounting"/>
      <w:suff w:val="space"/>
      <w:lvlText w:val="第%1章"/>
      <w:lvlJc w:val="left"/>
      <w:rPr>
        <w:rFonts w:hint="eastAsia"/>
      </w:rPr>
    </w:lvl>
  </w:abstractNum>
  <w:abstractNum w:abstractNumId="8">
    <w:nsid w:val="6CEA2025"/>
    <w:multiLevelType w:val="multilevel"/>
    <w:tmpl w:val="6CEA2025"/>
    <w:lvl w:ilvl="0" w:tentative="0">
      <w:start w:val="1"/>
      <w:numFmt w:val="none"/>
      <w:pStyle w:val="239"/>
      <w:suff w:val="nothing"/>
      <w:lvlText w:val="%1"/>
      <w:lvlJc w:val="left"/>
      <w:pPr>
        <w:ind w:left="0" w:firstLine="0"/>
      </w:pPr>
      <w:rPr>
        <w:rFonts w:hint="default" w:ascii="Times New Roman" w:hAnsi="Times New Roman"/>
        <w:b/>
        <w:i w:val="0"/>
        <w:sz w:val="21"/>
      </w:rPr>
    </w:lvl>
    <w:lvl w:ilvl="1" w:tentative="0">
      <w:start w:val="1"/>
      <w:numFmt w:val="decimal"/>
      <w:pStyle w:val="240"/>
      <w:suff w:val="nothing"/>
      <w:lvlText w:val="%1%2　"/>
      <w:lvlJc w:val="left"/>
      <w:pPr>
        <w:ind w:left="315" w:firstLine="0"/>
      </w:pPr>
      <w:rPr>
        <w:rFonts w:hint="eastAsia" w:ascii="黑体" w:hAnsi="Times New Roman" w:eastAsia="黑体"/>
        <w:b w:val="0"/>
        <w:i w:val="0"/>
        <w:sz w:val="21"/>
      </w:rPr>
    </w:lvl>
    <w:lvl w:ilvl="2" w:tentative="0">
      <w:start w:val="1"/>
      <w:numFmt w:val="decimal"/>
      <w:pStyle w:val="241"/>
      <w:suff w:val="nothing"/>
      <w:lvlText w:val="%1%2.%3　"/>
      <w:lvlJc w:val="left"/>
      <w:pPr>
        <w:ind w:left="630" w:firstLine="0"/>
      </w:pPr>
      <w:rPr>
        <w:rFonts w:hint="eastAsia" w:ascii="黑体" w:hAnsi="Times New Roman" w:eastAsia="黑体"/>
        <w:b w:val="0"/>
        <w:i w:val="0"/>
        <w:sz w:val="21"/>
      </w:rPr>
    </w:lvl>
    <w:lvl w:ilvl="3" w:tentative="0">
      <w:start w:val="1"/>
      <w:numFmt w:val="decimal"/>
      <w:pStyle w:val="242"/>
      <w:suff w:val="nothing"/>
      <w:lvlText w:val="%1%2.%3.%4　"/>
      <w:lvlJc w:val="left"/>
      <w:pPr>
        <w:ind w:left="567" w:firstLine="0"/>
      </w:pPr>
      <w:rPr>
        <w:rFonts w:hint="eastAsia" w:ascii="黑体" w:hAnsi="Times New Roman" w:eastAsia="黑体"/>
        <w:b w:val="0"/>
        <w:i w:val="0"/>
        <w:sz w:val="21"/>
      </w:rPr>
    </w:lvl>
    <w:lvl w:ilvl="4" w:tentative="0">
      <w:start w:val="1"/>
      <w:numFmt w:val="decimal"/>
      <w:pStyle w:val="244"/>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pStyle w:val="2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749F1DE0"/>
    <w:multiLevelType w:val="singleLevel"/>
    <w:tmpl w:val="749F1DE0"/>
    <w:lvl w:ilvl="0" w:tentative="0">
      <w:start w:val="3"/>
      <w:numFmt w:val="chineseCounting"/>
      <w:suff w:val="space"/>
      <w:lvlText w:val="第%1部分"/>
      <w:lvlJc w:val="left"/>
      <w:rPr>
        <w:rFonts w:hint="eastAsia"/>
      </w:rPr>
    </w:lvl>
  </w:abstractNum>
  <w:abstractNum w:abstractNumId="10">
    <w:nsid w:val="76933334"/>
    <w:multiLevelType w:val="multilevel"/>
    <w:tmpl w:val="76933334"/>
    <w:lvl w:ilvl="0" w:tentative="0">
      <w:start w:val="1"/>
      <w:numFmt w:val="none"/>
      <w:pStyle w:val="2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8"/>
  </w:num>
  <w:num w:numId="4">
    <w:abstractNumId w:val="10"/>
  </w:num>
  <w:num w:numId="5">
    <w:abstractNumId w:val="5"/>
  </w:num>
  <w:num w:numId="6">
    <w:abstractNumId w:val="6"/>
  </w:num>
  <w:num w:numId="7">
    <w:abstractNumId w:val="4"/>
  </w:num>
  <w:num w:numId="8">
    <w:abstractNumId w:val="1"/>
  </w:num>
  <w:num w:numId="9">
    <w:abstractNumId w:val="7"/>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yYmQ5ZDE4NDVmMjI0NDcyOWNkYjVmNzI3N2ZhNTYifQ=="/>
  </w:docVars>
  <w:rsids>
    <w:rsidRoot w:val="00172A27"/>
    <w:rsid w:val="000076EB"/>
    <w:rsid w:val="00011C69"/>
    <w:rsid w:val="00017F4A"/>
    <w:rsid w:val="0003167F"/>
    <w:rsid w:val="00035C01"/>
    <w:rsid w:val="000360A4"/>
    <w:rsid w:val="000432ED"/>
    <w:rsid w:val="00043EA6"/>
    <w:rsid w:val="00047D64"/>
    <w:rsid w:val="00051DDB"/>
    <w:rsid w:val="000524DF"/>
    <w:rsid w:val="00060BDF"/>
    <w:rsid w:val="000616A5"/>
    <w:rsid w:val="00065875"/>
    <w:rsid w:val="000739EC"/>
    <w:rsid w:val="00082842"/>
    <w:rsid w:val="000864F6"/>
    <w:rsid w:val="00090E0B"/>
    <w:rsid w:val="00091EC9"/>
    <w:rsid w:val="0009361A"/>
    <w:rsid w:val="00093935"/>
    <w:rsid w:val="00096144"/>
    <w:rsid w:val="0009799D"/>
    <w:rsid w:val="000A4FE6"/>
    <w:rsid w:val="000B5CCC"/>
    <w:rsid w:val="000C0FA0"/>
    <w:rsid w:val="000C135C"/>
    <w:rsid w:val="000C3906"/>
    <w:rsid w:val="000C5BB6"/>
    <w:rsid w:val="000D231B"/>
    <w:rsid w:val="000D4A95"/>
    <w:rsid w:val="000D6BDC"/>
    <w:rsid w:val="000E05A1"/>
    <w:rsid w:val="000E1212"/>
    <w:rsid w:val="000E2D10"/>
    <w:rsid w:val="000E2D1B"/>
    <w:rsid w:val="000E5101"/>
    <w:rsid w:val="000E638B"/>
    <w:rsid w:val="000F3A5B"/>
    <w:rsid w:val="001019AA"/>
    <w:rsid w:val="001027AD"/>
    <w:rsid w:val="00106BC6"/>
    <w:rsid w:val="00112F6D"/>
    <w:rsid w:val="0011313B"/>
    <w:rsid w:val="0012603F"/>
    <w:rsid w:val="00130EAA"/>
    <w:rsid w:val="00133E04"/>
    <w:rsid w:val="00136E83"/>
    <w:rsid w:val="001453AD"/>
    <w:rsid w:val="00145E81"/>
    <w:rsid w:val="001500A1"/>
    <w:rsid w:val="0015108F"/>
    <w:rsid w:val="001618BA"/>
    <w:rsid w:val="00161AA3"/>
    <w:rsid w:val="00162B16"/>
    <w:rsid w:val="001633CE"/>
    <w:rsid w:val="00167244"/>
    <w:rsid w:val="001716B7"/>
    <w:rsid w:val="00172A27"/>
    <w:rsid w:val="00175AAF"/>
    <w:rsid w:val="00183796"/>
    <w:rsid w:val="00185079"/>
    <w:rsid w:val="00187220"/>
    <w:rsid w:val="00194AEF"/>
    <w:rsid w:val="0019589D"/>
    <w:rsid w:val="001A2985"/>
    <w:rsid w:val="001B1FDC"/>
    <w:rsid w:val="001B2823"/>
    <w:rsid w:val="001B388E"/>
    <w:rsid w:val="001B3B0E"/>
    <w:rsid w:val="001B5B52"/>
    <w:rsid w:val="001B6E58"/>
    <w:rsid w:val="001B7144"/>
    <w:rsid w:val="001B7FBA"/>
    <w:rsid w:val="001C1032"/>
    <w:rsid w:val="001C180D"/>
    <w:rsid w:val="001C38FF"/>
    <w:rsid w:val="001C3B26"/>
    <w:rsid w:val="001D01A5"/>
    <w:rsid w:val="001D0DA4"/>
    <w:rsid w:val="001D4132"/>
    <w:rsid w:val="001D5265"/>
    <w:rsid w:val="001D5293"/>
    <w:rsid w:val="001D5FDA"/>
    <w:rsid w:val="001E0BCB"/>
    <w:rsid w:val="001E1081"/>
    <w:rsid w:val="001E13CC"/>
    <w:rsid w:val="001E5ACA"/>
    <w:rsid w:val="001F2DA3"/>
    <w:rsid w:val="001F642F"/>
    <w:rsid w:val="00200AA2"/>
    <w:rsid w:val="0021263B"/>
    <w:rsid w:val="0021351E"/>
    <w:rsid w:val="002156D3"/>
    <w:rsid w:val="00215AA4"/>
    <w:rsid w:val="00220DD5"/>
    <w:rsid w:val="00222276"/>
    <w:rsid w:val="0022779B"/>
    <w:rsid w:val="00237812"/>
    <w:rsid w:val="00246479"/>
    <w:rsid w:val="00247D31"/>
    <w:rsid w:val="002527EC"/>
    <w:rsid w:val="0026051F"/>
    <w:rsid w:val="00262E9E"/>
    <w:rsid w:val="00262F11"/>
    <w:rsid w:val="0026552B"/>
    <w:rsid w:val="0027169F"/>
    <w:rsid w:val="002716E6"/>
    <w:rsid w:val="00272302"/>
    <w:rsid w:val="0027314A"/>
    <w:rsid w:val="00276156"/>
    <w:rsid w:val="0028153C"/>
    <w:rsid w:val="0028435C"/>
    <w:rsid w:val="00290692"/>
    <w:rsid w:val="00290B93"/>
    <w:rsid w:val="00291C75"/>
    <w:rsid w:val="00293DE8"/>
    <w:rsid w:val="0029438A"/>
    <w:rsid w:val="00294F2B"/>
    <w:rsid w:val="002957B2"/>
    <w:rsid w:val="002A5A2C"/>
    <w:rsid w:val="002B1655"/>
    <w:rsid w:val="002B1779"/>
    <w:rsid w:val="002B1CDB"/>
    <w:rsid w:val="002B28F2"/>
    <w:rsid w:val="002B4680"/>
    <w:rsid w:val="002B46E7"/>
    <w:rsid w:val="002B5FA1"/>
    <w:rsid w:val="002B646E"/>
    <w:rsid w:val="002B68F2"/>
    <w:rsid w:val="002C20D3"/>
    <w:rsid w:val="002C4263"/>
    <w:rsid w:val="002D1DB2"/>
    <w:rsid w:val="002D224B"/>
    <w:rsid w:val="002E053E"/>
    <w:rsid w:val="002E321E"/>
    <w:rsid w:val="002E5A17"/>
    <w:rsid w:val="002E601A"/>
    <w:rsid w:val="002F0350"/>
    <w:rsid w:val="002F1770"/>
    <w:rsid w:val="002F2F49"/>
    <w:rsid w:val="002F2FB6"/>
    <w:rsid w:val="002F5F72"/>
    <w:rsid w:val="002F6981"/>
    <w:rsid w:val="00304929"/>
    <w:rsid w:val="0031543B"/>
    <w:rsid w:val="00326D08"/>
    <w:rsid w:val="00331549"/>
    <w:rsid w:val="00334EF7"/>
    <w:rsid w:val="00344B0C"/>
    <w:rsid w:val="00355C44"/>
    <w:rsid w:val="00356C5D"/>
    <w:rsid w:val="00364824"/>
    <w:rsid w:val="003701FE"/>
    <w:rsid w:val="0037250B"/>
    <w:rsid w:val="00373E63"/>
    <w:rsid w:val="0037458F"/>
    <w:rsid w:val="003778AA"/>
    <w:rsid w:val="003803CD"/>
    <w:rsid w:val="00387748"/>
    <w:rsid w:val="0039011E"/>
    <w:rsid w:val="00394350"/>
    <w:rsid w:val="003A02D7"/>
    <w:rsid w:val="003A0A59"/>
    <w:rsid w:val="003C5F20"/>
    <w:rsid w:val="003D08D2"/>
    <w:rsid w:val="003D1432"/>
    <w:rsid w:val="003D378B"/>
    <w:rsid w:val="003D43B2"/>
    <w:rsid w:val="003D6CC0"/>
    <w:rsid w:val="003E0455"/>
    <w:rsid w:val="003E6091"/>
    <w:rsid w:val="003E6268"/>
    <w:rsid w:val="003F1C98"/>
    <w:rsid w:val="003F77DF"/>
    <w:rsid w:val="00400609"/>
    <w:rsid w:val="0040248E"/>
    <w:rsid w:val="00402745"/>
    <w:rsid w:val="0040289E"/>
    <w:rsid w:val="00410849"/>
    <w:rsid w:val="00417EFA"/>
    <w:rsid w:val="00420C92"/>
    <w:rsid w:val="004247BB"/>
    <w:rsid w:val="00424F7F"/>
    <w:rsid w:val="00424FDA"/>
    <w:rsid w:val="00424FED"/>
    <w:rsid w:val="00425851"/>
    <w:rsid w:val="00425E9F"/>
    <w:rsid w:val="00427494"/>
    <w:rsid w:val="00441E37"/>
    <w:rsid w:val="00442A84"/>
    <w:rsid w:val="00443C15"/>
    <w:rsid w:val="00446B8E"/>
    <w:rsid w:val="00461A6B"/>
    <w:rsid w:val="004804AC"/>
    <w:rsid w:val="00482E4B"/>
    <w:rsid w:val="00482FF9"/>
    <w:rsid w:val="00494A82"/>
    <w:rsid w:val="004A0A68"/>
    <w:rsid w:val="004A45E2"/>
    <w:rsid w:val="004A4BC1"/>
    <w:rsid w:val="004A6CB2"/>
    <w:rsid w:val="004B012C"/>
    <w:rsid w:val="004B4658"/>
    <w:rsid w:val="004B498E"/>
    <w:rsid w:val="004B521A"/>
    <w:rsid w:val="004B631E"/>
    <w:rsid w:val="004C2993"/>
    <w:rsid w:val="004C3485"/>
    <w:rsid w:val="004D3A80"/>
    <w:rsid w:val="004D5228"/>
    <w:rsid w:val="004E0461"/>
    <w:rsid w:val="004E069A"/>
    <w:rsid w:val="004E70A4"/>
    <w:rsid w:val="004F1D8F"/>
    <w:rsid w:val="004F2D89"/>
    <w:rsid w:val="004F4B90"/>
    <w:rsid w:val="004F529C"/>
    <w:rsid w:val="0050046A"/>
    <w:rsid w:val="00504DD9"/>
    <w:rsid w:val="005118AC"/>
    <w:rsid w:val="005120B4"/>
    <w:rsid w:val="00520A9F"/>
    <w:rsid w:val="00521994"/>
    <w:rsid w:val="00531619"/>
    <w:rsid w:val="00533DBA"/>
    <w:rsid w:val="005349DD"/>
    <w:rsid w:val="0053640F"/>
    <w:rsid w:val="00543323"/>
    <w:rsid w:val="00553423"/>
    <w:rsid w:val="00562554"/>
    <w:rsid w:val="00562743"/>
    <w:rsid w:val="00562C82"/>
    <w:rsid w:val="005670E6"/>
    <w:rsid w:val="00572DA7"/>
    <w:rsid w:val="00573153"/>
    <w:rsid w:val="00573C62"/>
    <w:rsid w:val="0058486C"/>
    <w:rsid w:val="00594BFB"/>
    <w:rsid w:val="005A3176"/>
    <w:rsid w:val="005A3911"/>
    <w:rsid w:val="005B0EE1"/>
    <w:rsid w:val="005B4961"/>
    <w:rsid w:val="005C03B9"/>
    <w:rsid w:val="005C1347"/>
    <w:rsid w:val="005C2FC9"/>
    <w:rsid w:val="005C32D0"/>
    <w:rsid w:val="005C75CD"/>
    <w:rsid w:val="005D0DAD"/>
    <w:rsid w:val="005D3236"/>
    <w:rsid w:val="005D626C"/>
    <w:rsid w:val="005E226F"/>
    <w:rsid w:val="005E62A2"/>
    <w:rsid w:val="005E725B"/>
    <w:rsid w:val="005F2153"/>
    <w:rsid w:val="005F5F4A"/>
    <w:rsid w:val="005F65DF"/>
    <w:rsid w:val="005F7683"/>
    <w:rsid w:val="00620FBC"/>
    <w:rsid w:val="0062765A"/>
    <w:rsid w:val="0063060A"/>
    <w:rsid w:val="00630C0C"/>
    <w:rsid w:val="00643C14"/>
    <w:rsid w:val="006509BB"/>
    <w:rsid w:val="00652D29"/>
    <w:rsid w:val="00653BD0"/>
    <w:rsid w:val="006540C4"/>
    <w:rsid w:val="0065448D"/>
    <w:rsid w:val="0065724B"/>
    <w:rsid w:val="00660AD9"/>
    <w:rsid w:val="00661C43"/>
    <w:rsid w:val="0066575C"/>
    <w:rsid w:val="00670409"/>
    <w:rsid w:val="0067503A"/>
    <w:rsid w:val="00682569"/>
    <w:rsid w:val="00684CC0"/>
    <w:rsid w:val="00685847"/>
    <w:rsid w:val="00691990"/>
    <w:rsid w:val="00694AD5"/>
    <w:rsid w:val="006A414E"/>
    <w:rsid w:val="006A5F7C"/>
    <w:rsid w:val="006A6858"/>
    <w:rsid w:val="006A7003"/>
    <w:rsid w:val="006B00F6"/>
    <w:rsid w:val="006B5C60"/>
    <w:rsid w:val="006C0DD3"/>
    <w:rsid w:val="006C3F78"/>
    <w:rsid w:val="006C6120"/>
    <w:rsid w:val="006C7DB2"/>
    <w:rsid w:val="006D02B6"/>
    <w:rsid w:val="006D2517"/>
    <w:rsid w:val="006D5FD5"/>
    <w:rsid w:val="006D6999"/>
    <w:rsid w:val="006E4B98"/>
    <w:rsid w:val="006E4E35"/>
    <w:rsid w:val="006E6E80"/>
    <w:rsid w:val="006F18A3"/>
    <w:rsid w:val="006F1B11"/>
    <w:rsid w:val="006F70E2"/>
    <w:rsid w:val="006F72F9"/>
    <w:rsid w:val="006F7DCD"/>
    <w:rsid w:val="0070043D"/>
    <w:rsid w:val="00705212"/>
    <w:rsid w:val="007079A5"/>
    <w:rsid w:val="007108A1"/>
    <w:rsid w:val="00711EA4"/>
    <w:rsid w:val="00716957"/>
    <w:rsid w:val="00720269"/>
    <w:rsid w:val="007219AF"/>
    <w:rsid w:val="007247E7"/>
    <w:rsid w:val="00724A04"/>
    <w:rsid w:val="00732A7D"/>
    <w:rsid w:val="00734C54"/>
    <w:rsid w:val="00735AA2"/>
    <w:rsid w:val="00735EA4"/>
    <w:rsid w:val="00740059"/>
    <w:rsid w:val="00744A89"/>
    <w:rsid w:val="00745687"/>
    <w:rsid w:val="00746609"/>
    <w:rsid w:val="00747962"/>
    <w:rsid w:val="00751324"/>
    <w:rsid w:val="00752C78"/>
    <w:rsid w:val="0075406B"/>
    <w:rsid w:val="00757FD1"/>
    <w:rsid w:val="007603C6"/>
    <w:rsid w:val="00762641"/>
    <w:rsid w:val="00767EB5"/>
    <w:rsid w:val="0077123A"/>
    <w:rsid w:val="0077203C"/>
    <w:rsid w:val="007741C4"/>
    <w:rsid w:val="00777D36"/>
    <w:rsid w:val="007847E9"/>
    <w:rsid w:val="00787F49"/>
    <w:rsid w:val="00790A08"/>
    <w:rsid w:val="00797C0F"/>
    <w:rsid w:val="007A5B87"/>
    <w:rsid w:val="007B3285"/>
    <w:rsid w:val="007B5519"/>
    <w:rsid w:val="007C4C08"/>
    <w:rsid w:val="007C6A3F"/>
    <w:rsid w:val="007D2F26"/>
    <w:rsid w:val="007E1E5B"/>
    <w:rsid w:val="007E5F14"/>
    <w:rsid w:val="007E71F5"/>
    <w:rsid w:val="007E73B0"/>
    <w:rsid w:val="00801DEF"/>
    <w:rsid w:val="008031F1"/>
    <w:rsid w:val="00804A4E"/>
    <w:rsid w:val="00807872"/>
    <w:rsid w:val="00810B3D"/>
    <w:rsid w:val="00817CCC"/>
    <w:rsid w:val="00826B74"/>
    <w:rsid w:val="00831006"/>
    <w:rsid w:val="0084595F"/>
    <w:rsid w:val="00855B04"/>
    <w:rsid w:val="0086018E"/>
    <w:rsid w:val="00865539"/>
    <w:rsid w:val="00872B82"/>
    <w:rsid w:val="00874426"/>
    <w:rsid w:val="008761AB"/>
    <w:rsid w:val="008767BB"/>
    <w:rsid w:val="00881621"/>
    <w:rsid w:val="008855E4"/>
    <w:rsid w:val="008861AE"/>
    <w:rsid w:val="008A21B3"/>
    <w:rsid w:val="008A594E"/>
    <w:rsid w:val="008B1F3E"/>
    <w:rsid w:val="008B4671"/>
    <w:rsid w:val="008B5987"/>
    <w:rsid w:val="008B5C32"/>
    <w:rsid w:val="008B7216"/>
    <w:rsid w:val="008C000B"/>
    <w:rsid w:val="008C3554"/>
    <w:rsid w:val="008C4E5C"/>
    <w:rsid w:val="008C5D5C"/>
    <w:rsid w:val="008E64B8"/>
    <w:rsid w:val="008F2A45"/>
    <w:rsid w:val="008F42F1"/>
    <w:rsid w:val="008F45D0"/>
    <w:rsid w:val="008F79E3"/>
    <w:rsid w:val="00902DE7"/>
    <w:rsid w:val="00904AE8"/>
    <w:rsid w:val="00912229"/>
    <w:rsid w:val="00921008"/>
    <w:rsid w:val="00921EB2"/>
    <w:rsid w:val="009238F5"/>
    <w:rsid w:val="0093690A"/>
    <w:rsid w:val="00947390"/>
    <w:rsid w:val="0095414E"/>
    <w:rsid w:val="00954420"/>
    <w:rsid w:val="00957118"/>
    <w:rsid w:val="00961697"/>
    <w:rsid w:val="00972AD9"/>
    <w:rsid w:val="00972D74"/>
    <w:rsid w:val="00976425"/>
    <w:rsid w:val="009808B4"/>
    <w:rsid w:val="009864F9"/>
    <w:rsid w:val="0099054D"/>
    <w:rsid w:val="00992349"/>
    <w:rsid w:val="00992A65"/>
    <w:rsid w:val="009954FA"/>
    <w:rsid w:val="009A00B0"/>
    <w:rsid w:val="009B42B8"/>
    <w:rsid w:val="009B5AAB"/>
    <w:rsid w:val="009B5D0A"/>
    <w:rsid w:val="009B5E2B"/>
    <w:rsid w:val="009C08A6"/>
    <w:rsid w:val="009C0994"/>
    <w:rsid w:val="009C25E7"/>
    <w:rsid w:val="009C339F"/>
    <w:rsid w:val="009C7C3E"/>
    <w:rsid w:val="009D1A82"/>
    <w:rsid w:val="009D1BC2"/>
    <w:rsid w:val="009D4E57"/>
    <w:rsid w:val="009E695E"/>
    <w:rsid w:val="009F56F2"/>
    <w:rsid w:val="00A02B60"/>
    <w:rsid w:val="00A1373A"/>
    <w:rsid w:val="00A13B44"/>
    <w:rsid w:val="00A26715"/>
    <w:rsid w:val="00A30D88"/>
    <w:rsid w:val="00A32E49"/>
    <w:rsid w:val="00A32FE3"/>
    <w:rsid w:val="00A34F06"/>
    <w:rsid w:val="00A36EA1"/>
    <w:rsid w:val="00A37966"/>
    <w:rsid w:val="00A41B58"/>
    <w:rsid w:val="00A4310B"/>
    <w:rsid w:val="00A45ECA"/>
    <w:rsid w:val="00A52C70"/>
    <w:rsid w:val="00A60B1F"/>
    <w:rsid w:val="00A62048"/>
    <w:rsid w:val="00A627F3"/>
    <w:rsid w:val="00A77387"/>
    <w:rsid w:val="00A80309"/>
    <w:rsid w:val="00A80EE8"/>
    <w:rsid w:val="00A85050"/>
    <w:rsid w:val="00A85AED"/>
    <w:rsid w:val="00A91861"/>
    <w:rsid w:val="00AA24F4"/>
    <w:rsid w:val="00AB0C96"/>
    <w:rsid w:val="00AB5D9E"/>
    <w:rsid w:val="00AB762D"/>
    <w:rsid w:val="00AB7CB0"/>
    <w:rsid w:val="00AC5388"/>
    <w:rsid w:val="00AF0FAA"/>
    <w:rsid w:val="00AF1C97"/>
    <w:rsid w:val="00AF28CD"/>
    <w:rsid w:val="00AF7370"/>
    <w:rsid w:val="00B02899"/>
    <w:rsid w:val="00B02F52"/>
    <w:rsid w:val="00B15DFE"/>
    <w:rsid w:val="00B168B4"/>
    <w:rsid w:val="00B20110"/>
    <w:rsid w:val="00B21407"/>
    <w:rsid w:val="00B217CA"/>
    <w:rsid w:val="00B310FE"/>
    <w:rsid w:val="00B31F50"/>
    <w:rsid w:val="00B335B1"/>
    <w:rsid w:val="00B35514"/>
    <w:rsid w:val="00B36EA2"/>
    <w:rsid w:val="00B3729D"/>
    <w:rsid w:val="00B46D0B"/>
    <w:rsid w:val="00B5212F"/>
    <w:rsid w:val="00B52AF4"/>
    <w:rsid w:val="00B537AA"/>
    <w:rsid w:val="00B56FF2"/>
    <w:rsid w:val="00B67E01"/>
    <w:rsid w:val="00B74282"/>
    <w:rsid w:val="00B8179D"/>
    <w:rsid w:val="00B84903"/>
    <w:rsid w:val="00B92025"/>
    <w:rsid w:val="00B967ED"/>
    <w:rsid w:val="00BA17CC"/>
    <w:rsid w:val="00BA7DCB"/>
    <w:rsid w:val="00BA7EA5"/>
    <w:rsid w:val="00BC231E"/>
    <w:rsid w:val="00BC5F50"/>
    <w:rsid w:val="00BD2C47"/>
    <w:rsid w:val="00BD4D76"/>
    <w:rsid w:val="00BD4E36"/>
    <w:rsid w:val="00BD763B"/>
    <w:rsid w:val="00BE0BD0"/>
    <w:rsid w:val="00BE0C40"/>
    <w:rsid w:val="00BE4C8A"/>
    <w:rsid w:val="00BF0D2D"/>
    <w:rsid w:val="00BF233E"/>
    <w:rsid w:val="00BF3315"/>
    <w:rsid w:val="00BF49CB"/>
    <w:rsid w:val="00BF6944"/>
    <w:rsid w:val="00C00D16"/>
    <w:rsid w:val="00C0361D"/>
    <w:rsid w:val="00C05BD3"/>
    <w:rsid w:val="00C06780"/>
    <w:rsid w:val="00C06B71"/>
    <w:rsid w:val="00C17134"/>
    <w:rsid w:val="00C22317"/>
    <w:rsid w:val="00C224CF"/>
    <w:rsid w:val="00C34B36"/>
    <w:rsid w:val="00C37A01"/>
    <w:rsid w:val="00C5104C"/>
    <w:rsid w:val="00C53775"/>
    <w:rsid w:val="00C57033"/>
    <w:rsid w:val="00C6149A"/>
    <w:rsid w:val="00C61A4D"/>
    <w:rsid w:val="00C63FF4"/>
    <w:rsid w:val="00C650C0"/>
    <w:rsid w:val="00C72612"/>
    <w:rsid w:val="00C94EED"/>
    <w:rsid w:val="00C9738A"/>
    <w:rsid w:val="00CA5206"/>
    <w:rsid w:val="00CA6B7F"/>
    <w:rsid w:val="00CB450A"/>
    <w:rsid w:val="00CB5439"/>
    <w:rsid w:val="00CB689E"/>
    <w:rsid w:val="00CC0844"/>
    <w:rsid w:val="00CC0E95"/>
    <w:rsid w:val="00CC2D24"/>
    <w:rsid w:val="00CC3041"/>
    <w:rsid w:val="00CC4CF7"/>
    <w:rsid w:val="00CC61BE"/>
    <w:rsid w:val="00CD26A8"/>
    <w:rsid w:val="00CD3EB4"/>
    <w:rsid w:val="00CD68B8"/>
    <w:rsid w:val="00CE1EC9"/>
    <w:rsid w:val="00CE768C"/>
    <w:rsid w:val="00CF48E8"/>
    <w:rsid w:val="00D00C56"/>
    <w:rsid w:val="00D01379"/>
    <w:rsid w:val="00D0569E"/>
    <w:rsid w:val="00D30536"/>
    <w:rsid w:val="00D325EA"/>
    <w:rsid w:val="00D3565A"/>
    <w:rsid w:val="00D41306"/>
    <w:rsid w:val="00D45F64"/>
    <w:rsid w:val="00D47BB6"/>
    <w:rsid w:val="00D506F5"/>
    <w:rsid w:val="00D51A3F"/>
    <w:rsid w:val="00D54273"/>
    <w:rsid w:val="00D55ADC"/>
    <w:rsid w:val="00D62DF1"/>
    <w:rsid w:val="00D667BC"/>
    <w:rsid w:val="00D67830"/>
    <w:rsid w:val="00D71514"/>
    <w:rsid w:val="00D72228"/>
    <w:rsid w:val="00D72BB3"/>
    <w:rsid w:val="00D761EE"/>
    <w:rsid w:val="00D829AD"/>
    <w:rsid w:val="00D82F39"/>
    <w:rsid w:val="00D83EE7"/>
    <w:rsid w:val="00D852B7"/>
    <w:rsid w:val="00D860F4"/>
    <w:rsid w:val="00D8765D"/>
    <w:rsid w:val="00D91269"/>
    <w:rsid w:val="00D92486"/>
    <w:rsid w:val="00DA178E"/>
    <w:rsid w:val="00DA1939"/>
    <w:rsid w:val="00DA6A22"/>
    <w:rsid w:val="00DA76CB"/>
    <w:rsid w:val="00DC0934"/>
    <w:rsid w:val="00DD0B65"/>
    <w:rsid w:val="00DD10CD"/>
    <w:rsid w:val="00DE4818"/>
    <w:rsid w:val="00DF2F86"/>
    <w:rsid w:val="00DF780E"/>
    <w:rsid w:val="00E04115"/>
    <w:rsid w:val="00E050B7"/>
    <w:rsid w:val="00E05A25"/>
    <w:rsid w:val="00E06BE5"/>
    <w:rsid w:val="00E114E0"/>
    <w:rsid w:val="00E127EE"/>
    <w:rsid w:val="00E1663B"/>
    <w:rsid w:val="00E26CB6"/>
    <w:rsid w:val="00E32C0B"/>
    <w:rsid w:val="00E33989"/>
    <w:rsid w:val="00E3785E"/>
    <w:rsid w:val="00E41A7C"/>
    <w:rsid w:val="00E42196"/>
    <w:rsid w:val="00E43AA8"/>
    <w:rsid w:val="00E547C7"/>
    <w:rsid w:val="00E6011D"/>
    <w:rsid w:val="00E66313"/>
    <w:rsid w:val="00E71EEB"/>
    <w:rsid w:val="00E80D1E"/>
    <w:rsid w:val="00E81B72"/>
    <w:rsid w:val="00E8549F"/>
    <w:rsid w:val="00E90FA3"/>
    <w:rsid w:val="00E950EE"/>
    <w:rsid w:val="00EB17A4"/>
    <w:rsid w:val="00EB3115"/>
    <w:rsid w:val="00EB3225"/>
    <w:rsid w:val="00EB330A"/>
    <w:rsid w:val="00EB556C"/>
    <w:rsid w:val="00EB75AB"/>
    <w:rsid w:val="00EC4AB3"/>
    <w:rsid w:val="00EC603D"/>
    <w:rsid w:val="00ED12D4"/>
    <w:rsid w:val="00ED4E89"/>
    <w:rsid w:val="00EE20B7"/>
    <w:rsid w:val="00EF05FB"/>
    <w:rsid w:val="00F00998"/>
    <w:rsid w:val="00F06D26"/>
    <w:rsid w:val="00F23C37"/>
    <w:rsid w:val="00F2464A"/>
    <w:rsid w:val="00F25E73"/>
    <w:rsid w:val="00F31692"/>
    <w:rsid w:val="00F33A63"/>
    <w:rsid w:val="00F35625"/>
    <w:rsid w:val="00F41DAF"/>
    <w:rsid w:val="00F51E77"/>
    <w:rsid w:val="00F52B8C"/>
    <w:rsid w:val="00F67C33"/>
    <w:rsid w:val="00F7008C"/>
    <w:rsid w:val="00F74506"/>
    <w:rsid w:val="00F81A9D"/>
    <w:rsid w:val="00F83C5D"/>
    <w:rsid w:val="00F854CB"/>
    <w:rsid w:val="00F92E18"/>
    <w:rsid w:val="00F95CCB"/>
    <w:rsid w:val="00FA1D2C"/>
    <w:rsid w:val="00FA1F1A"/>
    <w:rsid w:val="00FA2227"/>
    <w:rsid w:val="00FA2237"/>
    <w:rsid w:val="00FA2C5D"/>
    <w:rsid w:val="00FA5FF9"/>
    <w:rsid w:val="00FB4964"/>
    <w:rsid w:val="00FB49E3"/>
    <w:rsid w:val="00FB7DA7"/>
    <w:rsid w:val="00FC2897"/>
    <w:rsid w:val="00FC7E4E"/>
    <w:rsid w:val="00FD2F77"/>
    <w:rsid w:val="00FD2F93"/>
    <w:rsid w:val="00FD71F3"/>
    <w:rsid w:val="00FE038F"/>
    <w:rsid w:val="00FE336B"/>
    <w:rsid w:val="00FE7373"/>
    <w:rsid w:val="00FF1ECD"/>
    <w:rsid w:val="00FF6AE6"/>
    <w:rsid w:val="01042CD0"/>
    <w:rsid w:val="01276CE6"/>
    <w:rsid w:val="013840A1"/>
    <w:rsid w:val="01391AF7"/>
    <w:rsid w:val="015232F4"/>
    <w:rsid w:val="01A56820"/>
    <w:rsid w:val="01DB0F21"/>
    <w:rsid w:val="01F85948"/>
    <w:rsid w:val="02127836"/>
    <w:rsid w:val="02587777"/>
    <w:rsid w:val="027921F0"/>
    <w:rsid w:val="027D1EDC"/>
    <w:rsid w:val="02AA6F17"/>
    <w:rsid w:val="02AF2A63"/>
    <w:rsid w:val="02E6429D"/>
    <w:rsid w:val="032E5AB3"/>
    <w:rsid w:val="04131CA3"/>
    <w:rsid w:val="043D799D"/>
    <w:rsid w:val="04874841"/>
    <w:rsid w:val="04AF0DC0"/>
    <w:rsid w:val="0510665E"/>
    <w:rsid w:val="05514113"/>
    <w:rsid w:val="05CA3B1B"/>
    <w:rsid w:val="05D40F8A"/>
    <w:rsid w:val="05E97CB2"/>
    <w:rsid w:val="060D6A3B"/>
    <w:rsid w:val="06193B1E"/>
    <w:rsid w:val="06383C8B"/>
    <w:rsid w:val="063B3638"/>
    <w:rsid w:val="06C6067E"/>
    <w:rsid w:val="0707497A"/>
    <w:rsid w:val="07394A3D"/>
    <w:rsid w:val="07416329"/>
    <w:rsid w:val="07501B9E"/>
    <w:rsid w:val="07693EC1"/>
    <w:rsid w:val="07F65A68"/>
    <w:rsid w:val="082A539E"/>
    <w:rsid w:val="0838785B"/>
    <w:rsid w:val="08732C15"/>
    <w:rsid w:val="087D0B78"/>
    <w:rsid w:val="0920129B"/>
    <w:rsid w:val="09823E4D"/>
    <w:rsid w:val="0A4B18CE"/>
    <w:rsid w:val="0AB974EA"/>
    <w:rsid w:val="0AC800D5"/>
    <w:rsid w:val="0AFA19A7"/>
    <w:rsid w:val="0B181252"/>
    <w:rsid w:val="0B2543AA"/>
    <w:rsid w:val="0B651CEF"/>
    <w:rsid w:val="0C1F2385"/>
    <w:rsid w:val="0C275A89"/>
    <w:rsid w:val="0C5178DA"/>
    <w:rsid w:val="0CBB5882"/>
    <w:rsid w:val="0D20436B"/>
    <w:rsid w:val="0D531CDF"/>
    <w:rsid w:val="0DC6629D"/>
    <w:rsid w:val="0DCA3125"/>
    <w:rsid w:val="0E0E36CF"/>
    <w:rsid w:val="0E2E094A"/>
    <w:rsid w:val="0E416A77"/>
    <w:rsid w:val="0E7B7367"/>
    <w:rsid w:val="0EA34036"/>
    <w:rsid w:val="0EB63F9D"/>
    <w:rsid w:val="0EBD3CBB"/>
    <w:rsid w:val="0F0770E4"/>
    <w:rsid w:val="0F54794B"/>
    <w:rsid w:val="0F661726"/>
    <w:rsid w:val="0F6A354E"/>
    <w:rsid w:val="0F88478D"/>
    <w:rsid w:val="0FAC41C6"/>
    <w:rsid w:val="0FB73DA5"/>
    <w:rsid w:val="0FDE2587"/>
    <w:rsid w:val="101D1679"/>
    <w:rsid w:val="10353F21"/>
    <w:rsid w:val="10507757"/>
    <w:rsid w:val="10704ACD"/>
    <w:rsid w:val="107A1082"/>
    <w:rsid w:val="109E7189"/>
    <w:rsid w:val="111D1ABB"/>
    <w:rsid w:val="112B3E2A"/>
    <w:rsid w:val="11433684"/>
    <w:rsid w:val="115206FB"/>
    <w:rsid w:val="115D5086"/>
    <w:rsid w:val="11716160"/>
    <w:rsid w:val="117B2614"/>
    <w:rsid w:val="11B40613"/>
    <w:rsid w:val="11BE2022"/>
    <w:rsid w:val="11D83EA2"/>
    <w:rsid w:val="11F10EF3"/>
    <w:rsid w:val="120D5E88"/>
    <w:rsid w:val="122510EE"/>
    <w:rsid w:val="12405481"/>
    <w:rsid w:val="12614426"/>
    <w:rsid w:val="128D1331"/>
    <w:rsid w:val="12C1355D"/>
    <w:rsid w:val="12C21534"/>
    <w:rsid w:val="12EF7289"/>
    <w:rsid w:val="130044B9"/>
    <w:rsid w:val="134D5A81"/>
    <w:rsid w:val="136E44BE"/>
    <w:rsid w:val="13B2147E"/>
    <w:rsid w:val="13BF6991"/>
    <w:rsid w:val="13F95DC4"/>
    <w:rsid w:val="141C612A"/>
    <w:rsid w:val="142A3E2D"/>
    <w:rsid w:val="144A7973"/>
    <w:rsid w:val="145762E3"/>
    <w:rsid w:val="148E0DD7"/>
    <w:rsid w:val="14AD546B"/>
    <w:rsid w:val="14FB7DA2"/>
    <w:rsid w:val="15235F3D"/>
    <w:rsid w:val="158710F3"/>
    <w:rsid w:val="15C772F3"/>
    <w:rsid w:val="15CE4C34"/>
    <w:rsid w:val="15F0775C"/>
    <w:rsid w:val="160A00B1"/>
    <w:rsid w:val="160A0AD0"/>
    <w:rsid w:val="16322361"/>
    <w:rsid w:val="165B6F79"/>
    <w:rsid w:val="166E5EB0"/>
    <w:rsid w:val="16D127A1"/>
    <w:rsid w:val="16F50974"/>
    <w:rsid w:val="16F614E7"/>
    <w:rsid w:val="17263E64"/>
    <w:rsid w:val="17306175"/>
    <w:rsid w:val="173D2841"/>
    <w:rsid w:val="176F3A30"/>
    <w:rsid w:val="1820060E"/>
    <w:rsid w:val="18205BA9"/>
    <w:rsid w:val="18370FAA"/>
    <w:rsid w:val="18383EAD"/>
    <w:rsid w:val="188D7D42"/>
    <w:rsid w:val="18C45643"/>
    <w:rsid w:val="195E155B"/>
    <w:rsid w:val="195E346D"/>
    <w:rsid w:val="19AA702C"/>
    <w:rsid w:val="19E24CAD"/>
    <w:rsid w:val="1A0C41D1"/>
    <w:rsid w:val="1A336BE7"/>
    <w:rsid w:val="1A4572C8"/>
    <w:rsid w:val="1A612D7C"/>
    <w:rsid w:val="1A807E72"/>
    <w:rsid w:val="1A8A2A47"/>
    <w:rsid w:val="1AA72BF2"/>
    <w:rsid w:val="1ADA4D76"/>
    <w:rsid w:val="1B16166A"/>
    <w:rsid w:val="1B5E3332"/>
    <w:rsid w:val="1BB93E83"/>
    <w:rsid w:val="1BC644B6"/>
    <w:rsid w:val="1BDA70E9"/>
    <w:rsid w:val="1BE075F8"/>
    <w:rsid w:val="1C1A14B0"/>
    <w:rsid w:val="1C613AB1"/>
    <w:rsid w:val="1C8C0466"/>
    <w:rsid w:val="1D0121D0"/>
    <w:rsid w:val="1D413081"/>
    <w:rsid w:val="1D5B524F"/>
    <w:rsid w:val="1D6D3522"/>
    <w:rsid w:val="1D8973C8"/>
    <w:rsid w:val="1DBE7F5B"/>
    <w:rsid w:val="1DCA2EF0"/>
    <w:rsid w:val="1DFA7416"/>
    <w:rsid w:val="1E852BA7"/>
    <w:rsid w:val="1EC71AB5"/>
    <w:rsid w:val="1F0028D1"/>
    <w:rsid w:val="1F474868"/>
    <w:rsid w:val="1F883C9F"/>
    <w:rsid w:val="1FB94E27"/>
    <w:rsid w:val="1FF41576"/>
    <w:rsid w:val="20AF20C5"/>
    <w:rsid w:val="20ED7306"/>
    <w:rsid w:val="20F96916"/>
    <w:rsid w:val="211106C5"/>
    <w:rsid w:val="21431785"/>
    <w:rsid w:val="219E251A"/>
    <w:rsid w:val="21AD0E84"/>
    <w:rsid w:val="21C24F4B"/>
    <w:rsid w:val="22071464"/>
    <w:rsid w:val="2232235C"/>
    <w:rsid w:val="22E66E75"/>
    <w:rsid w:val="23291785"/>
    <w:rsid w:val="23710488"/>
    <w:rsid w:val="23BB002C"/>
    <w:rsid w:val="23C33515"/>
    <w:rsid w:val="23F1680C"/>
    <w:rsid w:val="243E15D5"/>
    <w:rsid w:val="24551238"/>
    <w:rsid w:val="25224672"/>
    <w:rsid w:val="25250089"/>
    <w:rsid w:val="25252A8D"/>
    <w:rsid w:val="254A5A9B"/>
    <w:rsid w:val="256E67E6"/>
    <w:rsid w:val="258E6E89"/>
    <w:rsid w:val="259300DB"/>
    <w:rsid w:val="25D54115"/>
    <w:rsid w:val="25F72F27"/>
    <w:rsid w:val="260F4C55"/>
    <w:rsid w:val="26291B1A"/>
    <w:rsid w:val="267C3983"/>
    <w:rsid w:val="268F1278"/>
    <w:rsid w:val="26C20F14"/>
    <w:rsid w:val="26D82BDE"/>
    <w:rsid w:val="26DC7FF3"/>
    <w:rsid w:val="26EB0757"/>
    <w:rsid w:val="26FD42C6"/>
    <w:rsid w:val="270101AC"/>
    <w:rsid w:val="274D71B2"/>
    <w:rsid w:val="2751147F"/>
    <w:rsid w:val="27897BCF"/>
    <w:rsid w:val="279A1B15"/>
    <w:rsid w:val="279C6957"/>
    <w:rsid w:val="27D32B77"/>
    <w:rsid w:val="27DE5929"/>
    <w:rsid w:val="27E14C4C"/>
    <w:rsid w:val="27EF10DD"/>
    <w:rsid w:val="28686312"/>
    <w:rsid w:val="286C62A1"/>
    <w:rsid w:val="28A069B8"/>
    <w:rsid w:val="28F72971"/>
    <w:rsid w:val="29072AAC"/>
    <w:rsid w:val="29802F8C"/>
    <w:rsid w:val="2A3073E0"/>
    <w:rsid w:val="2A7812C8"/>
    <w:rsid w:val="2A9F5945"/>
    <w:rsid w:val="2ADB491E"/>
    <w:rsid w:val="2AE35535"/>
    <w:rsid w:val="2B1A44FF"/>
    <w:rsid w:val="2B496FA3"/>
    <w:rsid w:val="2B585F6F"/>
    <w:rsid w:val="2BB024B4"/>
    <w:rsid w:val="2BC60F98"/>
    <w:rsid w:val="2BE131CE"/>
    <w:rsid w:val="2BE66FCE"/>
    <w:rsid w:val="2C066A1A"/>
    <w:rsid w:val="2C0B4AE6"/>
    <w:rsid w:val="2C3C2B6A"/>
    <w:rsid w:val="2C4542D3"/>
    <w:rsid w:val="2C8165FA"/>
    <w:rsid w:val="2C830AA3"/>
    <w:rsid w:val="2CAC7CBD"/>
    <w:rsid w:val="2CCC08A3"/>
    <w:rsid w:val="2D0A514C"/>
    <w:rsid w:val="2D50069C"/>
    <w:rsid w:val="2D857AF2"/>
    <w:rsid w:val="2DB235BF"/>
    <w:rsid w:val="2DC6496F"/>
    <w:rsid w:val="2DCF77B8"/>
    <w:rsid w:val="2E577392"/>
    <w:rsid w:val="2E8B1B62"/>
    <w:rsid w:val="2E970AE4"/>
    <w:rsid w:val="2EB227A5"/>
    <w:rsid w:val="2EF33190"/>
    <w:rsid w:val="2EF42F7F"/>
    <w:rsid w:val="2F5E00A3"/>
    <w:rsid w:val="2F644280"/>
    <w:rsid w:val="2F822BAC"/>
    <w:rsid w:val="301F6139"/>
    <w:rsid w:val="30641E74"/>
    <w:rsid w:val="30810E1D"/>
    <w:rsid w:val="30B639B5"/>
    <w:rsid w:val="314067D8"/>
    <w:rsid w:val="314256C4"/>
    <w:rsid w:val="319F3C0F"/>
    <w:rsid w:val="31A33CBC"/>
    <w:rsid w:val="31C84451"/>
    <w:rsid w:val="32613622"/>
    <w:rsid w:val="329F04E5"/>
    <w:rsid w:val="32C37493"/>
    <w:rsid w:val="32D54349"/>
    <w:rsid w:val="32EB7033"/>
    <w:rsid w:val="32F9755F"/>
    <w:rsid w:val="331B2806"/>
    <w:rsid w:val="331E47FA"/>
    <w:rsid w:val="333214D1"/>
    <w:rsid w:val="333928AF"/>
    <w:rsid w:val="335E054B"/>
    <w:rsid w:val="3370495E"/>
    <w:rsid w:val="33A7303A"/>
    <w:rsid w:val="33CC0FC6"/>
    <w:rsid w:val="33DD0EAC"/>
    <w:rsid w:val="340A165C"/>
    <w:rsid w:val="34143D51"/>
    <w:rsid w:val="34302898"/>
    <w:rsid w:val="345B460B"/>
    <w:rsid w:val="34655037"/>
    <w:rsid w:val="347B2CCE"/>
    <w:rsid w:val="348E2B4F"/>
    <w:rsid w:val="35482A8B"/>
    <w:rsid w:val="357339A5"/>
    <w:rsid w:val="35847960"/>
    <w:rsid w:val="35C97D56"/>
    <w:rsid w:val="35EE5D6B"/>
    <w:rsid w:val="36017203"/>
    <w:rsid w:val="3637765B"/>
    <w:rsid w:val="363A3F05"/>
    <w:rsid w:val="365311E6"/>
    <w:rsid w:val="367112A8"/>
    <w:rsid w:val="36AC3612"/>
    <w:rsid w:val="36D44917"/>
    <w:rsid w:val="370C260B"/>
    <w:rsid w:val="375445E4"/>
    <w:rsid w:val="376964D6"/>
    <w:rsid w:val="377B454E"/>
    <w:rsid w:val="379C3619"/>
    <w:rsid w:val="38136433"/>
    <w:rsid w:val="38CC73F3"/>
    <w:rsid w:val="392D7775"/>
    <w:rsid w:val="393B0C7E"/>
    <w:rsid w:val="395B66C1"/>
    <w:rsid w:val="395F496C"/>
    <w:rsid w:val="39AE15AC"/>
    <w:rsid w:val="39C50F72"/>
    <w:rsid w:val="39DF70D6"/>
    <w:rsid w:val="39E83FB4"/>
    <w:rsid w:val="3A153790"/>
    <w:rsid w:val="3A1F11A7"/>
    <w:rsid w:val="3A4D48B7"/>
    <w:rsid w:val="3A66582B"/>
    <w:rsid w:val="3A86575A"/>
    <w:rsid w:val="3B115AB0"/>
    <w:rsid w:val="3B341FC1"/>
    <w:rsid w:val="3B5E0F09"/>
    <w:rsid w:val="3B6F11E8"/>
    <w:rsid w:val="3B732683"/>
    <w:rsid w:val="3B851216"/>
    <w:rsid w:val="3C027831"/>
    <w:rsid w:val="3C274A6B"/>
    <w:rsid w:val="3C4A14EF"/>
    <w:rsid w:val="3C4D13F4"/>
    <w:rsid w:val="3C53008C"/>
    <w:rsid w:val="3C8B7E22"/>
    <w:rsid w:val="3CC03974"/>
    <w:rsid w:val="3CCD72E4"/>
    <w:rsid w:val="3D0B4A9A"/>
    <w:rsid w:val="3DA349DC"/>
    <w:rsid w:val="3E1367B0"/>
    <w:rsid w:val="3E3457B0"/>
    <w:rsid w:val="3E502AD5"/>
    <w:rsid w:val="3E9753EA"/>
    <w:rsid w:val="3EE41CB3"/>
    <w:rsid w:val="3F002F99"/>
    <w:rsid w:val="3F192702"/>
    <w:rsid w:val="3F5E71A0"/>
    <w:rsid w:val="3F9B4960"/>
    <w:rsid w:val="3FA9183D"/>
    <w:rsid w:val="3FAA346A"/>
    <w:rsid w:val="3FAB317E"/>
    <w:rsid w:val="3FEF5D91"/>
    <w:rsid w:val="40602185"/>
    <w:rsid w:val="406D3C7A"/>
    <w:rsid w:val="408D6263"/>
    <w:rsid w:val="40C66670"/>
    <w:rsid w:val="40DD4529"/>
    <w:rsid w:val="40EC4756"/>
    <w:rsid w:val="410B1BBA"/>
    <w:rsid w:val="41C041B9"/>
    <w:rsid w:val="41E371A6"/>
    <w:rsid w:val="4244548C"/>
    <w:rsid w:val="42603601"/>
    <w:rsid w:val="427D695B"/>
    <w:rsid w:val="42B01A80"/>
    <w:rsid w:val="42B540C6"/>
    <w:rsid w:val="42DC5105"/>
    <w:rsid w:val="43124DBF"/>
    <w:rsid w:val="4335214E"/>
    <w:rsid w:val="435C4BA0"/>
    <w:rsid w:val="43B613AF"/>
    <w:rsid w:val="4410085A"/>
    <w:rsid w:val="44781DAA"/>
    <w:rsid w:val="44CA357E"/>
    <w:rsid w:val="452A12B9"/>
    <w:rsid w:val="455C4456"/>
    <w:rsid w:val="45CE5353"/>
    <w:rsid w:val="45CF460B"/>
    <w:rsid w:val="45E27E1E"/>
    <w:rsid w:val="461D562C"/>
    <w:rsid w:val="46582E20"/>
    <w:rsid w:val="470316C4"/>
    <w:rsid w:val="47482EE3"/>
    <w:rsid w:val="47647DBB"/>
    <w:rsid w:val="476F4FDA"/>
    <w:rsid w:val="47802EE5"/>
    <w:rsid w:val="47AC7367"/>
    <w:rsid w:val="47BA5BC1"/>
    <w:rsid w:val="47C7285C"/>
    <w:rsid w:val="487519F9"/>
    <w:rsid w:val="48912668"/>
    <w:rsid w:val="48CD3A8B"/>
    <w:rsid w:val="490421D8"/>
    <w:rsid w:val="497F756E"/>
    <w:rsid w:val="49FF2B43"/>
    <w:rsid w:val="4A0A5885"/>
    <w:rsid w:val="4A551D6C"/>
    <w:rsid w:val="4AB16FF2"/>
    <w:rsid w:val="4AD6576E"/>
    <w:rsid w:val="4B045CDA"/>
    <w:rsid w:val="4B073A5C"/>
    <w:rsid w:val="4B44760D"/>
    <w:rsid w:val="4B5C5D27"/>
    <w:rsid w:val="4B5E326D"/>
    <w:rsid w:val="4B692739"/>
    <w:rsid w:val="4B7B2E05"/>
    <w:rsid w:val="4B840ACD"/>
    <w:rsid w:val="4B8C42AD"/>
    <w:rsid w:val="4B923F4B"/>
    <w:rsid w:val="4BF72474"/>
    <w:rsid w:val="4C312198"/>
    <w:rsid w:val="4C4F0B45"/>
    <w:rsid w:val="4C892141"/>
    <w:rsid w:val="4D775CC7"/>
    <w:rsid w:val="4D8B3B2A"/>
    <w:rsid w:val="4DA969FC"/>
    <w:rsid w:val="4DB73FDD"/>
    <w:rsid w:val="4E16053E"/>
    <w:rsid w:val="4EC92B5C"/>
    <w:rsid w:val="4F066320"/>
    <w:rsid w:val="4F0C4606"/>
    <w:rsid w:val="4F12415B"/>
    <w:rsid w:val="4F4E6EBF"/>
    <w:rsid w:val="4F7D4C71"/>
    <w:rsid w:val="4FA26F09"/>
    <w:rsid w:val="4FCA7073"/>
    <w:rsid w:val="4FE259E9"/>
    <w:rsid w:val="501D7C2E"/>
    <w:rsid w:val="50A218B6"/>
    <w:rsid w:val="51097504"/>
    <w:rsid w:val="511B523C"/>
    <w:rsid w:val="512C7508"/>
    <w:rsid w:val="519F7BA4"/>
    <w:rsid w:val="52321D93"/>
    <w:rsid w:val="52533FC1"/>
    <w:rsid w:val="53DA43C4"/>
    <w:rsid w:val="53E267AB"/>
    <w:rsid w:val="54136627"/>
    <w:rsid w:val="5465787C"/>
    <w:rsid w:val="54D02C4B"/>
    <w:rsid w:val="550F29EB"/>
    <w:rsid w:val="55112B45"/>
    <w:rsid w:val="55351206"/>
    <w:rsid w:val="55547DEE"/>
    <w:rsid w:val="555850DA"/>
    <w:rsid w:val="556017C3"/>
    <w:rsid w:val="55653C63"/>
    <w:rsid w:val="558F79BB"/>
    <w:rsid w:val="55A649AE"/>
    <w:rsid w:val="55D93627"/>
    <w:rsid w:val="55DA44ED"/>
    <w:rsid w:val="56602AF8"/>
    <w:rsid w:val="566118CC"/>
    <w:rsid w:val="56661590"/>
    <w:rsid w:val="566B62A7"/>
    <w:rsid w:val="569D1848"/>
    <w:rsid w:val="56B13A64"/>
    <w:rsid w:val="56B22127"/>
    <w:rsid w:val="56B934B6"/>
    <w:rsid w:val="56BA3AA0"/>
    <w:rsid w:val="56C43C09"/>
    <w:rsid w:val="56CF6D97"/>
    <w:rsid w:val="56D66689"/>
    <w:rsid w:val="570E46A2"/>
    <w:rsid w:val="57847C36"/>
    <w:rsid w:val="57D4349D"/>
    <w:rsid w:val="57DE4FF5"/>
    <w:rsid w:val="5867454D"/>
    <w:rsid w:val="586A742C"/>
    <w:rsid w:val="587E2A9C"/>
    <w:rsid w:val="5881039C"/>
    <w:rsid w:val="588F1F45"/>
    <w:rsid w:val="58C134D7"/>
    <w:rsid w:val="58C94C3F"/>
    <w:rsid w:val="590B3D71"/>
    <w:rsid w:val="591E42EB"/>
    <w:rsid w:val="592A1676"/>
    <w:rsid w:val="5986548D"/>
    <w:rsid w:val="59E71DDE"/>
    <w:rsid w:val="5A064D2E"/>
    <w:rsid w:val="5A53496E"/>
    <w:rsid w:val="5A7756D8"/>
    <w:rsid w:val="5A96078C"/>
    <w:rsid w:val="5ABB0552"/>
    <w:rsid w:val="5AC87CD6"/>
    <w:rsid w:val="5AE85A5C"/>
    <w:rsid w:val="5B693839"/>
    <w:rsid w:val="5C140850"/>
    <w:rsid w:val="5C422D43"/>
    <w:rsid w:val="5C4A2BD7"/>
    <w:rsid w:val="5CA442C0"/>
    <w:rsid w:val="5CAF68F6"/>
    <w:rsid w:val="5CBE64BF"/>
    <w:rsid w:val="5CF84E92"/>
    <w:rsid w:val="5D213D72"/>
    <w:rsid w:val="5D445AA3"/>
    <w:rsid w:val="5D63632E"/>
    <w:rsid w:val="5DF734B0"/>
    <w:rsid w:val="5E2775BD"/>
    <w:rsid w:val="5E504C73"/>
    <w:rsid w:val="5E853EBA"/>
    <w:rsid w:val="5E985E8A"/>
    <w:rsid w:val="5F0604EF"/>
    <w:rsid w:val="5F8623A3"/>
    <w:rsid w:val="5FB455AB"/>
    <w:rsid w:val="5FD8479E"/>
    <w:rsid w:val="5FEF4FD0"/>
    <w:rsid w:val="5FF11588"/>
    <w:rsid w:val="60585DBB"/>
    <w:rsid w:val="60803325"/>
    <w:rsid w:val="60BD5AB5"/>
    <w:rsid w:val="61374D95"/>
    <w:rsid w:val="61394E2C"/>
    <w:rsid w:val="61B056D3"/>
    <w:rsid w:val="61C8132B"/>
    <w:rsid w:val="621C7A8F"/>
    <w:rsid w:val="626369CC"/>
    <w:rsid w:val="62E47B0C"/>
    <w:rsid w:val="62F475B6"/>
    <w:rsid w:val="630C6A64"/>
    <w:rsid w:val="63847100"/>
    <w:rsid w:val="63964CCA"/>
    <w:rsid w:val="6399764D"/>
    <w:rsid w:val="63F44853"/>
    <w:rsid w:val="64F241A3"/>
    <w:rsid w:val="651F307E"/>
    <w:rsid w:val="652A2E44"/>
    <w:rsid w:val="654E4849"/>
    <w:rsid w:val="65686657"/>
    <w:rsid w:val="65BA592B"/>
    <w:rsid w:val="65BD69EB"/>
    <w:rsid w:val="664977CF"/>
    <w:rsid w:val="666D7E19"/>
    <w:rsid w:val="66C719F1"/>
    <w:rsid w:val="66EC4975"/>
    <w:rsid w:val="67016B09"/>
    <w:rsid w:val="67881188"/>
    <w:rsid w:val="681B27B3"/>
    <w:rsid w:val="683116BC"/>
    <w:rsid w:val="683410E1"/>
    <w:rsid w:val="683F356F"/>
    <w:rsid w:val="68453D61"/>
    <w:rsid w:val="688F3871"/>
    <w:rsid w:val="68D47E36"/>
    <w:rsid w:val="68E74072"/>
    <w:rsid w:val="69173BDC"/>
    <w:rsid w:val="692E081B"/>
    <w:rsid w:val="69861683"/>
    <w:rsid w:val="69BD4674"/>
    <w:rsid w:val="6A036769"/>
    <w:rsid w:val="6A52291B"/>
    <w:rsid w:val="6A7B10E5"/>
    <w:rsid w:val="6A817F02"/>
    <w:rsid w:val="6AAD3E42"/>
    <w:rsid w:val="6AE54533"/>
    <w:rsid w:val="6AFD3370"/>
    <w:rsid w:val="6B351E6F"/>
    <w:rsid w:val="6B7A4051"/>
    <w:rsid w:val="6BE14999"/>
    <w:rsid w:val="6BFB5FD1"/>
    <w:rsid w:val="6D12175F"/>
    <w:rsid w:val="6D1F5AF0"/>
    <w:rsid w:val="6D5C020F"/>
    <w:rsid w:val="6DC25164"/>
    <w:rsid w:val="6E254B81"/>
    <w:rsid w:val="6E44272A"/>
    <w:rsid w:val="6E5E2FB2"/>
    <w:rsid w:val="6EAB3BD4"/>
    <w:rsid w:val="6F3657AD"/>
    <w:rsid w:val="6F4034D9"/>
    <w:rsid w:val="6F59436E"/>
    <w:rsid w:val="6F927414"/>
    <w:rsid w:val="6F974373"/>
    <w:rsid w:val="6FC74058"/>
    <w:rsid w:val="70040E87"/>
    <w:rsid w:val="700C0F2F"/>
    <w:rsid w:val="704871A4"/>
    <w:rsid w:val="70592DFA"/>
    <w:rsid w:val="70694F36"/>
    <w:rsid w:val="70880C5C"/>
    <w:rsid w:val="70901A28"/>
    <w:rsid w:val="70B523D0"/>
    <w:rsid w:val="70DD3906"/>
    <w:rsid w:val="70E21403"/>
    <w:rsid w:val="71690108"/>
    <w:rsid w:val="719B076B"/>
    <w:rsid w:val="72C32A8C"/>
    <w:rsid w:val="72FC60A4"/>
    <w:rsid w:val="73393BC2"/>
    <w:rsid w:val="73662BEC"/>
    <w:rsid w:val="737B44DB"/>
    <w:rsid w:val="73FC458A"/>
    <w:rsid w:val="74262B1B"/>
    <w:rsid w:val="74A37386"/>
    <w:rsid w:val="74A6094A"/>
    <w:rsid w:val="74CC21DF"/>
    <w:rsid w:val="74E16F35"/>
    <w:rsid w:val="75062ACB"/>
    <w:rsid w:val="75532D3D"/>
    <w:rsid w:val="7578286F"/>
    <w:rsid w:val="761F2330"/>
    <w:rsid w:val="763F26D5"/>
    <w:rsid w:val="764D0528"/>
    <w:rsid w:val="7688510D"/>
    <w:rsid w:val="76C82F19"/>
    <w:rsid w:val="76F679B7"/>
    <w:rsid w:val="77045A49"/>
    <w:rsid w:val="77266E5A"/>
    <w:rsid w:val="77291B31"/>
    <w:rsid w:val="7738346E"/>
    <w:rsid w:val="7760226B"/>
    <w:rsid w:val="77701354"/>
    <w:rsid w:val="77750DFA"/>
    <w:rsid w:val="779A189F"/>
    <w:rsid w:val="77DC4DFE"/>
    <w:rsid w:val="781F51BA"/>
    <w:rsid w:val="78494544"/>
    <w:rsid w:val="78497969"/>
    <w:rsid w:val="785B37DC"/>
    <w:rsid w:val="78E431C4"/>
    <w:rsid w:val="78EB4A40"/>
    <w:rsid w:val="797F672E"/>
    <w:rsid w:val="79BE0E38"/>
    <w:rsid w:val="79CB3DE1"/>
    <w:rsid w:val="79F944AF"/>
    <w:rsid w:val="7A20424A"/>
    <w:rsid w:val="7A4413F9"/>
    <w:rsid w:val="7A807E04"/>
    <w:rsid w:val="7A861051"/>
    <w:rsid w:val="7AEA0E27"/>
    <w:rsid w:val="7AF16E13"/>
    <w:rsid w:val="7B0C67A2"/>
    <w:rsid w:val="7B720AC6"/>
    <w:rsid w:val="7BAF6112"/>
    <w:rsid w:val="7BE934CD"/>
    <w:rsid w:val="7C5859F2"/>
    <w:rsid w:val="7C735E4E"/>
    <w:rsid w:val="7D071AF5"/>
    <w:rsid w:val="7D6E4798"/>
    <w:rsid w:val="7D7E7646"/>
    <w:rsid w:val="7DC26738"/>
    <w:rsid w:val="7DE9584E"/>
    <w:rsid w:val="7E972C19"/>
    <w:rsid w:val="7EBB2BFC"/>
    <w:rsid w:val="7EEC71FF"/>
    <w:rsid w:val="7F6E4E40"/>
    <w:rsid w:val="7F7E2419"/>
    <w:rsid w:val="7F856BE9"/>
    <w:rsid w:val="7FEB7F4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2">
    <w:name w:val="heading 1"/>
    <w:basedOn w:val="1"/>
    <w:next w:val="1"/>
    <w:link w:val="63"/>
    <w:autoRedefine/>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3">
    <w:name w:val="heading 2"/>
    <w:basedOn w:val="1"/>
    <w:next w:val="1"/>
    <w:link w:val="64"/>
    <w:qFormat/>
    <w:uiPriority w:val="99"/>
    <w:pPr>
      <w:spacing w:before="260" w:after="260" w:line="416" w:lineRule="atLeast"/>
      <w:outlineLvl w:val="1"/>
    </w:pPr>
    <w:rPr>
      <w:rFonts w:ascii="Cambria" w:hAnsi="Cambria"/>
      <w:sz w:val="32"/>
      <w:szCs w:val="32"/>
    </w:rPr>
  </w:style>
  <w:style w:type="paragraph" w:styleId="4">
    <w:name w:val="heading 3"/>
    <w:basedOn w:val="1"/>
    <w:next w:val="5"/>
    <w:link w:val="116"/>
    <w:autoRedefine/>
    <w:qFormat/>
    <w:uiPriority w:val="99"/>
    <w:pPr>
      <w:tabs>
        <w:tab w:val="left" w:pos="588"/>
      </w:tabs>
      <w:spacing w:line="360" w:lineRule="auto"/>
      <w:outlineLvl w:val="2"/>
    </w:pPr>
    <w:rPr>
      <w:rFonts w:ascii="Tahoma" w:hAnsi="Tahoma"/>
    </w:rPr>
  </w:style>
  <w:style w:type="paragraph" w:styleId="6">
    <w:name w:val="heading 4"/>
    <w:basedOn w:val="1"/>
    <w:next w:val="1"/>
    <w:link w:val="140"/>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65"/>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66"/>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67"/>
    <w:autoRedefine/>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11"/>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26"/>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autoRedefine/>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36"/>
    <w:autoRedefine/>
    <w:qFormat/>
    <w:uiPriority w:val="0"/>
    <w:pPr>
      <w:spacing w:line="360" w:lineRule="auto"/>
      <w:ind w:firstLine="200" w:firstLineChars="200"/>
    </w:pPr>
    <w:rPr>
      <w:sz w:val="24"/>
      <w:szCs w:val="20"/>
    </w:rPr>
  </w:style>
  <w:style w:type="paragraph" w:styleId="12">
    <w:name w:val="toc 7"/>
    <w:basedOn w:val="1"/>
    <w:next w:val="1"/>
    <w:qFormat/>
    <w:uiPriority w:val="39"/>
    <w:pPr>
      <w:spacing w:line="440" w:lineRule="exact"/>
      <w:ind w:left="1680"/>
      <w:jc w:val="left"/>
    </w:pPr>
    <w:rPr>
      <w:rFonts w:ascii="Calibri" w:hAnsi="Calibri"/>
      <w:sz w:val="18"/>
      <w:szCs w:val="18"/>
    </w:rPr>
  </w:style>
  <w:style w:type="paragraph" w:styleId="13">
    <w:name w:val="Note Heading"/>
    <w:basedOn w:val="14"/>
    <w:next w:val="14"/>
    <w:link w:val="199"/>
    <w:autoRedefine/>
    <w:qFormat/>
    <w:uiPriority w:val="0"/>
    <w:rPr>
      <w:rFonts w:ascii="..ì." w:eastAsia="..ì." w:cs="Times New Roman"/>
      <w:color w:val="auto"/>
      <w:szCs w:val="20"/>
    </w:rPr>
  </w:style>
  <w:style w:type="paragraph" w:customStyle="1" w:styleId="14">
    <w:name w:val="Default"/>
    <w:autoRedefine/>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caption"/>
    <w:basedOn w:val="1"/>
    <w:next w:val="1"/>
    <w:link w:val="99"/>
    <w:qFormat/>
    <w:uiPriority w:val="0"/>
    <w:pPr>
      <w:spacing w:line="480" w:lineRule="auto"/>
    </w:pPr>
    <w:rPr>
      <w:rFonts w:ascii="华文中宋" w:eastAsia="华文中宋"/>
      <w:sz w:val="36"/>
      <w:szCs w:val="20"/>
    </w:rPr>
  </w:style>
  <w:style w:type="paragraph" w:styleId="16">
    <w:name w:val="index 5"/>
    <w:basedOn w:val="1"/>
    <w:next w:val="1"/>
    <w:qFormat/>
    <w:uiPriority w:val="99"/>
    <w:pPr>
      <w:ind w:left="800" w:leftChars="800"/>
    </w:pPr>
    <w:rPr>
      <w:rFonts w:eastAsia="宋体"/>
    </w:rPr>
  </w:style>
  <w:style w:type="paragraph" w:styleId="17">
    <w:name w:val="Document Map"/>
    <w:basedOn w:val="1"/>
    <w:link w:val="131"/>
    <w:autoRedefine/>
    <w:qFormat/>
    <w:uiPriority w:val="99"/>
    <w:pPr>
      <w:spacing w:line="440" w:lineRule="exact"/>
    </w:pPr>
    <w:rPr>
      <w:rFonts w:ascii="宋体"/>
      <w:sz w:val="18"/>
      <w:szCs w:val="18"/>
    </w:rPr>
  </w:style>
  <w:style w:type="paragraph" w:styleId="18">
    <w:name w:val="toa heading"/>
    <w:basedOn w:val="1"/>
    <w:next w:val="1"/>
    <w:unhideWhenUsed/>
    <w:qFormat/>
    <w:uiPriority w:val="99"/>
    <w:pPr>
      <w:spacing w:before="120"/>
    </w:pPr>
    <w:rPr>
      <w:rFonts w:ascii="Cambria" w:hAnsi="Cambria" w:eastAsia="宋体"/>
      <w:sz w:val="24"/>
    </w:rPr>
  </w:style>
  <w:style w:type="paragraph" w:styleId="19">
    <w:name w:val="annotation text"/>
    <w:basedOn w:val="1"/>
    <w:link w:val="105"/>
    <w:qFormat/>
    <w:uiPriority w:val="0"/>
    <w:pPr>
      <w:jc w:val="left"/>
    </w:pPr>
    <w:rPr>
      <w:rFonts w:ascii="Tahoma" w:hAnsi="Tahoma"/>
    </w:rPr>
  </w:style>
  <w:style w:type="paragraph" w:styleId="20">
    <w:name w:val="Salutation"/>
    <w:basedOn w:val="14"/>
    <w:next w:val="14"/>
    <w:link w:val="198"/>
    <w:autoRedefine/>
    <w:qFormat/>
    <w:uiPriority w:val="0"/>
    <w:rPr>
      <w:rFonts w:ascii="..ì." w:eastAsia="..ì." w:cs="Times New Roman"/>
      <w:color w:val="auto"/>
      <w:szCs w:val="20"/>
    </w:rPr>
  </w:style>
  <w:style w:type="paragraph" w:styleId="21">
    <w:name w:val="Body Text 3"/>
    <w:basedOn w:val="1"/>
    <w:link w:val="206"/>
    <w:qFormat/>
    <w:uiPriority w:val="99"/>
    <w:pPr>
      <w:spacing w:after="120"/>
    </w:pPr>
    <w:rPr>
      <w:rFonts w:eastAsia="宋体"/>
      <w:sz w:val="16"/>
      <w:szCs w:val="16"/>
    </w:rPr>
  </w:style>
  <w:style w:type="paragraph" w:styleId="22">
    <w:name w:val="Body Text"/>
    <w:basedOn w:val="1"/>
    <w:next w:val="6"/>
    <w:link w:val="134"/>
    <w:qFormat/>
    <w:uiPriority w:val="99"/>
    <w:pPr>
      <w:spacing w:line="360" w:lineRule="auto"/>
    </w:pPr>
    <w:rPr>
      <w:rFonts w:ascii="Tahoma" w:hAnsi="Tahoma"/>
    </w:rPr>
  </w:style>
  <w:style w:type="paragraph" w:styleId="23">
    <w:name w:val="Body Text Indent"/>
    <w:basedOn w:val="1"/>
    <w:link w:val="166"/>
    <w:autoRedefine/>
    <w:qFormat/>
    <w:uiPriority w:val="99"/>
    <w:pPr>
      <w:widowControl/>
      <w:spacing w:line="360" w:lineRule="auto"/>
      <w:ind w:firstLine="709"/>
      <w:jc w:val="left"/>
    </w:pPr>
    <w:rPr>
      <w:rFonts w:ascii="Tahoma" w:hAnsi="Tahoma"/>
    </w:rPr>
  </w:style>
  <w:style w:type="paragraph" w:styleId="24">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39"/>
    <w:pPr>
      <w:spacing w:line="440" w:lineRule="exact"/>
      <w:ind w:left="1120"/>
      <w:jc w:val="left"/>
    </w:pPr>
    <w:rPr>
      <w:rFonts w:ascii="Calibri" w:hAnsi="Calibri"/>
      <w:sz w:val="18"/>
      <w:szCs w:val="18"/>
    </w:rPr>
  </w:style>
  <w:style w:type="paragraph" w:styleId="27">
    <w:name w:val="toc 3"/>
    <w:basedOn w:val="1"/>
    <w:next w:val="1"/>
    <w:autoRedefine/>
    <w:qFormat/>
    <w:uiPriority w:val="39"/>
    <w:pPr>
      <w:tabs>
        <w:tab w:val="right" w:leader="dot" w:pos="8302"/>
      </w:tabs>
      <w:ind w:left="561"/>
      <w:jc w:val="left"/>
    </w:pPr>
    <w:rPr>
      <w:rFonts w:ascii="Calibri" w:hAnsi="Calibri"/>
      <w:iCs/>
      <w:sz w:val="20"/>
      <w:szCs w:val="20"/>
    </w:rPr>
  </w:style>
  <w:style w:type="paragraph" w:styleId="28">
    <w:name w:val="Plain Text"/>
    <w:basedOn w:val="1"/>
    <w:link w:val="220"/>
    <w:qFormat/>
    <w:uiPriority w:val="0"/>
    <w:pPr>
      <w:spacing w:line="360" w:lineRule="auto"/>
    </w:pPr>
    <w:rPr>
      <w:rFonts w:ascii="宋体" w:hAnsi="Courier New"/>
      <w:szCs w:val="21"/>
    </w:rPr>
  </w:style>
  <w:style w:type="paragraph" w:styleId="29">
    <w:name w:val="toc 8"/>
    <w:basedOn w:val="1"/>
    <w:next w:val="1"/>
    <w:qFormat/>
    <w:uiPriority w:val="39"/>
    <w:pPr>
      <w:spacing w:line="440" w:lineRule="exact"/>
      <w:ind w:left="1960"/>
      <w:jc w:val="left"/>
    </w:pPr>
    <w:rPr>
      <w:rFonts w:ascii="Calibri" w:hAnsi="Calibri"/>
      <w:sz w:val="18"/>
      <w:szCs w:val="18"/>
    </w:rPr>
  </w:style>
  <w:style w:type="paragraph" w:styleId="30">
    <w:name w:val="Date"/>
    <w:basedOn w:val="1"/>
    <w:next w:val="1"/>
    <w:link w:val="196"/>
    <w:autoRedefine/>
    <w:qFormat/>
    <w:uiPriority w:val="99"/>
    <w:pPr>
      <w:spacing w:line="360" w:lineRule="auto"/>
      <w:ind w:left="2500" w:leftChars="2500"/>
    </w:pPr>
    <w:rPr>
      <w:rFonts w:ascii="Tahoma" w:hAnsi="Tahoma"/>
    </w:rPr>
  </w:style>
  <w:style w:type="paragraph" w:styleId="31">
    <w:name w:val="Body Text Indent 2"/>
    <w:basedOn w:val="1"/>
    <w:link w:val="162"/>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101"/>
    <w:qFormat/>
    <w:uiPriority w:val="0"/>
    <w:rPr>
      <w:sz w:val="18"/>
      <w:szCs w:val="18"/>
    </w:rPr>
  </w:style>
  <w:style w:type="paragraph" w:styleId="33">
    <w:name w:val="footer"/>
    <w:basedOn w:val="1"/>
    <w:link w:val="137"/>
    <w:autoRedefine/>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4"/>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autoRedefine/>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autoRedefine/>
    <w:qFormat/>
    <w:uiPriority w:val="39"/>
    <w:pPr>
      <w:spacing w:line="440" w:lineRule="exact"/>
      <w:ind w:left="840"/>
      <w:jc w:val="left"/>
    </w:pPr>
    <w:rPr>
      <w:rFonts w:ascii="Calibri" w:hAnsi="Calibri"/>
      <w:sz w:val="18"/>
      <w:szCs w:val="18"/>
    </w:rPr>
  </w:style>
  <w:style w:type="paragraph" w:styleId="37">
    <w:name w:val="List"/>
    <w:basedOn w:val="1"/>
    <w:autoRedefine/>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autoRedefine/>
    <w:qFormat/>
    <w:uiPriority w:val="39"/>
    <w:pPr>
      <w:spacing w:line="440" w:lineRule="exact"/>
      <w:ind w:left="1400"/>
      <w:jc w:val="left"/>
    </w:pPr>
    <w:rPr>
      <w:rFonts w:ascii="Calibri" w:hAnsi="Calibri"/>
      <w:sz w:val="18"/>
      <w:szCs w:val="18"/>
    </w:rPr>
  </w:style>
  <w:style w:type="paragraph" w:styleId="39">
    <w:name w:val="Body Text Indent 3"/>
    <w:basedOn w:val="1"/>
    <w:link w:val="209"/>
    <w:autoRedefine/>
    <w:qFormat/>
    <w:uiPriority w:val="99"/>
    <w:pPr>
      <w:spacing w:after="120"/>
      <w:ind w:left="420" w:leftChars="200"/>
    </w:pPr>
    <w:rPr>
      <w:sz w:val="16"/>
      <w:szCs w:val="16"/>
    </w:rPr>
  </w:style>
  <w:style w:type="paragraph" w:styleId="40">
    <w:name w:val="toc 2"/>
    <w:basedOn w:val="1"/>
    <w:next w:val="1"/>
    <w:autoRedefine/>
    <w:qFormat/>
    <w:uiPriority w:val="39"/>
    <w:pPr>
      <w:widowControl/>
      <w:adjustRightInd w:val="0"/>
      <w:spacing w:line="300" w:lineRule="auto"/>
      <w:jc w:val="center"/>
    </w:pPr>
    <w:rPr>
      <w:rFonts w:eastAsia="黑体"/>
      <w:smallCaps/>
      <w:kern w:val="0"/>
      <w:sz w:val="24"/>
    </w:rPr>
  </w:style>
  <w:style w:type="paragraph" w:styleId="41">
    <w:name w:val="toc 9"/>
    <w:basedOn w:val="1"/>
    <w:next w:val="1"/>
    <w:autoRedefine/>
    <w:qFormat/>
    <w:uiPriority w:val="39"/>
    <w:pPr>
      <w:spacing w:line="440" w:lineRule="exact"/>
      <w:ind w:left="2240"/>
      <w:jc w:val="left"/>
    </w:pPr>
    <w:rPr>
      <w:rFonts w:ascii="Calibri" w:hAnsi="Calibri"/>
      <w:sz w:val="18"/>
      <w:szCs w:val="18"/>
    </w:rPr>
  </w:style>
  <w:style w:type="paragraph" w:styleId="42">
    <w:name w:val="Body Text 2"/>
    <w:basedOn w:val="1"/>
    <w:link w:val="168"/>
    <w:autoRedefine/>
    <w:qFormat/>
    <w:uiPriority w:val="99"/>
    <w:pPr>
      <w:spacing w:line="360" w:lineRule="auto"/>
      <w:ind w:right="26"/>
    </w:pPr>
    <w:rPr>
      <w:rFonts w:ascii="宋体" w:eastAsia="宋体"/>
      <w:szCs w:val="20"/>
    </w:rPr>
  </w:style>
  <w:style w:type="paragraph" w:styleId="4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25"/>
    <w:autoRedefine/>
    <w:qFormat/>
    <w:uiPriority w:val="99"/>
    <w:pPr>
      <w:spacing w:before="240" w:after="60" w:line="440" w:lineRule="exact"/>
      <w:jc w:val="center"/>
      <w:outlineLvl w:val="0"/>
    </w:pPr>
    <w:rPr>
      <w:rFonts w:ascii="Cambria" w:hAnsi="Cambria"/>
      <w:b/>
      <w:bCs/>
      <w:sz w:val="32"/>
      <w:szCs w:val="32"/>
    </w:rPr>
  </w:style>
  <w:style w:type="paragraph" w:styleId="47">
    <w:name w:val="annotation subject"/>
    <w:basedOn w:val="19"/>
    <w:next w:val="19"/>
    <w:link w:val="129"/>
    <w:unhideWhenUsed/>
    <w:qFormat/>
    <w:uiPriority w:val="99"/>
    <w:pPr>
      <w:spacing w:line="440" w:lineRule="exact"/>
    </w:pPr>
    <w:rPr>
      <w:b/>
      <w:bCs/>
      <w:sz w:val="24"/>
      <w:szCs w:val="28"/>
    </w:rPr>
  </w:style>
  <w:style w:type="paragraph" w:styleId="48">
    <w:name w:val="Body Text First Indent"/>
    <w:basedOn w:val="22"/>
    <w:link w:val="132"/>
    <w:qFormat/>
    <w:uiPriority w:val="0"/>
    <w:pPr>
      <w:spacing w:after="120" w:line="240" w:lineRule="auto"/>
      <w:ind w:firstLine="100" w:firstLineChars="100"/>
    </w:pPr>
  </w:style>
  <w:style w:type="paragraph" w:styleId="49">
    <w:name w:val="Body Text First Indent 2"/>
    <w:basedOn w:val="23"/>
    <w:link w:val="167"/>
    <w:autoRedefine/>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autoRedefine/>
    <w:qFormat/>
    <w:uiPriority w:val="0"/>
  </w:style>
  <w:style w:type="character" w:styleId="54">
    <w:name w:val="page number"/>
    <w:basedOn w:val="52"/>
    <w:autoRedefine/>
    <w:qFormat/>
    <w:uiPriority w:val="99"/>
  </w:style>
  <w:style w:type="character" w:styleId="55">
    <w:name w:val="FollowedHyperlink"/>
    <w:unhideWhenUsed/>
    <w:qFormat/>
    <w:uiPriority w:val="99"/>
    <w:rPr>
      <w:color w:val="954F72"/>
      <w:u w:val="single"/>
    </w:rPr>
  </w:style>
  <w:style w:type="character" w:styleId="56">
    <w:name w:val="Emphasis"/>
    <w:autoRedefine/>
    <w:qFormat/>
    <w:uiPriority w:val="0"/>
    <w:rPr>
      <w:i/>
      <w:iCs/>
    </w:rPr>
  </w:style>
  <w:style w:type="character" w:styleId="57">
    <w:name w:val="HTML Definition"/>
    <w:unhideWhenUsed/>
    <w:qFormat/>
    <w:uiPriority w:val="0"/>
  </w:style>
  <w:style w:type="character" w:styleId="58">
    <w:name w:val="HTML Variable"/>
    <w:unhideWhenUsed/>
    <w:qFormat/>
    <w:uiPriority w:val="0"/>
  </w:style>
  <w:style w:type="character" w:styleId="59">
    <w:name w:val="Hyperlink"/>
    <w:qFormat/>
    <w:uiPriority w:val="99"/>
    <w:rPr>
      <w:rFonts w:hint="eastAsia" w:ascii="宋体" w:hAnsi="宋体" w:eastAsia="宋体" w:cs="宋体"/>
      <w:color w:val="004A85"/>
      <w:sz w:val="12"/>
      <w:szCs w:val="12"/>
      <w:u w:val="single"/>
    </w:rPr>
  </w:style>
  <w:style w:type="character" w:styleId="60">
    <w:name w:val="HTML Code"/>
    <w:autoRedefine/>
    <w:unhideWhenUsed/>
    <w:qFormat/>
    <w:uiPriority w:val="0"/>
    <w:rPr>
      <w:rFonts w:ascii="Courier New" w:hAnsi="Courier New"/>
      <w:sz w:val="20"/>
    </w:rPr>
  </w:style>
  <w:style w:type="character" w:styleId="61">
    <w:name w:val="annotation reference"/>
    <w:autoRedefine/>
    <w:qFormat/>
    <w:uiPriority w:val="99"/>
    <w:rPr>
      <w:sz w:val="21"/>
      <w:szCs w:val="21"/>
    </w:rPr>
  </w:style>
  <w:style w:type="character" w:styleId="62">
    <w:name w:val="HTML Cite"/>
    <w:autoRedefine/>
    <w:unhideWhenUsed/>
    <w:qFormat/>
    <w:uiPriority w:val="0"/>
  </w:style>
  <w:style w:type="character" w:customStyle="1" w:styleId="63">
    <w:name w:val="标题 1 Char"/>
    <w:link w:val="2"/>
    <w:qFormat/>
    <w:uiPriority w:val="0"/>
    <w:rPr>
      <w:rFonts w:ascii="Tahoma" w:hAnsi="Tahoma"/>
      <w:b/>
      <w:bCs/>
      <w:kern w:val="44"/>
      <w:sz w:val="24"/>
      <w:szCs w:val="44"/>
    </w:rPr>
  </w:style>
  <w:style w:type="character" w:customStyle="1" w:styleId="64">
    <w:name w:val="标题 2 Char"/>
    <w:link w:val="3"/>
    <w:qFormat/>
    <w:uiPriority w:val="99"/>
    <w:rPr>
      <w:rFonts w:ascii="Cambria" w:hAnsi="Cambria"/>
      <w:b/>
      <w:bCs/>
      <w:kern w:val="2"/>
      <w:sz w:val="32"/>
      <w:szCs w:val="32"/>
    </w:rPr>
  </w:style>
  <w:style w:type="character" w:customStyle="1" w:styleId="65">
    <w:name w:val="标题 5 Char"/>
    <w:link w:val="7"/>
    <w:qFormat/>
    <w:uiPriority w:val="99"/>
    <w:rPr>
      <w:b/>
      <w:bCs/>
      <w:kern w:val="2"/>
      <w:sz w:val="24"/>
      <w:szCs w:val="28"/>
    </w:rPr>
  </w:style>
  <w:style w:type="character" w:customStyle="1" w:styleId="66">
    <w:name w:val="标题 6 Char"/>
    <w:link w:val="8"/>
    <w:qFormat/>
    <w:uiPriority w:val="99"/>
    <w:rPr>
      <w:rFonts w:ascii="Arial" w:hAnsi="Arial" w:eastAsia="黑体"/>
      <w:b/>
      <w:bCs/>
      <w:kern w:val="2"/>
      <w:sz w:val="24"/>
      <w:szCs w:val="28"/>
    </w:rPr>
  </w:style>
  <w:style w:type="character" w:customStyle="1" w:styleId="67">
    <w:name w:val="标题 7 Char"/>
    <w:link w:val="9"/>
    <w:qFormat/>
    <w:uiPriority w:val="99"/>
    <w:rPr>
      <w:b/>
      <w:bCs/>
      <w:kern w:val="2"/>
      <w:sz w:val="24"/>
      <w:szCs w:val="28"/>
    </w:rPr>
  </w:style>
  <w:style w:type="paragraph" w:styleId="68">
    <w:name w:val="List Paragraph"/>
    <w:basedOn w:val="1"/>
    <w:autoRedefine/>
    <w:qFormat/>
    <w:uiPriority w:val="34"/>
    <w:pPr>
      <w:ind w:firstLine="420" w:firstLineChars="200"/>
    </w:pPr>
    <w:rPr>
      <w:rFonts w:ascii="Calibri" w:hAnsi="Calibri" w:eastAsia="宋体"/>
      <w:szCs w:val="22"/>
    </w:rPr>
  </w:style>
  <w:style w:type="paragraph" w:customStyle="1" w:styleId="69">
    <w:name w:val="样式1"/>
    <w:basedOn w:val="1"/>
    <w:next w:val="4"/>
    <w:autoRedefine/>
    <w:qFormat/>
    <w:uiPriority w:val="99"/>
    <w:rPr>
      <w:rFonts w:eastAsia="宋体"/>
      <w:sz w:val="24"/>
      <w:szCs w:val="20"/>
    </w:rPr>
  </w:style>
  <w:style w:type="paragraph" w:customStyle="1" w:styleId="70">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71">
    <w:name w:val="列出段落2"/>
    <w:basedOn w:val="1"/>
    <w:unhideWhenUsed/>
    <w:qFormat/>
    <w:uiPriority w:val="0"/>
    <w:pPr>
      <w:ind w:firstLine="420" w:firstLineChars="200"/>
    </w:pPr>
  </w:style>
  <w:style w:type="paragraph" w:customStyle="1" w:styleId="72">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73">
    <w:name w:val="_Style 67"/>
    <w:basedOn w:val="1"/>
    <w:next w:val="68"/>
    <w:autoRedefine/>
    <w:qFormat/>
    <w:uiPriority w:val="99"/>
    <w:pPr>
      <w:ind w:firstLine="420" w:firstLineChars="200"/>
    </w:pPr>
    <w:rPr>
      <w:rFonts w:ascii="Calibri" w:hAnsi="Calibri"/>
      <w:szCs w:val="22"/>
    </w:rPr>
  </w:style>
  <w:style w:type="paragraph" w:customStyle="1" w:styleId="74">
    <w:name w:val="_Style 2"/>
    <w:basedOn w:val="1"/>
    <w:qFormat/>
    <w:uiPriority w:val="34"/>
    <w:pPr>
      <w:ind w:firstLine="420" w:firstLineChars="200"/>
    </w:pPr>
    <w:rPr>
      <w:rFonts w:ascii="Calibri" w:hAnsi="Calibri"/>
      <w:szCs w:val="22"/>
    </w:rPr>
  </w:style>
  <w:style w:type="paragraph" w:customStyle="1" w:styleId="75">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6">
    <w:name w:val="TOC 标题1"/>
    <w:basedOn w:val="2"/>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7">
    <w:name w:val="封面落款"/>
    <w:basedOn w:val="1"/>
    <w:qFormat/>
    <w:uiPriority w:val="0"/>
    <w:pPr>
      <w:spacing w:line="360" w:lineRule="auto"/>
      <w:jc w:val="center"/>
    </w:pPr>
    <w:rPr>
      <w:rFonts w:ascii="Arial" w:hAnsi="Arial" w:eastAsia="黑体"/>
      <w:sz w:val="32"/>
      <w:szCs w:val="28"/>
    </w:rPr>
  </w:style>
  <w:style w:type="paragraph" w:customStyle="1" w:styleId="78">
    <w:name w:val="目录"/>
    <w:link w:val="108"/>
    <w:qFormat/>
    <w:uiPriority w:val="0"/>
    <w:pPr>
      <w:spacing w:before="156" w:after="156"/>
    </w:pPr>
    <w:rPr>
      <w:rFonts w:ascii="仿宋_GB2312" w:hAnsi="宋体" w:eastAsia="仿宋_GB2312" w:cs="Times New Roman"/>
      <w:sz w:val="28"/>
      <w:szCs w:val="28"/>
      <w:lang w:val="en-US" w:eastAsia="zh-CN" w:bidi="ar-SA"/>
    </w:rPr>
  </w:style>
  <w:style w:type="paragraph" w:customStyle="1" w:styleId="79">
    <w:name w:val="表格字体小四"/>
    <w:link w:val="107"/>
    <w:autoRedefine/>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80">
    <w:name w:val="样式 标题 5 + 小四"/>
    <w:basedOn w:val="7"/>
    <w:qFormat/>
    <w:uiPriority w:val="0"/>
    <w:pPr>
      <w:tabs>
        <w:tab w:val="left" w:pos="567"/>
      </w:tabs>
      <w:wordWrap w:val="0"/>
      <w:spacing w:line="377" w:lineRule="auto"/>
      <w:ind w:left="567" w:hanging="567"/>
      <w:jc w:val="left"/>
    </w:pPr>
  </w:style>
  <w:style w:type="paragraph" w:customStyle="1" w:styleId="81">
    <w:name w:val="表格格式"/>
    <w:basedOn w:val="1"/>
    <w:qFormat/>
    <w:uiPriority w:val="0"/>
    <w:pPr>
      <w:adjustRightInd w:val="0"/>
      <w:snapToGrid w:val="0"/>
      <w:jc w:val="left"/>
      <w:textAlignment w:val="baseline"/>
    </w:pPr>
    <w:rPr>
      <w:rFonts w:ascii="宋体"/>
      <w:kern w:val="0"/>
      <w:szCs w:val="20"/>
    </w:rPr>
  </w:style>
  <w:style w:type="paragraph" w:customStyle="1" w:styleId="82">
    <w:name w:val="样式5"/>
    <w:basedOn w:val="5"/>
    <w:qFormat/>
    <w:uiPriority w:val="0"/>
    <w:pPr>
      <w:ind w:firstLine="420"/>
    </w:pPr>
    <w:rPr>
      <w:sz w:val="21"/>
      <w:szCs w:val="21"/>
    </w:rPr>
  </w:style>
  <w:style w:type="paragraph" w:customStyle="1" w:styleId="83">
    <w:name w:val="标题2"/>
    <w:basedOn w:val="3"/>
    <w:next w:val="1"/>
    <w:link w:val="100"/>
    <w:autoRedefine/>
    <w:qFormat/>
    <w:uiPriority w:val="0"/>
    <w:pPr>
      <w:widowControl/>
      <w:spacing w:beforeLines="10" w:afterLines="10" w:line="240" w:lineRule="auto"/>
      <w:jc w:val="left"/>
    </w:pPr>
    <w:rPr>
      <w:rFonts w:ascii="Times New Roman" w:hAnsi="Times New Roman" w:eastAsia="黑体"/>
      <w:b/>
      <w:bCs/>
      <w:szCs w:val="24"/>
    </w:rPr>
  </w:style>
  <w:style w:type="paragraph" w:customStyle="1" w:styleId="84">
    <w:name w:val="三级"/>
    <w:basedOn w:val="3"/>
    <w:link w:val="109"/>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5">
    <w:name w:val="样式2"/>
    <w:basedOn w:val="1"/>
    <w:link w:val="121"/>
    <w:autoRedefine/>
    <w:qFormat/>
    <w:uiPriority w:val="0"/>
    <w:pPr>
      <w:spacing w:line="300" w:lineRule="auto"/>
      <w:jc w:val="center"/>
      <w:outlineLvl w:val="0"/>
    </w:pPr>
    <w:rPr>
      <w:b/>
      <w:sz w:val="24"/>
    </w:rPr>
  </w:style>
  <w:style w:type="paragraph" w:customStyle="1" w:styleId="86">
    <w:name w:val="Char1"/>
    <w:basedOn w:val="1"/>
    <w:autoRedefine/>
    <w:qFormat/>
    <w:uiPriority w:val="0"/>
    <w:pPr>
      <w:adjustRightInd w:val="0"/>
      <w:spacing w:line="360" w:lineRule="auto"/>
    </w:pPr>
    <w:rPr>
      <w:kern w:val="0"/>
      <w:sz w:val="24"/>
      <w:szCs w:val="20"/>
    </w:rPr>
  </w:style>
  <w:style w:type="paragraph" w:customStyle="1" w:styleId="87">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8">
    <w:name w:val="标题3"/>
    <w:basedOn w:val="4"/>
    <w:next w:val="1"/>
    <w:link w:val="139"/>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9">
    <w:name w:val="图表正文"/>
    <w:basedOn w:val="1"/>
    <w:autoRedefine/>
    <w:qFormat/>
    <w:uiPriority w:val="0"/>
    <w:pPr>
      <w:tabs>
        <w:tab w:val="left" w:pos="2117"/>
      </w:tabs>
      <w:spacing w:beforeLines="50" w:afterLines="50" w:line="276" w:lineRule="auto"/>
      <w:jc w:val="center"/>
    </w:pPr>
    <w:rPr>
      <w:rFonts w:ascii="宋体" w:hAnsi="宋体"/>
      <w:color w:val="000000"/>
      <w:szCs w:val="21"/>
    </w:rPr>
  </w:style>
  <w:style w:type="paragraph" w:customStyle="1" w:styleId="90">
    <w:name w:val="表格标题"/>
    <w:basedOn w:val="15"/>
    <w:link w:val="133"/>
    <w:autoRedefine/>
    <w:qFormat/>
    <w:uiPriority w:val="0"/>
    <w:pPr>
      <w:spacing w:before="152" w:after="160" w:line="420" w:lineRule="exact"/>
      <w:ind w:firstLine="480" w:firstLineChars="200"/>
      <w:jc w:val="center"/>
    </w:pPr>
    <w:rPr>
      <w:rFonts w:ascii="Arial" w:hAnsi="Arial" w:eastAsia="宋体"/>
      <w:sz w:val="24"/>
      <w:szCs w:val="24"/>
    </w:rPr>
  </w:style>
  <w:style w:type="paragraph" w:customStyle="1" w:styleId="91">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92">
    <w:name w:val="图片"/>
    <w:basedOn w:val="1"/>
    <w:link w:val="123"/>
    <w:qFormat/>
    <w:uiPriority w:val="0"/>
    <w:pPr>
      <w:jc w:val="center"/>
    </w:pPr>
    <w:rPr>
      <w:sz w:val="28"/>
      <w:szCs w:val="28"/>
    </w:rPr>
  </w:style>
  <w:style w:type="paragraph" w:customStyle="1" w:styleId="93">
    <w:name w:val="正文首行缩进1"/>
    <w:basedOn w:val="22"/>
    <w:autoRedefine/>
    <w:qFormat/>
    <w:uiPriority w:val="0"/>
    <w:pPr>
      <w:suppressAutoHyphens/>
      <w:spacing w:line="300" w:lineRule="auto"/>
      <w:ind w:left="426"/>
    </w:pPr>
    <w:rPr>
      <w:rFonts w:ascii="宋体" w:hAnsi="宋体"/>
      <w:szCs w:val="20"/>
    </w:rPr>
  </w:style>
  <w:style w:type="paragraph" w:customStyle="1" w:styleId="94">
    <w:name w:val="纯文本1"/>
    <w:basedOn w:val="1"/>
    <w:qFormat/>
    <w:uiPriority w:val="0"/>
    <w:rPr>
      <w:rFonts w:ascii="宋体" w:hAnsi="Courier New"/>
    </w:rPr>
  </w:style>
  <w:style w:type="paragraph" w:customStyle="1" w:styleId="95">
    <w:name w:val="样式 首行不缩进"/>
    <w:basedOn w:val="1"/>
    <w:qFormat/>
    <w:uiPriority w:val="0"/>
    <w:pPr>
      <w:spacing w:before="120" w:after="120" w:line="360" w:lineRule="auto"/>
      <w:jc w:val="center"/>
    </w:pPr>
    <w:rPr>
      <w:rFonts w:cs="宋体"/>
      <w:sz w:val="24"/>
      <w:szCs w:val="20"/>
    </w:rPr>
  </w:style>
  <w:style w:type="paragraph" w:customStyle="1" w:styleId="96">
    <w:name w:val="图题"/>
    <w:link w:val="117"/>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7">
    <w:name w:val="小列表"/>
    <w:basedOn w:val="1"/>
    <w:link w:val="103"/>
    <w:autoRedefine/>
    <w:qFormat/>
    <w:uiPriority w:val="0"/>
    <w:pPr>
      <w:numPr>
        <w:ilvl w:val="0"/>
        <w:numId w:val="2"/>
      </w:numPr>
      <w:autoSpaceDE w:val="0"/>
      <w:autoSpaceDN w:val="0"/>
      <w:spacing w:line="440" w:lineRule="exact"/>
      <w:ind w:firstLine="0"/>
    </w:pPr>
    <w:rPr>
      <w:sz w:val="24"/>
      <w:szCs w:val="28"/>
    </w:rPr>
  </w:style>
  <w:style w:type="paragraph" w:customStyle="1" w:styleId="98">
    <w:name w:val="表格正文"/>
    <w:basedOn w:val="1"/>
    <w:qFormat/>
    <w:uiPriority w:val="0"/>
    <w:pPr>
      <w:widowControl/>
      <w:snapToGrid w:val="0"/>
      <w:spacing w:before="60" w:after="60"/>
      <w:ind w:left="11"/>
      <w:jc w:val="center"/>
    </w:pPr>
    <w:rPr>
      <w:kern w:val="0"/>
      <w:szCs w:val="21"/>
    </w:rPr>
  </w:style>
  <w:style w:type="character" w:customStyle="1" w:styleId="99">
    <w:name w:val="题注 Char"/>
    <w:link w:val="15"/>
    <w:qFormat/>
    <w:uiPriority w:val="0"/>
    <w:rPr>
      <w:rFonts w:ascii="华文中宋" w:eastAsia="华文中宋"/>
      <w:kern w:val="2"/>
      <w:sz w:val="36"/>
    </w:rPr>
  </w:style>
  <w:style w:type="character" w:customStyle="1" w:styleId="100">
    <w:name w:val="标题2 Char Char"/>
    <w:link w:val="83"/>
    <w:autoRedefine/>
    <w:qFormat/>
    <w:uiPriority w:val="0"/>
    <w:rPr>
      <w:rFonts w:eastAsia="黑体"/>
      <w:kern w:val="2"/>
      <w:sz w:val="32"/>
      <w:szCs w:val="24"/>
    </w:rPr>
  </w:style>
  <w:style w:type="character" w:customStyle="1" w:styleId="101">
    <w:name w:val="批注框文本 Char"/>
    <w:link w:val="32"/>
    <w:autoRedefine/>
    <w:qFormat/>
    <w:uiPriority w:val="0"/>
    <w:rPr>
      <w:kern w:val="2"/>
      <w:sz w:val="18"/>
      <w:szCs w:val="18"/>
    </w:rPr>
  </w:style>
  <w:style w:type="character" w:customStyle="1" w:styleId="102">
    <w:name w:val="refresh"/>
    <w:basedOn w:val="52"/>
    <w:autoRedefine/>
    <w:qFormat/>
    <w:uiPriority w:val="0"/>
  </w:style>
  <w:style w:type="character" w:customStyle="1" w:styleId="103">
    <w:name w:val="小列表 Char Char"/>
    <w:link w:val="97"/>
    <w:autoRedefine/>
    <w:qFormat/>
    <w:uiPriority w:val="0"/>
    <w:rPr>
      <w:rFonts w:ascii="Times New Roman" w:hAnsi="Times New Roman" w:eastAsia="Arial Unicode MS" w:cs="Times New Roman"/>
      <w:kern w:val="2"/>
      <w:sz w:val="24"/>
      <w:szCs w:val="28"/>
    </w:rPr>
  </w:style>
  <w:style w:type="character" w:customStyle="1" w:styleId="104">
    <w:name w:val="del"/>
    <w:basedOn w:val="52"/>
    <w:autoRedefine/>
    <w:qFormat/>
    <w:uiPriority w:val="0"/>
  </w:style>
  <w:style w:type="character" w:customStyle="1" w:styleId="105">
    <w:name w:val="批注文字 Char1"/>
    <w:link w:val="19"/>
    <w:autoRedefine/>
    <w:qFormat/>
    <w:uiPriority w:val="0"/>
    <w:rPr>
      <w:rFonts w:ascii="Tahoma" w:hAnsi="Tahoma"/>
      <w:kern w:val="2"/>
      <w:sz w:val="21"/>
      <w:szCs w:val="24"/>
    </w:rPr>
  </w:style>
  <w:style w:type="character" w:customStyle="1" w:styleId="106">
    <w:name w:val="正文缩进 Char1"/>
    <w:autoRedefine/>
    <w:qFormat/>
    <w:uiPriority w:val="0"/>
    <w:rPr>
      <w:rFonts w:eastAsia="宋体"/>
      <w:kern w:val="2"/>
      <w:sz w:val="21"/>
      <w:szCs w:val="24"/>
      <w:lang w:val="en-US" w:eastAsia="zh-CN" w:bidi="ar-SA"/>
    </w:rPr>
  </w:style>
  <w:style w:type="character" w:customStyle="1" w:styleId="107">
    <w:name w:val="表格字体小四 Char Char"/>
    <w:link w:val="79"/>
    <w:qFormat/>
    <w:uiPriority w:val="0"/>
    <w:rPr>
      <w:kern w:val="2"/>
      <w:sz w:val="24"/>
      <w:szCs w:val="24"/>
      <w:lang w:val="en-US" w:eastAsia="zh-CN" w:bidi="ar-SA"/>
    </w:rPr>
  </w:style>
  <w:style w:type="character" w:customStyle="1" w:styleId="108">
    <w:name w:val="目录 Char Char"/>
    <w:link w:val="78"/>
    <w:qFormat/>
    <w:uiPriority w:val="0"/>
    <w:rPr>
      <w:rFonts w:ascii="仿宋_GB2312" w:hAnsi="宋体" w:eastAsia="仿宋_GB2312"/>
      <w:sz w:val="28"/>
      <w:szCs w:val="28"/>
      <w:lang w:val="en-US" w:eastAsia="zh-CN" w:bidi="ar-SA"/>
    </w:rPr>
  </w:style>
  <w:style w:type="character" w:customStyle="1" w:styleId="109">
    <w:name w:val="三级 Char Char"/>
    <w:link w:val="84"/>
    <w:qFormat/>
    <w:uiPriority w:val="0"/>
    <w:rPr>
      <w:rFonts w:eastAsia="黑体"/>
      <w:bCs/>
      <w:kern w:val="2"/>
      <w:sz w:val="30"/>
      <w:szCs w:val="24"/>
    </w:rPr>
  </w:style>
  <w:style w:type="character" w:customStyle="1" w:styleId="110">
    <w:name w:val="label"/>
    <w:basedOn w:val="52"/>
    <w:qFormat/>
    <w:uiPriority w:val="0"/>
  </w:style>
  <w:style w:type="character" w:customStyle="1" w:styleId="111">
    <w:name w:val="标题 8 Char"/>
    <w:link w:val="10"/>
    <w:autoRedefine/>
    <w:qFormat/>
    <w:uiPriority w:val="99"/>
    <w:rPr>
      <w:rFonts w:ascii="Arial" w:hAnsi="Arial" w:eastAsia="黑体"/>
      <w:kern w:val="2"/>
      <w:sz w:val="24"/>
      <w:szCs w:val="28"/>
    </w:rPr>
  </w:style>
  <w:style w:type="character" w:customStyle="1" w:styleId="112">
    <w:name w:val="open2"/>
    <w:basedOn w:val="52"/>
    <w:qFormat/>
    <w:uiPriority w:val="0"/>
  </w:style>
  <w:style w:type="character" w:customStyle="1" w:styleId="113">
    <w:name w:val="15"/>
    <w:qFormat/>
    <w:uiPriority w:val="0"/>
    <w:rPr>
      <w:rFonts w:hint="default" w:ascii="Calibri" w:hAnsi="Calibri" w:cs="Calibri"/>
      <w:color w:val="0000FF"/>
      <w:u w:val="single"/>
    </w:rPr>
  </w:style>
  <w:style w:type="character" w:customStyle="1" w:styleId="114">
    <w:name w:val="trans"/>
    <w:basedOn w:val="52"/>
    <w:qFormat/>
    <w:uiPriority w:val="0"/>
  </w:style>
  <w:style w:type="character" w:customStyle="1" w:styleId="115">
    <w:name w:val="del2"/>
    <w:basedOn w:val="52"/>
    <w:qFormat/>
    <w:uiPriority w:val="0"/>
  </w:style>
  <w:style w:type="character" w:customStyle="1" w:styleId="116">
    <w:name w:val="标题 3 Char"/>
    <w:link w:val="4"/>
    <w:qFormat/>
    <w:uiPriority w:val="0"/>
    <w:rPr>
      <w:rFonts w:ascii="Tahoma" w:hAnsi="Tahoma"/>
      <w:b/>
      <w:bCs/>
      <w:kern w:val="2"/>
      <w:sz w:val="32"/>
      <w:szCs w:val="32"/>
    </w:rPr>
  </w:style>
  <w:style w:type="character" w:customStyle="1" w:styleId="117">
    <w:name w:val="图题 Char Char"/>
    <w:link w:val="96"/>
    <w:qFormat/>
    <w:uiPriority w:val="0"/>
    <w:rPr>
      <w:kern w:val="2"/>
      <w:sz w:val="24"/>
      <w:szCs w:val="24"/>
      <w:lang w:val="en-US" w:eastAsia="zh-CN" w:bidi="ar-SA"/>
    </w:rPr>
  </w:style>
  <w:style w:type="character" w:customStyle="1" w:styleId="118">
    <w:name w:val="pagelinks"/>
    <w:basedOn w:val="52"/>
    <w:autoRedefine/>
    <w:qFormat/>
    <w:uiPriority w:val="0"/>
  </w:style>
  <w:style w:type="character" w:customStyle="1" w:styleId="119">
    <w:name w:val="morewin"/>
    <w:basedOn w:val="52"/>
    <w:qFormat/>
    <w:uiPriority w:val="0"/>
  </w:style>
  <w:style w:type="character" w:customStyle="1" w:styleId="120">
    <w:name w:val="open"/>
    <w:basedOn w:val="52"/>
    <w:qFormat/>
    <w:uiPriority w:val="0"/>
  </w:style>
  <w:style w:type="character" w:customStyle="1" w:styleId="121">
    <w:name w:val="样式2 Char Char"/>
    <w:link w:val="85"/>
    <w:qFormat/>
    <w:uiPriority w:val="0"/>
    <w:rPr>
      <w:b/>
      <w:kern w:val="2"/>
      <w:sz w:val="24"/>
      <w:szCs w:val="24"/>
    </w:rPr>
  </w:style>
  <w:style w:type="character" w:customStyle="1" w:styleId="122">
    <w:name w:val="批注文字 Char"/>
    <w:qFormat/>
    <w:uiPriority w:val="99"/>
    <w:rPr>
      <w:kern w:val="2"/>
      <w:sz w:val="24"/>
      <w:szCs w:val="28"/>
    </w:rPr>
  </w:style>
  <w:style w:type="character" w:customStyle="1" w:styleId="123">
    <w:name w:val="图片 Char Char"/>
    <w:link w:val="92"/>
    <w:qFormat/>
    <w:uiPriority w:val="0"/>
    <w:rPr>
      <w:kern w:val="2"/>
      <w:sz w:val="28"/>
      <w:szCs w:val="28"/>
    </w:rPr>
  </w:style>
  <w:style w:type="character" w:customStyle="1" w:styleId="124">
    <w:name w:val="页眉 Char"/>
    <w:link w:val="34"/>
    <w:qFormat/>
    <w:uiPriority w:val="99"/>
    <w:rPr>
      <w:rFonts w:ascii="Tahoma" w:hAnsi="Tahoma"/>
      <w:kern w:val="2"/>
      <w:sz w:val="18"/>
      <w:szCs w:val="18"/>
    </w:rPr>
  </w:style>
  <w:style w:type="character" w:customStyle="1" w:styleId="125">
    <w:name w:val="标题 Char"/>
    <w:link w:val="46"/>
    <w:qFormat/>
    <w:uiPriority w:val="99"/>
    <w:rPr>
      <w:rFonts w:ascii="Cambria" w:hAnsi="Cambria"/>
      <w:b/>
      <w:bCs/>
      <w:kern w:val="2"/>
      <w:sz w:val="32"/>
      <w:szCs w:val="32"/>
    </w:rPr>
  </w:style>
  <w:style w:type="character" w:customStyle="1" w:styleId="126">
    <w:name w:val="标题 9 Char"/>
    <w:link w:val="11"/>
    <w:qFormat/>
    <w:uiPriority w:val="99"/>
    <w:rPr>
      <w:rFonts w:ascii="Arial" w:hAnsi="Arial" w:eastAsia="黑体"/>
      <w:kern w:val="2"/>
      <w:sz w:val="24"/>
      <w:szCs w:val="21"/>
    </w:rPr>
  </w:style>
  <w:style w:type="character" w:customStyle="1" w:styleId="127">
    <w:name w:val="error"/>
    <w:qFormat/>
    <w:uiPriority w:val="0"/>
    <w:rPr>
      <w:color w:val="CC0000"/>
    </w:rPr>
  </w:style>
  <w:style w:type="character" w:customStyle="1" w:styleId="128">
    <w:name w:val="add"/>
    <w:basedOn w:val="52"/>
    <w:qFormat/>
    <w:uiPriority w:val="0"/>
  </w:style>
  <w:style w:type="character" w:customStyle="1" w:styleId="129">
    <w:name w:val="批注主题 Char"/>
    <w:link w:val="47"/>
    <w:qFormat/>
    <w:uiPriority w:val="99"/>
    <w:rPr>
      <w:rFonts w:ascii="Tahoma" w:hAnsi="Tahoma"/>
      <w:b/>
      <w:bCs/>
      <w:kern w:val="2"/>
      <w:sz w:val="24"/>
      <w:szCs w:val="28"/>
    </w:rPr>
  </w:style>
  <w:style w:type="character" w:customStyle="1" w:styleId="130">
    <w:name w:val="pagebanner"/>
    <w:basedOn w:val="52"/>
    <w:qFormat/>
    <w:uiPriority w:val="0"/>
  </w:style>
  <w:style w:type="character" w:customStyle="1" w:styleId="131">
    <w:name w:val="文档结构图 Char"/>
    <w:link w:val="17"/>
    <w:qFormat/>
    <w:uiPriority w:val="99"/>
    <w:rPr>
      <w:rFonts w:ascii="宋体"/>
      <w:kern w:val="2"/>
      <w:sz w:val="18"/>
      <w:szCs w:val="18"/>
    </w:rPr>
  </w:style>
  <w:style w:type="character" w:customStyle="1" w:styleId="132">
    <w:name w:val="正文首行缩进 Char"/>
    <w:link w:val="48"/>
    <w:qFormat/>
    <w:uiPriority w:val="0"/>
    <w:rPr>
      <w:rFonts w:ascii="Tahoma" w:hAnsi="Tahoma"/>
      <w:kern w:val="2"/>
      <w:sz w:val="21"/>
      <w:szCs w:val="24"/>
    </w:rPr>
  </w:style>
  <w:style w:type="character" w:customStyle="1" w:styleId="133">
    <w:name w:val="表格标题 Char Char"/>
    <w:link w:val="90"/>
    <w:qFormat/>
    <w:uiPriority w:val="0"/>
    <w:rPr>
      <w:rFonts w:ascii="Arial" w:hAnsi="Arial" w:cs="Arial"/>
      <w:kern w:val="2"/>
      <w:sz w:val="24"/>
      <w:szCs w:val="24"/>
    </w:rPr>
  </w:style>
  <w:style w:type="character" w:customStyle="1" w:styleId="134">
    <w:name w:val="正文文本 Char"/>
    <w:link w:val="22"/>
    <w:qFormat/>
    <w:uiPriority w:val="99"/>
    <w:rPr>
      <w:rFonts w:ascii="Tahoma" w:hAnsi="Tahoma"/>
      <w:kern w:val="2"/>
      <w:sz w:val="21"/>
      <w:szCs w:val="24"/>
    </w:rPr>
  </w:style>
  <w:style w:type="character" w:customStyle="1" w:styleId="135">
    <w:name w:val="10"/>
    <w:qFormat/>
    <w:uiPriority w:val="0"/>
    <w:rPr>
      <w:rFonts w:hint="default" w:ascii="Calibri" w:hAnsi="Calibri" w:cs="Calibri"/>
    </w:rPr>
  </w:style>
  <w:style w:type="character" w:customStyle="1" w:styleId="136">
    <w:name w:val="正文缩进 Char"/>
    <w:link w:val="5"/>
    <w:qFormat/>
    <w:uiPriority w:val="0"/>
    <w:rPr>
      <w:kern w:val="2"/>
      <w:sz w:val="24"/>
    </w:rPr>
  </w:style>
  <w:style w:type="character" w:customStyle="1" w:styleId="137">
    <w:name w:val="页脚 Char"/>
    <w:link w:val="33"/>
    <w:qFormat/>
    <w:uiPriority w:val="99"/>
    <w:rPr>
      <w:rFonts w:ascii="Tahoma" w:hAnsi="Tahoma"/>
      <w:kern w:val="2"/>
      <w:sz w:val="18"/>
      <w:szCs w:val="18"/>
    </w:rPr>
  </w:style>
  <w:style w:type="character" w:customStyle="1" w:styleId="138">
    <w:name w:val="mod"/>
    <w:basedOn w:val="52"/>
    <w:qFormat/>
    <w:uiPriority w:val="0"/>
  </w:style>
  <w:style w:type="character" w:customStyle="1" w:styleId="139">
    <w:name w:val="标题3 Char Char"/>
    <w:link w:val="88"/>
    <w:qFormat/>
    <w:uiPriority w:val="0"/>
    <w:rPr>
      <w:rFonts w:eastAsia="黑体"/>
      <w:kern w:val="2"/>
      <w:sz w:val="28"/>
      <w:szCs w:val="32"/>
    </w:rPr>
  </w:style>
  <w:style w:type="character" w:customStyle="1" w:styleId="140">
    <w:name w:val="标题 4 Char"/>
    <w:link w:val="6"/>
    <w:autoRedefine/>
    <w:qFormat/>
    <w:uiPriority w:val="99"/>
    <w:rPr>
      <w:b/>
      <w:sz w:val="24"/>
      <w:szCs w:val="24"/>
    </w:rPr>
  </w:style>
  <w:style w:type="paragraph" w:customStyle="1" w:styleId="141">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2">
    <w:name w:val="redfilefwwh"/>
    <w:basedOn w:val="52"/>
    <w:autoRedefine/>
    <w:qFormat/>
    <w:uiPriority w:val="0"/>
    <w:rPr>
      <w:color w:val="BA2636"/>
      <w:sz w:val="12"/>
      <w:szCs w:val="12"/>
    </w:rPr>
  </w:style>
  <w:style w:type="character" w:customStyle="1" w:styleId="143">
    <w:name w:val="gjfg"/>
    <w:basedOn w:val="52"/>
    <w:autoRedefine/>
    <w:qFormat/>
    <w:uiPriority w:val="0"/>
  </w:style>
  <w:style w:type="character" w:customStyle="1" w:styleId="144">
    <w:name w:val="redfilenumber"/>
    <w:basedOn w:val="52"/>
    <w:qFormat/>
    <w:uiPriority w:val="0"/>
    <w:rPr>
      <w:color w:val="BA2636"/>
      <w:sz w:val="12"/>
      <w:szCs w:val="12"/>
    </w:rPr>
  </w:style>
  <w:style w:type="character" w:customStyle="1" w:styleId="145">
    <w:name w:val="qxdate"/>
    <w:basedOn w:val="52"/>
    <w:qFormat/>
    <w:uiPriority w:val="0"/>
    <w:rPr>
      <w:color w:val="333333"/>
      <w:sz w:val="12"/>
      <w:szCs w:val="12"/>
    </w:rPr>
  </w:style>
  <w:style w:type="character" w:customStyle="1" w:styleId="146">
    <w:name w:val="prev"/>
    <w:basedOn w:val="52"/>
    <w:qFormat/>
    <w:uiPriority w:val="0"/>
    <w:rPr>
      <w:rFonts w:ascii="微软雅黑" w:hAnsi="微软雅黑" w:eastAsia="微软雅黑" w:cs="微软雅黑"/>
      <w:sz w:val="14"/>
      <w:szCs w:val="14"/>
    </w:rPr>
  </w:style>
  <w:style w:type="character" w:customStyle="1" w:styleId="147">
    <w:name w:val="cfdate"/>
    <w:basedOn w:val="52"/>
    <w:qFormat/>
    <w:uiPriority w:val="0"/>
    <w:rPr>
      <w:color w:val="333333"/>
      <w:sz w:val="12"/>
      <w:szCs w:val="12"/>
    </w:rPr>
  </w:style>
  <w:style w:type="character" w:customStyle="1" w:styleId="148">
    <w:name w:val="displayarti"/>
    <w:basedOn w:val="52"/>
    <w:qFormat/>
    <w:uiPriority w:val="0"/>
    <w:rPr>
      <w:color w:val="FFFFFF"/>
      <w:shd w:val="clear" w:color="auto" w:fill="A00000"/>
    </w:rPr>
  </w:style>
  <w:style w:type="character" w:customStyle="1" w:styleId="149">
    <w:name w:val="next2"/>
    <w:basedOn w:val="52"/>
    <w:qFormat/>
    <w:uiPriority w:val="0"/>
    <w:rPr>
      <w:rFonts w:hint="eastAsia" w:ascii="微软雅黑" w:hAnsi="微软雅黑" w:eastAsia="微软雅黑" w:cs="微软雅黑"/>
      <w:sz w:val="14"/>
      <w:szCs w:val="14"/>
    </w:rPr>
  </w:style>
  <w:style w:type="character" w:customStyle="1" w:styleId="150">
    <w:name w:val="next3"/>
    <w:basedOn w:val="52"/>
    <w:qFormat/>
    <w:uiPriority w:val="0"/>
    <w:rPr>
      <w:color w:val="888888"/>
    </w:rPr>
  </w:style>
  <w:style w:type="character" w:customStyle="1" w:styleId="151">
    <w:name w:val="next"/>
    <w:basedOn w:val="52"/>
    <w:qFormat/>
    <w:uiPriority w:val="0"/>
    <w:rPr>
      <w:rFonts w:ascii="微软雅黑" w:hAnsi="微软雅黑" w:eastAsia="微软雅黑" w:cs="微软雅黑"/>
      <w:sz w:val="14"/>
      <w:szCs w:val="14"/>
    </w:rPr>
  </w:style>
  <w:style w:type="character" w:customStyle="1" w:styleId="152">
    <w:name w:val="prev1"/>
    <w:basedOn w:val="52"/>
    <w:qFormat/>
    <w:uiPriority w:val="0"/>
    <w:rPr>
      <w:color w:val="888888"/>
    </w:rPr>
  </w:style>
  <w:style w:type="paragraph" w:customStyle="1" w:styleId="153">
    <w:name w:val="Body text|21"/>
    <w:basedOn w:val="1"/>
    <w:link w:val="155"/>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4">
    <w:name w:val="Body text|2 + Spacing 0 pt"/>
    <w:basedOn w:val="155"/>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5">
    <w:name w:val="Body text|2_"/>
    <w:basedOn w:val="52"/>
    <w:link w:val="153"/>
    <w:qFormat/>
    <w:uiPriority w:val="0"/>
    <w:rPr>
      <w:rFonts w:ascii="PMingLiU" w:hAnsi="PMingLiU" w:eastAsia="PMingLiU" w:cs="PMingLiU"/>
      <w:spacing w:val="30"/>
    </w:rPr>
  </w:style>
  <w:style w:type="character" w:customStyle="1" w:styleId="156">
    <w:name w:val="Body text|2 + Spacing 3 pt"/>
    <w:basedOn w:val="155"/>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7">
    <w:name w:val="图文"/>
    <w:basedOn w:val="1"/>
    <w:qFormat/>
    <w:uiPriority w:val="0"/>
    <w:pPr>
      <w:adjustRightInd w:val="0"/>
      <w:snapToGrid w:val="0"/>
      <w:spacing w:after="50" w:line="360" w:lineRule="auto"/>
    </w:pPr>
    <w:rPr>
      <w:sz w:val="24"/>
    </w:rPr>
  </w:style>
  <w:style w:type="paragraph" w:customStyle="1" w:styleId="158">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9">
    <w:name w:val="Char"/>
    <w:basedOn w:val="1"/>
    <w:qFormat/>
    <w:uiPriority w:val="0"/>
    <w:rPr>
      <w:rFonts w:ascii="仿宋_GB2312" w:eastAsia="仿宋_GB2312"/>
      <w:b/>
      <w:sz w:val="32"/>
      <w:szCs w:val="32"/>
    </w:rPr>
  </w:style>
  <w:style w:type="paragraph" w:customStyle="1" w:styleId="160">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1">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2">
    <w:name w:val="正文文本缩进 2 Char"/>
    <w:basedOn w:val="52"/>
    <w:link w:val="31"/>
    <w:qFormat/>
    <w:uiPriority w:val="99"/>
    <w:rPr>
      <w:rFonts w:ascii="Times New Roman" w:hAnsi="Times New Roman" w:eastAsia="宋体" w:cs="Times New Roman"/>
      <w:kern w:val="2"/>
      <w:sz w:val="24"/>
      <w:szCs w:val="30"/>
    </w:rPr>
  </w:style>
  <w:style w:type="paragraph" w:customStyle="1" w:styleId="16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4">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5">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6">
    <w:name w:val="正文文本缩进 Char"/>
    <w:basedOn w:val="52"/>
    <w:link w:val="23"/>
    <w:qFormat/>
    <w:uiPriority w:val="99"/>
    <w:rPr>
      <w:rFonts w:ascii="Tahoma" w:hAnsi="Tahoma" w:eastAsia="Arial Unicode MS" w:cs="Times New Roman"/>
      <w:kern w:val="2"/>
      <w:sz w:val="21"/>
      <w:szCs w:val="24"/>
    </w:rPr>
  </w:style>
  <w:style w:type="character" w:customStyle="1" w:styleId="167">
    <w:name w:val="正文首行缩进 2 Char"/>
    <w:basedOn w:val="166"/>
    <w:link w:val="49"/>
    <w:qFormat/>
    <w:uiPriority w:val="0"/>
    <w:rPr>
      <w:rFonts w:ascii="Times New Roman" w:hAnsi="Times New Roman" w:eastAsia="宋体" w:cs="Times New Roman"/>
      <w:kern w:val="2"/>
      <w:sz w:val="21"/>
      <w:szCs w:val="24"/>
    </w:rPr>
  </w:style>
  <w:style w:type="character" w:customStyle="1" w:styleId="168">
    <w:name w:val="正文文本 2 Char"/>
    <w:basedOn w:val="52"/>
    <w:link w:val="42"/>
    <w:qFormat/>
    <w:uiPriority w:val="99"/>
    <w:rPr>
      <w:rFonts w:ascii="宋体" w:hAnsi="Times New Roman" w:eastAsia="宋体" w:cs="Times New Roman"/>
      <w:kern w:val="2"/>
      <w:sz w:val="21"/>
    </w:rPr>
  </w:style>
  <w:style w:type="paragraph" w:customStyle="1" w:styleId="169">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70">
    <w:name w:val="样式 标题 2 + (符号) 宋体 小四"/>
    <w:basedOn w:val="3"/>
    <w:qFormat/>
    <w:uiPriority w:val="0"/>
    <w:pPr>
      <w:keepNext/>
      <w:keepLines/>
      <w:spacing w:line="416" w:lineRule="auto"/>
    </w:pPr>
    <w:rPr>
      <w:rFonts w:ascii="Arial" w:hAnsi="Arial" w:eastAsia="宋体"/>
      <w:bCs/>
      <w:sz w:val="24"/>
    </w:rPr>
  </w:style>
  <w:style w:type="character" w:customStyle="1" w:styleId="171">
    <w:name w:val="Char2"/>
    <w:qFormat/>
    <w:uiPriority w:val="0"/>
    <w:rPr>
      <w:rFonts w:ascii="Arial" w:hAnsi="Arial" w:eastAsia="黑体"/>
      <w:b/>
      <w:bCs/>
      <w:kern w:val="2"/>
      <w:sz w:val="32"/>
      <w:szCs w:val="32"/>
      <w:lang w:val="en-US" w:eastAsia="zh-CN" w:bidi="ar-SA"/>
    </w:rPr>
  </w:style>
  <w:style w:type="character" w:customStyle="1" w:styleId="172">
    <w:name w:val="样式 标题 2 + (符号) 宋体 小四 Char"/>
    <w:qFormat/>
    <w:uiPriority w:val="0"/>
    <w:rPr>
      <w:rFonts w:ascii="Arial" w:hAnsi="Arial" w:eastAsia="宋体"/>
      <w:b/>
      <w:bCs/>
      <w:kern w:val="2"/>
      <w:sz w:val="24"/>
      <w:szCs w:val="32"/>
      <w:lang w:val="en-US" w:eastAsia="zh-CN" w:bidi="ar-SA"/>
    </w:rPr>
  </w:style>
  <w:style w:type="paragraph" w:customStyle="1" w:styleId="173">
    <w:name w:val="默认段落字体 Para Char Char Char Char Char Char Char Char Char Char"/>
    <w:basedOn w:val="17"/>
    <w:autoRedefine/>
    <w:qFormat/>
    <w:uiPriority w:val="0"/>
    <w:pPr>
      <w:shd w:val="clear" w:color="auto" w:fill="000080"/>
      <w:spacing w:line="240" w:lineRule="auto"/>
    </w:pPr>
    <w:rPr>
      <w:rFonts w:ascii="Tahoma" w:hAnsi="Tahoma" w:eastAsia="宋体"/>
      <w:sz w:val="24"/>
      <w:szCs w:val="24"/>
    </w:rPr>
  </w:style>
  <w:style w:type="paragraph" w:customStyle="1" w:styleId="174">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5">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6">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7">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5">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6">
    <w:name w:val="日期 Char"/>
    <w:link w:val="30"/>
    <w:qFormat/>
    <w:uiPriority w:val="99"/>
    <w:rPr>
      <w:rFonts w:ascii="Tahoma" w:hAnsi="Tahoma" w:eastAsia="Arial Unicode MS" w:cs="Times New Roman"/>
      <w:kern w:val="2"/>
      <w:sz w:val="21"/>
      <w:szCs w:val="24"/>
    </w:rPr>
  </w:style>
  <w:style w:type="character" w:customStyle="1" w:styleId="197">
    <w:name w:val="Char Char"/>
    <w:qFormat/>
    <w:uiPriority w:val="0"/>
    <w:rPr>
      <w:rFonts w:eastAsia="宋体"/>
      <w:kern w:val="2"/>
      <w:sz w:val="24"/>
      <w:lang w:val="en-US" w:eastAsia="zh-CN" w:bidi="ar-SA"/>
    </w:rPr>
  </w:style>
  <w:style w:type="character" w:customStyle="1" w:styleId="198">
    <w:name w:val="称呼 Char"/>
    <w:basedOn w:val="52"/>
    <w:link w:val="20"/>
    <w:qFormat/>
    <w:uiPriority w:val="0"/>
    <w:rPr>
      <w:rFonts w:ascii="..ì." w:hAnsi="Times New Roman" w:eastAsia="..ì." w:cs="Times New Roman"/>
      <w:sz w:val="24"/>
    </w:rPr>
  </w:style>
  <w:style w:type="character" w:customStyle="1" w:styleId="199">
    <w:name w:val="注释标题 Char"/>
    <w:basedOn w:val="52"/>
    <w:link w:val="13"/>
    <w:qFormat/>
    <w:uiPriority w:val="0"/>
    <w:rPr>
      <w:rFonts w:ascii="..ì." w:hAnsi="Times New Roman" w:eastAsia="..ì." w:cs="Times New Roman"/>
      <w:sz w:val="24"/>
    </w:rPr>
  </w:style>
  <w:style w:type="paragraph" w:customStyle="1" w:styleId="200">
    <w:name w:val="1 Char Char Char Char"/>
    <w:basedOn w:val="1"/>
    <w:qFormat/>
    <w:uiPriority w:val="0"/>
    <w:rPr>
      <w:rFonts w:ascii="Tahoma" w:hAnsi="Tahoma" w:eastAsia="宋体"/>
      <w:sz w:val="24"/>
      <w:szCs w:val="20"/>
    </w:rPr>
  </w:style>
  <w:style w:type="paragraph" w:customStyle="1" w:styleId="20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2">
    <w:name w:val="TOC 标题2"/>
    <w:basedOn w:val="2"/>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3">
    <w:name w:val="标题 1 Char1"/>
    <w:qFormat/>
    <w:uiPriority w:val="99"/>
    <w:rPr>
      <w:rFonts w:ascii="黑体" w:eastAsia="黑体"/>
      <w:sz w:val="52"/>
      <w:lang w:bidi="ar-SA"/>
    </w:rPr>
  </w:style>
  <w:style w:type="paragraph" w:customStyle="1" w:styleId="204">
    <w:name w:val="样式 标题 2 + Times New Roman 四号 非加粗 段前: 5 磅 段后: 0 磅 行距: 固定值 20..."/>
    <w:basedOn w:val="3"/>
    <w:qFormat/>
    <w:uiPriority w:val="99"/>
    <w:pPr>
      <w:keepNext/>
      <w:keepLines/>
      <w:spacing w:before="100" w:after="0" w:line="400" w:lineRule="exact"/>
    </w:pPr>
    <w:rPr>
      <w:rFonts w:ascii="Times New Roman" w:hAnsi="Times New Roman" w:eastAsia="黑体" w:cs="宋体"/>
      <w:sz w:val="28"/>
      <w:szCs w:val="20"/>
    </w:rPr>
  </w:style>
  <w:style w:type="paragraph" w:customStyle="1" w:styleId="205">
    <w:name w:val="3"/>
    <w:basedOn w:val="1"/>
    <w:next w:val="21"/>
    <w:qFormat/>
    <w:uiPriority w:val="99"/>
    <w:rPr>
      <w:rFonts w:ascii="宋体" w:eastAsia="宋体"/>
      <w:sz w:val="24"/>
      <w:szCs w:val="20"/>
    </w:rPr>
  </w:style>
  <w:style w:type="character" w:customStyle="1" w:styleId="206">
    <w:name w:val="正文文本 3 Char"/>
    <w:basedOn w:val="52"/>
    <w:link w:val="21"/>
    <w:qFormat/>
    <w:uiPriority w:val="99"/>
    <w:rPr>
      <w:rFonts w:ascii="Times New Roman" w:hAnsi="Times New Roman" w:eastAsia="宋体" w:cs="Times New Roman"/>
      <w:kern w:val="2"/>
      <w:sz w:val="16"/>
      <w:szCs w:val="16"/>
    </w:rPr>
  </w:style>
  <w:style w:type="paragraph" w:customStyle="1" w:styleId="207">
    <w:name w:val="样式 标题 3 + (中文) 黑体 小四 非加粗 段前: 7.8 磅 段后: 0 磅 行距: 固定值 20 磅"/>
    <w:basedOn w:val="4"/>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8">
    <w:name w:val="2"/>
    <w:basedOn w:val="1"/>
    <w:next w:val="23"/>
    <w:qFormat/>
    <w:uiPriority w:val="99"/>
    <w:pPr>
      <w:ind w:left="432"/>
    </w:pPr>
    <w:rPr>
      <w:rFonts w:eastAsia="宋体"/>
      <w:szCs w:val="20"/>
    </w:rPr>
  </w:style>
  <w:style w:type="character" w:customStyle="1" w:styleId="209">
    <w:name w:val="正文文本缩进 3 Char"/>
    <w:link w:val="39"/>
    <w:qFormat/>
    <w:uiPriority w:val="99"/>
    <w:rPr>
      <w:rFonts w:ascii="Times New Roman" w:hAnsi="Times New Roman" w:eastAsia="Arial Unicode MS" w:cs="Times New Roman"/>
      <w:kern w:val="2"/>
      <w:sz w:val="16"/>
      <w:szCs w:val="16"/>
    </w:rPr>
  </w:style>
  <w:style w:type="paragraph" w:customStyle="1" w:styleId="210">
    <w:name w:val="样式 标题 1 + 黑体 三号 非加粗 居中 段前: 6 磅 段后: 6 磅 行距: 固定值 20 磅"/>
    <w:basedOn w:val="2"/>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1">
    <w:name w:val="Char1111"/>
    <w:basedOn w:val="1"/>
    <w:qFormat/>
    <w:uiPriority w:val="0"/>
    <w:rPr>
      <w:rFonts w:ascii="Tahoma" w:hAnsi="Tahoma" w:eastAsia="宋体"/>
      <w:sz w:val="24"/>
      <w:szCs w:val="20"/>
    </w:rPr>
  </w:style>
  <w:style w:type="character" w:customStyle="1" w:styleId="212">
    <w:name w:val="font161"/>
    <w:qFormat/>
    <w:uiPriority w:val="99"/>
    <w:rPr>
      <w:b/>
      <w:bCs/>
      <w:sz w:val="32"/>
      <w:szCs w:val="32"/>
    </w:rPr>
  </w:style>
  <w:style w:type="paragraph" w:customStyle="1" w:styleId="213">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4">
    <w:name w:val="表格"/>
    <w:basedOn w:val="1"/>
    <w:qFormat/>
    <w:uiPriority w:val="99"/>
    <w:pPr>
      <w:jc w:val="center"/>
      <w:textAlignment w:val="center"/>
    </w:pPr>
    <w:rPr>
      <w:rFonts w:ascii="华文细黑" w:hAnsi="华文细黑" w:eastAsia="宋体"/>
      <w:kern w:val="0"/>
      <w:szCs w:val="20"/>
    </w:rPr>
  </w:style>
  <w:style w:type="paragraph" w:customStyle="1" w:styleId="215">
    <w:name w:val="表格文字"/>
    <w:basedOn w:val="1"/>
    <w:autoRedefine/>
    <w:qFormat/>
    <w:uiPriority w:val="99"/>
    <w:pPr>
      <w:adjustRightInd w:val="0"/>
      <w:spacing w:line="420" w:lineRule="atLeast"/>
      <w:jc w:val="left"/>
      <w:textAlignment w:val="baseline"/>
    </w:pPr>
    <w:rPr>
      <w:rFonts w:eastAsia="宋体"/>
      <w:kern w:val="0"/>
      <w:szCs w:val="20"/>
    </w:rPr>
  </w:style>
  <w:style w:type="paragraph" w:customStyle="1" w:styleId="216">
    <w:name w:val="XW正文"/>
    <w:basedOn w:val="23"/>
    <w:autoRedefine/>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7">
    <w:name w:val="金安桥正文"/>
    <w:basedOn w:val="23"/>
    <w:autoRedefine/>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8">
    <w:name w:val="样式 粉红"/>
    <w:autoRedefine/>
    <w:qFormat/>
    <w:uiPriority w:val="99"/>
    <w:rPr>
      <w:color w:val="auto"/>
      <w:u w:val="none"/>
    </w:rPr>
  </w:style>
  <w:style w:type="character" w:customStyle="1" w:styleId="219">
    <w:name w:val="Char Char1"/>
    <w:autoRedefine/>
    <w:qFormat/>
    <w:uiPriority w:val="0"/>
    <w:rPr>
      <w:rFonts w:eastAsia="宋体"/>
      <w:kern w:val="2"/>
      <w:sz w:val="24"/>
      <w:lang w:val="en-US" w:eastAsia="zh-CN" w:bidi="ar-SA"/>
    </w:rPr>
  </w:style>
  <w:style w:type="character" w:customStyle="1" w:styleId="220">
    <w:name w:val="纯文本 Char"/>
    <w:link w:val="28"/>
    <w:autoRedefine/>
    <w:qFormat/>
    <w:uiPriority w:val="0"/>
    <w:rPr>
      <w:rFonts w:ascii="宋体" w:hAnsi="Courier New" w:eastAsia="Arial Unicode MS" w:cs="Times New Roman"/>
      <w:kern w:val="2"/>
      <w:sz w:val="21"/>
      <w:szCs w:val="21"/>
    </w:rPr>
  </w:style>
  <w:style w:type="paragraph" w:customStyle="1" w:styleId="221">
    <w:name w:val="Char Char Char Char"/>
    <w:basedOn w:val="1"/>
    <w:autoRedefine/>
    <w:qFormat/>
    <w:uiPriority w:val="0"/>
    <w:pPr>
      <w:widowControl/>
      <w:spacing w:after="160" w:line="240" w:lineRule="exact"/>
      <w:jc w:val="left"/>
    </w:pPr>
    <w:rPr>
      <w:rFonts w:eastAsia="宋体"/>
      <w:szCs w:val="20"/>
    </w:rPr>
  </w:style>
  <w:style w:type="paragraph" w:customStyle="1" w:styleId="222">
    <w:name w:val="p17"/>
    <w:basedOn w:val="1"/>
    <w:autoRedefine/>
    <w:qFormat/>
    <w:uiPriority w:val="99"/>
    <w:pPr>
      <w:widowControl/>
    </w:pPr>
    <w:rPr>
      <w:rFonts w:eastAsia="宋体"/>
      <w:kern w:val="0"/>
      <w:szCs w:val="21"/>
    </w:rPr>
  </w:style>
  <w:style w:type="character" w:customStyle="1" w:styleId="223">
    <w:name w:val="H4 Char"/>
    <w:autoRedefine/>
    <w:qFormat/>
    <w:uiPriority w:val="0"/>
    <w:rPr>
      <w:b/>
      <w:sz w:val="28"/>
    </w:rPr>
  </w:style>
  <w:style w:type="character" w:customStyle="1" w:styleId="224">
    <w:name w:val="Char Char2"/>
    <w:autoRedefine/>
    <w:qFormat/>
    <w:uiPriority w:val="0"/>
    <w:rPr>
      <w:rFonts w:eastAsia="宋体"/>
      <w:kern w:val="2"/>
      <w:sz w:val="24"/>
      <w:lang w:val="en-US" w:eastAsia="zh-CN" w:bidi="ar-SA"/>
    </w:rPr>
  </w:style>
  <w:style w:type="character" w:customStyle="1" w:styleId="225">
    <w:name w:val="Char Char111"/>
    <w:autoRedefine/>
    <w:qFormat/>
    <w:uiPriority w:val="99"/>
    <w:rPr>
      <w:rFonts w:eastAsia="宋体"/>
      <w:kern w:val="2"/>
      <w:sz w:val="24"/>
      <w:lang w:val="en-US" w:eastAsia="zh-CN" w:bidi="ar-SA"/>
    </w:rPr>
  </w:style>
  <w:style w:type="paragraph" w:customStyle="1" w:styleId="226">
    <w:name w:val="Char Char Char Char111"/>
    <w:basedOn w:val="1"/>
    <w:autoRedefine/>
    <w:qFormat/>
    <w:uiPriority w:val="0"/>
    <w:pPr>
      <w:widowControl/>
      <w:spacing w:after="160" w:line="240" w:lineRule="exact"/>
      <w:jc w:val="left"/>
    </w:pPr>
    <w:rPr>
      <w:rFonts w:eastAsia="宋体"/>
      <w:szCs w:val="20"/>
    </w:rPr>
  </w:style>
  <w:style w:type="paragraph" w:customStyle="1" w:styleId="227">
    <w:name w:val="font1"/>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font6"/>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0">
    <w:name w:val="xl65"/>
    <w:basedOn w:val="1"/>
    <w:autoRedefine/>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2">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3">
    <w:name w:val="xl6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9"/>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7">
    <w:name w:val="xl72"/>
    <w:basedOn w:val="1"/>
    <w:autoRedefine/>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8">
    <w:name w:val="xl73"/>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前言、引言标题"/>
    <w:next w:val="1"/>
    <w:autoRedefine/>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0">
    <w:name w:val="章标题"/>
    <w:next w:val="1"/>
    <w:link w:val="247"/>
    <w:autoRedefine/>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1">
    <w:name w:val="一级条标题"/>
    <w:basedOn w:val="240"/>
    <w:next w:val="1"/>
    <w:link w:val="248"/>
    <w:autoRedefine/>
    <w:qFormat/>
    <w:uiPriority w:val="0"/>
    <w:pPr>
      <w:numPr>
        <w:ilvl w:val="2"/>
      </w:numPr>
      <w:tabs>
        <w:tab w:val="left" w:pos="360"/>
      </w:tabs>
      <w:spacing w:beforeLines="0" w:afterLines="0"/>
      <w:ind w:left="315"/>
      <w:outlineLvl w:val="2"/>
    </w:pPr>
  </w:style>
  <w:style w:type="paragraph" w:customStyle="1" w:styleId="242">
    <w:name w:val="二级条标题"/>
    <w:basedOn w:val="241"/>
    <w:next w:val="1"/>
    <w:link w:val="249"/>
    <w:autoRedefine/>
    <w:qFormat/>
    <w:uiPriority w:val="0"/>
    <w:pPr>
      <w:numPr>
        <w:ilvl w:val="3"/>
      </w:numPr>
      <w:ind w:left="315"/>
      <w:outlineLvl w:val="3"/>
    </w:pPr>
  </w:style>
  <w:style w:type="paragraph" w:customStyle="1" w:styleId="243">
    <w:name w:val="列项——"/>
    <w:autoRedefine/>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4">
    <w:name w:val="三级条标题"/>
    <w:basedOn w:val="242"/>
    <w:next w:val="1"/>
    <w:autoRedefine/>
    <w:qFormat/>
    <w:uiPriority w:val="0"/>
    <w:pPr>
      <w:numPr>
        <w:ilvl w:val="4"/>
      </w:numPr>
      <w:tabs>
        <w:tab w:val="left" w:pos="1680"/>
        <w:tab w:val="left" w:pos="2100"/>
      </w:tabs>
      <w:ind w:left="2100" w:hanging="420"/>
      <w:outlineLvl w:val="4"/>
    </w:pPr>
  </w:style>
  <w:style w:type="paragraph" w:customStyle="1" w:styleId="245">
    <w:name w:val="四级条标题"/>
    <w:basedOn w:val="244"/>
    <w:next w:val="1"/>
    <w:autoRedefine/>
    <w:qFormat/>
    <w:uiPriority w:val="0"/>
    <w:pPr>
      <w:numPr>
        <w:ilvl w:val="5"/>
      </w:numPr>
      <w:tabs>
        <w:tab w:val="left" w:pos="2520"/>
      </w:tabs>
      <w:ind w:left="2520" w:hanging="420"/>
      <w:outlineLvl w:val="5"/>
    </w:pPr>
  </w:style>
  <w:style w:type="paragraph" w:customStyle="1" w:styleId="246">
    <w:name w:val="五级条标题"/>
    <w:basedOn w:val="245"/>
    <w:next w:val="1"/>
    <w:autoRedefine/>
    <w:qFormat/>
    <w:uiPriority w:val="0"/>
    <w:pPr>
      <w:numPr>
        <w:ilvl w:val="6"/>
      </w:numPr>
      <w:tabs>
        <w:tab w:val="left" w:pos="2940"/>
      </w:tabs>
      <w:ind w:left="2940" w:hanging="420"/>
      <w:outlineLvl w:val="6"/>
    </w:pPr>
  </w:style>
  <w:style w:type="character" w:customStyle="1" w:styleId="247">
    <w:name w:val="章标题 Char"/>
    <w:link w:val="240"/>
    <w:autoRedefine/>
    <w:qFormat/>
    <w:uiPriority w:val="0"/>
    <w:rPr>
      <w:rFonts w:ascii="黑体" w:hAnsi="Times New Roman" w:eastAsia="黑体" w:cs="Times New Roman"/>
      <w:sz w:val="21"/>
    </w:rPr>
  </w:style>
  <w:style w:type="character" w:customStyle="1" w:styleId="248">
    <w:name w:val="一级条标题 Char"/>
    <w:link w:val="241"/>
    <w:autoRedefine/>
    <w:qFormat/>
    <w:uiPriority w:val="0"/>
    <w:rPr>
      <w:rFonts w:ascii="黑体" w:hAnsi="Times New Roman" w:eastAsia="黑体" w:cs="Times New Roman"/>
      <w:sz w:val="21"/>
    </w:rPr>
  </w:style>
  <w:style w:type="character" w:customStyle="1" w:styleId="249">
    <w:name w:val="二级条标题 Char"/>
    <w:link w:val="242"/>
    <w:autoRedefine/>
    <w:qFormat/>
    <w:uiPriority w:val="0"/>
    <w:rPr>
      <w:rFonts w:ascii="黑体" w:hAnsi="Times New Roman" w:eastAsia="黑体" w:cs="Times New Roman"/>
      <w:sz w:val="21"/>
    </w:rPr>
  </w:style>
  <w:style w:type="character" w:customStyle="1" w:styleId="250">
    <w:name w:val="Heading 1 Char"/>
    <w:autoRedefine/>
    <w:qFormat/>
    <w:locked/>
    <w:uiPriority w:val="0"/>
    <w:rPr>
      <w:rFonts w:ascii="黑体" w:hAnsi="Times New Roman" w:eastAsia="黑体" w:cs="Times New Roman"/>
      <w:kern w:val="0"/>
      <w:sz w:val="20"/>
      <w:szCs w:val="20"/>
    </w:rPr>
  </w:style>
  <w:style w:type="character" w:customStyle="1" w:styleId="251">
    <w:name w:val="Heading 2 Char"/>
    <w:autoRedefine/>
    <w:qFormat/>
    <w:locked/>
    <w:uiPriority w:val="0"/>
    <w:rPr>
      <w:rFonts w:ascii="Times New Roman" w:hAnsi="Times New Roman" w:eastAsia="宋体" w:cs="Times New Roman"/>
      <w:b/>
      <w:kern w:val="0"/>
      <w:sz w:val="32"/>
      <w:szCs w:val="32"/>
    </w:rPr>
  </w:style>
  <w:style w:type="character" w:customStyle="1" w:styleId="252">
    <w:name w:val="标题 3 Char1"/>
    <w:autoRedefine/>
    <w:qFormat/>
    <w:locked/>
    <w:uiPriority w:val="99"/>
    <w:rPr>
      <w:rFonts w:eastAsia="宋体"/>
      <w:b/>
      <w:sz w:val="32"/>
      <w:lang w:val="en-US" w:eastAsia="zh-CN" w:bidi="ar-SA"/>
    </w:rPr>
  </w:style>
  <w:style w:type="character" w:customStyle="1" w:styleId="253">
    <w:name w:val="Heading 4 Char"/>
    <w:autoRedefine/>
    <w:qFormat/>
    <w:locked/>
    <w:uiPriority w:val="0"/>
    <w:rPr>
      <w:rFonts w:ascii="Times New Roman" w:hAnsi="Times New Roman" w:eastAsia="宋体" w:cs="Times New Roman"/>
      <w:b/>
      <w:kern w:val="0"/>
      <w:sz w:val="20"/>
      <w:szCs w:val="20"/>
    </w:rPr>
  </w:style>
  <w:style w:type="character" w:customStyle="1" w:styleId="254">
    <w:name w:val="Heading 5 Char"/>
    <w:autoRedefine/>
    <w:qFormat/>
    <w:locked/>
    <w:uiPriority w:val="0"/>
    <w:rPr>
      <w:rFonts w:ascii="Times New Roman" w:hAnsi="Times New Roman" w:eastAsia="宋体" w:cs="Times New Roman"/>
      <w:b/>
      <w:bCs/>
      <w:sz w:val="28"/>
      <w:szCs w:val="28"/>
    </w:rPr>
  </w:style>
  <w:style w:type="character" w:customStyle="1" w:styleId="255">
    <w:name w:val="Heading 6 Char"/>
    <w:autoRedefine/>
    <w:qFormat/>
    <w:locked/>
    <w:uiPriority w:val="0"/>
    <w:rPr>
      <w:rFonts w:ascii="Arial" w:hAnsi="Arial" w:eastAsia="黑体" w:cs="Times New Roman"/>
      <w:b/>
      <w:bCs/>
      <w:kern w:val="0"/>
      <w:sz w:val="24"/>
      <w:szCs w:val="24"/>
    </w:rPr>
  </w:style>
  <w:style w:type="character" w:customStyle="1" w:styleId="256">
    <w:name w:val="Heading 7 Char"/>
    <w:autoRedefine/>
    <w:qFormat/>
    <w:locked/>
    <w:uiPriority w:val="0"/>
    <w:rPr>
      <w:rFonts w:ascii="Times New Roman" w:hAnsi="Times New Roman" w:eastAsia="宋体" w:cs="Times New Roman"/>
      <w:b/>
      <w:bCs/>
      <w:kern w:val="0"/>
      <w:sz w:val="24"/>
      <w:szCs w:val="24"/>
    </w:rPr>
  </w:style>
  <w:style w:type="character" w:customStyle="1" w:styleId="257">
    <w:name w:val="Heading 8 Char"/>
    <w:autoRedefine/>
    <w:qFormat/>
    <w:locked/>
    <w:uiPriority w:val="0"/>
    <w:rPr>
      <w:rFonts w:ascii="Arial" w:hAnsi="Arial" w:eastAsia="黑体" w:cs="Times New Roman"/>
      <w:kern w:val="0"/>
      <w:sz w:val="24"/>
      <w:szCs w:val="24"/>
    </w:rPr>
  </w:style>
  <w:style w:type="character" w:customStyle="1" w:styleId="258">
    <w:name w:val="Heading 9 Char"/>
    <w:autoRedefine/>
    <w:qFormat/>
    <w:locked/>
    <w:uiPriority w:val="0"/>
    <w:rPr>
      <w:rFonts w:ascii="Arial" w:hAnsi="Arial" w:eastAsia="黑体" w:cs="Times New Roman"/>
      <w:kern w:val="0"/>
      <w:sz w:val="21"/>
      <w:szCs w:val="21"/>
    </w:rPr>
  </w:style>
  <w:style w:type="character" w:customStyle="1" w:styleId="259">
    <w:name w:val="Document Map Char"/>
    <w:autoRedefine/>
    <w:qFormat/>
    <w:locked/>
    <w:uiPriority w:val="0"/>
    <w:rPr>
      <w:rFonts w:ascii="Times New Roman" w:hAnsi="Times New Roman" w:eastAsia="宋体" w:cs="Times New Roman"/>
      <w:sz w:val="24"/>
      <w:szCs w:val="24"/>
      <w:shd w:val="clear" w:color="auto" w:fill="000080"/>
    </w:rPr>
  </w:style>
  <w:style w:type="character" w:customStyle="1" w:styleId="260">
    <w:name w:val="Date Char"/>
    <w:autoRedefine/>
    <w:qFormat/>
    <w:locked/>
    <w:uiPriority w:val="0"/>
    <w:rPr>
      <w:rFonts w:ascii="Times New Roman" w:hAnsi="Times New Roman" w:eastAsia="宋体" w:cs="Times New Roman"/>
      <w:sz w:val="20"/>
      <w:szCs w:val="20"/>
    </w:rPr>
  </w:style>
  <w:style w:type="character" w:customStyle="1" w:styleId="261">
    <w:name w:val="Header Char"/>
    <w:autoRedefine/>
    <w:qFormat/>
    <w:locked/>
    <w:uiPriority w:val="0"/>
    <w:rPr>
      <w:rFonts w:ascii="Times New Roman" w:hAnsi="Times New Roman" w:eastAsia="宋体" w:cs="Times New Roman"/>
      <w:kern w:val="0"/>
      <w:sz w:val="20"/>
      <w:szCs w:val="20"/>
    </w:rPr>
  </w:style>
  <w:style w:type="character" w:customStyle="1" w:styleId="262">
    <w:name w:val="Footer Char"/>
    <w:autoRedefine/>
    <w:qFormat/>
    <w:locked/>
    <w:uiPriority w:val="0"/>
    <w:rPr>
      <w:rFonts w:ascii="Times New Roman" w:hAnsi="Times New Roman" w:eastAsia="宋体" w:cs="Times New Roman"/>
      <w:kern w:val="0"/>
      <w:sz w:val="20"/>
      <w:szCs w:val="20"/>
    </w:rPr>
  </w:style>
  <w:style w:type="character" w:customStyle="1" w:styleId="263">
    <w:name w:val="Plain Text Char"/>
    <w:autoRedefine/>
    <w:qFormat/>
    <w:locked/>
    <w:uiPriority w:val="0"/>
    <w:rPr>
      <w:rFonts w:ascii="宋体" w:hAnsi="Courier New" w:eastAsia="宋体" w:cs="Times New Roman"/>
      <w:sz w:val="20"/>
      <w:szCs w:val="20"/>
    </w:rPr>
  </w:style>
  <w:style w:type="character" w:customStyle="1" w:styleId="264">
    <w:name w:val="Body Text Indent 2 Char"/>
    <w:autoRedefine/>
    <w:qFormat/>
    <w:locked/>
    <w:uiPriority w:val="0"/>
    <w:rPr>
      <w:rFonts w:ascii="Times New Roman" w:hAnsi="Times New Roman" w:eastAsia="宋体" w:cs="Times New Roman"/>
      <w:sz w:val="30"/>
      <w:szCs w:val="30"/>
    </w:rPr>
  </w:style>
  <w:style w:type="character" w:customStyle="1" w:styleId="265">
    <w:name w:val="Body Text Indent 3 Char"/>
    <w:autoRedefine/>
    <w:qFormat/>
    <w:locked/>
    <w:uiPriority w:val="0"/>
    <w:rPr>
      <w:rFonts w:ascii="Times New Roman" w:hAnsi="Times New Roman" w:eastAsia="宋体" w:cs="Times New Roman"/>
      <w:sz w:val="30"/>
      <w:szCs w:val="30"/>
    </w:rPr>
  </w:style>
  <w:style w:type="character" w:customStyle="1" w:styleId="266">
    <w:name w:val="Body Text First Indent 2 Char"/>
    <w:autoRedefine/>
    <w:qFormat/>
    <w:locked/>
    <w:uiPriority w:val="0"/>
    <w:rPr>
      <w:rFonts w:ascii="Times New Roman" w:hAnsi="Times New Roman" w:eastAsia="宋体" w:cs="Times New Roman"/>
      <w:kern w:val="2"/>
      <w:sz w:val="24"/>
      <w:szCs w:val="24"/>
    </w:rPr>
  </w:style>
  <w:style w:type="character" w:customStyle="1" w:styleId="267">
    <w:name w:val="Body Text 2 Char"/>
    <w:autoRedefine/>
    <w:qFormat/>
    <w:locked/>
    <w:uiPriority w:val="0"/>
    <w:rPr>
      <w:rFonts w:ascii="宋体" w:hAnsi="Times New Roman" w:eastAsia="宋体" w:cs="Times New Roman"/>
      <w:sz w:val="20"/>
      <w:szCs w:val="20"/>
    </w:rPr>
  </w:style>
  <w:style w:type="character" w:customStyle="1" w:styleId="268">
    <w:name w:val="Balloon Text Char"/>
    <w:autoRedefine/>
    <w:qFormat/>
    <w:locked/>
    <w:uiPriority w:val="0"/>
    <w:rPr>
      <w:rFonts w:ascii="Times New Roman" w:hAnsi="Times New Roman" w:eastAsia="宋体" w:cs="Times New Roman"/>
      <w:sz w:val="18"/>
      <w:szCs w:val="18"/>
    </w:rPr>
  </w:style>
  <w:style w:type="character" w:customStyle="1" w:styleId="269">
    <w:name w:val="Salutation Char"/>
    <w:autoRedefine/>
    <w:qFormat/>
    <w:locked/>
    <w:uiPriority w:val="0"/>
    <w:rPr>
      <w:rFonts w:ascii="..ì." w:hAnsi="Times New Roman" w:eastAsia="..ì." w:cs="Times New Roman"/>
      <w:kern w:val="0"/>
      <w:sz w:val="20"/>
      <w:szCs w:val="20"/>
    </w:rPr>
  </w:style>
  <w:style w:type="character" w:customStyle="1" w:styleId="270">
    <w:name w:val="Note Heading Char"/>
    <w:autoRedefine/>
    <w:qFormat/>
    <w:locked/>
    <w:uiPriority w:val="0"/>
    <w:rPr>
      <w:rFonts w:ascii="..ì." w:hAnsi="Times New Roman" w:eastAsia="..ì." w:cs="Times New Roman"/>
      <w:kern w:val="0"/>
      <w:sz w:val="20"/>
      <w:szCs w:val="20"/>
    </w:rPr>
  </w:style>
  <w:style w:type="paragraph" w:customStyle="1" w:styleId="271">
    <w:name w:val="Revision1"/>
    <w:autoRedefine/>
    <w:hidden/>
    <w:semiHidden/>
    <w:qFormat/>
    <w:uiPriority w:val="0"/>
    <w:rPr>
      <w:rFonts w:ascii="Times New Roman" w:hAnsi="Times New Roman" w:eastAsia="宋体" w:cs="Times New Roman"/>
      <w:kern w:val="2"/>
      <w:sz w:val="21"/>
      <w:szCs w:val="24"/>
      <w:lang w:val="en-US" w:eastAsia="zh-CN" w:bidi="ar-SA"/>
    </w:rPr>
  </w:style>
  <w:style w:type="paragraph" w:customStyle="1" w:styleId="272">
    <w:name w:val="TOC Heading1"/>
    <w:basedOn w:val="2"/>
    <w:next w:val="1"/>
    <w:autoRedefine/>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3">
    <w:name w:val="Body Text 3 Char"/>
    <w:autoRedefine/>
    <w:qFormat/>
    <w:locked/>
    <w:uiPriority w:val="0"/>
    <w:rPr>
      <w:rFonts w:ascii="Times New Roman" w:hAnsi="Times New Roman" w:eastAsia="宋体" w:cs="Times New Roman"/>
      <w:sz w:val="16"/>
      <w:szCs w:val="16"/>
    </w:rPr>
  </w:style>
  <w:style w:type="character" w:customStyle="1" w:styleId="274">
    <w:name w:val="Title Char"/>
    <w:autoRedefine/>
    <w:qFormat/>
    <w:locked/>
    <w:uiPriority w:val="0"/>
    <w:rPr>
      <w:rFonts w:ascii="Arial" w:hAnsi="Arial" w:eastAsia="宋体" w:cs="Times New Roman"/>
      <w:b/>
      <w:kern w:val="0"/>
      <w:sz w:val="20"/>
      <w:szCs w:val="20"/>
    </w:rPr>
  </w:style>
  <w:style w:type="character" w:customStyle="1" w:styleId="275">
    <w:name w:val="Comment Subject Char"/>
    <w:autoRedefine/>
    <w:qFormat/>
    <w:locked/>
    <w:uiPriority w:val="0"/>
    <w:rPr>
      <w:rFonts w:ascii="Times New Roman" w:hAnsi="Times New Roman" w:eastAsia="宋体" w:cs="Times New Roman"/>
      <w:b/>
      <w:bCs/>
      <w:sz w:val="24"/>
      <w:szCs w:val="24"/>
    </w:rPr>
  </w:style>
  <w:style w:type="character" w:customStyle="1" w:styleId="276">
    <w:name w:val="Comment Text Char"/>
    <w:autoRedefine/>
    <w:qFormat/>
    <w:locked/>
    <w:uiPriority w:val="0"/>
    <w:rPr>
      <w:rFonts w:ascii="Times New Roman" w:hAnsi="Times New Roman" w:eastAsia="宋体"/>
      <w:sz w:val="24"/>
    </w:rPr>
  </w:style>
  <w:style w:type="paragraph" w:customStyle="1" w:styleId="277">
    <w:name w:val="List Paragraph1"/>
    <w:basedOn w:val="1"/>
    <w:autoRedefine/>
    <w:qFormat/>
    <w:uiPriority w:val="0"/>
    <w:pPr>
      <w:ind w:firstLine="420" w:firstLineChars="200"/>
    </w:pPr>
    <w:rPr>
      <w:rFonts w:eastAsia="宋体"/>
    </w:rPr>
  </w:style>
  <w:style w:type="paragraph" w:customStyle="1" w:styleId="278">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9">
    <w:name w:val="未处理的提及"/>
    <w:unhideWhenUsed/>
    <w:qFormat/>
    <w:uiPriority w:val="99"/>
    <w:rPr>
      <w:color w:val="605E5C"/>
      <w:shd w:val="clear" w:color="auto" w:fill="E1DFDD"/>
    </w:rPr>
  </w:style>
  <w:style w:type="character" w:customStyle="1" w:styleId="280">
    <w:name w:val="Char Char11"/>
    <w:qFormat/>
    <w:uiPriority w:val="99"/>
    <w:rPr>
      <w:rFonts w:eastAsia="宋体"/>
      <w:kern w:val="2"/>
      <w:sz w:val="24"/>
      <w:lang w:val="en-US" w:eastAsia="zh-CN"/>
    </w:rPr>
  </w:style>
  <w:style w:type="character" w:customStyle="1" w:styleId="281">
    <w:name w:val="正文文本 Char1"/>
    <w:semiHidden/>
    <w:qFormat/>
    <w:uiPriority w:val="0"/>
    <w:rPr>
      <w:rFonts w:ascii="Times New Roman" w:hAnsi="Times New Roman" w:eastAsia="宋体" w:cs="Times New Roman"/>
      <w:szCs w:val="24"/>
    </w:rPr>
  </w:style>
  <w:style w:type="paragraph" w:customStyle="1" w:styleId="282">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11"/>
    <w:basedOn w:val="1"/>
    <w:qFormat/>
    <w:uiPriority w:val="99"/>
    <w:rPr>
      <w:rFonts w:ascii="Tahoma" w:hAnsi="Tahoma" w:eastAsia="宋体"/>
      <w:sz w:val="24"/>
      <w:szCs w:val="20"/>
    </w:rPr>
  </w:style>
  <w:style w:type="paragraph" w:customStyle="1" w:styleId="284">
    <w:name w:val="Char Char Char Char1"/>
    <w:basedOn w:val="1"/>
    <w:qFormat/>
    <w:uiPriority w:val="99"/>
    <w:pPr>
      <w:widowControl/>
      <w:spacing w:after="160" w:line="240" w:lineRule="exact"/>
      <w:jc w:val="left"/>
    </w:pPr>
    <w:rPr>
      <w:rFonts w:eastAsia="宋体"/>
      <w:szCs w:val="20"/>
    </w:rPr>
  </w:style>
  <w:style w:type="paragraph" w:customStyle="1" w:styleId="285">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6">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 Char Char Char11"/>
    <w:basedOn w:val="1"/>
    <w:qFormat/>
    <w:uiPriority w:val="99"/>
    <w:pPr>
      <w:widowControl/>
      <w:spacing w:after="160" w:line="240" w:lineRule="exact"/>
      <w:jc w:val="left"/>
    </w:pPr>
    <w:rPr>
      <w:rFonts w:eastAsia="宋体"/>
      <w:szCs w:val="20"/>
    </w:rPr>
  </w:style>
  <w:style w:type="paragraph" w:customStyle="1" w:styleId="288">
    <w:name w:val="Char12"/>
    <w:basedOn w:val="1"/>
    <w:qFormat/>
    <w:uiPriority w:val="99"/>
    <w:rPr>
      <w:rFonts w:ascii="Tahoma" w:hAnsi="Tahoma" w:eastAsia="宋体"/>
      <w:sz w:val="24"/>
      <w:szCs w:val="20"/>
    </w:rPr>
  </w:style>
  <w:style w:type="paragraph" w:customStyle="1" w:styleId="289">
    <w:name w:val="Char111"/>
    <w:basedOn w:val="1"/>
    <w:qFormat/>
    <w:uiPriority w:val="99"/>
    <w:rPr>
      <w:rFonts w:ascii="Tahoma" w:hAnsi="Tahoma" w:eastAsia="宋体"/>
      <w:sz w:val="24"/>
      <w:szCs w:val="20"/>
    </w:rPr>
  </w:style>
  <w:style w:type="paragraph" w:customStyle="1" w:styleId="290">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2"/>
    <w:basedOn w:val="1"/>
    <w:qFormat/>
    <w:uiPriority w:val="99"/>
    <w:pPr>
      <w:widowControl/>
      <w:spacing w:after="160" w:line="240" w:lineRule="exact"/>
      <w:jc w:val="left"/>
    </w:pPr>
    <w:rPr>
      <w:rFonts w:eastAsia="宋体"/>
      <w:szCs w:val="20"/>
    </w:rPr>
  </w:style>
  <w:style w:type="character" w:customStyle="1" w:styleId="292">
    <w:name w:val="正文文本 字符"/>
    <w:qFormat/>
    <w:uiPriority w:val="0"/>
    <w:rPr>
      <w:b/>
      <w:i/>
      <w:szCs w:val="24"/>
    </w:rPr>
  </w:style>
  <w:style w:type="paragraph" w:customStyle="1" w:styleId="293">
    <w:name w:val="纯文本2"/>
    <w:basedOn w:val="1"/>
    <w:qFormat/>
    <w:uiPriority w:val="0"/>
    <w:rPr>
      <w:rFonts w:ascii="宋体" w:hAnsi="Courier New" w:cs="Courier New"/>
      <w:szCs w:val="21"/>
    </w:rPr>
  </w:style>
  <w:style w:type="paragraph" w:customStyle="1" w:styleId="294">
    <w:name w:val="TOC 标题3"/>
    <w:basedOn w:val="2"/>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5">
    <w:name w:val="noticegetfile-getbidfileaddress"/>
    <w:qFormat/>
    <w:uiPriority w:val="0"/>
  </w:style>
  <w:style w:type="character" w:customStyle="1" w:styleId="296">
    <w:name w:val="u-content1"/>
    <w:qFormat/>
    <w:uiPriority w:val="0"/>
  </w:style>
  <w:style w:type="character" w:customStyle="1" w:styleId="297">
    <w:name w:val="font21"/>
    <w:basedOn w:val="52"/>
    <w:qFormat/>
    <w:uiPriority w:val="0"/>
    <w:rPr>
      <w:rFonts w:hint="eastAsia" w:ascii="宋体" w:hAnsi="宋体" w:eastAsia="宋体" w:cs="宋体"/>
      <w:color w:val="000000"/>
      <w:sz w:val="20"/>
      <w:szCs w:val="20"/>
      <w:u w:val="none"/>
    </w:rPr>
  </w:style>
  <w:style w:type="character" w:customStyle="1" w:styleId="298">
    <w:name w:val="font11"/>
    <w:basedOn w:val="52"/>
    <w:qFormat/>
    <w:uiPriority w:val="0"/>
    <w:rPr>
      <w:rFonts w:hint="eastAsia" w:ascii="仿宋" w:hAnsi="仿宋" w:eastAsia="仿宋" w:cs="仿宋"/>
      <w:color w:val="000000"/>
      <w:sz w:val="20"/>
      <w:szCs w:val="20"/>
      <w:u w:val="none"/>
    </w:rPr>
  </w:style>
  <w:style w:type="character" w:customStyle="1" w:styleId="299">
    <w:name w:val="font31"/>
    <w:basedOn w:val="52"/>
    <w:qFormat/>
    <w:uiPriority w:val="0"/>
    <w:rPr>
      <w:rFonts w:hint="eastAsia" w:ascii="宋体" w:hAnsi="宋体" w:eastAsia="宋体" w:cs="宋体"/>
      <w:color w:val="000000"/>
      <w:sz w:val="20"/>
      <w:szCs w:val="20"/>
      <w:u w:val="none"/>
    </w:rPr>
  </w:style>
  <w:style w:type="character" w:customStyle="1" w:styleId="300">
    <w:name w:val="font81"/>
    <w:basedOn w:val="52"/>
    <w:qFormat/>
    <w:uiPriority w:val="0"/>
    <w:rPr>
      <w:rFonts w:hint="eastAsia" w:ascii="仿宋" w:hAnsi="仿宋" w:eastAsia="仿宋" w:cs="仿宋"/>
      <w:color w:val="000000"/>
      <w:sz w:val="20"/>
      <w:szCs w:val="20"/>
      <w:u w:val="none"/>
    </w:rPr>
  </w:style>
  <w:style w:type="character" w:customStyle="1" w:styleId="301">
    <w:name w:val="font51"/>
    <w:basedOn w:val="52"/>
    <w:qFormat/>
    <w:uiPriority w:val="0"/>
    <w:rPr>
      <w:rFonts w:hint="eastAsia" w:ascii="仿宋" w:hAnsi="仿宋" w:eastAsia="仿宋" w:cs="仿宋"/>
      <w:color w:val="000000"/>
      <w:sz w:val="20"/>
      <w:szCs w:val="20"/>
      <w:u w:val="none"/>
    </w:rPr>
  </w:style>
  <w:style w:type="character" w:customStyle="1" w:styleId="302">
    <w:name w:val="font41"/>
    <w:basedOn w:val="5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162</Pages>
  <Words>17285</Words>
  <Characters>20421</Characters>
  <Lines>261</Lines>
  <Paragraphs>73</Paragraphs>
  <TotalTime>25</TotalTime>
  <ScaleCrop>false</ScaleCrop>
  <LinksUpToDate>false</LinksUpToDate>
  <CharactersWithSpaces>21699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2020-12-07T03:00:00Z</dcterms:created>
  <dc:creator>Lv Ji_BM</dc:creator>
  <cp:lastModifiedBy>宇宙无敌超级皇家贵族美少女战士</cp:lastModifiedBy>
  <cp:lastPrinted>2021-01-08T03:30:00Z</cp:lastPrinted>
  <dcterms:modified xsi:type="dcterms:W3CDTF">2025-09-25T07:52:18Z</dcterms:modified>
  <dc:title>_x0001_</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E457302964384BC9B6BEC67FB460C280_13</vt:lpwstr>
  </property>
  <property fmtid="{D5CDD505-2E9C-101B-9397-08002B2CF9AE}" pid="4" name="KSOTemplateDocerSaveRecord">
    <vt:lpwstr>eyJoZGlkIjoiMWY5ZTVmOTliNzFkNDM5MjdhMDM2NTg5ZTYzYTFkOTMiLCJ1c2VySWQiOiI1MzMxNzU0MDMifQ==</vt:lpwstr>
  </property>
</Properties>
</file>