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1E7EB">
      <w:pPr>
        <w:jc w:val="center"/>
        <w:outlineLvl w:val="1"/>
        <w:rPr>
          <w:rFonts w:hint="eastAsia" w:ascii="Calibri" w:hAnsi="Calibri" w:eastAsia="宋体" w:cs="Times New Roman"/>
          <w:lang w:val="en-US" w:eastAsia="zh-CN"/>
        </w:rPr>
      </w:pPr>
      <w:r>
        <w:rPr>
          <w:rFonts w:hint="eastAsia" w:ascii="仿宋_GB2312" w:hAnsi="仿宋_GB2312" w:eastAsia="仿宋_GB2312" w:cs="仿宋_GB2312"/>
          <w:b/>
          <w:sz w:val="36"/>
          <w:lang w:val="en-US" w:eastAsia="zh-CN"/>
        </w:rPr>
        <w:t>采购需求</w:t>
      </w:r>
    </w:p>
    <w:p w14:paraId="41633146">
      <w:pPr>
        <w:ind w:firstLine="480"/>
        <w:rPr>
          <w:rFonts w:hint="eastAsia" w:ascii="Calibri" w:hAnsi="Calibri" w:eastAsia="宋体" w:cs="Times New Roman"/>
          <w:sz w:val="24"/>
          <w:szCs w:val="24"/>
          <w:lang w:val="en-US" w:eastAsia="zh-Hans"/>
        </w:rPr>
      </w:pPr>
      <w:r>
        <w:rPr>
          <w:rFonts w:hint="eastAsia" w:ascii="仿宋_GB2312" w:hAnsi="仿宋_GB2312" w:eastAsia="仿宋_GB2312" w:cs="仿宋_GB2312"/>
          <w:sz w:val="24"/>
          <w:szCs w:val="24"/>
          <w:lang w:val="en-US" w:eastAsia="zh-Hans"/>
        </w:rPr>
        <w:t>陕西万泽招标有限公司（以下简称“代理机构”）受西安医学院附属宝鸡医院委托，拟对</w:t>
      </w:r>
      <w:r>
        <w:rPr>
          <w:rFonts w:hint="eastAsia" w:ascii="仿宋_GB2312" w:hAnsi="仿宋_GB2312" w:eastAsia="仿宋_GB2312" w:cs="仿宋_GB2312"/>
          <w:sz w:val="24"/>
          <w:szCs w:val="24"/>
          <w:lang w:val="en-US" w:eastAsia="zh-CN"/>
        </w:rPr>
        <w:t>多导睡眠监测系统（二次）</w:t>
      </w:r>
      <w:r>
        <w:rPr>
          <w:rFonts w:hint="eastAsia" w:ascii="仿宋_GB2312" w:hAnsi="仿宋_GB2312" w:eastAsia="仿宋_GB2312" w:cs="仿宋_GB2312"/>
          <w:sz w:val="24"/>
          <w:szCs w:val="24"/>
          <w:lang w:val="en-US" w:eastAsia="zh-Hans"/>
        </w:rPr>
        <w:t>进行国内公开招标，兹邀请符合本次招标要求的供应商参加投标。</w:t>
      </w:r>
    </w:p>
    <w:p w14:paraId="5D130268">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仿宋_GB2312" w:cs="Times New Roman"/>
          <w:lang w:val="en-US" w:eastAsia="zh-CN"/>
        </w:rPr>
      </w:pPr>
      <w:r>
        <w:rPr>
          <w:rFonts w:hint="eastAsia" w:ascii="仿宋_GB2312" w:hAnsi="仿宋_GB2312" w:eastAsia="仿宋_GB2312" w:cs="仿宋_GB2312"/>
          <w:b/>
          <w:sz w:val="28"/>
          <w:lang w:val="en-US" w:eastAsia="zh-Hans"/>
        </w:rPr>
        <w:t>一、采购项目编号：</w:t>
      </w:r>
      <w:r>
        <w:rPr>
          <w:rFonts w:hint="eastAsia" w:ascii="仿宋_GB2312" w:hAnsi="仿宋_GB2312" w:eastAsia="仿宋_GB2312" w:cs="仿宋_GB2312"/>
          <w:b/>
          <w:sz w:val="28"/>
          <w:lang w:val="en-US" w:eastAsia="zh-CN"/>
        </w:rPr>
        <w:t>SXWZ2025ZB-BJYY-157R</w:t>
      </w:r>
    </w:p>
    <w:p w14:paraId="7EC59915">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仿宋_GB2312" w:cs="Times New Roman"/>
          <w:lang w:val="en-US" w:eastAsia="zh-CN"/>
        </w:rPr>
      </w:pPr>
      <w:r>
        <w:rPr>
          <w:rFonts w:hint="eastAsia" w:ascii="仿宋_GB2312" w:hAnsi="仿宋_GB2312" w:eastAsia="仿宋_GB2312" w:cs="仿宋_GB2312"/>
          <w:b/>
          <w:sz w:val="28"/>
          <w:lang w:val="en-US" w:eastAsia="zh-Hans"/>
        </w:rPr>
        <w:t>二、采购项目名称：</w:t>
      </w:r>
      <w:r>
        <w:rPr>
          <w:rFonts w:hint="eastAsia" w:ascii="仿宋_GB2312" w:hAnsi="仿宋_GB2312" w:eastAsia="仿宋_GB2312" w:cs="仿宋_GB2312"/>
          <w:b/>
          <w:sz w:val="28"/>
          <w:lang w:val="en-US" w:eastAsia="zh-CN"/>
        </w:rPr>
        <w:t>多导睡眠监测系统（二次）</w:t>
      </w:r>
    </w:p>
    <w:p w14:paraId="259C95A4">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三、招标项目简介</w:t>
      </w:r>
    </w:p>
    <w:p w14:paraId="6A8AFDE2">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西安医学院附属宝鸡医院</w:t>
      </w:r>
      <w:r>
        <w:rPr>
          <w:rFonts w:hint="eastAsia" w:ascii="仿宋_GB2312" w:hAnsi="仿宋_GB2312" w:eastAsia="仿宋_GB2312" w:cs="仿宋_GB2312"/>
          <w:sz w:val="24"/>
          <w:szCs w:val="24"/>
          <w:lang w:val="en-US" w:eastAsia="zh-CN"/>
        </w:rPr>
        <w:t>多导睡眠监测系统（二次）</w:t>
      </w:r>
      <w:r>
        <w:rPr>
          <w:rFonts w:hint="eastAsia" w:ascii="仿宋_GB2312" w:hAnsi="仿宋_GB2312" w:eastAsia="仿宋_GB2312" w:cs="仿宋_GB2312"/>
          <w:sz w:val="24"/>
          <w:szCs w:val="24"/>
          <w:lang w:val="en-US" w:eastAsia="zh-Hans"/>
        </w:rPr>
        <w:t>采购项目</w:t>
      </w:r>
    </w:p>
    <w:p w14:paraId="6BAF8238">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四、供应商参加本次政府采购活动应具备的条件</w:t>
      </w:r>
    </w:p>
    <w:p w14:paraId="2FFC6B58">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（一）满足《中华人民共和国政府采购法》第二十二条规定；</w:t>
      </w:r>
    </w:p>
    <w:p w14:paraId="74E31AF9">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（二）落实政府采购政策需满足的资格要求：</w:t>
      </w:r>
    </w:p>
    <w:p w14:paraId="5C25CE90">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1.执行政府采购促进中小企业发展的相关政策</w:t>
      </w:r>
    </w:p>
    <w:p w14:paraId="50E4EAB9">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采购包1（</w:t>
      </w:r>
      <w:r>
        <w:rPr>
          <w:rFonts w:hint="eastAsia" w:ascii="仿宋_GB2312" w:hAnsi="仿宋_GB2312" w:eastAsia="仿宋_GB2312" w:cs="仿宋_GB2312"/>
          <w:sz w:val="24"/>
          <w:szCs w:val="24"/>
          <w:lang w:val="en-US" w:eastAsia="zh-CN"/>
        </w:rPr>
        <w:t>多导睡眠监测系统（二次）</w:t>
      </w:r>
      <w:r>
        <w:rPr>
          <w:rFonts w:hint="eastAsia" w:ascii="仿宋_GB2312" w:hAnsi="仿宋_GB2312" w:eastAsia="仿宋_GB2312" w:cs="仿宋_GB2312"/>
          <w:sz w:val="24"/>
          <w:szCs w:val="24"/>
          <w:lang w:val="en-US" w:eastAsia="zh-Hans"/>
        </w:rPr>
        <w:t>）：属于专门面向中小企业采购。</w:t>
      </w:r>
    </w:p>
    <w:p w14:paraId="15BB841E">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（三）本项目的特定资格要求：</w:t>
      </w:r>
    </w:p>
    <w:p w14:paraId="1EF161E7">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采购包1：</w:t>
      </w:r>
    </w:p>
    <w:p w14:paraId="66AB7E93">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1、营业执照：提供合格有效的法人或其他组织的营业执照等证明文件，自然人参与的提供其身份证复印件加盖公章。</w:t>
      </w:r>
    </w:p>
    <w:p w14:paraId="6D972046">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2、财务状况证明：提供2024年度经第三方审计的审计报告，至少包括三表一注，即资产负债表、利润表、现金流量表及其附注（成立时间至提交投标文件截止时间不足一年的可提供成立后任意时段的资产负债表）；或投标文件递交截止时间前六个月内其基本存款账户开户银行出具的资信证明及开户银行许可证（或开户行出具的基本户证明材料）；或信用担保机构出具的投标担保函（复印件或扫描件加盖申请人公章）。（以上三种形式的资料提供任何一种即可）；注：财会[2023]15号文《财政部 国务院国资委 金融监管总局关于加强审计报告查验工作的通知》会计师事务所应当主动向被审计单位提供附验证码的审计报告。即2023年及以后的审计报告需附验证码。</w:t>
      </w:r>
    </w:p>
    <w:p w14:paraId="4D1685C6">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3、社会保障资金的证明 ：提供自开标前六个月内任意一个月已缴纳的社会保障资金的证明（社会保障资金缴存单据或社保机构开具的社会保险参保缴费情况证明等）；依法不需要缴纳社会保障资金的投标人应提供相关文件证明。</w:t>
      </w:r>
    </w:p>
    <w:p w14:paraId="69383551">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4、税收缴纳证明 ：提供自开标前六个月内任意一个月的纳税证明或完税证明，纳税证明或完税证明上应有代收机构或税务机关的公章或业务专用章。依法免税的投标人应提供相关文件证明。</w:t>
      </w:r>
    </w:p>
    <w:p w14:paraId="1A2F5738">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5、专业技术声明 ：提供具有履行本合同所必需的设备和专业技术能力的声明。</w:t>
      </w:r>
    </w:p>
    <w:p w14:paraId="2271F1A4">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6、无重大违法记录声明 ：参加本次政府采购活动前3年内在经营活动中没有重大违纪，以及未被列入失信被执行人、重大税收违法案件当事人名单、政府采购严重违法失信行为记录名单的书面声明。</w:t>
      </w:r>
    </w:p>
    <w:p w14:paraId="49948EC6">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7、授权书 ：非法定代表人参加投标的，须提供法定代表人授权委托书及被授权人身份证复印件加盖公章；法定代表人参加投标时,只需提供法定代表人身份证复印件加盖公章。</w:t>
      </w:r>
    </w:p>
    <w:p w14:paraId="75746D16">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8、投标人资质 ：投标人为代理商的须提供《医疗器械经营许可证》或《医疗器械经营备案凭证》，投标人为制造商的须提供《医疗器械生产许可证》（进口产品除外）</w:t>
      </w:r>
    </w:p>
    <w:p w14:paraId="5BC9207F">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9、产品资质 ：所投产品为医疗器械的须提供医疗器械注册证或医疗器械备案凭证(含附件)；</w:t>
      </w:r>
    </w:p>
    <w:p w14:paraId="39CA68D4">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10、本采购包专门面向中小企业采购 ：本项目为专门面向中小企业采购的货物项目，所有制造商应为中型企业或小型、微型企业或监狱企业或残疾人福利性单位。制造商为中型、小型、微型企业的，投标人须提供《中小企业声明函》；制造商为监狱企业的，投标人应提供监狱企业的证明文件；制造商为残疾人福利性单位的，投标人应提供《残疾人福利性单位声明函》。</w:t>
      </w:r>
    </w:p>
    <w:p w14:paraId="24F806FC">
      <w:pPr>
        <w:ind w:firstLine="480"/>
        <w:rPr>
          <w:rFonts w:hint="eastAsia" w:ascii="仿宋_GB2312" w:hAnsi="仿宋_GB2312" w:eastAsia="仿宋_GB2312" w:cs="仿宋_GB2312"/>
          <w:b/>
          <w:bCs/>
          <w:sz w:val="24"/>
          <w:szCs w:val="24"/>
          <w:lang w:val="en-US" w:eastAsia="zh-Hans"/>
        </w:rPr>
      </w:pPr>
      <w:r>
        <w:rPr>
          <w:rFonts w:hint="eastAsia" w:ascii="仿宋_GB2312" w:hAnsi="仿宋_GB2312" w:eastAsia="仿宋_GB2312" w:cs="仿宋_GB2312"/>
          <w:b/>
          <w:bCs/>
          <w:sz w:val="24"/>
          <w:szCs w:val="24"/>
          <w:lang w:val="en-US" w:eastAsia="zh-Hans"/>
        </w:rPr>
        <w:t>注：根据《政府采购促进中小企业发展暂行办法》第四条规定，投标人若声明为中小企业，其提供的货物须满足：1）制造主体：产品由中小企业生产。2）品牌使用：产品标注该企业自有商号或注册商标</w:t>
      </w:r>
      <w:bookmarkStart w:id="0" w:name="_GoBack"/>
      <w:bookmarkEnd w:id="0"/>
      <w:r>
        <w:rPr>
          <w:rFonts w:hint="eastAsia" w:ascii="仿宋_GB2312" w:hAnsi="仿宋_GB2312" w:eastAsia="仿宋_GB2312" w:cs="仿宋_GB2312"/>
          <w:b/>
          <w:bCs/>
          <w:sz w:val="24"/>
          <w:szCs w:val="24"/>
          <w:lang w:val="en-US" w:eastAsia="zh-Hans"/>
        </w:rPr>
        <w:t>。3）多产品情况：如投标产品为多项，则每一个产品的制造商都必须符合上述要求。</w:t>
      </w:r>
    </w:p>
    <w:p w14:paraId="17CE10CB">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11、控股关系声明 ：单位负责人为同一人或存在直接控股、管理关系的不同单位，不得参加同一合同项下的政府采购活动</w:t>
      </w:r>
    </w:p>
    <w:p w14:paraId="6976C360">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12、是否接受联合体投标 ：本项目不接受联合体投标</w:t>
      </w:r>
    </w:p>
    <w:p w14:paraId="672F934A">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五、电子化采购相关事项</w:t>
      </w:r>
    </w:p>
    <w:p w14:paraId="4D019E4D">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24A08969">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6E360B9C">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3B57802F">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0308B9BB">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49A7B5CF">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（三）供应商应当自行准备电子化采购所需的计算机终端、软硬件及网络环境，承担因准备不足产生的不利后果。</w:t>
      </w:r>
    </w:p>
    <w:p w14:paraId="6F863166">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（四）政府采购平台技术支持：</w:t>
      </w:r>
    </w:p>
    <w:p w14:paraId="1D6DA700">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在线客服：通过陕西省政府采购网-在线客服进行咨询</w:t>
      </w:r>
    </w:p>
    <w:p w14:paraId="702F7D19">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技术服务电话：029-96702</w:t>
      </w:r>
    </w:p>
    <w:p w14:paraId="616C0582">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CA及签章服务：通过陕西省政府采购网-办事指南-CA及签章服务进行查询</w:t>
      </w:r>
    </w:p>
    <w:p w14:paraId="2708FF04">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六、招标文件获取时间、方式及地址</w:t>
      </w:r>
    </w:p>
    <w:p w14:paraId="14E3BF08">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（一）招标文件获取时间：详见采购公告</w:t>
      </w:r>
    </w:p>
    <w:p w14:paraId="7B47B7B0">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3C6BEC48">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7F6C140E">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注：获取的招标文件主体格式包括pdf、word两种格式版本，其中以pdf格式为准。</w:t>
      </w:r>
    </w:p>
    <w:p w14:paraId="3E25CCA8">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七、投标文件提交截止时间及开标时间、地点、方式</w:t>
      </w:r>
    </w:p>
    <w:p w14:paraId="03CED315">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（一）投标文件提交截止时间及开标时间：详见采购公告</w:t>
      </w:r>
    </w:p>
    <w:p w14:paraId="0B140F51">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（二）投标文件提交方式、地点：供应商应当在投标文件提交截止时间前，通过项目电子化交易系统提交投标文件。成功提交的，供应商将收到已提交投标文件的回执函。</w:t>
      </w:r>
    </w:p>
    <w:p w14:paraId="17AD6B90">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（三）本项目采取网上开标，即采购人或代理机构通过项目电子化交易系统“开标/开启大厅”组织在线开标。</w:t>
      </w:r>
    </w:p>
    <w:p w14:paraId="7BF34DA4">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八、本投标邀请在陕西省政府采购网以公告形式发布</w:t>
      </w:r>
    </w:p>
    <w:p w14:paraId="37417C0E">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九、供应商信用融资</w:t>
      </w:r>
    </w:p>
    <w:p w14:paraId="169003BC">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20887357">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十、联系方式</w:t>
      </w:r>
    </w:p>
    <w:p w14:paraId="4E8BC252">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采购人： 西安医学院附属宝鸡医院</w:t>
      </w:r>
    </w:p>
    <w:p w14:paraId="14316262">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地址： 陕西省宝鸡市渭滨区清姜路4号</w:t>
      </w:r>
    </w:p>
    <w:p w14:paraId="091C517B">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邮编： 721006</w:t>
      </w:r>
    </w:p>
    <w:p w14:paraId="7B0D0B16">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联系人： 王老师</w:t>
      </w:r>
    </w:p>
    <w:p w14:paraId="5671A66C">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联系电话： 0917-3212081、0917-3619990</w:t>
      </w:r>
    </w:p>
    <w:p w14:paraId="6622ECAF">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代理机构：陕西万泽招标有限公司</w:t>
      </w:r>
    </w:p>
    <w:p w14:paraId="09B2FA9A">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地址： 西安市高新区唐延路旺座现代城C座25楼2502室</w:t>
      </w:r>
    </w:p>
    <w:p w14:paraId="6CFFBEA1">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邮编： 710065</w:t>
      </w:r>
    </w:p>
    <w:p w14:paraId="02D7F476">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联系人： 黄茜 陈先锋</w:t>
      </w:r>
    </w:p>
    <w:p w14:paraId="7944F669">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 xml:space="preserve"> 联系电话： 029-88319689-8003/8005</w:t>
      </w:r>
    </w:p>
    <w:p w14:paraId="18B319F1">
      <w:pPr>
        <w:keepNext w:val="0"/>
        <w:keepLines w:val="0"/>
        <w:pageBreakBefore w:val="0"/>
        <w:widowControl/>
        <w:kinsoku/>
        <w:wordWrap/>
        <w:overflowPunct/>
        <w:topLinePunct w:val="0"/>
        <w:autoSpaceDE/>
        <w:autoSpaceDN/>
        <w:bidi w:val="0"/>
        <w:adjustRightInd/>
        <w:snapToGrid/>
        <w:spacing w:after="0" w:afterLines="0" w:line="360" w:lineRule="exact"/>
        <w:textAlignment w:val="auto"/>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采购监督机构：财政厅政府采购管理处</w:t>
      </w:r>
    </w:p>
    <w:p w14:paraId="0E9BD2A2">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联系人：柴老师、杨老师</w:t>
      </w:r>
    </w:p>
    <w:p w14:paraId="56CD561E">
      <w:pPr>
        <w:ind w:firstLine="480"/>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联系电话：029-68936409、029-68936410</w:t>
      </w:r>
    </w:p>
    <w:p w14:paraId="08AA3BD0">
      <w:r>
        <w:rPr>
          <w:rFonts w:hint="eastAsia" w:ascii="仿宋_GB2312" w:hAnsi="仿宋_GB2312" w:eastAsia="仿宋_GB2312" w:cs="仿宋_GB2312"/>
          <w:lang w:val="en-US" w:eastAsia="zh-Hans"/>
        </w:rPr>
        <w:t xml:space="preserve"> </w:t>
      </w:r>
      <w:r>
        <w:rPr>
          <w:rFonts w:hint="eastAsia" w:ascii="仿宋_GB2312" w:hAnsi="仿宋_GB2312" w:eastAsia="仿宋_GB2312" w:cs="仿宋_GB2312"/>
          <w:lang w:val="en-US" w:eastAsia="zh-Hans"/>
        </w:rPr>
        <w:br w:type="textWrapp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13988"/>
    <w:rsid w:val="05B13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2025-10-13T07:55:00Z</dcterms:created>
  <dc:creator>  </dc:creator>
  <cp:lastModifiedBy>  </cp:lastModifiedBy>
  <dcterms:modified xsi:type="dcterms:W3CDTF">2025-10-13T07:57:39Z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60F409E8C3FB49EEBBCF74B5BF3EB912_11</vt:lpwstr>
  </property>
  <property fmtid="{D5CDD505-2E9C-101B-9397-08002B2CF9AE}" pid="4" name="KSOTemplateDocerSaveRecord">
    <vt:lpwstr>eyJoZGlkIjoiMTg2YjA0ZGFkNjk4MTExYzk0ZTA0ZWUwNTg5NDI0MjciLCJ1c2VySWQiOiI1Njk1MDIwOTAifQ==</vt:lpwstr>
  </property>
</Properties>
</file>