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5271">
      <w:pPr>
        <w:pStyle w:val="4"/>
        <w:spacing w:line="360" w:lineRule="auto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06D6E6AB">
      <w:pPr>
        <w:pStyle w:val="4"/>
        <w:spacing w:line="360" w:lineRule="auto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35B870AB">
      <w:pPr>
        <w:pStyle w:val="4"/>
        <w:spacing w:line="360" w:lineRule="auto"/>
        <w:ind w:firstLine="480"/>
      </w:pPr>
      <w:r>
        <w:rPr>
          <w:rFonts w:ascii="仿宋_GB2312" w:hAnsi="仿宋_GB2312" w:eastAsia="仿宋_GB2312" w:cs="仿宋_GB2312"/>
        </w:rPr>
        <w:t>关于检验系统与陕西省非税暨票据管理一体化平台数据对接项目，1项。</w:t>
      </w:r>
    </w:p>
    <w:p w14:paraId="1E7E43BB">
      <w:pPr>
        <w:pStyle w:val="4"/>
        <w:spacing w:line="360" w:lineRule="auto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72F90251">
      <w:pPr>
        <w:pStyle w:val="4"/>
        <w:spacing w:line="360" w:lineRule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5DD35F78">
      <w:pPr>
        <w:pStyle w:val="4"/>
        <w:spacing w:line="360" w:lineRule="auto"/>
      </w:pPr>
      <w:r>
        <w:rPr>
          <w:rFonts w:ascii="仿宋_GB2312" w:hAnsi="仿宋_GB2312" w:eastAsia="仿宋_GB2312" w:cs="仿宋_GB2312"/>
        </w:rPr>
        <w:t>采购包1：</w:t>
      </w:r>
    </w:p>
    <w:p w14:paraId="56881E6B">
      <w:pPr>
        <w:pStyle w:val="4"/>
        <w:spacing w:line="360" w:lineRule="auto"/>
      </w:pPr>
      <w:r>
        <w:rPr>
          <w:rFonts w:ascii="仿宋_GB2312" w:hAnsi="仿宋_GB2312" w:eastAsia="仿宋_GB2312" w:cs="仿宋_GB2312"/>
        </w:rPr>
        <w:t>采购包预算金额（元）: 230,000.00</w:t>
      </w:r>
    </w:p>
    <w:p w14:paraId="598DA0B6">
      <w:pPr>
        <w:pStyle w:val="4"/>
        <w:spacing w:line="360" w:lineRule="auto"/>
      </w:pPr>
      <w:r>
        <w:rPr>
          <w:rFonts w:ascii="仿宋_GB2312" w:hAnsi="仿宋_GB2312" w:eastAsia="仿宋_GB2312" w:cs="仿宋_GB2312"/>
        </w:rPr>
        <w:t>采购包最高限价（元）: 230,000.00</w:t>
      </w:r>
    </w:p>
    <w:p w14:paraId="0F8E9CD9">
      <w:pPr>
        <w:pStyle w:val="4"/>
        <w:spacing w:line="360" w:lineRule="auto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9723DAB">
      <w:pPr>
        <w:pStyle w:val="4"/>
        <w:spacing w:line="360" w:lineRule="auto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CC83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F541090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D256EB9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9F1E2D1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9D136F9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D5D42B8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15F0892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189D5F6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421C92A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B5412B6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4457F09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FDC9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20FA35D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11DF0E0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服务</w:t>
            </w:r>
          </w:p>
        </w:tc>
        <w:tc>
          <w:tcPr>
            <w:tcW w:w="831" w:type="dxa"/>
          </w:tcPr>
          <w:p w14:paraId="7B100439">
            <w:pPr>
              <w:pStyle w:val="4"/>
              <w:spacing w:line="360" w:lineRule="auto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562A996">
            <w:pPr>
              <w:pStyle w:val="4"/>
              <w:spacing w:line="360" w:lineRule="auto"/>
              <w:jc w:val="right"/>
            </w:pPr>
            <w:r>
              <w:rPr>
                <w:rFonts w:ascii="仿宋_GB2312" w:hAnsi="仿宋_GB2312" w:eastAsia="仿宋_GB2312" w:cs="仿宋_GB2312"/>
              </w:rPr>
              <w:t>230,000.00</w:t>
            </w:r>
          </w:p>
        </w:tc>
        <w:tc>
          <w:tcPr>
            <w:tcW w:w="831" w:type="dxa"/>
          </w:tcPr>
          <w:p w14:paraId="640D92D7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1206EBDC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4F742C33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F47F004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C8A834B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BFF685B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0428624">
      <w:pPr>
        <w:pStyle w:val="4"/>
        <w:spacing w:line="360" w:lineRule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具体内容详见采购文件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30D7A"/>
    <w:rsid w:val="7C1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2025-10-14T03:45:00Z</dcterms:created>
  <dc:creator>Administrator</dc:creator>
  <cp:lastModifiedBy>Administrator</cp:lastModifiedBy>
  <dcterms:modified xsi:type="dcterms:W3CDTF">2025-10-14T03:46:11Z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EE50455A0F004CE5946BA6E171DDDCE4_11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