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SXYR2025-030</w:t>
      </w:r>
    </w:p>
    <w:p w14:paraId="6428750F">
      <w:pPr>
        <w:pStyle w:val="33"/>
        <w:rPr>
          <w:rFonts w:hint="eastAsia" w:ascii="宋体" w:hAnsi="宋体" w:eastAsia="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eastAsia="宋体" w:cs="宋体"/>
          <w:b/>
          <w:color w:val="000000" w:themeColor="text1"/>
          <w:sz w:val="48"/>
          <w:szCs w:val="48"/>
          <w:lang w:val="en-US" w:eastAsia="zh-CN"/>
          <w14:textFill>
            <w14:solidFill>
              <w14:schemeClr w14:val="tx1"/>
            </w14:solidFill>
          </w14:textFill>
        </w:rPr>
      </w:pPr>
      <w:r>
        <w:rPr>
          <w:rFonts w:hint="eastAsia" w:ascii="宋体" w:hAnsi="宋体" w:cs="宋体"/>
          <w:b/>
          <w:color w:val="000000" w:themeColor="text1"/>
          <w:sz w:val="48"/>
          <w:szCs w:val="48"/>
          <w:lang w:val="en-US" w:eastAsia="zh-CN"/>
          <w14:textFill>
            <w14:solidFill>
              <w14:schemeClr w14:val="tx1"/>
            </w14:solidFill>
          </w14:textFill>
        </w:rPr>
        <w:t>延川县地方道路养护中心关于延川县2025年下杜路水毁抢修工程</w:t>
      </w:r>
    </w:p>
    <w:p w14:paraId="519C1A17">
      <w:pPr>
        <w:pStyle w:val="17"/>
        <w:rPr>
          <w:rFonts w:hint="eastAsia" w:ascii="宋体" w:hAnsi="宋体" w:eastAsia="宋体" w:cs="宋体"/>
        </w:rPr>
      </w:pPr>
    </w:p>
    <w:p w14:paraId="1ACCCA84">
      <w:pPr>
        <w:rPr>
          <w:rFonts w:hint="eastAsia" w:ascii="宋体" w:hAnsi="宋体" w:eastAsia="宋体" w:cs="宋体"/>
        </w:rPr>
      </w:pPr>
    </w:p>
    <w:p w14:paraId="4616DEEA">
      <w:pPr>
        <w:pStyle w:val="17"/>
        <w:rPr>
          <w:rFonts w:hint="eastAsia" w:ascii="宋体" w:hAnsi="宋体" w:eastAsia="宋体" w:cs="宋体"/>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ascii="宋体" w:hAnsi="宋体" w:eastAsia="宋体" w:cs="宋体"/>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ascii="宋体" w:hAnsi="宋体" w:eastAsia="宋体" w:cs="宋体"/>
        </w:rPr>
      </w:pPr>
    </w:p>
    <w:p w14:paraId="70B86A7B">
      <w:pPr>
        <w:rPr>
          <w:rFonts w:hint="eastAsia" w:ascii="宋体" w:hAnsi="宋体" w:eastAsia="宋体" w:cs="宋体"/>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人：延川县地方道路养护中心</w:t>
      </w:r>
    </w:p>
    <w:p w14:paraId="2C00375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采购代理机构：陕西悦荣项目管理有限公司           </w:t>
      </w:r>
    </w:p>
    <w:p w14:paraId="24E09D4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二〇二五年</w:t>
      </w:r>
      <w:r>
        <w:rPr>
          <w:rFonts w:hint="eastAsia" w:ascii="宋体" w:hAnsi="宋体" w:cs="宋体"/>
          <w:b/>
          <w:color w:val="000000" w:themeColor="text1"/>
          <w:sz w:val="32"/>
          <w:szCs w:val="32"/>
          <w:lang w:val="en-US" w:eastAsia="zh-CN"/>
          <w14:textFill>
            <w14:solidFill>
              <w14:schemeClr w14:val="tx1"/>
            </w14:solidFill>
          </w14:textFill>
        </w:rPr>
        <w:t>九</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ascii="宋体" w:hAnsi="宋体" w:eastAsia="宋体" w:cs="宋体"/>
        </w:rPr>
      </w:pPr>
    </w:p>
    <w:p w14:paraId="67878AD7">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2</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10A475D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5683238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2</w:t>
      </w:r>
    </w:p>
    <w:p w14:paraId="2BA14AF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0</w:t>
      </w:r>
    </w:p>
    <w:p w14:paraId="1D07B0F4">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0</w:t>
      </w:r>
    </w:p>
    <w:p w14:paraId="6D6BD77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3</w:t>
      </w:r>
    </w:p>
    <w:p w14:paraId="4A0077A8">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lang w:val="en-US" w:eastAsia="zh-CN"/>
        </w:rPr>
      </w:pP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rPr>
          <w:rFonts w:hint="eastAsia" w:ascii="宋体" w:hAnsi="宋体" w:eastAsia="宋体" w:cs="宋体"/>
        </w:rPr>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4" w:type="first"/>
          <w:footerReference r:id="rId3"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ascii="宋体" w:hAnsi="宋体" w:eastAsia="宋体" w:cs="宋体"/>
        </w:rPr>
      </w:pPr>
    </w:p>
    <w:p w14:paraId="62CEDB68">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13EF21D6">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延川县2025年下杜路水毁抢修工程采购项目的潜在供应商应在延安市新区鲁艺三号苑24号楼1单元1101获取采购文件，并于 2025年10月14日 10时00分 （北京时间）前提交响应文件。</w:t>
      </w:r>
    </w:p>
    <w:p w14:paraId="0BDDEC9D">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03D38B3">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项目编号：SXYR2025-030</w:t>
      </w:r>
    </w:p>
    <w:p w14:paraId="527FF442">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项目名称：延川县2025年下杜路水毁抢修工程</w:t>
      </w:r>
    </w:p>
    <w:p w14:paraId="3B74BE68">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642EB19">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预算金额：619,835.00元</w:t>
      </w:r>
    </w:p>
    <w:p w14:paraId="3381BE1C">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CED3E37">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合同包1(延川县地方道路养护中心关于延川县2025年下杜路水毁抢修工程):</w:t>
      </w:r>
    </w:p>
    <w:p w14:paraId="7FCFCC43">
      <w:pPr>
        <w:pStyle w:val="111"/>
        <w:keepNext w:val="0"/>
        <w:keepLines w:val="0"/>
        <w:pageBreakBefore w:val="0"/>
        <w:widowControl/>
        <w:kinsoku/>
        <w:wordWrap/>
        <w:overflowPunct/>
        <w:topLinePunct w:val="0"/>
        <w:autoSpaceDE/>
        <w:autoSpaceDN/>
        <w:bidi w:val="0"/>
        <w:adjustRightInd/>
        <w:snapToGrid/>
        <w:spacing w:line="36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合同包预算金额：619,835.00元</w:t>
      </w:r>
    </w:p>
    <w:p w14:paraId="139E1739">
      <w:pPr>
        <w:pStyle w:val="111"/>
        <w:keepNext w:val="0"/>
        <w:keepLines w:val="0"/>
        <w:pageBreakBefore w:val="0"/>
        <w:widowControl/>
        <w:kinsoku/>
        <w:wordWrap/>
        <w:overflowPunct/>
        <w:topLinePunct w:val="0"/>
        <w:autoSpaceDE/>
        <w:autoSpaceDN/>
        <w:bidi w:val="0"/>
        <w:adjustRightInd/>
        <w:snapToGrid/>
        <w:spacing w:line="36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合同包最高限价：619,835.00元</w:t>
      </w:r>
    </w:p>
    <w:tbl>
      <w:tblPr>
        <w:tblStyle w:val="35"/>
        <w:tblW w:w="1044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80" w:type="dxa"/>
          <w:left w:w="102" w:type="dxa"/>
          <w:bottom w:w="80" w:type="dxa"/>
          <w:right w:w="102" w:type="dxa"/>
        </w:tblCellMar>
      </w:tblPr>
      <w:tblGrid>
        <w:gridCol w:w="1044"/>
        <w:gridCol w:w="1671"/>
        <w:gridCol w:w="1678"/>
        <w:gridCol w:w="1764"/>
        <w:gridCol w:w="2724"/>
        <w:gridCol w:w="1559"/>
      </w:tblGrid>
      <w:tr w14:paraId="7208C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tblHeader/>
          <w:jc w:val="center"/>
        </w:trPr>
        <w:tc>
          <w:tcPr>
            <w:tcW w:w="1044" w:type="dxa"/>
            <w:vAlign w:val="center"/>
          </w:tcPr>
          <w:p w14:paraId="4E335862">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品目号</w:t>
            </w:r>
          </w:p>
        </w:tc>
        <w:tc>
          <w:tcPr>
            <w:tcW w:w="1671" w:type="dxa"/>
            <w:vAlign w:val="center"/>
          </w:tcPr>
          <w:p w14:paraId="2CD5FB15">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品目名称</w:t>
            </w:r>
          </w:p>
        </w:tc>
        <w:tc>
          <w:tcPr>
            <w:tcW w:w="1678" w:type="dxa"/>
            <w:vAlign w:val="center"/>
          </w:tcPr>
          <w:p w14:paraId="156A9599">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采购标的</w:t>
            </w:r>
          </w:p>
        </w:tc>
        <w:tc>
          <w:tcPr>
            <w:tcW w:w="1764" w:type="dxa"/>
            <w:vAlign w:val="center"/>
          </w:tcPr>
          <w:p w14:paraId="09920945">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数量（单位）</w:t>
            </w:r>
          </w:p>
        </w:tc>
        <w:tc>
          <w:tcPr>
            <w:tcW w:w="2724" w:type="dxa"/>
            <w:vAlign w:val="center"/>
          </w:tcPr>
          <w:p w14:paraId="71042A3D">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技术规格、参数及要求</w:t>
            </w:r>
          </w:p>
        </w:tc>
        <w:tc>
          <w:tcPr>
            <w:tcW w:w="1559" w:type="dxa"/>
            <w:vAlign w:val="center"/>
          </w:tcPr>
          <w:p w14:paraId="4FC7C859">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品目预算</w:t>
            </w:r>
          </w:p>
          <w:p w14:paraId="7F50A6B3">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(元)</w:t>
            </w:r>
          </w:p>
        </w:tc>
      </w:tr>
      <w:tr w14:paraId="4266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jc w:val="center"/>
        </w:trPr>
        <w:tc>
          <w:tcPr>
            <w:tcW w:w="1044" w:type="dxa"/>
            <w:vAlign w:val="center"/>
          </w:tcPr>
          <w:p w14:paraId="7141795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671" w:type="dxa"/>
            <w:vAlign w:val="center"/>
          </w:tcPr>
          <w:p w14:paraId="45B9398C">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公路工程施工</w:t>
            </w:r>
          </w:p>
        </w:tc>
        <w:tc>
          <w:tcPr>
            <w:tcW w:w="1678" w:type="dxa"/>
            <w:vAlign w:val="center"/>
          </w:tcPr>
          <w:p w14:paraId="039F5A50">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下杜路水毁抢修工程</w:t>
            </w:r>
          </w:p>
        </w:tc>
        <w:tc>
          <w:tcPr>
            <w:tcW w:w="1764" w:type="dxa"/>
            <w:vAlign w:val="center"/>
          </w:tcPr>
          <w:p w14:paraId="2B7CEE26">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724" w:type="dxa"/>
            <w:vAlign w:val="center"/>
          </w:tcPr>
          <w:p w14:paraId="5AE08D93">
            <w:pPr>
              <w:pStyle w:val="111"/>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59" w:type="dxa"/>
            <w:vAlign w:val="center"/>
          </w:tcPr>
          <w:p w14:paraId="5B080C63">
            <w:pPr>
              <w:pStyle w:val="111"/>
              <w:keepNext w:val="0"/>
              <w:keepLines w:val="0"/>
              <w:pageBreakBefore w:val="0"/>
              <w:widowControl/>
              <w:kinsoku/>
              <w:wordWrap/>
              <w:overflowPunct/>
              <w:topLinePunct w:val="0"/>
              <w:autoSpaceDE/>
              <w:autoSpaceDN/>
              <w:bidi w:val="0"/>
              <w:adjustRightInd/>
              <w:snapToGrid w:val="0"/>
              <w:spacing w:line="36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619,835.00</w:t>
            </w:r>
          </w:p>
        </w:tc>
      </w:tr>
    </w:tbl>
    <w:p w14:paraId="493F83FF">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BEE85F8">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合同履行期限：20日历天</w:t>
      </w:r>
    </w:p>
    <w:p w14:paraId="19D7872F">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50C407D4">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3AE0D7D">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D960B89">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合同包1(延川县地方道路养护中心关于延川县2025年下杜路水毁抢修工程)落实政府采购政策需满足的资格要求如下:</w:t>
      </w:r>
    </w:p>
    <w:p w14:paraId="7418393E">
      <w:pPr>
        <w:pStyle w:val="111"/>
        <w:keepNext w:val="0"/>
        <w:keepLines w:val="0"/>
        <w:pageBreakBefore w:val="0"/>
        <w:widowControl/>
        <w:kinsoku/>
        <w:wordWrap/>
        <w:overflowPunct/>
        <w:topLinePunct w:val="0"/>
        <w:autoSpaceDE/>
        <w:autoSpaceDN/>
        <w:bidi w:val="0"/>
        <w:adjustRightInd/>
        <w:snapToGrid/>
        <w:spacing w:line="36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773EDA16">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F0F7A90">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合同包1(延川县地方道路养护中心关于延川县2025年下杜路水毁抢修工程)特定资格要求如下:</w:t>
      </w:r>
    </w:p>
    <w:p w14:paraId="2D2E8F70">
      <w:pPr>
        <w:pStyle w:val="111"/>
        <w:keepNext w:val="0"/>
        <w:keepLines w:val="0"/>
        <w:pageBreakBefore w:val="0"/>
        <w:widowControl/>
        <w:kinsoku/>
        <w:wordWrap/>
        <w:overflowPunct/>
        <w:topLinePunct w:val="0"/>
        <w:autoSpaceDE/>
        <w:autoSpaceDN/>
        <w:bidi w:val="0"/>
        <w:adjustRightInd/>
        <w:snapToGrid/>
        <w:spacing w:line="36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（1）提供经年检有效的营业执照（“三证合一”的营业执照）；</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（4）具备建设行政主管部门颁发的安全生产许可证；</w:t>
      </w:r>
      <w:r>
        <w:rPr>
          <w:rFonts w:hint="eastAsia" w:ascii="宋体" w:hAnsi="宋体" w:eastAsia="宋体" w:cs="宋体"/>
          <w:sz w:val="24"/>
          <w:szCs w:val="24"/>
        </w:rPr>
        <w:br w:type="textWrapping"/>
      </w:r>
      <w:r>
        <w:rPr>
          <w:rFonts w:hint="eastAsia" w:ascii="宋体" w:hAnsi="宋体" w:eastAsia="宋体" w:cs="宋体"/>
          <w:sz w:val="24"/>
          <w:szCs w:val="24"/>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（10）参加政府采购活动前3年内经营活动中没有重大违法记录声明；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（11）本项目专门面向中小企业采购（供应商需提供中小企业声明函或残疾人福利性单位声明函或监狱企业声明函）；</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（12）本项目不接受联合体磋商。</w:t>
      </w:r>
    </w:p>
    <w:p w14:paraId="602E0ECA">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487D877">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2025年09月23日 至 2025年09月28日 ，每天上午 09:00:00 至 12:00:00 ，下午 14:30:00 至 17:00:00 （北京时间）</w:t>
      </w:r>
    </w:p>
    <w:p w14:paraId="385D3E84">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途径：延安市新区鲁艺三号苑24号楼1单元1101</w:t>
      </w:r>
    </w:p>
    <w:p w14:paraId="08C7815D">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7D29CB20">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49872B7B">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75E69B2F">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截止时间： 2025年10月14日 10时00分00秒 （北京时间）</w:t>
      </w:r>
    </w:p>
    <w:p w14:paraId="4D1917F7">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462121D3">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4415126E">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2025年10月14日 10时00分00秒 （北京时间）</w:t>
      </w:r>
    </w:p>
    <w:p w14:paraId="1E7E3082">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01DDAAFF">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1C047A90">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FFC1C4A">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B902583">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shd w:val="clear" w:fill="FFFFFF"/>
        </w:rPr>
        <w:t>1.请供应商按照陕西省财政厅关于政府采购供应商注册登记有关事项的通知中的要求，通过陕西省政府采购网注册登记加入陕西省政府采购供应商库。</w:t>
      </w:r>
    </w:p>
    <w:p w14:paraId="258C5E7D">
      <w:pPr>
        <w:pStyle w:val="1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2.本项目专门面向中小企业。</w:t>
      </w:r>
    </w:p>
    <w:p w14:paraId="0CA8DACD">
      <w:pPr>
        <w:pStyle w:val="1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3.本次竞争性磋商公告在《陕西省政府采购网》媒介上发布。</w:t>
      </w:r>
    </w:p>
    <w:p w14:paraId="3DDB246E">
      <w:pPr>
        <w:pStyle w:val="111"/>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4.领取竞争性磋商文件时，请携带介绍信及本人有效身份证原件（加盖公章复印件一份）(现场领取）。</w:t>
      </w:r>
    </w:p>
    <w:p w14:paraId="61AAACC3">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09CAFAC">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EAE694A">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名称：延川县地方道路养护中心</w:t>
      </w:r>
    </w:p>
    <w:p w14:paraId="1398C86E">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地址：延川县北关</w:t>
      </w:r>
    </w:p>
    <w:p w14:paraId="70774CA9">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联系方式：13772288762</w:t>
      </w:r>
    </w:p>
    <w:p w14:paraId="27A99A75">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C58FD24">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名称：陕西悦荣项目管理有限公司</w:t>
      </w:r>
    </w:p>
    <w:p w14:paraId="31762105">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地址：延安市新区鲁艺三号苑24号楼1单元1101</w:t>
      </w:r>
    </w:p>
    <w:p w14:paraId="208B4EFA">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联系方式：13992113344</w:t>
      </w:r>
    </w:p>
    <w:p w14:paraId="56D4B604">
      <w:pPr>
        <w:pStyle w:val="111"/>
        <w:keepNext w:val="0"/>
        <w:keepLines w:val="0"/>
        <w:pageBreakBefore w:val="0"/>
        <w:widowControl/>
        <w:kinsoku/>
        <w:wordWrap/>
        <w:overflowPunct/>
        <w:topLinePunct w:val="0"/>
        <w:autoSpaceDE/>
        <w:autoSpaceDN/>
        <w:bidi w:val="0"/>
        <w:adjustRightInd/>
        <w:snapToGrid/>
        <w:spacing w:line="36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992E15A">
      <w:pPr>
        <w:pStyle w:val="1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项目联系人：谢帅</w:t>
      </w:r>
    </w:p>
    <w:p w14:paraId="6651FAF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right="0"/>
        <w:jc w:val="both"/>
        <w:textAlignment w:val="auto"/>
        <w:rPr>
          <w:rFonts w:hint="eastAsia" w:ascii="宋体" w:hAnsi="宋体" w:eastAsia="宋体" w:cs="宋体"/>
          <w:color w:val="auto"/>
          <w:sz w:val="24"/>
          <w:szCs w:val="24"/>
        </w:rPr>
      </w:pPr>
      <w:r>
        <w:rPr>
          <w:rFonts w:hint="eastAsia" w:ascii="宋体" w:hAnsi="宋体" w:eastAsia="宋体" w:cs="宋体"/>
          <w:sz w:val="24"/>
          <w:szCs w:val="24"/>
        </w:rPr>
        <w:t>电话：13992113344</w:t>
      </w:r>
    </w:p>
    <w:p w14:paraId="153CC22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rPr>
      </w:pP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ascii="宋体" w:hAnsi="宋体" w:eastAsia="宋体" w:cs="宋体"/>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420591642"/>
      <w:bookmarkStart w:id="6" w:name="_Toc421778364"/>
      <w:bookmarkStart w:id="7" w:name="_Toc15103"/>
      <w:bookmarkStart w:id="8" w:name="_Toc526842682"/>
      <w:bookmarkStart w:id="9" w:name="_Toc50032309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采购人名称：延川县地方道路养护中心</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地址：延川县</w:t>
            </w:r>
          </w:p>
          <w:p w14:paraId="338143A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kern w:val="2"/>
                <w:sz w:val="24"/>
                <w:szCs w:val="24"/>
                <w:lang w:val="en-US" w:eastAsia="zh-CN"/>
              </w:rPr>
              <w:t>张延丽</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auto"/>
                <w:spacing w:val="0"/>
                <w:sz w:val="24"/>
                <w:szCs w:val="24"/>
                <w:shd w:val="clear" w:fill="FFFFFF"/>
                <w:lang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i w:val="0"/>
                <w:iCs w:val="0"/>
                <w:caps w:val="0"/>
                <w:color w:val="auto"/>
                <w:spacing w:val="0"/>
                <w:sz w:val="24"/>
                <w:szCs w:val="24"/>
                <w:shd w:val="clear" w:fill="FFFFFF"/>
              </w:rPr>
              <w:t>延安市</w:t>
            </w:r>
            <w:r>
              <w:rPr>
                <w:rFonts w:hint="eastAsia" w:ascii="宋体" w:hAnsi="宋体" w:eastAsia="宋体" w:cs="宋体"/>
                <w:i w:val="0"/>
                <w:iCs w:val="0"/>
                <w:caps w:val="0"/>
                <w:color w:val="auto"/>
                <w:spacing w:val="0"/>
                <w:sz w:val="24"/>
                <w:szCs w:val="24"/>
                <w:shd w:val="clear" w:fill="FFFFFF"/>
                <w:lang w:val="en-US" w:eastAsia="zh-CN"/>
              </w:rPr>
              <w:t>新区</w:t>
            </w:r>
            <w:r>
              <w:rPr>
                <w:rFonts w:hint="eastAsia" w:ascii="宋体" w:hAnsi="宋体" w:eastAsia="宋体" w:cs="宋体"/>
                <w:i w:val="0"/>
                <w:iCs w:val="0"/>
                <w:caps w:val="0"/>
                <w:color w:val="auto"/>
                <w:spacing w:val="0"/>
                <w:sz w:val="24"/>
                <w:szCs w:val="24"/>
                <w:shd w:val="clear" w:fill="FFFFFF"/>
              </w:rPr>
              <w:t>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谢帅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13992113344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延川县地方道路养护中心关于延川县2025年下杜路水毁抢修工程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619835.00</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619835.00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下杜路水毁抢修工程</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20日历天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24个月</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（1）提供经年检有效的营业执照（“三证合一”的营业执照）；</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eastAsia="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eastAsia="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w:t>
            </w:r>
            <w:r>
              <w:rPr>
                <w:rFonts w:hint="eastAsia" w:ascii="宋体" w:hAnsi="宋体" w:eastAsia="宋体" w:cs="宋体"/>
                <w:b/>
                <w:bCs/>
                <w:color w:val="auto"/>
                <w:kern w:val="2"/>
                <w:sz w:val="24"/>
                <w:szCs w:val="24"/>
                <w:u w:val="none"/>
                <w:lang w:val="en-US" w:eastAsia="zh-CN"/>
              </w:rPr>
              <w:t>仟元整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SXYR2025-030</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陕西悦荣项目管理有限公司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开户行名称：中国建设银行股份有限公司延安迎宾路支行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号：61050168920000001079</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eastAsia="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lang w:val="en-US" w:eastAsia="zh-CN"/>
                <w14:textFill>
                  <w14:solidFill>
                    <w14:schemeClr w14:val="tx1"/>
                  </w14:solidFill>
                </w14:textFill>
              </w:rPr>
              <w:t>Word和PDF各壹份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zh-CN" w:eastAsia="zh-CN" w:bidi="ar-SA"/>
              </w:rPr>
              <w:t>提供经年检有效的营业执照（“三证合一”的营业执照）；</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（12）磋商保证金缴纳凭证；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ascii="宋体" w:hAnsi="宋体" w:eastAsia="宋体" w:cs="宋体"/>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本项目为专门面向中小企业预留份额项目</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不</w:t>
            </w:r>
            <w:r>
              <w:rPr>
                <w:rFonts w:hint="eastAsia" w:ascii="宋体" w:hAnsi="宋体" w:eastAsia="宋体" w:cs="宋体"/>
                <w:b/>
                <w:bCs/>
                <w:sz w:val="24"/>
                <w:szCs w:val="24"/>
              </w:rPr>
              <w:t>执行价格分扣除</w:t>
            </w:r>
            <w:r>
              <w:rPr>
                <w:rFonts w:hint="eastAsia" w:ascii="宋体" w:hAnsi="宋体" w:eastAsia="宋体" w:cs="宋体"/>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采购标的对应的中小企业划分标准所属行业：</w:t>
            </w:r>
            <w:r>
              <w:rPr>
                <w:rFonts w:hint="eastAsia" w:ascii="宋体" w:hAnsi="宋体" w:eastAsia="宋体" w:cs="宋体"/>
                <w:b/>
                <w:bCs/>
                <w:color w:val="000000"/>
                <w:sz w:val="24"/>
                <w:szCs w:val="24"/>
                <w:lang w:val="en-US" w:eastAsia="zh-CN"/>
              </w:rPr>
              <w:t>建筑业</w:t>
            </w:r>
            <w:r>
              <w:rPr>
                <w:rFonts w:hint="eastAsia" w:ascii="宋体" w:hAnsi="宋体" w:eastAsia="宋体" w:cs="宋体"/>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残疾人福利性单位可视同小微企业。</w:t>
            </w:r>
          </w:p>
          <w:p w14:paraId="63B45A96">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陕西省财政厅关于印发《陕西省中小企业政府采购信用融资办法》（陕财办采〔2018〕23号）</w:t>
            </w:r>
            <w:r>
              <w:rPr>
                <w:rFonts w:hint="eastAsia" w:ascii="宋体" w:hAnsi="宋体" w:eastAsia="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cols w:space="720" w:num="1"/>
          <w:titlePg/>
          <w:docGrid w:linePitch="312" w:charSpace="0"/>
        </w:sectPr>
      </w:pPr>
    </w:p>
    <w:p w14:paraId="4A97FAFB">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526842683"/>
      <w:bookmarkStart w:id="12" w:name="_Toc420591643"/>
      <w:bookmarkStart w:id="13" w:name="_Toc421778365"/>
      <w:bookmarkStart w:id="14" w:name="_Toc425240464"/>
      <w:bookmarkStart w:id="15" w:name="_Toc13586"/>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6E68A7C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3A0C00B5">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B2EDC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0D0493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4B44EF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2C47B1B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343708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52F86F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437AD1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工期、质保期</w:t>
      </w:r>
    </w:p>
    <w:p w14:paraId="7A4E2B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1E9F65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1DE1F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eastAsia="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657B90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19586A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eastAsia="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ED340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632F9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41D32F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3BCF5E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34765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78E3E3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275B6A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82164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068FFB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2C6E7E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F38AF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757339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151CD4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45F336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12DF2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324246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4FEC40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3824C4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4FCA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14D8019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11D708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17A7E2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3234DB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DAC436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4767DD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50E1111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5BB90F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722CFDB9">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09677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60AA8A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3F18CC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22463B00">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459572B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74609346">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47BE136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0BCCDC1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56912B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421778366"/>
      <w:bookmarkStart w:id="20" w:name="_Toc420591644"/>
      <w:bookmarkStart w:id="21" w:name="_Toc32145"/>
      <w:bookmarkStart w:id="22" w:name="_Toc526842684"/>
      <w:bookmarkStart w:id="23" w:name="_Toc425240465"/>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14:paraId="396FFEB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57F940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19A8EC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6E96DF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2E4BFB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0E415E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7A77669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32D1AA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5C8B4C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436FFC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AA28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4DCCF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lang w:val="en-US" w:eastAsia="zh-CN"/>
        </w:rPr>
        <w:t>121768420@qq.com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25144F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21EA10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40F83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685CA7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F1D7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5DEF7C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14:paraId="6331F83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E7824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304AAC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3EC040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147CBA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FE5D4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66CBE8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7E1A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2BE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7" w:name="_Toc421778367"/>
      <w:bookmarkStart w:id="28" w:name="_Toc27230"/>
      <w:bookmarkStart w:id="29" w:name="_Toc526842685"/>
      <w:bookmarkStart w:id="30"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7"/>
      <w:bookmarkEnd w:id="28"/>
      <w:bookmarkEnd w:id="29"/>
      <w:bookmarkEnd w:id="30"/>
    </w:p>
    <w:p w14:paraId="5CB2D65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28A96D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C4706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E484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05DA63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7AF593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2FEA6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0EFB3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3AFF00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717129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6B267D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442361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eastAsia="宋体" w:cs="宋体"/>
          <w:color w:val="000000" w:themeColor="text1"/>
          <w:sz w:val="28"/>
          <w:szCs w:val="28"/>
          <w:lang w:eastAsia="zh-CN"/>
          <w14:textFill>
            <w14:solidFill>
              <w14:schemeClr w14:val="tx1"/>
            </w14:solidFill>
          </w14:textFill>
        </w:rPr>
        <w:t>。</w:t>
      </w:r>
    </w:p>
    <w:p w14:paraId="483E25B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7FBED6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3B69441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46BAA659">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5EE39C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66AB9E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197B6A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5517DBB7">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3496A09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w:t>
      </w:r>
      <w:r>
        <w:rPr>
          <w:rFonts w:hint="eastAsia" w:ascii="宋体" w:hAnsi="宋体" w:eastAsia="宋体" w:cs="宋体"/>
          <w:color w:val="000000"/>
          <w:sz w:val="28"/>
          <w:szCs w:val="28"/>
        </w:rPr>
        <w:t xml:space="preserve"> </w:t>
      </w:r>
    </w:p>
    <w:p w14:paraId="5B5C7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0712474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F1018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573FB1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27E44DD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39C37A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1" w:name="_Toc343511515"/>
      <w:bookmarkStart w:id="32"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供应商的磋商保证金交纳时间，以银行提供的已到账单位汇款信息为准。并作为其响应文件的组成部分</w:t>
      </w:r>
      <w:r>
        <w:rPr>
          <w:rFonts w:hint="eastAsia" w:ascii="宋体" w:hAnsi="宋体" w:eastAsia="宋体" w:cs="宋体"/>
          <w:color w:val="000000"/>
          <w:sz w:val="28"/>
          <w:szCs w:val="28"/>
        </w:rPr>
        <w:t>。</w:t>
      </w:r>
    </w:p>
    <w:p w14:paraId="681CB1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1"/>
    <w:bookmarkEnd w:id="32"/>
    <w:p w14:paraId="366BA5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3" w:name="_Toc343511517"/>
      <w:r>
        <w:rPr>
          <w:rFonts w:hint="eastAsia" w:ascii="宋体" w:hAnsi="宋体" w:eastAsia="宋体" w:cs="宋体"/>
          <w:color w:val="000000" w:themeColor="text1"/>
          <w:sz w:val="28"/>
          <w:szCs w:val="28"/>
          <w14:textFill>
            <w14:solidFill>
              <w14:schemeClr w14:val="tx1"/>
            </w14:solidFill>
          </w14:textFill>
        </w:rPr>
        <w:t>3.4.3</w:t>
      </w:r>
      <w:bookmarkEnd w:id="33"/>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502624B">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1396A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6D3041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1AA48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718C7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138010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0E7356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1D7D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427BD3B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4" w:name="_Toc343511518"/>
      <w:bookmarkStart w:id="35"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585DBF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4"/>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6FDEDD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6"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5128B6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5"/>
    <w:bookmarkEnd w:id="36"/>
    <w:p w14:paraId="37C3B0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B5CD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eastAsia="宋体" w:cs="宋体"/>
          <w:color w:val="000000" w:themeColor="text1"/>
          <w:sz w:val="28"/>
          <w:szCs w:val="28"/>
          <w:lang w:eastAsia="zh-CN"/>
          <w14:textFill>
            <w14:solidFill>
              <w14:schemeClr w14:val="tx1"/>
            </w14:solidFill>
          </w14:textFill>
        </w:rPr>
        <w:t>。</w:t>
      </w:r>
    </w:p>
    <w:p w14:paraId="7D55B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0F813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C3543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1FA46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75A09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5438AE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1517502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1CB69EF7">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满足《中华人民共和国政府采购法》第二十二条规定</w:t>
      </w:r>
      <w:r>
        <w:rPr>
          <w:rFonts w:hint="eastAsia" w:ascii="宋体" w:hAnsi="宋体" w:eastAsia="宋体" w:cs="宋体"/>
          <w:color w:val="000000"/>
          <w:sz w:val="28"/>
          <w:szCs w:val="28"/>
          <w:lang w:eastAsia="zh-CN"/>
        </w:rPr>
        <w:t>；</w:t>
      </w:r>
    </w:p>
    <w:p w14:paraId="303A8B6A">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14:paraId="0F6EDCD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290279C7">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14:textFill>
            <w14:solidFill>
              <w14:schemeClr w14:val="tx1"/>
            </w14:solidFill>
          </w14:textFill>
        </w:rPr>
        <w:t>；</w:t>
      </w:r>
    </w:p>
    <w:p w14:paraId="62A4AE8E">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14:textFill>
            <w14:solidFill>
              <w14:schemeClr w14:val="tx1"/>
            </w14:solidFill>
          </w14:textFill>
        </w:rPr>
        <w:br w:type="textWrapping"/>
      </w: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5D5A52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2B6C7A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24FA692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08BDAC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7" w:name="_Toc425240467"/>
      <w:bookmarkStart w:id="38" w:name="_Toc420591646"/>
      <w:bookmarkStart w:id="39" w:name="_Toc20940"/>
      <w:bookmarkStart w:id="40" w:name="_Toc421778368"/>
      <w:bookmarkStart w:id="41" w:name="_Toc52684268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4B986C0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711AA7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E777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238905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2"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4D764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4AB8B70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8AA1EE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2"/>
    <w:p w14:paraId="3CF4369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7"/>
      <w:bookmarkEnd w:id="38"/>
      <w:bookmarkEnd w:id="39"/>
      <w:bookmarkEnd w:id="40"/>
      <w:bookmarkEnd w:id="41"/>
    </w:p>
    <w:p w14:paraId="6C79066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3" w:name="_Toc420591648"/>
      <w:bookmarkStart w:id="44" w:name="_Toc15987"/>
      <w:bookmarkStart w:id="45" w:name="_Toc526842688"/>
      <w:bookmarkStart w:id="46" w:name="_Toc425240469"/>
      <w:bookmarkStart w:id="47"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7118656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8"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8"/>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7557E94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9"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9"/>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97821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7D359D4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 磋商响应文件的递交</w:t>
      </w:r>
    </w:p>
    <w:p w14:paraId="4EE3312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 4.2.1 供应商应在供应商须知前附表第4.2.2 项规定的提交首次响应文件截止之日前递交磋商响应文件。</w:t>
      </w:r>
    </w:p>
    <w:p w14:paraId="057A4F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4.2.2 供应商递交磋商响应文件的地点：见供应商须知前附表。</w:t>
      </w:r>
    </w:p>
    <w:p w14:paraId="452F98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4.2.3 除供应商须知前附表另有规定外，供应商所递交的磋商响应文件不予退还。</w:t>
      </w:r>
    </w:p>
    <w:p w14:paraId="7EB3EC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4.2.4 </w:t>
      </w:r>
      <w:bookmarkStart w:id="50" w:name="_Hlk522174718"/>
      <w:r>
        <w:rPr>
          <w:rFonts w:hint="eastAsia" w:ascii="宋体" w:hAnsi="宋体" w:eastAsia="宋体" w:cs="宋体"/>
          <w:b w:val="0"/>
          <w:bCs/>
          <w:color w:val="000000" w:themeColor="text1"/>
          <w:sz w:val="28"/>
          <w:szCs w:val="28"/>
          <w14:textFill>
            <w14:solidFill>
              <w14:schemeClr w14:val="tx1"/>
            </w14:solidFill>
          </w14:textFill>
        </w:rPr>
        <w:t>采购人收到磋商响应文件后，供应商须登记填写《磋商响应文件递交登记表》。</w:t>
      </w:r>
    </w:p>
    <w:bookmarkEnd w:id="50"/>
    <w:p w14:paraId="6064A37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4.2.5逾期送达的或者未送达指定地点的磋商响应文件，采购人不予受理。</w:t>
      </w:r>
    </w:p>
    <w:p w14:paraId="6095955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4.2.6每家单位只允许提交壹套《磋商响应文件》。否则，采购人有权取消其</w:t>
      </w:r>
      <w:r>
        <w:rPr>
          <w:rFonts w:hint="eastAsia" w:ascii="宋体" w:hAnsi="宋体" w:eastAsia="宋体" w:cs="宋体"/>
          <w:b w:val="0"/>
          <w:bCs/>
          <w:color w:val="000000" w:themeColor="text1"/>
          <w:sz w:val="28"/>
          <w:szCs w:val="28"/>
          <w:lang w:eastAsia="zh-CN"/>
          <w14:textFill>
            <w14:solidFill>
              <w14:schemeClr w14:val="tx1"/>
            </w14:solidFill>
          </w14:textFill>
        </w:rPr>
        <w:t>磋商</w:t>
      </w:r>
      <w:r>
        <w:rPr>
          <w:rFonts w:hint="eastAsia" w:ascii="宋体" w:hAnsi="宋体" w:eastAsia="宋体" w:cs="宋体"/>
          <w:b w:val="0"/>
          <w:bCs/>
          <w:color w:val="000000" w:themeColor="text1"/>
          <w:sz w:val="28"/>
          <w:szCs w:val="28"/>
          <w14:textFill>
            <w14:solidFill>
              <w14:schemeClr w14:val="tx1"/>
            </w14:solidFill>
          </w14:textFill>
        </w:rPr>
        <w:t>资格。</w:t>
      </w:r>
    </w:p>
    <w:p w14:paraId="18E98F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 磋商响应文件的修改与撤回</w:t>
      </w:r>
    </w:p>
    <w:p w14:paraId="494954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14:paraId="6359859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BAE0CF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AB68C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1" w:name="_Toc421778369"/>
      <w:bookmarkStart w:id="52" w:name="_Toc420591647"/>
      <w:bookmarkStart w:id="53" w:name="_Toc425240468"/>
      <w:bookmarkStart w:id="54" w:name="_Toc20463"/>
      <w:bookmarkStart w:id="55" w:name="_Toc526842687"/>
      <w:r>
        <w:rPr>
          <w:rFonts w:hint="eastAsia" w:ascii="宋体" w:hAnsi="宋体" w:eastAsia="宋体" w:cs="宋体"/>
          <w:b w:val="0"/>
          <w:bCs/>
          <w:color w:val="000000" w:themeColor="text1"/>
          <w:sz w:val="28"/>
          <w:szCs w:val="28"/>
          <w14:textFill>
            <w14:solidFill>
              <w14:schemeClr w14:val="tx1"/>
            </w14:solidFill>
          </w14:textFill>
        </w:rPr>
        <w:t>5．磋商</w:t>
      </w:r>
      <w:bookmarkEnd w:id="51"/>
      <w:bookmarkEnd w:id="52"/>
      <w:bookmarkEnd w:id="53"/>
      <w:bookmarkEnd w:id="54"/>
      <w:bookmarkEnd w:id="55"/>
    </w:p>
    <w:p w14:paraId="30A406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67C9C5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6"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1CAD9F8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6"/>
    <w:p w14:paraId="4E49F9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1257A0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59D723A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38D413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57A7AA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7C5905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C261B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0B54C1D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eastAsia="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C79BBA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B419B6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6487FA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57BFB2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14:paraId="1C56CE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296565B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3"/>
      <w:bookmarkEnd w:id="44"/>
      <w:bookmarkEnd w:id="45"/>
      <w:bookmarkEnd w:id="46"/>
      <w:bookmarkEnd w:id="47"/>
    </w:p>
    <w:p w14:paraId="586ED7F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421AF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8B8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270A8E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5EF153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6B22D6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2039E1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5929556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7F1597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4C4C6A8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30C245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0FCA3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7" w:name="_Toc421778371"/>
      <w:bookmarkStart w:id="58" w:name="_Toc420591649"/>
      <w:bookmarkStart w:id="59" w:name="_Toc425240470"/>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20781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642B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7C1181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72497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61C1B07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7E75F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340BDB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50E9CD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938B9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59D92E5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36161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05978D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927C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567B1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0CBAE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58F1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6612F2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36E65D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484707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52C04CE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4EEEB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37570F0">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0105AD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8DF8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B6A8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82E1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D18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680F98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3E451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5483F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45C2C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E44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52CF1FA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4AC8F78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2E5721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2F2F6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0"/>
    </w:p>
    <w:p w14:paraId="043724D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1" w:name="_Toc526842689"/>
      <w:bookmarkStart w:id="62" w:name="_Toc26000"/>
      <w:r>
        <w:rPr>
          <w:rFonts w:hint="eastAsia" w:ascii="宋体" w:hAnsi="宋体" w:eastAsia="宋体" w:cs="宋体"/>
          <w:b/>
          <w:color w:val="000000" w:themeColor="text1"/>
          <w:sz w:val="28"/>
          <w:szCs w:val="28"/>
          <w14:textFill>
            <w14:solidFill>
              <w14:schemeClr w14:val="tx1"/>
            </w14:solidFill>
          </w14:textFill>
        </w:rPr>
        <w:t>7．合同授予</w:t>
      </w:r>
      <w:bookmarkEnd w:id="57"/>
      <w:bookmarkEnd w:id="58"/>
      <w:bookmarkEnd w:id="59"/>
      <w:bookmarkEnd w:id="61"/>
      <w:bookmarkEnd w:id="62"/>
    </w:p>
    <w:p w14:paraId="4D570E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41595A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79313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1596B7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C6856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02E741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3"/>
    <w:p w14:paraId="7F3FCFD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9721C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5D7A78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51E0A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EB637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6696B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4"/>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《陕西省政府采购网》上同时发布。</w:t>
      </w:r>
    </w:p>
    <w:p w14:paraId="3FEE83C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1586AC25">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137AFD0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10EDF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55CEE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5"/>
    <w:p w14:paraId="6F4EF30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5F5DFDB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6" w:name="_Toc20459"/>
      <w:bookmarkStart w:id="67" w:name="_Toc421778372"/>
      <w:bookmarkStart w:id="68" w:name="_Toc425240471"/>
      <w:bookmarkStart w:id="69" w:name="_Toc420591650"/>
      <w:bookmarkStart w:id="70" w:name="_Toc52684269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 采购人和成交供应商应当自成交通知书发出之日起</w:t>
      </w:r>
      <w:r>
        <w:rPr>
          <w:rFonts w:hint="eastAsia" w:ascii="宋体" w:hAnsi="宋体" w:eastAsia="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14:paraId="48A276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1" w:name="_Hlk522179758"/>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1"/>
    <w:p w14:paraId="637153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64A41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14:paraId="702D29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.5中标或者成交供应商拒绝与采购人签订合同的，采购人可以按照评审报告推荐的中标或者成交候选人名单排序，确定下一候选人为中标或者成交供应商，也可以重新开展政府采购活动。</w:t>
      </w:r>
    </w:p>
    <w:p w14:paraId="3B0A58A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7A7296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.7采购人应当按照政府采购合同规定，及时向中标或者成交供应商支付采购资金。</w:t>
      </w:r>
    </w:p>
    <w:p w14:paraId="6B2DC10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29DB35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CF8AE7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14:paraId="1D1FAE3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539C49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353C57F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2"/>
    <w:p w14:paraId="2846D550">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6"/>
      <w:bookmarkEnd w:id="67"/>
      <w:bookmarkEnd w:id="68"/>
      <w:bookmarkEnd w:id="69"/>
      <w:bookmarkEnd w:id="70"/>
    </w:p>
    <w:p w14:paraId="0FDD67E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4ADD3C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053387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DD1EF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03CB1B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07647F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2CC090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3" w:name="_Toc420591651"/>
      <w:bookmarkStart w:id="74" w:name="_Toc2742"/>
      <w:bookmarkStart w:id="75" w:name="_Toc425240472"/>
      <w:bookmarkStart w:id="76" w:name="_Toc421778373"/>
      <w:bookmarkStart w:id="77" w:name="_Toc526842691"/>
      <w:r>
        <w:rPr>
          <w:rFonts w:hint="eastAsia" w:ascii="宋体" w:hAnsi="宋体" w:eastAsia="宋体" w:cs="宋体"/>
          <w:b/>
          <w:color w:val="000000" w:themeColor="text1"/>
          <w:sz w:val="28"/>
          <w:szCs w:val="28"/>
          <w14:textFill>
            <w14:solidFill>
              <w14:schemeClr w14:val="tx1"/>
            </w14:solidFill>
          </w14:textFill>
        </w:rPr>
        <w:t>9．纪律和监督</w:t>
      </w:r>
      <w:bookmarkEnd w:id="73"/>
      <w:bookmarkEnd w:id="74"/>
      <w:bookmarkEnd w:id="75"/>
      <w:bookmarkEnd w:id="76"/>
      <w:bookmarkEnd w:id="77"/>
    </w:p>
    <w:p w14:paraId="213D867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4625A9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00BBE8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10B489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6C2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3DE7AA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7A1967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078F897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665BB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422211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7FDA6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6CD11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0BDFB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0083F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1622C6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13AB1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406FC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1F0991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6584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3629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766AF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BAB95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5E0C846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60D40B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43765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2F31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36C6DE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1DF3E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0F9034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3C2B055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0E9BDA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74813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97928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3C2F19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E7C78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55D283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EFBF3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53C055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08BA3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B607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191E2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696B5F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054BD2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10BF7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05E511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68C69F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49B9B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799456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1E0311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3F558A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684EE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5A18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6A849E8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5B1A78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359B6B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07D09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153401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66872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51F8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F4D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7A8BA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3326A2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0DEF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5F92E1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E213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01EFB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E8AB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2F085B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DB0F4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468D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A9AD4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0F64A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75317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5532137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5BCA96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EFC2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1408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7591C8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5048E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37AE9C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8"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B3EBB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7D13F5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F3BA7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7909BE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6CFE2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43028E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79F7A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3CA131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8"/>
    </w:p>
    <w:p w14:paraId="2D6AA6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4AF405F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65FC4B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4E3BB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8B5CF8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7A40A2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202958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563D9E6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7D1F4A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13BE22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39BD07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523EE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032FE4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4E1CDCE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2D5D50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128B0B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15C11E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70F03C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29E7A9A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245186B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E0178F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583CE8C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CCEDBD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768CD2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7D46B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1C2BF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4DA73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22A87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CE152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785D27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0FCD34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34F48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0F7CC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327EA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8D096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147815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756CA4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354945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569ED1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F296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8976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14:paraId="21D619D1">
      <w:pPr>
        <w:rPr>
          <w:rFonts w:hint="eastAsia" w:ascii="宋体" w:hAnsi="宋体" w:eastAsia="宋体" w:cs="宋体"/>
          <w:b/>
          <w:color w:val="000000" w:themeColor="text1"/>
          <w:sz w:val="28"/>
          <w:szCs w:val="28"/>
          <w14:textFill>
            <w14:solidFill>
              <w14:schemeClr w14:val="tx1"/>
            </w14:solidFill>
          </w14:textFill>
        </w:rPr>
      </w:pPr>
    </w:p>
    <w:p w14:paraId="68DB8065">
      <w:pPr>
        <w:rPr>
          <w:rFonts w:hint="eastAsia" w:ascii="宋体" w:hAnsi="宋体" w:eastAsia="宋体" w:cs="宋体"/>
          <w:b/>
          <w:color w:val="000000" w:themeColor="text1"/>
          <w:sz w:val="28"/>
          <w:szCs w:val="28"/>
          <w14:textFill>
            <w14:solidFill>
              <w14:schemeClr w14:val="tx1"/>
            </w14:solidFill>
          </w14:textFill>
        </w:rPr>
      </w:pPr>
    </w:p>
    <w:p w14:paraId="554A0126">
      <w:pPr>
        <w:rPr>
          <w:rFonts w:hint="eastAsia" w:ascii="宋体" w:hAnsi="宋体" w:eastAsia="宋体" w:cs="宋体"/>
          <w:b/>
          <w:color w:val="000000" w:themeColor="text1"/>
          <w:sz w:val="28"/>
          <w:szCs w:val="28"/>
          <w14:textFill>
            <w14:solidFill>
              <w14:schemeClr w14:val="tx1"/>
            </w14:solidFill>
          </w14:textFill>
        </w:rPr>
      </w:pPr>
    </w:p>
    <w:p w14:paraId="598F9D95">
      <w:pPr>
        <w:rPr>
          <w:rFonts w:hint="eastAsia" w:ascii="宋体" w:hAnsi="宋体" w:eastAsia="宋体" w:cs="宋体"/>
          <w:b/>
          <w:color w:val="000000" w:themeColor="text1"/>
          <w:sz w:val="28"/>
          <w:szCs w:val="28"/>
          <w14:textFill>
            <w14:solidFill>
              <w14:schemeClr w14:val="tx1"/>
            </w14:solidFill>
          </w14:textFill>
        </w:rPr>
      </w:pPr>
    </w:p>
    <w:p w14:paraId="098A6BDB">
      <w:pPr>
        <w:rPr>
          <w:rFonts w:hint="eastAsia" w:ascii="宋体" w:hAnsi="宋体" w:eastAsia="宋体" w:cs="宋体"/>
          <w:b/>
          <w:color w:val="000000" w:themeColor="text1"/>
          <w:sz w:val="28"/>
          <w:szCs w:val="28"/>
          <w14:textFill>
            <w14:solidFill>
              <w14:schemeClr w14:val="tx1"/>
            </w14:solidFill>
          </w14:textFill>
        </w:rPr>
      </w:pPr>
    </w:p>
    <w:p w14:paraId="2CBFD248">
      <w:pPr>
        <w:rPr>
          <w:rFonts w:hint="eastAsia" w:ascii="宋体" w:hAnsi="宋体" w:eastAsia="宋体" w:cs="宋体"/>
          <w:b/>
          <w:color w:val="000000" w:themeColor="text1"/>
          <w:sz w:val="28"/>
          <w:szCs w:val="28"/>
          <w14:textFill>
            <w14:solidFill>
              <w14:schemeClr w14:val="tx1"/>
            </w14:solidFill>
          </w14:textFill>
        </w:rPr>
      </w:pPr>
    </w:p>
    <w:p w14:paraId="5B223B34">
      <w:pPr>
        <w:pStyle w:val="44"/>
        <w:rPr>
          <w:rFonts w:hint="eastAsia" w:ascii="宋体" w:hAnsi="宋体" w:eastAsia="宋体" w:cs="宋体"/>
          <w:b/>
          <w:color w:val="000000" w:themeColor="text1"/>
          <w:sz w:val="28"/>
          <w:szCs w:val="28"/>
          <w14:textFill>
            <w14:solidFill>
              <w14:schemeClr w14:val="tx1"/>
            </w14:solidFill>
          </w14:textFill>
        </w:rPr>
      </w:pPr>
    </w:p>
    <w:p w14:paraId="553C1851">
      <w:pPr>
        <w:pStyle w:val="44"/>
        <w:rPr>
          <w:rFonts w:hint="eastAsia" w:ascii="宋体" w:hAnsi="宋体" w:eastAsia="宋体" w:cs="宋体"/>
          <w:b/>
          <w:color w:val="000000" w:themeColor="text1"/>
          <w:sz w:val="28"/>
          <w:szCs w:val="28"/>
          <w14:textFill>
            <w14:solidFill>
              <w14:schemeClr w14:val="tx1"/>
            </w14:solidFill>
          </w14:textFill>
        </w:rPr>
      </w:pPr>
    </w:p>
    <w:p w14:paraId="214E2D39">
      <w:pPr>
        <w:pStyle w:val="44"/>
        <w:rPr>
          <w:rFonts w:hint="eastAsia" w:ascii="宋体" w:hAnsi="宋体" w:eastAsia="宋体" w:cs="宋体"/>
          <w:b/>
          <w:color w:val="000000" w:themeColor="text1"/>
          <w:sz w:val="28"/>
          <w:szCs w:val="28"/>
          <w14:textFill>
            <w14:solidFill>
              <w14:schemeClr w14:val="tx1"/>
            </w14:solidFill>
          </w14:textFill>
        </w:rPr>
      </w:pPr>
    </w:p>
    <w:p w14:paraId="264D26DC">
      <w:pPr>
        <w:pStyle w:val="44"/>
        <w:rPr>
          <w:rFonts w:hint="eastAsia" w:ascii="宋体" w:hAnsi="宋体" w:eastAsia="宋体" w:cs="宋体"/>
          <w:b/>
          <w:color w:val="000000" w:themeColor="text1"/>
          <w:sz w:val="28"/>
          <w:szCs w:val="28"/>
          <w14:textFill>
            <w14:solidFill>
              <w14:schemeClr w14:val="tx1"/>
            </w14:solidFill>
          </w14:textFill>
        </w:rPr>
      </w:pPr>
    </w:p>
    <w:p w14:paraId="7CD85AD0">
      <w:pPr>
        <w:pStyle w:val="44"/>
        <w:rPr>
          <w:rFonts w:hint="eastAsia" w:ascii="宋体" w:hAnsi="宋体" w:eastAsia="宋体" w:cs="宋体"/>
          <w:b/>
          <w:color w:val="000000" w:themeColor="text1"/>
          <w:sz w:val="28"/>
          <w:szCs w:val="28"/>
          <w14:textFill>
            <w14:solidFill>
              <w14:schemeClr w14:val="tx1"/>
            </w14:solidFill>
          </w14:textFill>
        </w:rPr>
      </w:pPr>
    </w:p>
    <w:p w14:paraId="72621765">
      <w:pPr>
        <w:pStyle w:val="44"/>
        <w:rPr>
          <w:rFonts w:hint="eastAsia" w:ascii="宋体" w:hAnsi="宋体" w:eastAsia="宋体" w:cs="宋体"/>
          <w:b/>
          <w:color w:val="000000" w:themeColor="text1"/>
          <w:sz w:val="28"/>
          <w:szCs w:val="28"/>
          <w14:textFill>
            <w14:solidFill>
              <w14:schemeClr w14:val="tx1"/>
            </w14:solidFill>
          </w14:textFill>
        </w:rPr>
      </w:pPr>
    </w:p>
    <w:p w14:paraId="3D56397D">
      <w:pPr>
        <w:pStyle w:val="44"/>
        <w:rPr>
          <w:rFonts w:hint="eastAsia" w:ascii="宋体" w:hAnsi="宋体" w:eastAsia="宋体" w:cs="宋体"/>
          <w:b/>
          <w:color w:val="000000" w:themeColor="text1"/>
          <w:sz w:val="28"/>
          <w:szCs w:val="28"/>
          <w14:textFill>
            <w14:solidFill>
              <w14:schemeClr w14:val="tx1"/>
            </w14:solidFill>
          </w14:textFill>
        </w:rPr>
      </w:pPr>
    </w:p>
    <w:p w14:paraId="36308E7C">
      <w:pPr>
        <w:pStyle w:val="44"/>
        <w:rPr>
          <w:rFonts w:hint="eastAsia" w:ascii="宋体" w:hAnsi="宋体" w:eastAsia="宋体" w:cs="宋体"/>
          <w:b/>
          <w:color w:val="000000" w:themeColor="text1"/>
          <w:sz w:val="28"/>
          <w:szCs w:val="28"/>
          <w14:textFill>
            <w14:solidFill>
              <w14:schemeClr w14:val="tx1"/>
            </w14:solidFill>
          </w14:textFill>
        </w:rPr>
      </w:pPr>
    </w:p>
    <w:p w14:paraId="19D13D99">
      <w:pPr>
        <w:pStyle w:val="44"/>
        <w:rPr>
          <w:rFonts w:hint="eastAsia" w:ascii="宋体" w:hAnsi="宋体" w:eastAsia="宋体" w:cs="宋体"/>
          <w:b/>
          <w:color w:val="000000" w:themeColor="text1"/>
          <w:sz w:val="28"/>
          <w:szCs w:val="28"/>
          <w14:textFill>
            <w14:solidFill>
              <w14:schemeClr w14:val="tx1"/>
            </w14:solidFill>
          </w14:textFill>
        </w:rPr>
      </w:pPr>
    </w:p>
    <w:p w14:paraId="6118B859">
      <w:pPr>
        <w:pStyle w:val="44"/>
        <w:rPr>
          <w:rFonts w:hint="eastAsia" w:ascii="宋体" w:hAnsi="宋体" w:eastAsia="宋体" w:cs="宋体"/>
          <w:b/>
          <w:color w:val="000000" w:themeColor="text1"/>
          <w:sz w:val="28"/>
          <w:szCs w:val="28"/>
          <w14:textFill>
            <w14:solidFill>
              <w14:schemeClr w14:val="tx1"/>
            </w14:solidFill>
          </w14:textFill>
        </w:rPr>
      </w:pPr>
    </w:p>
    <w:p w14:paraId="6960BDA5">
      <w:pPr>
        <w:pStyle w:val="44"/>
        <w:rPr>
          <w:rFonts w:hint="eastAsia" w:ascii="宋体" w:hAnsi="宋体" w:eastAsia="宋体" w:cs="宋体"/>
          <w:b/>
          <w:color w:val="000000" w:themeColor="text1"/>
          <w:sz w:val="28"/>
          <w:szCs w:val="28"/>
          <w14:textFill>
            <w14:solidFill>
              <w14:schemeClr w14:val="tx1"/>
            </w14:solidFill>
          </w14:textFill>
        </w:rPr>
      </w:pPr>
    </w:p>
    <w:p w14:paraId="1787E713">
      <w:pPr>
        <w:pStyle w:val="44"/>
        <w:rPr>
          <w:rFonts w:hint="eastAsia" w:ascii="宋体" w:hAnsi="宋体" w:eastAsia="宋体" w:cs="宋体"/>
          <w:b/>
          <w:color w:val="000000" w:themeColor="text1"/>
          <w:sz w:val="28"/>
          <w:szCs w:val="28"/>
          <w14:textFill>
            <w14:solidFill>
              <w14:schemeClr w14:val="tx1"/>
            </w14:solidFill>
          </w14:textFill>
        </w:rPr>
      </w:pPr>
    </w:p>
    <w:p w14:paraId="5AA8C3D4">
      <w:pPr>
        <w:pStyle w:val="44"/>
        <w:rPr>
          <w:rFonts w:hint="eastAsia" w:ascii="宋体" w:hAnsi="宋体" w:eastAsia="宋体" w:cs="宋体"/>
          <w:b/>
          <w:color w:val="000000" w:themeColor="text1"/>
          <w:sz w:val="28"/>
          <w:szCs w:val="28"/>
          <w14:textFill>
            <w14:solidFill>
              <w14:schemeClr w14:val="tx1"/>
            </w14:solidFill>
          </w14:textFill>
        </w:rPr>
      </w:pPr>
    </w:p>
    <w:p w14:paraId="7D21D397">
      <w:pPr>
        <w:pStyle w:val="44"/>
        <w:rPr>
          <w:rFonts w:hint="eastAsia" w:ascii="宋体" w:hAnsi="宋体" w:eastAsia="宋体" w:cs="宋体"/>
          <w:b/>
          <w:color w:val="000000" w:themeColor="text1"/>
          <w:sz w:val="28"/>
          <w:szCs w:val="28"/>
          <w14:textFill>
            <w14:solidFill>
              <w14:schemeClr w14:val="tx1"/>
            </w14:solidFill>
          </w14:textFill>
        </w:rPr>
      </w:pPr>
    </w:p>
    <w:p w14:paraId="6C982E3D">
      <w:pPr>
        <w:rPr>
          <w:rFonts w:hint="eastAsia" w:ascii="宋体" w:hAnsi="宋体" w:eastAsia="宋体" w:cs="宋体"/>
          <w:b/>
          <w:color w:val="000000" w:themeColor="text1"/>
          <w:sz w:val="28"/>
          <w:szCs w:val="28"/>
          <w14:textFill>
            <w14:solidFill>
              <w14:schemeClr w14:val="tx1"/>
            </w14:solidFill>
          </w14:textFill>
        </w:rPr>
      </w:pPr>
    </w:p>
    <w:p w14:paraId="2472FA13">
      <w:pPr>
        <w:rPr>
          <w:rFonts w:hint="eastAsia" w:ascii="宋体" w:hAnsi="宋体" w:eastAsia="宋体" w:cs="宋体"/>
          <w:b/>
          <w:color w:val="000000" w:themeColor="text1"/>
          <w:sz w:val="28"/>
          <w:szCs w:val="28"/>
          <w14:textFill>
            <w14:solidFill>
              <w14:schemeClr w14:val="tx1"/>
            </w14:solidFill>
          </w14:textFill>
        </w:rPr>
      </w:pPr>
    </w:p>
    <w:p w14:paraId="66CF8F37">
      <w:pPr>
        <w:rPr>
          <w:rFonts w:hint="eastAsia" w:ascii="宋体" w:hAnsi="宋体" w:eastAsia="宋体" w:cs="宋体"/>
          <w:b/>
          <w:color w:val="000000" w:themeColor="text1"/>
          <w:sz w:val="28"/>
          <w:szCs w:val="28"/>
          <w14:textFill>
            <w14:solidFill>
              <w14:schemeClr w14:val="tx1"/>
            </w14:solidFill>
          </w14:textFill>
        </w:rPr>
      </w:pPr>
    </w:p>
    <w:p w14:paraId="51CFFC0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14:paraId="4E4EB63F">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A106F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E79DA17">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48F22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679D4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C6A27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3D59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EB512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B4AA18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563DA508">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054FF8">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E107A">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5C95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EDA94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1471217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90558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5DC73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E0E398">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3CB056A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BF839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6046BED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84CBFA">
      <w:pPr>
        <w:spacing w:line="360" w:lineRule="auto"/>
        <w:rPr>
          <w:rFonts w:hint="eastAsia" w:ascii="宋体" w:hAnsi="宋体" w:eastAsia="宋体" w:cs="宋体"/>
          <w:color w:val="000000" w:themeColor="text1"/>
          <w:sz w:val="28"/>
          <w:szCs w:val="28"/>
          <w14:textFill>
            <w14:solidFill>
              <w14:schemeClr w14:val="tx1"/>
            </w14:solidFill>
          </w14:textFill>
        </w:rPr>
      </w:pPr>
    </w:p>
    <w:p w14:paraId="4F1587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2E2ABA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1A0BF6FF">
      <w:pPr>
        <w:spacing w:line="360" w:lineRule="auto"/>
        <w:rPr>
          <w:rFonts w:hint="eastAsia" w:ascii="宋体" w:hAnsi="宋体" w:eastAsia="宋体" w:cs="宋体"/>
          <w:b/>
          <w:color w:val="000000" w:themeColor="text1"/>
          <w:sz w:val="28"/>
          <w:szCs w:val="28"/>
          <w14:textFill>
            <w14:solidFill>
              <w14:schemeClr w14:val="tx1"/>
            </w14:solidFill>
          </w14:textFill>
        </w:rPr>
      </w:pPr>
    </w:p>
    <w:p w14:paraId="2CDBD97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7E2748C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61BD22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17A6B6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4B4F555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69DC3EA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5F09C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460E42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14:paraId="5B5147F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6CA6D5E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0DD985D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65B7A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8C31E6">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C2F3F6">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2B9F4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04C9D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5DFA9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BD3BA7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EA29F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18A9E0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11CEBF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6763E3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A9431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67533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19B89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E412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C1966B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FAE32F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AD8D5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43838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895F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911F5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3122DF08">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E2BDA4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45B169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12558EC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C3D50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445AB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07B558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897B85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EBDF39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0468207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A8F698">
      <w:pPr>
        <w:spacing w:line="360" w:lineRule="auto"/>
        <w:rPr>
          <w:rFonts w:hint="eastAsia" w:ascii="宋体" w:hAnsi="宋体" w:eastAsia="宋体" w:cs="宋体"/>
          <w:color w:val="000000" w:themeColor="text1"/>
          <w:sz w:val="28"/>
          <w:szCs w:val="28"/>
          <w14:textFill>
            <w14:solidFill>
              <w14:schemeClr w14:val="tx1"/>
            </w14:solidFill>
          </w14:textFill>
        </w:rPr>
      </w:pPr>
    </w:p>
    <w:p w14:paraId="19E1B03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7E8166F">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958DE5">
      <w:pPr>
        <w:spacing w:line="360" w:lineRule="auto"/>
        <w:rPr>
          <w:rFonts w:hint="eastAsia" w:ascii="宋体" w:hAnsi="宋体" w:eastAsia="宋体" w:cs="宋体"/>
          <w:b/>
          <w:color w:val="000000" w:themeColor="text1"/>
          <w:sz w:val="28"/>
          <w:szCs w:val="28"/>
          <w14:textFill>
            <w14:solidFill>
              <w14:schemeClr w14:val="tx1"/>
            </w14:solidFill>
          </w14:textFill>
        </w:rPr>
      </w:pPr>
    </w:p>
    <w:p w14:paraId="45A772A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F936DA5">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538F6D8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43E4BC3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3151891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F7A0D9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0BD6F48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7FE9D7C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913B3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9EF4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8" w:type="first"/>
          <w:footerReference r:id="rId7" w:type="default"/>
          <w:pgSz w:w="11906" w:h="16838"/>
          <w:pgMar w:top="1440" w:right="1440" w:bottom="1440" w:left="1440" w:header="851" w:footer="992" w:gutter="0"/>
          <w:lnNumType w:countBy="0" w:distance="360"/>
          <w:pgNumType w:fmt="decimal"/>
          <w:cols w:space="720" w:num="1"/>
          <w:titlePg/>
          <w:docGrid w:linePitch="312" w:charSpace="0"/>
        </w:sectPr>
      </w:pPr>
    </w:p>
    <w:p w14:paraId="05ABB89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9" w:name="_Toc526842692"/>
      <w:bookmarkStart w:id="80" w:name="_Toc25074"/>
      <w:bookmarkStart w:id="81" w:name="_Toc420591652"/>
      <w:bookmarkStart w:id="82" w:name="_Toc421778374"/>
      <w:bookmarkStart w:id="83"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79"/>
      <w:bookmarkEnd w:id="80"/>
      <w:bookmarkStart w:id="84" w:name="_Toc356305901"/>
    </w:p>
    <w:bookmarkEnd w:id="81"/>
    <w:bookmarkEnd w:id="82"/>
    <w:bookmarkEnd w:id="83"/>
    <w:bookmarkEnd w:id="84"/>
    <w:p w14:paraId="5F8F431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5"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5"/>
    <w:p w14:paraId="3873477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6"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6"/>
      <w:r>
        <w:rPr>
          <w:rFonts w:hint="eastAsia" w:ascii="宋体" w:hAnsi="宋体" w:eastAsia="宋体" w:cs="宋体"/>
          <w:b/>
          <w:color w:val="000000" w:themeColor="text1"/>
          <w:sz w:val="28"/>
          <w:szCs w:val="28"/>
          <w14:textFill>
            <w14:solidFill>
              <w14:schemeClr w14:val="tx1"/>
            </w14:solidFill>
          </w14:textFill>
        </w:rPr>
        <w:t>--财库〔2015〕124号</w:t>
      </w:r>
    </w:p>
    <w:p w14:paraId="4A3C9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0B374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E9E12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1336A6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19573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77DE91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9ABC4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2DB05E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107D1A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4EC1066">
      <w:pPr>
        <w:spacing w:line="36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bookmarkStart w:id="87" w:name="_Toc359828156"/>
      <w:bookmarkStart w:id="88" w:name="_Toc363113718"/>
      <w:bookmarkStart w:id="89" w:name="_Toc454100766"/>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代理服务费</w:t>
      </w:r>
      <w:bookmarkEnd w:id="87"/>
      <w:bookmarkEnd w:id="88"/>
      <w:bookmarkEnd w:id="89"/>
    </w:p>
    <w:p w14:paraId="0187553A">
      <w:pPr>
        <w:spacing w:line="360" w:lineRule="auto"/>
        <w:ind w:firstLine="560" w:firstLineChars="200"/>
        <w:rPr>
          <w:rFonts w:hint="eastAsia" w:ascii="宋体" w:hAnsi="宋体" w:eastAsia="宋体" w:cs="宋体"/>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14:paraId="0D555D72">
      <w:pPr>
        <w:pStyle w:val="2"/>
        <w:numPr>
          <w:ilvl w:val="0"/>
          <w:numId w:val="3"/>
        </w:numPr>
        <w:jc w:val="center"/>
        <w:rPr>
          <w:rFonts w:hint="eastAsia" w:ascii="宋体" w:hAnsi="宋体" w:eastAsia="宋体" w:cs="宋体"/>
          <w:color w:val="000000" w:themeColor="text1"/>
          <w:sz w:val="32"/>
          <w:szCs w:val="32"/>
          <w14:textFill>
            <w14:solidFill>
              <w14:schemeClr w14:val="tx1"/>
            </w14:solidFill>
          </w14:textFill>
        </w:rPr>
      </w:pPr>
      <w:bookmarkStart w:id="90" w:name="_Toc421778376"/>
      <w:bookmarkStart w:id="91" w:name="_Toc9686"/>
      <w:r>
        <w:rPr>
          <w:rFonts w:hint="eastAsia" w:ascii="宋体" w:hAnsi="宋体" w:eastAsia="宋体" w:cs="宋体"/>
          <w:color w:val="000000" w:themeColor="text1"/>
          <w:sz w:val="32"/>
          <w:szCs w:val="32"/>
          <w14:textFill>
            <w14:solidFill>
              <w14:schemeClr w14:val="tx1"/>
            </w14:solidFill>
          </w14:textFill>
        </w:rPr>
        <w:t>评标办法</w:t>
      </w:r>
      <w:bookmarkEnd w:id="90"/>
      <w:bookmarkEnd w:id="91"/>
    </w:p>
    <w:p w14:paraId="6DDF6BD3">
      <w:pPr>
        <w:pStyle w:val="3"/>
        <w:spacing w:before="0" w:after="0" w:line="360" w:lineRule="auto"/>
        <w:jc w:val="center"/>
        <w:rPr>
          <w:rFonts w:hint="eastAsia" w:ascii="宋体" w:hAnsi="宋体" w:eastAsia="宋体" w:cs="宋体"/>
          <w:highlight w:val="yellow"/>
        </w:rPr>
      </w:pPr>
      <w:bookmarkStart w:id="92"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2"/>
    </w:p>
    <w:tbl>
      <w:tblPr>
        <w:tblStyle w:val="3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14:paraId="3D0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0EF062E">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3" w:name="_Toc343511683"/>
            <w:bookmarkStart w:id="94" w:name="_Toc152042376"/>
            <w:bookmarkStart w:id="95" w:name="_Toc225592722"/>
            <w:bookmarkStart w:id="96" w:name="_Toc394320898"/>
            <w:bookmarkStart w:id="97" w:name="_Toc397410656"/>
            <w:bookmarkStart w:id="98" w:name="_Toc361406429"/>
            <w:bookmarkStart w:id="99" w:name="_Toc397585236"/>
            <w:bookmarkStart w:id="100" w:name="_Toc343511682"/>
            <w:bookmarkStart w:id="101" w:name="_Toc145989485"/>
            <w:bookmarkStart w:id="102" w:name="_Toc132684599"/>
            <w:bookmarkStart w:id="103" w:name="_Toc456197085"/>
            <w:bookmarkStart w:id="104" w:name="_Toc18142"/>
            <w:bookmarkStart w:id="105" w:name="_Toc221523517"/>
            <w:bookmarkStart w:id="106" w:name="_Toc112236889"/>
            <w:bookmarkStart w:id="107" w:name="_Toc179632617"/>
            <w:bookmarkStart w:id="108" w:name="_Toc246996242"/>
            <w:bookmarkStart w:id="109" w:name="_Toc247085757"/>
            <w:bookmarkStart w:id="110" w:name="_Toc397585167"/>
            <w:bookmarkStart w:id="111" w:name="_Toc152045599"/>
            <w:bookmarkStart w:id="112" w:name="_Toc123211617"/>
            <w:bookmarkStart w:id="113" w:name="_Toc169940988"/>
            <w:bookmarkStart w:id="114" w:name="_Toc361406350"/>
            <w:bookmarkStart w:id="115" w:name="_Toc395711817"/>
            <w:bookmarkStart w:id="116" w:name="_Toc246996985"/>
            <w:bookmarkStart w:id="117" w:name="_Toc397410469"/>
            <w:bookmarkStart w:id="118" w:name="_Toc144974566"/>
            <w:r>
              <w:rPr>
                <w:rFonts w:hint="eastAsia" w:ascii="宋体" w:hAnsi="宋体" w:eastAsia="宋体" w:cs="宋体"/>
                <w:b/>
                <w:color w:val="000000" w:themeColor="text1"/>
                <w:sz w:val="24"/>
                <w:szCs w:val="24"/>
                <w14:textFill>
                  <w14:solidFill>
                    <w14:schemeClr w14:val="tx1"/>
                  </w14:solidFill>
                </w14:textFill>
              </w:rPr>
              <w:t>条款号</w:t>
            </w:r>
            <w:bookmarkEnd w:id="93"/>
          </w:p>
        </w:tc>
        <w:tc>
          <w:tcPr>
            <w:tcW w:w="2286" w:type="dxa"/>
            <w:vAlign w:val="center"/>
          </w:tcPr>
          <w:p w14:paraId="6C27F6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9"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9"/>
          </w:p>
        </w:tc>
        <w:tc>
          <w:tcPr>
            <w:tcW w:w="6439" w:type="dxa"/>
            <w:vAlign w:val="center"/>
          </w:tcPr>
          <w:p w14:paraId="5E00EB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0"/>
          </w:p>
        </w:tc>
      </w:tr>
      <w:tr w14:paraId="2A2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2C80474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14:paraId="681805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3D1FC99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7E3D1E07">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6AC2841A">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2B2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14:paraId="375B2B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86"/>
            <w:r>
              <w:rPr>
                <w:rFonts w:hint="eastAsia" w:ascii="宋体" w:hAnsi="宋体" w:eastAsia="宋体" w:cs="宋体"/>
                <w:color w:val="000000" w:themeColor="text1"/>
                <w:sz w:val="24"/>
                <w:szCs w:val="24"/>
                <w14:textFill>
                  <w14:solidFill>
                    <w14:schemeClr w14:val="tx1"/>
                  </w14:solidFill>
                </w14:textFill>
              </w:rPr>
              <w:t>2.1.1</w:t>
            </w:r>
            <w:bookmarkEnd w:id="121"/>
          </w:p>
        </w:tc>
        <w:tc>
          <w:tcPr>
            <w:tcW w:w="772" w:type="dxa"/>
            <w:vMerge w:val="restart"/>
            <w:vAlign w:val="center"/>
          </w:tcPr>
          <w:p w14:paraId="3A53BC8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7"/>
            <w:r>
              <w:rPr>
                <w:rFonts w:hint="eastAsia" w:ascii="宋体" w:hAnsi="宋体" w:eastAsia="宋体" w:cs="宋体"/>
                <w:color w:val="000000" w:themeColor="text1"/>
                <w:sz w:val="24"/>
                <w:szCs w:val="24"/>
                <w14:textFill>
                  <w14:solidFill>
                    <w14:schemeClr w14:val="tx1"/>
                  </w14:solidFill>
                </w14:textFill>
              </w:rPr>
              <w:t>形式</w:t>
            </w:r>
          </w:p>
          <w:p w14:paraId="5E0CF0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6689B68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2"/>
          </w:p>
        </w:tc>
        <w:tc>
          <w:tcPr>
            <w:tcW w:w="2286" w:type="dxa"/>
            <w:vAlign w:val="center"/>
          </w:tcPr>
          <w:p w14:paraId="5FBBFA4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3"/>
          </w:p>
        </w:tc>
        <w:tc>
          <w:tcPr>
            <w:tcW w:w="6439" w:type="dxa"/>
            <w:vAlign w:val="center"/>
          </w:tcPr>
          <w:p w14:paraId="23F4208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89"/>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、资质证书、安全生产许可证一致</w:t>
            </w:r>
            <w:bookmarkEnd w:id="124"/>
          </w:p>
        </w:tc>
      </w:tr>
      <w:tr w14:paraId="69B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14:paraId="15E97DF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8A578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02906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125"/>
          </w:p>
        </w:tc>
        <w:tc>
          <w:tcPr>
            <w:tcW w:w="6439" w:type="dxa"/>
            <w:vAlign w:val="center"/>
          </w:tcPr>
          <w:p w14:paraId="7AD7394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2C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14:paraId="522A83D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BDF031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FF16E7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w:t>
            </w:r>
            <w:bookmarkEnd w:id="126"/>
          </w:p>
        </w:tc>
        <w:tc>
          <w:tcPr>
            <w:tcW w:w="6439" w:type="dxa"/>
            <w:vAlign w:val="center"/>
          </w:tcPr>
          <w:p w14:paraId="7CF812D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7" w:name="_Toc343511693"/>
            <w:r>
              <w:rPr>
                <w:rFonts w:hint="eastAsia" w:ascii="宋体" w:hAnsi="宋体" w:eastAsia="宋体" w:cs="宋体"/>
                <w:color w:val="000000" w:themeColor="text1"/>
                <w:sz w:val="24"/>
                <w:szCs w:val="24"/>
                <w14:textFill>
                  <w14:solidFill>
                    <w14:schemeClr w14:val="tx1"/>
                  </w14:solidFill>
                </w14:textFill>
              </w:rPr>
              <w:t>符合第八章“</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文件格式”的要求</w:t>
            </w:r>
            <w:bookmarkEnd w:id="127"/>
          </w:p>
        </w:tc>
      </w:tr>
      <w:tr w14:paraId="767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5A7091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82B0D9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5A804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8" w:name="_Toc343511694"/>
            <w:r>
              <w:rPr>
                <w:rFonts w:hint="eastAsia" w:ascii="宋体" w:hAnsi="宋体" w:eastAsia="宋体" w:cs="宋体"/>
                <w:color w:val="000000" w:themeColor="text1"/>
                <w:sz w:val="24"/>
                <w:szCs w:val="24"/>
                <w14:textFill>
                  <w14:solidFill>
                    <w14:schemeClr w14:val="tx1"/>
                  </w14:solidFill>
                </w14:textFill>
              </w:rPr>
              <w:t>报价唯一</w:t>
            </w:r>
            <w:bookmarkEnd w:id="128"/>
          </w:p>
        </w:tc>
        <w:tc>
          <w:tcPr>
            <w:tcW w:w="6439" w:type="dxa"/>
            <w:vAlign w:val="center"/>
          </w:tcPr>
          <w:p w14:paraId="4E3EE19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9"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9"/>
          </w:p>
        </w:tc>
      </w:tr>
      <w:tr w14:paraId="369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14:paraId="10AC85D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0" w:name="_Toc343511710"/>
            <w:r>
              <w:rPr>
                <w:rFonts w:hint="eastAsia" w:ascii="宋体" w:hAnsi="宋体" w:eastAsia="宋体" w:cs="宋体"/>
                <w:color w:val="000000" w:themeColor="text1"/>
                <w:sz w:val="24"/>
                <w:szCs w:val="24"/>
                <w14:textFill>
                  <w14:solidFill>
                    <w14:schemeClr w14:val="tx1"/>
                  </w14:solidFill>
                </w14:textFill>
              </w:rPr>
              <w:t>2.1.</w:t>
            </w:r>
            <w:bookmarkEnd w:id="130"/>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14:paraId="2658B45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1"/>
            <w:r>
              <w:rPr>
                <w:rFonts w:hint="eastAsia" w:ascii="宋体" w:hAnsi="宋体" w:eastAsia="宋体" w:cs="宋体"/>
                <w:color w:val="000000" w:themeColor="text1"/>
                <w:sz w:val="24"/>
                <w:szCs w:val="24"/>
                <w14:textFill>
                  <w14:solidFill>
                    <w14:schemeClr w14:val="tx1"/>
                  </w14:solidFill>
                </w14:textFill>
              </w:rPr>
              <w:t>响应性</w:t>
            </w:r>
            <w:bookmarkEnd w:id="131"/>
          </w:p>
          <w:p w14:paraId="5F0EAEB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2"/>
            <w:r>
              <w:rPr>
                <w:rFonts w:hint="eastAsia" w:ascii="宋体" w:hAnsi="宋体" w:eastAsia="宋体" w:cs="宋体"/>
                <w:color w:val="000000" w:themeColor="text1"/>
                <w:sz w:val="24"/>
                <w:szCs w:val="24"/>
                <w14:textFill>
                  <w14:solidFill>
                    <w14:schemeClr w14:val="tx1"/>
                  </w14:solidFill>
                </w14:textFill>
              </w:rPr>
              <w:t>评审</w:t>
            </w:r>
            <w:bookmarkEnd w:id="132"/>
            <w:bookmarkStart w:id="133" w:name="_Toc343511713"/>
          </w:p>
          <w:p w14:paraId="3E8895A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3"/>
          </w:p>
        </w:tc>
        <w:tc>
          <w:tcPr>
            <w:tcW w:w="2286" w:type="dxa"/>
            <w:vAlign w:val="center"/>
          </w:tcPr>
          <w:p w14:paraId="33A6A3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4"/>
          </w:p>
        </w:tc>
        <w:tc>
          <w:tcPr>
            <w:tcW w:w="6439" w:type="dxa"/>
            <w:vAlign w:val="center"/>
          </w:tcPr>
          <w:p w14:paraId="371534E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5"/>
          </w:p>
        </w:tc>
      </w:tr>
      <w:tr w14:paraId="6D8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3553E9E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C6BC3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8D241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6"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6"/>
          </w:p>
        </w:tc>
        <w:tc>
          <w:tcPr>
            <w:tcW w:w="6439" w:type="dxa"/>
            <w:vAlign w:val="center"/>
          </w:tcPr>
          <w:p w14:paraId="092D115D">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7"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7"/>
          </w:p>
        </w:tc>
      </w:tr>
      <w:tr w14:paraId="7EE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63AAA57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2B86DA9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924C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40024396">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8"/>
          </w:p>
        </w:tc>
      </w:tr>
      <w:tr w14:paraId="53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154CF5F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3F8B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3E623C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9"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9"/>
          </w:p>
        </w:tc>
        <w:tc>
          <w:tcPr>
            <w:tcW w:w="6439" w:type="dxa"/>
            <w:vAlign w:val="center"/>
          </w:tcPr>
          <w:p w14:paraId="5A3E7D0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0"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0"/>
          </w:p>
        </w:tc>
      </w:tr>
      <w:tr w14:paraId="1D9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vAlign w:val="center"/>
          </w:tcPr>
          <w:p w14:paraId="71574E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6DCE1A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55F112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2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bookmarkEnd w:id="141"/>
          </w:p>
        </w:tc>
        <w:tc>
          <w:tcPr>
            <w:tcW w:w="6439" w:type="dxa"/>
            <w:vAlign w:val="center"/>
          </w:tcPr>
          <w:p w14:paraId="4F89CB7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2" w:name="_Toc343511725"/>
            <w:r>
              <w:rPr>
                <w:rFonts w:hint="eastAsia" w:ascii="宋体" w:hAnsi="宋体" w:eastAsia="宋体" w:cs="宋体"/>
                <w:color w:val="000000" w:themeColor="text1"/>
                <w:sz w:val="24"/>
                <w:szCs w:val="24"/>
                <w14:textFill>
                  <w14:solidFill>
                    <w14:schemeClr w14:val="tx1"/>
                  </w14:solidFill>
                </w14:textFill>
              </w:rPr>
              <w:t>符合第二章“供应商须知”第3.4.1项规定</w:t>
            </w:r>
            <w:bookmarkEnd w:id="142"/>
          </w:p>
        </w:tc>
      </w:tr>
      <w:tr w14:paraId="1FD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4D102E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6349C4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F73FD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3"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3"/>
          </w:p>
        </w:tc>
        <w:tc>
          <w:tcPr>
            <w:tcW w:w="6439" w:type="dxa"/>
            <w:vAlign w:val="center"/>
          </w:tcPr>
          <w:p w14:paraId="1F8113A3">
            <w:pPr>
              <w:spacing w:line="360" w:lineRule="auto"/>
              <w:rPr>
                <w:rFonts w:hint="eastAsia" w:ascii="宋体" w:hAnsi="宋体" w:eastAsia="宋体" w:cs="宋体"/>
                <w:color w:val="000000" w:themeColor="text1"/>
                <w:sz w:val="24"/>
                <w:szCs w:val="24"/>
                <w14:textFill>
                  <w14:solidFill>
                    <w14:schemeClr w14:val="tx1"/>
                  </w14:solidFill>
                </w14:textFill>
              </w:rPr>
            </w:pPr>
            <w:bookmarkStart w:id="144"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4"/>
          </w:p>
        </w:tc>
      </w:tr>
      <w:tr w14:paraId="120C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063C0F1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49385C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4E443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36505FA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w:t>
            </w:r>
          </w:p>
        </w:tc>
      </w:tr>
      <w:tr w14:paraId="71A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75F38B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2"/>
            <w:r>
              <w:rPr>
                <w:rFonts w:hint="eastAsia" w:ascii="宋体" w:hAnsi="宋体" w:eastAsia="宋体" w:cs="宋体"/>
                <w:b/>
                <w:color w:val="000000" w:themeColor="text1"/>
                <w:sz w:val="24"/>
                <w:szCs w:val="24"/>
                <w14:textFill>
                  <w14:solidFill>
                    <w14:schemeClr w14:val="tx1"/>
                  </w14:solidFill>
                </w14:textFill>
              </w:rPr>
              <w:t>条款号</w:t>
            </w:r>
            <w:bookmarkEnd w:id="145"/>
          </w:p>
        </w:tc>
        <w:tc>
          <w:tcPr>
            <w:tcW w:w="2286" w:type="dxa"/>
            <w:vAlign w:val="center"/>
          </w:tcPr>
          <w:p w14:paraId="34E0A054">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6"/>
          </w:p>
        </w:tc>
        <w:tc>
          <w:tcPr>
            <w:tcW w:w="6439" w:type="dxa"/>
            <w:vAlign w:val="center"/>
          </w:tcPr>
          <w:p w14:paraId="22A5C4C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7"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7"/>
          </w:p>
        </w:tc>
      </w:tr>
      <w:tr w14:paraId="40B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0854EF4C">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5"/>
            <w:r>
              <w:rPr>
                <w:rFonts w:hint="eastAsia" w:ascii="宋体" w:hAnsi="宋体" w:eastAsia="宋体" w:cs="宋体"/>
                <w:color w:val="000000" w:themeColor="text1"/>
                <w:sz w:val="24"/>
                <w:szCs w:val="24"/>
                <w14:textFill>
                  <w14:solidFill>
                    <w14:schemeClr w14:val="tx1"/>
                  </w14:solidFill>
                </w14:textFill>
              </w:rPr>
              <w:t>2.2.1</w:t>
            </w:r>
            <w:bookmarkEnd w:id="148"/>
          </w:p>
        </w:tc>
        <w:tc>
          <w:tcPr>
            <w:tcW w:w="2286" w:type="dxa"/>
            <w:vAlign w:val="center"/>
          </w:tcPr>
          <w:p w14:paraId="1365DAC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6"/>
            <w:r>
              <w:rPr>
                <w:rFonts w:hint="eastAsia" w:ascii="宋体" w:hAnsi="宋体" w:eastAsia="宋体" w:cs="宋体"/>
                <w:color w:val="000000" w:themeColor="text1"/>
                <w:sz w:val="24"/>
                <w:szCs w:val="24"/>
                <w14:textFill>
                  <w14:solidFill>
                    <w14:schemeClr w14:val="tx1"/>
                  </w14:solidFill>
                </w14:textFill>
              </w:rPr>
              <w:t>分值构成</w:t>
            </w:r>
            <w:bookmarkEnd w:id="149"/>
          </w:p>
          <w:p w14:paraId="098DE8B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0" w:name="_Toc343511737"/>
            <w:r>
              <w:rPr>
                <w:rFonts w:hint="eastAsia" w:ascii="宋体" w:hAnsi="宋体" w:eastAsia="宋体" w:cs="宋体"/>
                <w:color w:val="000000" w:themeColor="text1"/>
                <w:sz w:val="24"/>
                <w:szCs w:val="24"/>
                <w14:textFill>
                  <w14:solidFill>
                    <w14:schemeClr w14:val="tx1"/>
                  </w14:solidFill>
                </w14:textFill>
              </w:rPr>
              <w:t>(总分100分)</w:t>
            </w:r>
            <w:bookmarkEnd w:id="150"/>
          </w:p>
        </w:tc>
        <w:tc>
          <w:tcPr>
            <w:tcW w:w="6439" w:type="dxa"/>
            <w:vAlign w:val="center"/>
          </w:tcPr>
          <w:p w14:paraId="018F6C3B">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分（施工组织设计）</w:t>
            </w:r>
          </w:p>
          <w:p w14:paraId="778BF96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2"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分</w:t>
            </w:r>
            <w:bookmarkEnd w:id="152"/>
          </w:p>
          <w:p w14:paraId="558BE37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17A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20133A2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0"/>
            <w:r>
              <w:rPr>
                <w:rFonts w:hint="eastAsia" w:ascii="宋体" w:hAnsi="宋体" w:eastAsia="宋体" w:cs="宋体"/>
                <w:color w:val="000000" w:themeColor="text1"/>
                <w:sz w:val="24"/>
                <w:szCs w:val="24"/>
                <w14:textFill>
                  <w14:solidFill>
                    <w14:schemeClr w14:val="tx1"/>
                  </w14:solidFill>
                </w14:textFill>
              </w:rPr>
              <w:t>2.2.2</w:t>
            </w:r>
            <w:bookmarkEnd w:id="153"/>
          </w:p>
        </w:tc>
        <w:tc>
          <w:tcPr>
            <w:tcW w:w="2286" w:type="dxa"/>
            <w:vAlign w:val="center"/>
          </w:tcPr>
          <w:p w14:paraId="16A86FF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1"/>
            <w:r>
              <w:rPr>
                <w:rFonts w:hint="eastAsia" w:ascii="宋体" w:hAnsi="宋体" w:eastAsia="宋体" w:cs="宋体"/>
                <w:color w:val="000000" w:themeColor="text1"/>
                <w:sz w:val="24"/>
                <w:szCs w:val="24"/>
                <w14:textFill>
                  <w14:solidFill>
                    <w14:schemeClr w14:val="tx1"/>
                  </w14:solidFill>
                </w14:textFill>
              </w:rPr>
              <w:t>评标方法</w:t>
            </w:r>
            <w:bookmarkEnd w:id="154"/>
          </w:p>
        </w:tc>
        <w:tc>
          <w:tcPr>
            <w:tcW w:w="6439" w:type="dxa"/>
            <w:vAlign w:val="center"/>
          </w:tcPr>
          <w:p w14:paraId="6E31C4A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Toc343511742"/>
            <w:r>
              <w:rPr>
                <w:rFonts w:hint="eastAsia" w:ascii="宋体" w:hAnsi="宋体" w:eastAsia="宋体" w:cs="宋体"/>
                <w:color w:val="000000" w:themeColor="text1"/>
                <w:sz w:val="24"/>
                <w:szCs w:val="24"/>
                <w14:textFill>
                  <w14:solidFill>
                    <w14:schemeClr w14:val="tx1"/>
                  </w14:solidFill>
                </w14:textFill>
              </w:rPr>
              <w:t>详细评审</w:t>
            </w:r>
            <w:bookmarkEnd w:id="155"/>
          </w:p>
        </w:tc>
      </w:tr>
      <w:tr w14:paraId="12E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14:paraId="47CB264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29C3804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14:paraId="6DAF56EE">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分）</w:t>
            </w:r>
          </w:p>
        </w:tc>
      </w:tr>
      <w:tr w14:paraId="7A1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14:paraId="28AAC55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6" w:name="_Hlk521924147"/>
            <w:r>
              <w:rPr>
                <w:rFonts w:hint="eastAsia" w:ascii="宋体" w:hAnsi="宋体" w:eastAsia="宋体" w:cs="宋体"/>
                <w:color w:val="000000" w:themeColor="text1"/>
                <w:sz w:val="24"/>
                <w:szCs w:val="24"/>
                <w14:textFill>
                  <w14:solidFill>
                    <w14:schemeClr w14:val="tx1"/>
                  </w14:solidFill>
                </w14:textFill>
              </w:rPr>
              <w:t>施工组织设计（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11040D07">
            <w:pPr>
              <w:spacing w:before="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施工方案</w:t>
            </w:r>
          </w:p>
          <w:p w14:paraId="54027632">
            <w:pPr>
              <w:spacing w:before="115" w:line="221" w:lineRule="auto"/>
              <w:jc w:val="center"/>
              <w:rPr>
                <w:rFonts w:hint="eastAsia" w:ascii="宋体" w:hAnsi="宋体" w:eastAsia="宋体" w:cs="宋体"/>
                <w:lang w:eastAsia="zh-CN"/>
              </w:rPr>
            </w:pPr>
            <w:r>
              <w:rPr>
                <w:rFonts w:hint="eastAsia" w:ascii="宋体" w:hAnsi="宋体" w:eastAsia="宋体" w:cs="宋体"/>
                <w:spacing w:val="-13"/>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分)</w:t>
            </w:r>
          </w:p>
        </w:tc>
        <w:tc>
          <w:tcPr>
            <w:tcW w:w="6439" w:type="dxa"/>
            <w:vAlign w:val="top"/>
          </w:tcPr>
          <w:p w14:paraId="11439A2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7C2AB44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供应商根据项目特点及采购人实际需求编制完善的施工方案，内 容包含：①施工方法（工艺）②施工组织③施工程序④现场平面 布置⑤技术组织措施。</w:t>
            </w:r>
          </w:p>
          <w:p w14:paraId="7FCE67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314852D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0D3295D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B227A0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8A0BE8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15 分）</w:t>
            </w:r>
          </w:p>
          <w:p w14:paraId="106DE2C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①施工方法（工艺）：每完全满足一个评审标准得 1 分，满分 3 分；</w:t>
            </w:r>
          </w:p>
          <w:p w14:paraId="2FECEDA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②施工组织：每完全满足一个评审标准得 1 分，满分 3 分；</w:t>
            </w:r>
          </w:p>
          <w:p w14:paraId="3AFD95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③施工程序：每完全满足一个评审标准得 1 分，满分 3 分；</w:t>
            </w:r>
          </w:p>
          <w:p w14:paraId="60C3F2D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④现场平面布置：每完全满足一个评审标准得 1 分，满分 3 分；</w:t>
            </w:r>
          </w:p>
          <w:p w14:paraId="78284B5A">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⑤技术组织措施：每完全满足一个评审标准得 1 分，满分 3 分。</w:t>
            </w:r>
          </w:p>
        </w:tc>
      </w:tr>
      <w:tr w14:paraId="092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14:paraId="4EA156C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6A5F512">
            <w:pPr>
              <w:spacing w:before="78" w:line="221" w:lineRule="auto"/>
              <w:jc w:val="center"/>
              <w:rPr>
                <w:rFonts w:hint="eastAsia" w:ascii="宋体" w:hAnsi="宋体" w:eastAsia="宋体" w:cs="宋体"/>
                <w:spacing w:val="-5"/>
                <w:sz w:val="24"/>
                <w:szCs w:val="24"/>
              </w:rPr>
            </w:pPr>
            <w:r>
              <w:rPr>
                <w:rFonts w:hint="eastAsia" w:ascii="宋体" w:hAnsi="宋体" w:eastAsia="宋体" w:cs="宋体"/>
                <w:spacing w:val="-3"/>
                <w:sz w:val="24"/>
                <w:szCs w:val="24"/>
              </w:rPr>
              <w:t>施工进度</w:t>
            </w:r>
            <w:r>
              <w:rPr>
                <w:rFonts w:hint="eastAsia" w:ascii="宋体" w:hAnsi="宋体" w:eastAsia="宋体" w:cs="宋体"/>
                <w:spacing w:val="-5"/>
                <w:sz w:val="24"/>
                <w:szCs w:val="24"/>
              </w:rPr>
              <w:t>计划</w:t>
            </w:r>
          </w:p>
          <w:p w14:paraId="32AC5227">
            <w:pPr>
              <w:spacing w:before="78" w:line="221"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11"/>
                <w:sz w:val="24"/>
                <w:szCs w:val="24"/>
              </w:rPr>
              <w:t>(4.5</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分)</w:t>
            </w:r>
          </w:p>
        </w:tc>
        <w:tc>
          <w:tcPr>
            <w:tcW w:w="6439" w:type="dxa"/>
            <w:vAlign w:val="top"/>
          </w:tcPr>
          <w:p w14:paraId="40DD46E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AA810C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供应商编制完善的施工进度计划，内容包含：①施工总进度：施 工进度目标和施工总进度计划表（图）②分部分项工期一览表③ 里程碑节点：合同中规定的重要检查、检验的次序和时间。</w:t>
            </w:r>
          </w:p>
          <w:p w14:paraId="0671DD6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CC3665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474C629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45AA5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4E9E8C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20C34D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①施工总进度：每完全满足一个评审标准得0.5 分，满分 1.5 分；</w:t>
            </w:r>
          </w:p>
          <w:p w14:paraId="54AEE53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②分部分项工期一览表：每完全满足一个评审标准得0.5 分，满 分 1.5 分；</w:t>
            </w:r>
          </w:p>
          <w:p w14:paraId="768CB369">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③里程碑节点：每完全满足一个评审标</w:t>
            </w:r>
            <w:r>
              <w:rPr>
                <w:rFonts w:hint="eastAsia" w:ascii="宋体" w:hAnsi="宋体" w:eastAsia="宋体" w:cs="宋体"/>
                <w:spacing w:val="-7"/>
                <w:sz w:val="24"/>
                <w:szCs w:val="24"/>
              </w:rPr>
              <w:t>准得0.5</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r>
      <w:tr w14:paraId="0E0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14:paraId="25ED94B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2E3CADD">
            <w:pPr>
              <w:pStyle w:val="109"/>
              <w:spacing w:line="241" w:lineRule="auto"/>
              <w:jc w:val="center"/>
              <w:rPr>
                <w:rFonts w:hint="eastAsia" w:ascii="宋体" w:hAnsi="宋体" w:eastAsia="宋体" w:cs="宋体"/>
              </w:rPr>
            </w:pPr>
          </w:p>
          <w:p w14:paraId="103412E0">
            <w:pPr>
              <w:pStyle w:val="109"/>
              <w:spacing w:line="241" w:lineRule="auto"/>
              <w:jc w:val="center"/>
              <w:rPr>
                <w:rFonts w:hint="eastAsia" w:ascii="宋体" w:hAnsi="宋体" w:eastAsia="宋体" w:cs="宋体"/>
              </w:rPr>
            </w:pPr>
          </w:p>
          <w:p w14:paraId="5226D79C">
            <w:pPr>
              <w:pStyle w:val="109"/>
              <w:spacing w:line="241" w:lineRule="auto"/>
              <w:jc w:val="center"/>
              <w:rPr>
                <w:rFonts w:hint="eastAsia" w:ascii="宋体" w:hAnsi="宋体" w:eastAsia="宋体" w:cs="宋体"/>
              </w:rPr>
            </w:pPr>
          </w:p>
          <w:p w14:paraId="22DED078">
            <w:pPr>
              <w:pStyle w:val="109"/>
              <w:spacing w:line="241" w:lineRule="auto"/>
              <w:jc w:val="center"/>
              <w:rPr>
                <w:rFonts w:hint="eastAsia" w:ascii="宋体" w:hAnsi="宋体" w:eastAsia="宋体" w:cs="宋体"/>
              </w:rPr>
            </w:pPr>
          </w:p>
          <w:p w14:paraId="32B8B0AD">
            <w:pPr>
              <w:pStyle w:val="109"/>
              <w:spacing w:line="241" w:lineRule="auto"/>
              <w:jc w:val="center"/>
              <w:rPr>
                <w:rFonts w:hint="eastAsia" w:ascii="宋体" w:hAnsi="宋体" w:eastAsia="宋体" w:cs="宋体"/>
              </w:rPr>
            </w:pPr>
          </w:p>
          <w:p w14:paraId="0023AB9C">
            <w:pPr>
              <w:pStyle w:val="109"/>
              <w:spacing w:line="241" w:lineRule="auto"/>
              <w:jc w:val="center"/>
              <w:rPr>
                <w:rFonts w:hint="eastAsia" w:ascii="宋体" w:hAnsi="宋体" w:eastAsia="宋体" w:cs="宋体"/>
              </w:rPr>
            </w:pPr>
          </w:p>
          <w:p w14:paraId="303B8FD2">
            <w:pPr>
              <w:pStyle w:val="109"/>
              <w:spacing w:line="241" w:lineRule="auto"/>
              <w:jc w:val="center"/>
              <w:rPr>
                <w:rFonts w:hint="eastAsia" w:ascii="宋体" w:hAnsi="宋体" w:eastAsia="宋体" w:cs="宋体"/>
              </w:rPr>
            </w:pPr>
          </w:p>
          <w:p w14:paraId="0ED7E53B">
            <w:pPr>
              <w:pStyle w:val="109"/>
              <w:spacing w:line="242" w:lineRule="auto"/>
              <w:jc w:val="center"/>
              <w:rPr>
                <w:rFonts w:hint="eastAsia" w:ascii="宋体" w:hAnsi="宋体" w:eastAsia="宋体" w:cs="宋体"/>
              </w:rPr>
            </w:pPr>
          </w:p>
          <w:p w14:paraId="189C032E">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质量技术</w:t>
            </w:r>
            <w:r>
              <w:rPr>
                <w:rFonts w:hint="eastAsia" w:ascii="宋体" w:hAnsi="宋体" w:eastAsia="宋体" w:cs="宋体"/>
                <w:spacing w:val="-5"/>
                <w:sz w:val="24"/>
                <w:szCs w:val="24"/>
              </w:rPr>
              <w:t>措施</w:t>
            </w:r>
          </w:p>
          <w:p w14:paraId="242A1848">
            <w:pPr>
              <w:spacing w:before="118"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4.5</w:t>
            </w:r>
            <w:r>
              <w:rPr>
                <w:rFonts w:hint="eastAsia" w:ascii="宋体" w:hAnsi="宋体" w:eastAsia="宋体" w:cs="宋体"/>
                <w:spacing w:val="-11"/>
                <w:sz w:val="24"/>
                <w:szCs w:val="24"/>
              </w:rPr>
              <w:t>分)</w:t>
            </w:r>
          </w:p>
        </w:tc>
        <w:tc>
          <w:tcPr>
            <w:tcW w:w="6439" w:type="dxa"/>
            <w:vAlign w:val="top"/>
          </w:tcPr>
          <w:p w14:paraId="625FBFD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BAEAC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供应商编制完善的质量技术措施，内容包含：①工程质量目标及 质量管理②施工质量保证措施方案③施工质量控制方案。</w:t>
            </w:r>
          </w:p>
          <w:p w14:paraId="618297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142F3D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A96D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FD02A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614F1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三、赋分标准（满分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E5B981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①工程质量目标及质量管理：每完全满足一个评审标准得</w:t>
            </w:r>
            <w:r>
              <w:rPr>
                <w:rFonts w:hint="eastAsia" w:ascii="宋体" w:hAnsi="宋体" w:eastAsia="宋体" w:cs="宋体"/>
                <w:spacing w:val="-3"/>
                <w:sz w:val="24"/>
                <w:szCs w:val="24"/>
                <w:lang w:val="en-US" w:eastAsia="zh-CN"/>
              </w:rPr>
              <w:t>0.5</w:t>
            </w:r>
            <w:r>
              <w:rPr>
                <w:rFonts w:hint="eastAsia" w:ascii="宋体" w:hAnsi="宋体" w:eastAsia="宋体" w:cs="宋体"/>
                <w:spacing w:val="-3"/>
                <w:sz w:val="24"/>
                <w:szCs w:val="24"/>
              </w:rPr>
              <w:t xml:space="preserve">分， 满分 </w:t>
            </w:r>
            <w:r>
              <w:rPr>
                <w:rFonts w:hint="eastAsia" w:ascii="宋体" w:hAnsi="宋体" w:eastAsia="宋体" w:cs="宋体"/>
                <w:spacing w:val="-3"/>
                <w:sz w:val="24"/>
                <w:szCs w:val="24"/>
                <w:lang w:val="en-US" w:eastAsia="zh-CN"/>
              </w:rPr>
              <w:t>1.5</w:t>
            </w:r>
            <w:r>
              <w:rPr>
                <w:rFonts w:hint="eastAsia" w:ascii="宋体" w:hAnsi="宋体" w:eastAsia="宋体" w:cs="宋体"/>
                <w:spacing w:val="-3"/>
                <w:sz w:val="24"/>
                <w:szCs w:val="24"/>
              </w:rPr>
              <w:t>分；</w:t>
            </w:r>
          </w:p>
          <w:p w14:paraId="15453F0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②施工质量保证措施方案：每完全满足一个评审标准得0.5 分， 满分 1.5 分；</w:t>
            </w:r>
          </w:p>
          <w:p w14:paraId="319E223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③施工质量控制方案：每完全满足一个评审标准得0.5 分，满分 1.5 分。</w:t>
            </w:r>
          </w:p>
        </w:tc>
      </w:tr>
      <w:tr w14:paraId="0F6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17879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7394B7F0">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工期保证措施</w:t>
            </w:r>
          </w:p>
          <w:p w14:paraId="3D79A835">
            <w:pPr>
              <w:spacing w:before="181" w:line="359" w:lineRule="auto"/>
              <w:ind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0BA2AF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FE089A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供应商编制完善的工期保证措施，方案内容至少包括：①施工组 织与管理保证措施②工序穿插保证措施③特殊情况保证：夜间、雨季、高低温等其它情况。</w:t>
            </w:r>
          </w:p>
          <w:p w14:paraId="14B1CC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4FF8E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4F39D4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523EE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01183AE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6B29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①施工组织与管理保证措施：每完全满足一个评审标准得0.5分， 满分 1.5 分；</w:t>
            </w:r>
          </w:p>
          <w:p w14:paraId="2662CA4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②工序穿插保证措施：每完全满足一个评审标准得0.5 分，满分 1.5 分；</w:t>
            </w:r>
          </w:p>
          <w:p w14:paraId="27E8378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③特殊情况保证：每完全满足一个评审标准得 0.5 分，满分 1.5 分。</w:t>
            </w:r>
          </w:p>
        </w:tc>
      </w:tr>
      <w:tr w14:paraId="4F50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DBC95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95E837">
            <w:pPr>
              <w:spacing w:before="78"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安全技术</w:t>
            </w:r>
            <w:r>
              <w:rPr>
                <w:rFonts w:hint="eastAsia" w:ascii="宋体" w:hAnsi="宋体" w:eastAsia="宋体" w:cs="宋体"/>
                <w:spacing w:val="-5"/>
                <w:sz w:val="24"/>
                <w:szCs w:val="24"/>
              </w:rPr>
              <w:t>措施</w:t>
            </w:r>
          </w:p>
          <w:p w14:paraId="23AFA09F">
            <w:pPr>
              <w:spacing w:before="115"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分)</w:t>
            </w:r>
          </w:p>
        </w:tc>
        <w:tc>
          <w:tcPr>
            <w:tcW w:w="6439" w:type="dxa"/>
            <w:vAlign w:val="top"/>
          </w:tcPr>
          <w:p w14:paraId="02DFF8C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DDA6F7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供应商编制完善的安全技术措施，内容包含：①安全管理体系② 安全责任归属划分③安全标识：安全警戒标语、施工人员安全警 示服和安全帽穿配要求④安全教育培训。</w:t>
            </w:r>
          </w:p>
          <w:p w14:paraId="38BD4E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835A6F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99A72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18E49F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37778C6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6 分）</w:t>
            </w:r>
          </w:p>
          <w:p w14:paraId="466223D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①安全管理体系：每完全满足一个评审标准得0.5 分，满分 1.5 分；</w:t>
            </w:r>
          </w:p>
          <w:p w14:paraId="5452FD3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②安全责任归属划分：每完全满足一个评审标准得0.5 分，满分 1.5 分；</w:t>
            </w:r>
          </w:p>
          <w:p w14:paraId="6059878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③安全标识：每完全满足一个评审标准得0.5 分，满分 1.5 分；</w:t>
            </w:r>
          </w:p>
          <w:p w14:paraId="0632E50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④安全教育培训：每完全满足一个评审标准得0.5 分，满分 1.5 分。</w:t>
            </w:r>
          </w:p>
        </w:tc>
      </w:tr>
      <w:tr w14:paraId="0F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23AA7077">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BA164EE">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文明施工措施</w:t>
            </w:r>
          </w:p>
          <w:p w14:paraId="409BA61D">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6B3411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35B75B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供应商编制完善的文明施工措施，内容包含：①成品保护措施和 制度②施工现场的临时管理措施③文明施工保障措施。</w:t>
            </w:r>
          </w:p>
          <w:p w14:paraId="1F9698D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6D0FC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DC83E7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3A1BB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AAFD6E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6825BEA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①成品保护措施和制度：每完全满足一个评审标准得0.5 分，满 分 1.5 分；</w:t>
            </w:r>
          </w:p>
          <w:p w14:paraId="5B0944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②施工现场的临时管理措施：每完全满足一个评审标准得0.5分， 满分 1.5 分；</w:t>
            </w:r>
          </w:p>
          <w:p w14:paraId="4C0BBADE">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lang w:eastAsia="zh-CN"/>
              </w:rPr>
            </w:pPr>
            <w:r>
              <w:rPr>
                <w:rFonts w:hint="eastAsia" w:ascii="宋体" w:hAnsi="宋体" w:eastAsia="宋体" w:cs="宋体"/>
                <w:spacing w:val="-3"/>
                <w:sz w:val="24"/>
                <w:szCs w:val="24"/>
              </w:rPr>
              <w:t>③文明施工保障措施：每完全满足一个评审标准得0.5 分，满分 1.5 分。</w:t>
            </w:r>
          </w:p>
        </w:tc>
      </w:tr>
      <w:tr w14:paraId="59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F809B0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C10306A">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拟派项目部组成</w:t>
            </w:r>
          </w:p>
          <w:p w14:paraId="54767220">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w:t>
            </w:r>
            <w:r>
              <w:rPr>
                <w:rFonts w:hint="eastAsia" w:ascii="宋体" w:hAnsi="宋体" w:cs="宋体"/>
                <w:spacing w:val="-3"/>
                <w:sz w:val="24"/>
                <w:szCs w:val="24"/>
                <w:lang w:val="en-US" w:eastAsia="zh-CN"/>
              </w:rPr>
              <w:t>7</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439" w:type="dxa"/>
            <w:vAlign w:val="top"/>
          </w:tcPr>
          <w:p w14:paraId="6251B54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161396D8">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针对本项目除</w:t>
            </w:r>
            <w:r>
              <w:rPr>
                <w:rFonts w:hint="eastAsia" w:ascii="宋体" w:hAnsi="宋体" w:eastAsia="宋体" w:cs="宋体"/>
                <w:b/>
                <w:bCs/>
                <w:spacing w:val="-3"/>
                <w:sz w:val="24"/>
                <w:szCs w:val="24"/>
              </w:rPr>
              <w:t>项目经理外</w:t>
            </w:r>
            <w:r>
              <w:rPr>
                <w:rFonts w:hint="eastAsia" w:ascii="宋体" w:hAnsi="宋体" w:eastAsia="宋体" w:cs="宋体"/>
                <w:spacing w:val="-3"/>
                <w:sz w:val="24"/>
                <w:szCs w:val="24"/>
              </w:rPr>
              <w:t>的人员配置</w:t>
            </w:r>
            <w:r>
              <w:rPr>
                <w:rFonts w:hint="eastAsia" w:ascii="宋体" w:hAnsi="宋体" w:eastAsia="宋体" w:cs="宋体"/>
                <w:spacing w:val="-3"/>
                <w:sz w:val="24"/>
                <w:szCs w:val="24"/>
                <w:lang w:eastAsia="zh-CN"/>
              </w:rPr>
              <w:t>。</w:t>
            </w:r>
          </w:p>
          <w:p w14:paraId="66D9B34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1DD6943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1.配备1名项目总工</w:t>
            </w:r>
          </w:p>
          <w:p w14:paraId="49B646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2.配备专职安全员、施工员、质量员、材料员、资料员各1名，具备相关专业岗位证书</w:t>
            </w:r>
          </w:p>
          <w:p w14:paraId="2F8CE7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赋分标准（</w:t>
            </w:r>
            <w:r>
              <w:rPr>
                <w:rFonts w:ascii="宋体" w:hAnsi="宋体" w:eastAsia="宋体" w:cs="宋体"/>
                <w:spacing w:val="-3"/>
                <w:sz w:val="24"/>
                <w:szCs w:val="24"/>
              </w:rPr>
              <w:t>满分</w:t>
            </w:r>
            <w:r>
              <w:rPr>
                <w:rFonts w:hint="eastAsia" w:ascii="宋体" w:hAnsi="宋体" w:eastAsia="宋体" w:cs="宋体"/>
                <w:spacing w:val="-3"/>
                <w:sz w:val="24"/>
                <w:szCs w:val="24"/>
                <w:lang w:val="en-US" w:eastAsia="zh-CN"/>
              </w:rPr>
              <w:t>7.5</w:t>
            </w:r>
            <w:r>
              <w:rPr>
                <w:rFonts w:ascii="宋体" w:hAnsi="宋体" w:eastAsia="宋体" w:cs="宋体"/>
                <w:spacing w:val="-3"/>
                <w:sz w:val="24"/>
                <w:szCs w:val="24"/>
              </w:rPr>
              <w:t>分</w:t>
            </w:r>
            <w:r>
              <w:rPr>
                <w:rFonts w:hint="eastAsia" w:ascii="宋体" w:hAnsi="宋体" w:eastAsia="宋体" w:cs="宋体"/>
                <w:spacing w:val="-3"/>
                <w:sz w:val="24"/>
                <w:szCs w:val="24"/>
              </w:rPr>
              <w:t>）</w:t>
            </w:r>
          </w:p>
          <w:p w14:paraId="6FBAB85F">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项目总工人具备本科以上（含本科）学历得0.5分，路桥相关相关专业中级职称得1分，具备路桥相关相关专业高级及以上职称得2分，满分2.5分。</w:t>
            </w:r>
          </w:p>
          <w:p w14:paraId="16BCD81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③③专职安全员、施工员、质量员、材料员、资料员具备相关专业岗位证书每人得1分，满分5分；</w:t>
            </w:r>
          </w:p>
        </w:tc>
      </w:tr>
      <w:tr w14:paraId="1DA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CF33CD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E2ECECF">
            <w:pPr>
              <w:spacing w:before="37" w:line="303" w:lineRule="auto"/>
              <w:ind w:right="107"/>
              <w:jc w:val="center"/>
              <w:rPr>
                <w:rFonts w:hint="eastAsia" w:ascii="宋体" w:hAnsi="宋体" w:eastAsia="宋体" w:cs="宋体"/>
                <w:spacing w:val="-3"/>
                <w:sz w:val="24"/>
                <w:szCs w:val="24"/>
                <w:lang w:val="en-US" w:eastAsia="zh-CN"/>
              </w:rPr>
            </w:pPr>
          </w:p>
          <w:p w14:paraId="7868B5FB">
            <w:pPr>
              <w:spacing w:before="37" w:line="303" w:lineRule="auto"/>
              <w:ind w:right="107"/>
              <w:jc w:val="center"/>
              <w:rPr>
                <w:rFonts w:hint="eastAsia" w:ascii="宋体" w:hAnsi="宋体" w:eastAsia="宋体" w:cs="宋体"/>
                <w:spacing w:val="-3"/>
                <w:sz w:val="24"/>
                <w:szCs w:val="24"/>
                <w:lang w:val="en-US" w:eastAsia="zh-CN"/>
              </w:rPr>
            </w:pPr>
          </w:p>
          <w:p w14:paraId="32D35DA2">
            <w:pPr>
              <w:spacing w:before="37" w:line="303" w:lineRule="auto"/>
              <w:ind w:right="107"/>
              <w:jc w:val="center"/>
              <w:rPr>
                <w:rFonts w:hint="eastAsia" w:ascii="宋体" w:hAnsi="宋体" w:eastAsia="宋体" w:cs="宋体"/>
                <w:spacing w:val="-3"/>
                <w:sz w:val="24"/>
                <w:szCs w:val="24"/>
                <w:lang w:val="en-US" w:eastAsia="zh-CN"/>
              </w:rPr>
            </w:pPr>
          </w:p>
          <w:p w14:paraId="34C11A6B">
            <w:pPr>
              <w:spacing w:before="37" w:line="303" w:lineRule="auto"/>
              <w:ind w:right="107"/>
              <w:jc w:val="center"/>
              <w:rPr>
                <w:rFonts w:hint="eastAsia" w:ascii="宋体" w:hAnsi="宋体" w:eastAsia="宋体" w:cs="宋体"/>
                <w:spacing w:val="-3"/>
                <w:sz w:val="24"/>
                <w:szCs w:val="24"/>
                <w:lang w:val="en-US" w:eastAsia="zh-CN"/>
              </w:rPr>
            </w:pPr>
          </w:p>
          <w:p w14:paraId="31000F4B">
            <w:pPr>
              <w:spacing w:before="37" w:line="303" w:lineRule="auto"/>
              <w:ind w:right="107"/>
              <w:jc w:val="center"/>
              <w:rPr>
                <w:rFonts w:hint="eastAsia" w:ascii="宋体" w:hAnsi="宋体" w:eastAsia="宋体" w:cs="宋体"/>
                <w:spacing w:val="-3"/>
                <w:sz w:val="24"/>
                <w:szCs w:val="24"/>
                <w:lang w:val="en-US" w:eastAsia="zh-CN"/>
              </w:rPr>
            </w:pPr>
          </w:p>
          <w:p w14:paraId="2948AAAE">
            <w:pPr>
              <w:spacing w:before="37" w:line="303" w:lineRule="auto"/>
              <w:ind w:right="107"/>
              <w:jc w:val="center"/>
              <w:rPr>
                <w:rFonts w:hint="eastAsia" w:ascii="宋体" w:hAnsi="宋体" w:eastAsia="宋体" w:cs="宋体"/>
                <w:spacing w:val="-3"/>
                <w:sz w:val="24"/>
                <w:szCs w:val="24"/>
                <w:lang w:val="en-US" w:eastAsia="zh-CN"/>
              </w:rPr>
            </w:pPr>
          </w:p>
          <w:p w14:paraId="0DA21D17">
            <w:pPr>
              <w:spacing w:before="37" w:line="303" w:lineRule="auto"/>
              <w:ind w:right="107"/>
              <w:jc w:val="center"/>
              <w:rPr>
                <w:rFonts w:hint="eastAsia" w:ascii="宋体" w:hAnsi="宋体" w:eastAsia="宋体" w:cs="宋体"/>
                <w:spacing w:val="-3"/>
                <w:sz w:val="24"/>
                <w:szCs w:val="24"/>
                <w:lang w:val="en-US" w:eastAsia="zh-CN"/>
              </w:rPr>
            </w:pPr>
          </w:p>
          <w:p w14:paraId="7677452B">
            <w:pPr>
              <w:spacing w:before="37" w:line="303" w:lineRule="auto"/>
              <w:ind w:right="107"/>
              <w:jc w:val="center"/>
              <w:rPr>
                <w:rFonts w:hint="eastAsia" w:ascii="宋体" w:hAnsi="宋体" w:eastAsia="宋体" w:cs="宋体"/>
                <w:spacing w:val="-3"/>
                <w:sz w:val="24"/>
                <w:szCs w:val="24"/>
                <w:lang w:val="en-US" w:eastAsia="zh-CN"/>
              </w:rPr>
            </w:pPr>
          </w:p>
          <w:p w14:paraId="0190F127">
            <w:pPr>
              <w:spacing w:before="37" w:line="303" w:lineRule="auto"/>
              <w:ind w:right="107"/>
              <w:jc w:val="center"/>
              <w:rPr>
                <w:rFonts w:hint="eastAsia" w:ascii="宋体" w:hAnsi="宋体" w:eastAsia="宋体" w:cs="宋体"/>
                <w:spacing w:val="-3"/>
                <w:sz w:val="24"/>
                <w:szCs w:val="24"/>
                <w:lang w:val="en-US" w:eastAsia="zh-CN"/>
              </w:rPr>
            </w:pPr>
          </w:p>
          <w:p w14:paraId="5EB5C530">
            <w:pPr>
              <w:spacing w:before="37" w:line="303" w:lineRule="auto"/>
              <w:ind w:right="107"/>
              <w:jc w:val="center"/>
              <w:rPr>
                <w:rFonts w:hint="eastAsia" w:ascii="宋体" w:hAnsi="宋体" w:eastAsia="宋体" w:cs="宋体"/>
                <w:spacing w:val="-3"/>
                <w:sz w:val="24"/>
                <w:szCs w:val="24"/>
                <w:lang w:val="en-US" w:eastAsia="zh-CN"/>
              </w:rPr>
            </w:pPr>
          </w:p>
          <w:p w14:paraId="15AE14D6">
            <w:pPr>
              <w:spacing w:before="37" w:line="303"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应急措施</w:t>
            </w:r>
          </w:p>
          <w:p w14:paraId="4DFE6A7B">
            <w:pPr>
              <w:spacing w:before="37" w:line="303"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(3 分）</w:t>
            </w:r>
          </w:p>
        </w:tc>
        <w:tc>
          <w:tcPr>
            <w:tcW w:w="6439" w:type="dxa"/>
            <w:vAlign w:val="top"/>
          </w:tcPr>
          <w:p w14:paraId="1B9530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4BCFD6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供应商编制详细可靠的紧急情况应急措施，内容包含①自然灾害 应急措施：遇到极端天气、火灾、防汛、地震等其他突发事件的应急措施②安全事故应急措施：高空坠落伤害应急措施、触电应 急措施、人员伤亡应急措施。</w:t>
            </w:r>
          </w:p>
          <w:p w14:paraId="39EE47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0301BCB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13FF884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02B9EC7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400D1F5D">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3 分）</w:t>
            </w:r>
          </w:p>
          <w:p w14:paraId="4289506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①自然灾害应急措施：每完全满足一个评审标准得 0.5 分，满分 1.5 分；</w:t>
            </w:r>
          </w:p>
          <w:p w14:paraId="77DFBA9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②安全事故应急措施：每完全满足一个评审标准得 0.5 分，满分 1.5 分。</w:t>
            </w:r>
          </w:p>
        </w:tc>
      </w:tr>
      <w:tr w14:paraId="4B2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45844D23">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9277F93">
            <w:pPr>
              <w:spacing w:before="181" w:line="359"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资源配置计划</w:t>
            </w:r>
          </w:p>
          <w:p w14:paraId="0DCDEFB6">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(4.5分）</w:t>
            </w:r>
          </w:p>
        </w:tc>
        <w:tc>
          <w:tcPr>
            <w:tcW w:w="6439" w:type="dxa"/>
            <w:vAlign w:val="top"/>
          </w:tcPr>
          <w:p w14:paraId="03A4964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00F47E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针对本项目提供资源配置计划，内容包括①拟投入的主要施工机 械设备计划②主要材料进场计划③劳动力投入计划。</w:t>
            </w:r>
          </w:p>
          <w:p w14:paraId="41635E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5FAC81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525759D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5B3DB8A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0E3E110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4.5）</w:t>
            </w:r>
          </w:p>
          <w:p w14:paraId="5242D9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①拟投入的主要施工机械设备计划：每完全满足一个评审标准得 0.5 分，满分 1.5 分；</w:t>
            </w:r>
          </w:p>
          <w:p w14:paraId="1AE22B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②主要材料进场计划：每完全满足一个评审标准得 0.5 分，满 分 1.5 分；</w:t>
            </w:r>
          </w:p>
          <w:p w14:paraId="53A79723">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③劳动力投入计划：每完全满足一个评审标准得 0.5 分，满分 1.5 分。</w:t>
            </w:r>
          </w:p>
        </w:tc>
      </w:tr>
      <w:bookmarkEnd w:id="156"/>
      <w:tr w14:paraId="76AC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3CFDBF3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495E422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29CADC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16</w:t>
            </w:r>
            <w:bookmarkStart w:id="374" w:name="_GoBack"/>
            <w:bookmarkEnd w:id="374"/>
            <w:r>
              <w:rPr>
                <w:rFonts w:hint="eastAsia" w:ascii="宋体" w:hAnsi="宋体" w:eastAsia="宋体" w:cs="宋体"/>
                <w:b/>
                <w:color w:val="000000" w:themeColor="text1"/>
                <w:sz w:val="24"/>
                <w:szCs w:val="24"/>
                <w14:textFill>
                  <w14:solidFill>
                    <w14:schemeClr w14:val="tx1"/>
                  </w14:solidFill>
                </w14:textFill>
              </w:rPr>
              <w:t>分）</w:t>
            </w:r>
          </w:p>
        </w:tc>
      </w:tr>
      <w:tr w14:paraId="7E2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14:paraId="799FEEF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14:paraId="6132EA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BD43A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14:paraId="52C8B54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350E1ED8">
            <w:pPr>
              <w:keepNext w:val="0"/>
              <w:keepLines w:val="0"/>
              <w:pageBreakBefore w:val="0"/>
              <w:widowControl w:val="0"/>
              <w:tabs>
                <w:tab w:val="left" w:pos="229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val="en-US" w:eastAsia="zh-CN"/>
                <w14:textFill>
                  <w14:solidFill>
                    <w14:schemeClr w14:val="tx1"/>
                  </w14:solidFill>
                </w14:textFill>
              </w:rPr>
              <w:t>至今</w:t>
            </w:r>
            <w:r>
              <w:rPr>
                <w:rFonts w:hint="eastAsia" w:ascii="宋体" w:hAnsi="宋体" w:eastAsia="宋体" w:cs="宋体"/>
                <w:color w:val="000000" w:themeColor="text1"/>
                <w:sz w:val="24"/>
                <w:szCs w:val="24"/>
                <w14:textFill>
                  <w14:solidFill>
                    <w14:schemeClr w14:val="tx1"/>
                  </w14:solidFill>
                </w14:textFill>
              </w:rPr>
              <w:t>）同类项目业绩，1个计</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分，最高计</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分。业绩证明以合同或中标/成交通知书为准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弄虚作假者取消其投标、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资格</w:t>
            </w:r>
            <w:r>
              <w:rPr>
                <w:rFonts w:hint="eastAsia" w:ascii="宋体" w:hAnsi="宋体" w:eastAsia="宋体" w:cs="宋体"/>
                <w:color w:val="000000" w:themeColor="text1"/>
                <w:sz w:val="24"/>
                <w:szCs w:val="24"/>
                <w:lang w:eastAsia="zh-CN"/>
                <w14:textFill>
                  <w14:solidFill>
                    <w14:schemeClr w14:val="tx1"/>
                  </w14:solidFill>
                </w14:textFill>
              </w:rPr>
              <w:t>，原件备查，未提供按无效处理。</w:t>
            </w:r>
          </w:p>
        </w:tc>
      </w:tr>
      <w:tr w14:paraId="555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04856F2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1CEFA9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合理化建议</w:t>
            </w:r>
          </w:p>
          <w:p w14:paraId="41FAEF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w:t>
            </w:r>
          </w:p>
        </w:tc>
        <w:tc>
          <w:tcPr>
            <w:tcW w:w="6439" w:type="dxa"/>
            <w:vAlign w:val="top"/>
          </w:tcPr>
          <w:p w14:paraId="1A125D4D">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2"/>
                <w:sz w:val="24"/>
                <w:szCs w:val="24"/>
              </w:rPr>
              <w:t>针对实际需求，在保证完成本项目的基础上，对降低工程造价、 缩短施工周期提供实质性承诺或合理化建议，每提供一条得 2 分，满分4 分，不提供不得分。</w:t>
            </w:r>
          </w:p>
        </w:tc>
      </w:tr>
      <w:tr w14:paraId="749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14:paraId="1EC7AC59">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top"/>
          </w:tcPr>
          <w:p w14:paraId="6ED47DA5">
            <w:pPr>
              <w:spacing w:before="181" w:line="359" w:lineRule="auto"/>
              <w:ind w:left="114" w:right="107"/>
              <w:jc w:val="both"/>
              <w:rPr>
                <w:rFonts w:hint="eastAsia" w:ascii="宋体" w:hAnsi="宋体" w:eastAsia="宋体" w:cs="宋体"/>
                <w:spacing w:val="2"/>
                <w:sz w:val="24"/>
                <w:szCs w:val="24"/>
              </w:rPr>
            </w:pPr>
          </w:p>
          <w:p w14:paraId="5A93DFC6">
            <w:pPr>
              <w:spacing w:before="181" w:line="359" w:lineRule="auto"/>
              <w:ind w:left="114" w:right="107"/>
              <w:jc w:val="both"/>
              <w:rPr>
                <w:rFonts w:hint="eastAsia" w:ascii="宋体" w:hAnsi="宋体" w:eastAsia="宋体" w:cs="宋体"/>
                <w:spacing w:val="2"/>
                <w:sz w:val="24"/>
                <w:szCs w:val="24"/>
              </w:rPr>
            </w:pPr>
          </w:p>
          <w:p w14:paraId="4C3A7B3A">
            <w:pPr>
              <w:spacing w:before="181" w:line="359" w:lineRule="auto"/>
              <w:ind w:left="114" w:right="107"/>
              <w:jc w:val="both"/>
              <w:rPr>
                <w:rFonts w:hint="eastAsia" w:ascii="宋体" w:hAnsi="宋体" w:eastAsia="宋体" w:cs="宋体"/>
                <w:spacing w:val="2"/>
                <w:sz w:val="24"/>
                <w:szCs w:val="24"/>
              </w:rPr>
            </w:pPr>
          </w:p>
          <w:p w14:paraId="13648A44">
            <w:pPr>
              <w:spacing w:before="181" w:line="359" w:lineRule="auto"/>
              <w:ind w:right="107"/>
              <w:jc w:val="both"/>
              <w:rPr>
                <w:rFonts w:hint="eastAsia" w:ascii="宋体" w:hAnsi="宋体" w:eastAsia="宋体" w:cs="宋体"/>
                <w:spacing w:val="2"/>
                <w:sz w:val="24"/>
                <w:szCs w:val="24"/>
              </w:rPr>
            </w:pPr>
          </w:p>
          <w:p w14:paraId="55317E78">
            <w:pPr>
              <w:spacing w:before="181" w:line="359" w:lineRule="auto"/>
              <w:ind w:right="107"/>
              <w:jc w:val="center"/>
              <w:rPr>
                <w:rFonts w:hint="eastAsia" w:ascii="宋体" w:hAnsi="宋体" w:eastAsia="宋体" w:cs="宋体"/>
                <w:spacing w:val="2"/>
                <w:sz w:val="24"/>
                <w:szCs w:val="24"/>
              </w:rPr>
            </w:pPr>
            <w:r>
              <w:rPr>
                <w:rFonts w:hint="eastAsia" w:ascii="宋体" w:hAnsi="宋体" w:eastAsia="宋体" w:cs="宋体"/>
                <w:spacing w:val="2"/>
                <w:sz w:val="24"/>
                <w:szCs w:val="24"/>
              </w:rPr>
              <w:t>保修方案(6分)</w:t>
            </w:r>
          </w:p>
          <w:p w14:paraId="036D51AA">
            <w:pPr>
              <w:spacing w:before="181" w:line="359" w:lineRule="auto"/>
              <w:ind w:left="114" w:leftChars="0" w:right="107" w:rightChars="0"/>
              <w:jc w:val="both"/>
              <w:rPr>
                <w:rFonts w:hint="eastAsia" w:ascii="宋体" w:hAnsi="宋体" w:eastAsia="宋体" w:cs="宋体"/>
                <w:color w:val="000000" w:themeColor="text1"/>
                <w:sz w:val="24"/>
                <w:szCs w:val="24"/>
                <w14:textFill>
                  <w14:solidFill>
                    <w14:schemeClr w14:val="tx1"/>
                  </w14:solidFill>
                </w14:textFill>
              </w:rPr>
            </w:pPr>
          </w:p>
        </w:tc>
        <w:tc>
          <w:tcPr>
            <w:tcW w:w="6439" w:type="dxa"/>
            <w:vAlign w:val="top"/>
          </w:tcPr>
          <w:p w14:paraId="7EB6E27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一、评审内容</w:t>
            </w:r>
          </w:p>
          <w:p w14:paraId="3351C3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结合本项目的实际，供应商应依据国家相关规定对工程质量编制保修方案，内容包含①</w:t>
            </w:r>
            <w:r>
              <w:rPr>
                <w:rFonts w:hint="eastAsia" w:ascii="宋体" w:hAnsi="宋体" w:eastAsia="宋体" w:cs="宋体"/>
                <w:spacing w:val="2"/>
                <w:sz w:val="24"/>
                <w:szCs w:val="24"/>
                <w:lang w:val="en-US" w:eastAsia="zh-CN"/>
              </w:rPr>
              <w:t>售后</w:t>
            </w:r>
            <w:r>
              <w:rPr>
                <w:rFonts w:hint="eastAsia" w:ascii="宋体" w:hAnsi="宋体" w:eastAsia="宋体" w:cs="宋体"/>
                <w:spacing w:val="2"/>
                <w:sz w:val="24"/>
                <w:szCs w:val="24"/>
              </w:rPr>
              <w:t>人员配备和服务措施。</w:t>
            </w:r>
          </w:p>
          <w:p w14:paraId="55CC21F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二、评审标准</w:t>
            </w:r>
          </w:p>
          <w:p w14:paraId="1CBD97B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1.完整性：内容必须全面，对评审内容中的各项要求有详细描述；</w:t>
            </w:r>
          </w:p>
          <w:p w14:paraId="7D62597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2.落实性：切合项目具体情况，提出责任明确、要求具体的方案；</w:t>
            </w:r>
          </w:p>
          <w:p w14:paraId="14A16F9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3.针对性：内容能够紧扣项目实际情况，内容科学合理</w:t>
            </w:r>
            <w:r>
              <w:rPr>
                <w:rFonts w:hint="eastAsia" w:ascii="宋体" w:hAnsi="宋体" w:eastAsia="宋体" w:cs="宋体"/>
                <w:spacing w:val="2"/>
                <w:sz w:val="24"/>
                <w:szCs w:val="24"/>
                <w:lang w:eastAsia="zh-CN"/>
              </w:rPr>
              <w:t>；</w:t>
            </w:r>
          </w:p>
          <w:p w14:paraId="6508D8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4.提供身份证、与本工程相关的操作证书</w:t>
            </w:r>
          </w:p>
          <w:p w14:paraId="44B1E97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三、赋分标准（满分 6 分）</w:t>
            </w:r>
          </w:p>
          <w:p w14:paraId="4F59A45E">
            <w:pPr>
              <w:keepNext w:val="0"/>
              <w:keepLines w:val="0"/>
              <w:pageBreakBefore w:val="0"/>
              <w:widowControl w:val="0"/>
              <w:kinsoku/>
              <w:wordWrap/>
              <w:overflowPunct/>
              <w:topLinePunct w:val="0"/>
              <w:autoSpaceDE/>
              <w:autoSpaceDN/>
              <w:bidi w:val="0"/>
              <w:adjustRightInd/>
              <w:snapToGrid/>
              <w:spacing w:before="181" w:line="360" w:lineRule="exact"/>
              <w:ind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①服务措施：每完全满足一个评审标准得 1 分，满分 3 分；</w:t>
            </w:r>
          </w:p>
          <w:p w14:paraId="0F4E8F78">
            <w:pPr>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left="0" w:leftChars="0" w:right="107" w:rightChars="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②售后</w:t>
            </w:r>
            <w:r>
              <w:rPr>
                <w:rFonts w:hint="eastAsia" w:ascii="宋体" w:hAnsi="宋体" w:eastAsia="宋体" w:cs="宋体"/>
                <w:spacing w:val="2"/>
                <w:sz w:val="24"/>
                <w:szCs w:val="24"/>
              </w:rPr>
              <w:t>人员配备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3人以上（含3人），得3分，每减少1人扣1分，未提供不得分。</w:t>
            </w:r>
          </w:p>
        </w:tc>
      </w:tr>
      <w:tr w14:paraId="1E5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541A6539">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14:paraId="7E5BCF7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14:paraId="2FB921B2">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41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2F2D0236">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57BEE5F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14:paraId="0FEF9425">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14:paraId="718CE9CB">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w:t>
            </w:r>
            <w:r>
              <w:rPr>
                <w:rFonts w:hint="eastAsia" w:ascii="宋体" w:hAnsi="宋体" w:eastAsia="宋体" w:cs="宋体"/>
                <w:color w:val="auto"/>
                <w:sz w:val="24"/>
                <w:szCs w:val="24"/>
                <w:lang w:val="en-US" w:eastAsia="zh-CN"/>
              </w:rPr>
              <w:t>评审限价</w:t>
            </w:r>
            <w:r>
              <w:rPr>
                <w:rFonts w:hint="eastAsia" w:ascii="宋体" w:hAnsi="宋体" w:eastAsia="宋体" w:cs="宋体"/>
                <w:color w:val="auto"/>
                <w:sz w:val="24"/>
                <w:szCs w:val="24"/>
                <w:lang w:eastAsia="zh-CN"/>
              </w:rPr>
              <w:t>，实质性满足磋商文件要求且最后报价最低的报价为磋商基准价，其价格分为满分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6FF4B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71F331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459462D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延川县地方道路养护中心关于延川县2025年下杜路水毁抢修工程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eastAsia="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5"/>
      <w:bookmarkStart w:id="158" w:name="_Toc22424"/>
      <w:r>
        <w:rPr>
          <w:rFonts w:hint="eastAsia" w:ascii="宋体" w:hAnsi="宋体" w:eastAsia="宋体" w:cs="宋体"/>
          <w:color w:val="000000" w:themeColor="text1"/>
          <w:sz w:val="28"/>
          <w:szCs w:val="28"/>
          <w14:textFill>
            <w14:solidFill>
              <w14:schemeClr w14:val="tx1"/>
            </w14:solidFill>
          </w14:textFill>
        </w:rPr>
        <w:t>1. 评标方法</w:t>
      </w:r>
      <w:bookmarkEnd w:id="157"/>
      <w:bookmarkEnd w:id="158"/>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526842696"/>
      <w:bookmarkStart w:id="160" w:name="_Toc24205"/>
      <w:r>
        <w:rPr>
          <w:rFonts w:hint="eastAsia" w:ascii="宋体" w:hAnsi="宋体" w:eastAsia="宋体" w:cs="宋体"/>
          <w:color w:val="000000" w:themeColor="text1"/>
          <w:sz w:val="28"/>
          <w:szCs w:val="28"/>
          <w14:textFill>
            <w14:solidFill>
              <w14:schemeClr w14:val="tx1"/>
            </w14:solidFill>
          </w14:textFill>
        </w:rPr>
        <w:t>2. 评审标准</w:t>
      </w:r>
      <w:bookmarkEnd w:id="159"/>
      <w:bookmarkEnd w:id="160"/>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1" w:name="_Toc526842697"/>
      <w:bookmarkStart w:id="162"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61"/>
      <w:bookmarkEnd w:id="162"/>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3" w:name="_Toc526842698"/>
      <w:bookmarkStart w:id="164"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5" w:name="_Toc3038"/>
      <w:r>
        <w:rPr>
          <w:rFonts w:hint="eastAsia" w:ascii="宋体" w:hAnsi="宋体" w:eastAsia="宋体" w:cs="宋体"/>
          <w:b w:val="0"/>
          <w:bCs/>
          <w:color w:val="000000"/>
          <w:sz w:val="28"/>
          <w:szCs w:val="28"/>
        </w:rPr>
        <w:t>2.1.2响应性评审标准：见评标办法前附表。</w:t>
      </w:r>
      <w:bookmarkEnd w:id="165"/>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3"/>
      <w:bookmarkEnd w:id="166"/>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15104"/>
      <w:r>
        <w:rPr>
          <w:rFonts w:hint="eastAsia" w:ascii="宋体" w:hAnsi="宋体" w:eastAsia="宋体" w:cs="宋体"/>
          <w:color w:val="000000" w:themeColor="text1"/>
          <w:sz w:val="28"/>
          <w:szCs w:val="28"/>
          <w14:textFill>
            <w14:solidFill>
              <w14:schemeClr w14:val="tx1"/>
            </w14:solidFill>
          </w14:textFill>
        </w:rPr>
        <w:t>3. 评标程序</w:t>
      </w:r>
      <w:bookmarkEnd w:id="164"/>
      <w:bookmarkEnd w:id="167"/>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3340"/>
      <w:bookmarkStart w:id="169" w:name="_Toc526842700"/>
      <w:r>
        <w:rPr>
          <w:rFonts w:hint="eastAsia" w:ascii="宋体" w:hAnsi="宋体" w:eastAsia="宋体" w:cs="宋体"/>
          <w:color w:val="000000" w:themeColor="text1"/>
          <w:sz w:val="28"/>
          <w:szCs w:val="28"/>
          <w14:textFill>
            <w14:solidFill>
              <w14:schemeClr w14:val="tx1"/>
            </w14:solidFill>
          </w14:textFill>
        </w:rPr>
        <w:t>3.2初步评审</w:t>
      </w:r>
      <w:bookmarkEnd w:id="168"/>
      <w:bookmarkEnd w:id="169"/>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1"/>
      <w:bookmarkStart w:id="171" w:name="_Toc272"/>
      <w:r>
        <w:rPr>
          <w:rFonts w:hint="eastAsia" w:ascii="宋体" w:hAnsi="宋体" w:eastAsia="宋体" w:cs="宋体"/>
          <w:color w:val="000000" w:themeColor="text1"/>
          <w:sz w:val="28"/>
          <w:szCs w:val="28"/>
          <w14:textFill>
            <w14:solidFill>
              <w14:schemeClr w14:val="tx1"/>
            </w14:solidFill>
          </w14:textFill>
        </w:rPr>
        <w:t>3.3 详细评审</w:t>
      </w:r>
      <w:bookmarkEnd w:id="170"/>
      <w:bookmarkEnd w:id="171"/>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17944"/>
      <w:bookmarkStart w:id="173"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2"/>
      <w:bookmarkEnd w:id="173"/>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4" w:name="_Toc13592"/>
      <w:bookmarkStart w:id="175"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4"/>
      <w:bookmarkEnd w:id="175"/>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6"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6"/>
      <w:bookmarkStart w:id="177" w:name="_Toc6400"/>
      <w:bookmarkStart w:id="178" w:name="_Toc15026"/>
      <w:bookmarkStart w:id="179" w:name="_Toc290389727"/>
      <w:bookmarkStart w:id="180" w:name="_Toc332199024"/>
      <w:bookmarkStart w:id="181" w:name="_Toc369361291"/>
      <w:bookmarkStart w:id="182" w:name="_Toc526842704"/>
      <w:bookmarkStart w:id="183" w:name="_Toc332199115"/>
      <w:bookmarkStart w:id="184" w:name="_Toc500323106"/>
      <w:bookmarkStart w:id="185" w:name="_Toc9257"/>
      <w:bookmarkStart w:id="186" w:name="_Toc360604917"/>
      <w:bookmarkStart w:id="187" w:name="_Toc487726885"/>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7"/>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8" w:name="_Toc26075"/>
      <w:bookmarkStart w:id="189" w:name="_Toc28308"/>
      <w:bookmarkStart w:id="190" w:name="_Toc15061"/>
      <w:bookmarkStart w:id="191" w:name="_Toc2618"/>
      <w:bookmarkStart w:id="192" w:name="_Toc10056"/>
      <w:bookmarkStart w:id="193"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8"/>
      <w:bookmarkEnd w:id="189"/>
      <w:bookmarkEnd w:id="190"/>
      <w:bookmarkEnd w:id="191"/>
      <w:bookmarkEnd w:id="192"/>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4" w:name="_Toc12926"/>
      <w:bookmarkStart w:id="195" w:name="_Toc29610"/>
      <w:bookmarkStart w:id="196" w:name="_Toc3750"/>
      <w:bookmarkStart w:id="197" w:name="_Toc13553"/>
      <w:bookmarkStart w:id="198"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4"/>
      <w:bookmarkEnd w:id="195"/>
      <w:bookmarkEnd w:id="196"/>
      <w:bookmarkEnd w:id="197"/>
      <w:bookmarkEnd w:id="198"/>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9" w:name="_Toc98"/>
      <w:bookmarkStart w:id="200" w:name="_Toc10777"/>
      <w:bookmarkStart w:id="201" w:name="_Toc2212"/>
      <w:bookmarkStart w:id="202" w:name="_Toc27737"/>
      <w:bookmarkStart w:id="203" w:name="_Toc597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9"/>
      <w:bookmarkEnd w:id="200"/>
      <w:bookmarkEnd w:id="201"/>
      <w:bookmarkEnd w:id="202"/>
      <w:bookmarkEnd w:id="203"/>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4" w:name="_Toc30603"/>
      <w:bookmarkStart w:id="205" w:name="_Toc13181"/>
      <w:bookmarkStart w:id="206" w:name="_Toc14952"/>
      <w:bookmarkStart w:id="207" w:name="_Toc31732"/>
      <w:bookmarkStart w:id="208"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(三)在服务采购项目中，服务由中小企业承接，即提供服务的人员为中小企业依照《中华人民共和国民法典》订立劳动合同的从业人员。</w:t>
      </w:r>
      <w:bookmarkEnd w:id="204"/>
      <w:bookmarkEnd w:id="205"/>
      <w:bookmarkEnd w:id="206"/>
      <w:bookmarkEnd w:id="207"/>
      <w:bookmarkEnd w:id="208"/>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9" w:name="_Toc21217"/>
      <w:bookmarkStart w:id="210" w:name="_Toc31112"/>
      <w:bookmarkStart w:id="211" w:name="_Toc9186"/>
      <w:bookmarkStart w:id="212" w:name="_Toc28280"/>
      <w:bookmarkStart w:id="213"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9"/>
      <w:bookmarkEnd w:id="210"/>
      <w:bookmarkEnd w:id="211"/>
      <w:bookmarkEnd w:id="212"/>
      <w:bookmarkEnd w:id="213"/>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4" w:name="_Toc12766"/>
      <w:bookmarkStart w:id="215" w:name="_Toc18434"/>
      <w:bookmarkStart w:id="216" w:name="_Toc23925"/>
      <w:bookmarkStart w:id="217" w:name="_Toc6020"/>
      <w:bookmarkStart w:id="218" w:name="_Toc28678"/>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4"/>
      <w:bookmarkEnd w:id="215"/>
      <w:bookmarkEnd w:id="216"/>
      <w:bookmarkEnd w:id="217"/>
      <w:bookmarkEnd w:id="218"/>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9" w:name="_Toc1848"/>
      <w:bookmarkStart w:id="220" w:name="_Toc9423"/>
      <w:bookmarkStart w:id="221" w:name="_Toc24099"/>
      <w:bookmarkStart w:id="222" w:name="_Toc17492"/>
      <w:bookmarkStart w:id="223"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9"/>
      <w:bookmarkEnd w:id="220"/>
      <w:bookmarkEnd w:id="221"/>
      <w:bookmarkEnd w:id="222"/>
      <w:bookmarkEnd w:id="223"/>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4" w:name="_Toc26091"/>
      <w:bookmarkStart w:id="225" w:name="_Toc7194"/>
      <w:bookmarkStart w:id="226" w:name="_Toc12812"/>
      <w:bookmarkStart w:id="227" w:name="_Toc26502"/>
      <w:bookmarkStart w:id="228"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4"/>
      <w:bookmarkEnd w:id="225"/>
      <w:bookmarkEnd w:id="226"/>
      <w:bookmarkEnd w:id="227"/>
      <w:bookmarkEnd w:id="228"/>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9" w:name="_Toc10392"/>
      <w:bookmarkStart w:id="230" w:name="_Toc28497"/>
      <w:bookmarkStart w:id="231" w:name="_Toc4731"/>
      <w:bookmarkStart w:id="232" w:name="_Toc2963"/>
      <w:bookmarkStart w:id="233"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9"/>
      <w:bookmarkEnd w:id="230"/>
      <w:bookmarkEnd w:id="231"/>
      <w:bookmarkEnd w:id="232"/>
      <w:bookmarkEnd w:id="233"/>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4" w:name="_Toc12101"/>
      <w:bookmarkStart w:id="235" w:name="_Toc10033"/>
      <w:bookmarkStart w:id="236" w:name="_Toc2434"/>
      <w:bookmarkStart w:id="237" w:name="_Toc11983"/>
      <w:bookmarkStart w:id="238"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4"/>
      <w:bookmarkEnd w:id="235"/>
      <w:bookmarkEnd w:id="236"/>
      <w:bookmarkEnd w:id="237"/>
      <w:bookmarkEnd w:id="238"/>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3"/>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30736"/>
      <w:r>
        <w:rPr>
          <w:rFonts w:hint="eastAsia" w:ascii="宋体" w:hAnsi="宋体" w:eastAsia="宋体" w:cs="宋体"/>
          <w:b w:val="0"/>
          <w:bCs/>
          <w:color w:val="000000"/>
          <w:sz w:val="28"/>
          <w:szCs w:val="28"/>
        </w:rPr>
        <w:t>评标委员会对监狱企业的价格给予</w:t>
      </w:r>
      <w:r>
        <w:rPr>
          <w:rFonts w:hint="eastAsia" w:ascii="宋体" w:hAnsi="宋体" w:eastAsia="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40"/>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1"/>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2"/>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3"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3"/>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4"/>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5"/>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6"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6"/>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7"/>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8"/>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9"/>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50"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50"/>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1"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1"/>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2" w:name="_Toc20174"/>
      <w:r>
        <w:rPr>
          <w:rFonts w:hint="eastAsia" w:ascii="宋体" w:hAnsi="宋体" w:eastAsia="宋体" w:cs="宋体"/>
          <w:b/>
          <w:bCs w:val="0"/>
          <w:color w:val="000000"/>
          <w:sz w:val="28"/>
          <w:szCs w:val="28"/>
          <w:lang w:val="en-US" w:eastAsia="zh-CN"/>
        </w:rPr>
        <w:t>7.陕西省财政厅关于印发《陕西省中小企业政府采购信用融资办法》（陕财办采〔2018〕23号）</w:t>
      </w:r>
      <w:bookmarkEnd w:id="252"/>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3" w:name="_Toc2902"/>
      <w:bookmarkStart w:id="254" w:name="_Toc2203"/>
      <w:bookmarkStart w:id="255" w:name="_Toc26044"/>
      <w:bookmarkStart w:id="256" w:name="_Toc1696"/>
      <w:bookmarkStart w:id="257" w:name="_Toc802"/>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3"/>
      <w:bookmarkEnd w:id="254"/>
      <w:bookmarkEnd w:id="255"/>
      <w:bookmarkEnd w:id="256"/>
      <w:bookmarkEnd w:id="257"/>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8" w:name="_Toc4872"/>
      <w:bookmarkStart w:id="259" w:name="_Toc31707"/>
      <w:bookmarkStart w:id="260" w:name="_Toc30311"/>
      <w:bookmarkStart w:id="261" w:name="_Toc29619"/>
      <w:bookmarkStart w:id="262" w:name="_Toc6798"/>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8"/>
      <w:bookmarkEnd w:id="259"/>
      <w:bookmarkEnd w:id="260"/>
      <w:bookmarkEnd w:id="261"/>
      <w:bookmarkEnd w:id="262"/>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ascii="宋体" w:hAnsi="宋体" w:eastAsia="宋体" w:cs="宋体"/>
        </w:rPr>
      </w:pPr>
    </w:p>
    <w:p w14:paraId="5F54D5D9">
      <w:pPr>
        <w:rPr>
          <w:rFonts w:hint="eastAsia" w:ascii="宋体" w:hAnsi="宋体" w:eastAsia="宋体" w:cs="宋体"/>
        </w:rPr>
      </w:pPr>
    </w:p>
    <w:p w14:paraId="356087EF">
      <w:pPr>
        <w:pStyle w:val="3"/>
        <w:rPr>
          <w:rFonts w:hint="eastAsia" w:ascii="宋体" w:hAnsi="宋体" w:eastAsia="宋体" w:cs="宋体"/>
        </w:rPr>
      </w:pPr>
    </w:p>
    <w:p w14:paraId="568134AA">
      <w:pPr>
        <w:rPr>
          <w:rFonts w:hint="eastAsia" w:ascii="宋体" w:hAnsi="宋体" w:eastAsia="宋体" w:cs="宋体"/>
        </w:rPr>
      </w:pPr>
    </w:p>
    <w:p w14:paraId="7E9BE2A0">
      <w:pPr>
        <w:rPr>
          <w:rFonts w:hint="eastAsia" w:ascii="宋体" w:hAnsi="宋体" w:eastAsia="宋体" w:cs="宋体"/>
        </w:rPr>
      </w:pPr>
    </w:p>
    <w:p w14:paraId="3816CA3F">
      <w:pPr>
        <w:rPr>
          <w:rFonts w:hint="eastAsia" w:ascii="宋体" w:hAnsi="宋体" w:eastAsia="宋体" w:cs="宋体"/>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8"/>
      <w:bookmarkEnd w:id="179"/>
      <w:bookmarkEnd w:id="180"/>
      <w:bookmarkEnd w:id="181"/>
      <w:bookmarkEnd w:id="182"/>
      <w:bookmarkEnd w:id="183"/>
      <w:bookmarkEnd w:id="184"/>
      <w:bookmarkEnd w:id="185"/>
      <w:bookmarkEnd w:id="186"/>
      <w:bookmarkEnd w:id="187"/>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78CA1291">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1E656123">
      <w:pPr>
        <w:pStyle w:val="44"/>
        <w:rPr>
          <w:rFonts w:hint="eastAsia" w:ascii="宋体" w:hAnsi="宋体" w:eastAsia="宋体" w:cs="宋体"/>
          <w:color w:val="000000" w:themeColor="text1"/>
          <w:sz w:val="28"/>
          <w:szCs w:val="28"/>
          <w14:textFill>
            <w14:solidFill>
              <w14:schemeClr w14:val="tx1"/>
            </w14:solidFill>
          </w14:textFill>
        </w:rPr>
      </w:pPr>
    </w:p>
    <w:p w14:paraId="6A5F68D7">
      <w:pPr>
        <w:pStyle w:val="44"/>
        <w:rPr>
          <w:rFonts w:hint="eastAsia" w:ascii="宋体" w:hAnsi="宋体" w:eastAsia="宋体" w:cs="宋体"/>
          <w:color w:val="000000" w:themeColor="text1"/>
          <w:sz w:val="28"/>
          <w:szCs w:val="28"/>
          <w14:textFill>
            <w14:solidFill>
              <w14:schemeClr w14:val="tx1"/>
            </w14:solidFill>
          </w14:textFill>
        </w:rPr>
      </w:pPr>
    </w:p>
    <w:p w14:paraId="3D69B2B7">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27A27B1">
      <w:pPr>
        <w:pStyle w:val="2"/>
        <w:numPr>
          <w:ilvl w:val="0"/>
          <w:numId w:val="3"/>
        </w:numPr>
        <w:bidi w:val="0"/>
        <w:ind w:left="0" w:leftChars="0" w:firstLine="0" w:firstLineChars="0"/>
        <w:jc w:val="center"/>
        <w:rPr>
          <w:rFonts w:hint="eastAsia" w:ascii="宋体" w:hAnsi="宋体" w:eastAsia="宋体" w:cs="宋体"/>
          <w:sz w:val="32"/>
          <w:szCs w:val="32"/>
          <w:lang w:eastAsia="zh-CN"/>
        </w:rPr>
      </w:pPr>
      <w:bookmarkStart w:id="263" w:name="_Toc30671"/>
      <w:bookmarkStart w:id="264" w:name="_Toc30610"/>
      <w:bookmarkStart w:id="265" w:name="_Toc406150410"/>
      <w:bookmarkStart w:id="266" w:name="_Toc457826139"/>
      <w:r>
        <w:rPr>
          <w:rFonts w:hint="eastAsia" w:ascii="宋体" w:hAnsi="宋体" w:eastAsia="宋体" w:cs="宋体"/>
          <w:sz w:val="32"/>
          <w:szCs w:val="32"/>
        </w:rPr>
        <w:t>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拟签订文本</w:t>
      </w:r>
      <w:r>
        <w:rPr>
          <w:rFonts w:hint="eastAsia" w:ascii="宋体" w:hAnsi="宋体" w:eastAsia="宋体" w:cs="宋体"/>
          <w:sz w:val="32"/>
          <w:szCs w:val="32"/>
          <w:lang w:eastAsia="zh-CN"/>
        </w:rPr>
        <w:t>）</w:t>
      </w:r>
      <w:bookmarkEnd w:id="263"/>
      <w:bookmarkEnd w:id="264"/>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06030FC3">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 xml:space="preserve"> </w:t>
      </w:r>
    </w:p>
    <w:p w14:paraId="15FD71B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乙方：</w:t>
      </w:r>
      <w:r>
        <w:rPr>
          <w:rFonts w:hint="eastAsia" w:ascii="宋体" w:hAnsi="宋体" w:cs="宋体"/>
          <w:bCs/>
          <w:color w:val="auto"/>
          <w:sz w:val="24"/>
          <w:szCs w:val="24"/>
          <w:lang w:val="en-US" w:eastAsia="zh-CN"/>
        </w:rPr>
        <w:t xml:space="preserve"> </w:t>
      </w:r>
    </w:p>
    <w:p w14:paraId="20E51A6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 xml:space="preserve"> </w:t>
      </w:r>
      <w:r>
        <w:rPr>
          <w:rFonts w:hint="eastAsia" w:ascii="宋体" w:hAnsi="宋体" w:eastAsia="宋体" w:cs="宋体"/>
          <w:color w:val="auto"/>
          <w:kern w:val="0"/>
          <w:sz w:val="24"/>
          <w:szCs w:val="24"/>
        </w:rPr>
        <w:t xml:space="preserve">   </w:t>
      </w:r>
    </w:p>
    <w:p w14:paraId="4785B2D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》及其他有关法律、行政法规，遵循平等、自愿、公平和诚实信用的原则，双方就本建设工程施工协商一致，订立本合同。</w:t>
      </w:r>
    </w:p>
    <w:p w14:paraId="4988DA8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4F26267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9523E4">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1404A7F">
      <w:pPr>
        <w:keepNext w:val="0"/>
        <w:keepLines w:val="0"/>
        <w:pageBreakBefore w:val="0"/>
        <w:kinsoku/>
        <w:wordWrap/>
        <w:overflowPunct/>
        <w:topLinePunct w:val="0"/>
        <w:autoSpaceDE/>
        <w:autoSpaceDN/>
        <w:bidi w:val="0"/>
        <w:adjustRightInd/>
        <w:snapToGrid/>
        <w:spacing w:line="368" w:lineRule="auto"/>
        <w:ind w:left="0" w:leftChars="0" w:right="0" w:rightChars="0"/>
        <w:textAlignment w:val="auto"/>
        <w:outlineLvl w:val="9"/>
        <w:rPr>
          <w:rFonts w:hint="default" w:ascii="宋体" w:hAnsi="宋体" w:eastAsia="宋体" w:cs="宋体"/>
          <w:sz w:val="24"/>
          <w:szCs w:val="24"/>
          <w:lang w:val="en-US" w:eastAsia="zh-CN"/>
        </w:rPr>
      </w:pPr>
      <w:r>
        <w:rPr>
          <w:rFonts w:hint="eastAsia" w:ascii="宋体" w:hAnsi="宋体" w:eastAsia="宋体" w:cs="宋体"/>
          <w:kern w:val="0"/>
          <w:sz w:val="24"/>
          <w:szCs w:val="24"/>
        </w:rPr>
        <w:t xml:space="preserve">    工程项目内容：</w:t>
      </w:r>
      <w:r>
        <w:rPr>
          <w:rFonts w:hint="eastAsia" w:ascii="宋体" w:hAnsi="宋体" w:cs="宋体"/>
          <w:sz w:val="24"/>
          <w:szCs w:val="24"/>
          <w:u w:val="single"/>
          <w:lang w:val="en-US" w:eastAsia="zh-CN"/>
        </w:rPr>
        <w:t xml:space="preserve">             </w:t>
      </w:r>
    </w:p>
    <w:p w14:paraId="1F300DE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75A0A03C">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599D525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232AE37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48D4FB1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日历天</w:t>
      </w:r>
    </w:p>
    <w:p w14:paraId="7AFE2C3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u w:val="single"/>
          <w:lang w:val="en-US"/>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ECEFDF2">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1204A34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53DB8CDB">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合格 </w:t>
      </w:r>
    </w:p>
    <w:p w14:paraId="72369717">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81B596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1.合同总价（大写）：</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 xml:space="preserve"> </w:t>
      </w:r>
    </w:p>
    <w:p w14:paraId="759F7B9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lang w:val="en-US"/>
        </w:rPr>
      </w:pPr>
      <w:r>
        <w:rPr>
          <w:rFonts w:hint="eastAsia" w:ascii="宋体" w:hAnsi="宋体" w:eastAsia="宋体" w:cs="宋体"/>
          <w:kern w:val="0"/>
          <w:sz w:val="24"/>
          <w:szCs w:val="24"/>
        </w:rPr>
        <w:t>（小写）￥</w:t>
      </w:r>
      <w:r>
        <w:rPr>
          <w:rFonts w:hint="eastAsia" w:ascii="宋体" w:hAnsi="宋体" w:cs="宋体"/>
          <w:kern w:val="0"/>
          <w:sz w:val="24"/>
          <w:szCs w:val="24"/>
          <w:lang w:val="en-US" w:eastAsia="zh-CN"/>
        </w:rPr>
        <w:t>：</w:t>
      </w:r>
      <w:r>
        <w:rPr>
          <w:rFonts w:hint="eastAsia" w:ascii="宋体" w:hAnsi="宋体" w:cs="宋体"/>
          <w:kern w:val="0"/>
          <w:sz w:val="24"/>
          <w:szCs w:val="24"/>
          <w:u w:val="single"/>
          <w:lang w:val="en-US" w:eastAsia="zh-CN"/>
        </w:rPr>
        <w:t xml:space="preserve">                    </w:t>
      </w:r>
    </w:p>
    <w:p w14:paraId="648A4BE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7534E93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F650D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39110E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响应文件</w:t>
      </w:r>
    </w:p>
    <w:p w14:paraId="28C1654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已标价的工程量清单</w:t>
      </w:r>
    </w:p>
    <w:p w14:paraId="6898C0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2C8D461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413162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3D561F7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584E15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418E368E">
      <w:pPr>
        <w:pStyle w:val="4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2"/>
          <w:sz w:val="24"/>
          <w:szCs w:val="24"/>
          <w:lang w:val="en-US" w:eastAsia="zh-CN" w:bidi="ar-SA"/>
        </w:rPr>
        <w:t>结算方式：工程量据实结算，结算总价按照第一次投标报价的综合单价乘以实际完成工程量后，再按二次报价与第一次投标总报价的下浮比例进行下浮。下浮比例计算公式为：下浮比例=（第一次投标总报价-二次报价）/第一次投标总报价×100%）</w:t>
      </w:r>
    </w:p>
    <w:p w14:paraId="3C71D42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1ED403B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0183F8D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341E6D9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64724D9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20BF809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233BAF9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72615F4C">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317634C9">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35DD8141">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442BB50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1A1110EF">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1AABBF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7C76756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62FDA5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5F429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0F0EA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5"/>
    <w:bookmarkEnd w:id="266"/>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eastAsia"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注：本合同模板仅供参考，最终以甲乙双方签订实际内容为准，最终解释权为采购人所有</w:t>
      </w:r>
    </w:p>
    <w:p w14:paraId="46816038">
      <w:pPr>
        <w:numPr>
          <w:ilvl w:val="0"/>
          <w:numId w:val="0"/>
        </w:numPr>
        <w:rPr>
          <w:rFonts w:hint="eastAsia" w:ascii="宋体" w:hAnsi="宋体" w:eastAsia="宋体" w:cs="宋体"/>
          <w:color w:val="auto"/>
          <w:sz w:val="24"/>
          <w:szCs w:val="24"/>
          <w:highlight w:val="none"/>
          <w:lang w:val="en-US" w:eastAsia="zh-CN"/>
        </w:rPr>
      </w:pPr>
    </w:p>
    <w:p w14:paraId="7C580F92">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b/>
          <w:sz w:val="32"/>
          <w:szCs w:val="32"/>
          <w:lang w:val="en-US" w:eastAsia="zh-CN"/>
        </w:rPr>
        <w:t>附件1</w:t>
      </w:r>
    </w:p>
    <w:p w14:paraId="31CBD15C">
      <w:pPr>
        <w:jc w:val="center"/>
        <w:rPr>
          <w:rFonts w:hint="eastAsia" w:ascii="宋体" w:hAnsi="宋体" w:eastAsia="宋体" w:cs="宋体"/>
          <w:b/>
          <w:sz w:val="32"/>
          <w:szCs w:val="32"/>
        </w:rPr>
      </w:pPr>
      <w:r>
        <w:rPr>
          <w:rFonts w:hint="eastAsia" w:ascii="宋体" w:hAnsi="宋体" w:eastAsia="宋体" w:cs="宋体"/>
          <w:b/>
          <w:sz w:val="32"/>
          <w:szCs w:val="32"/>
        </w:rPr>
        <w:t>合 同 协 议 书</w:t>
      </w:r>
    </w:p>
    <w:p w14:paraId="6B56E783">
      <w:pPr>
        <w:spacing w:line="400" w:lineRule="exact"/>
        <w:ind w:left="959" w:leftChars="228" w:hanging="480" w:hanging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（以下简称“发包人”）为实施</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，已接受</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（以下简称“承包人”）对该项目施工的投标。发包人和承包人共同达成如下协议。</w:t>
      </w:r>
    </w:p>
    <w:p w14:paraId="30393A8F">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1.12条农村道路土方开挖，土方回填、砼边沟维修、沥青混凝土路面维修、安装钢筋混凝土管涵、更换标志牌、树木修剪及涂白等零星工程。</w:t>
      </w:r>
    </w:p>
    <w:p w14:paraId="4D10D5F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下列文件应视为构成合同文件的组成部分：</w:t>
      </w:r>
    </w:p>
    <w:p w14:paraId="1FF3D90F">
      <w:pPr>
        <w:spacing w:line="400" w:lineRule="exact"/>
        <w:ind w:firstLine="480" w:firstLineChars="200"/>
        <w:rPr>
          <w:rFonts w:hint="eastAsia" w:ascii="宋体" w:hAnsi="宋体" w:eastAsia="宋体" w:cs="宋体"/>
          <w:sz w:val="24"/>
        </w:rPr>
      </w:pPr>
      <w:r>
        <w:rPr>
          <w:rFonts w:hint="eastAsia" w:ascii="宋体" w:hAnsi="宋体" w:eastAsia="宋体" w:cs="宋体"/>
          <w:sz w:val="24"/>
        </w:rPr>
        <w:t>（1）本协议书及各种合同附件（含评标期间和合同谈判过程中的澄清文件和补充资料）；</w:t>
      </w:r>
    </w:p>
    <w:p w14:paraId="10F44B8B">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（2）中标通知书； </w:t>
      </w:r>
    </w:p>
    <w:p w14:paraId="3CF80AA0">
      <w:pPr>
        <w:spacing w:line="400" w:lineRule="exact"/>
        <w:ind w:firstLine="480" w:firstLineChars="200"/>
        <w:rPr>
          <w:rFonts w:hint="eastAsia" w:ascii="宋体" w:hAnsi="宋体" w:eastAsia="宋体" w:cs="宋体"/>
          <w:sz w:val="24"/>
        </w:rPr>
      </w:pPr>
      <w:r>
        <w:rPr>
          <w:rFonts w:hint="eastAsia" w:ascii="宋体" w:hAnsi="宋体" w:eastAsia="宋体" w:cs="宋体"/>
          <w:sz w:val="24"/>
        </w:rPr>
        <w:t>（3）投标函及投标函附录；</w:t>
      </w:r>
    </w:p>
    <w:p w14:paraId="7B950250">
      <w:pPr>
        <w:spacing w:line="400" w:lineRule="exact"/>
        <w:ind w:firstLine="480" w:firstLineChars="200"/>
        <w:rPr>
          <w:rFonts w:hint="eastAsia" w:ascii="宋体" w:hAnsi="宋体" w:eastAsia="宋体" w:cs="宋体"/>
          <w:sz w:val="24"/>
        </w:rPr>
      </w:pPr>
      <w:r>
        <w:rPr>
          <w:rFonts w:hint="eastAsia" w:ascii="宋体" w:hAnsi="宋体" w:eastAsia="宋体" w:cs="宋体"/>
          <w:sz w:val="24"/>
        </w:rPr>
        <w:t>（4）项目专用合同条款；</w:t>
      </w:r>
    </w:p>
    <w:p w14:paraId="535336CA">
      <w:pPr>
        <w:spacing w:line="400" w:lineRule="exact"/>
        <w:ind w:firstLine="480" w:firstLineChars="200"/>
        <w:rPr>
          <w:rFonts w:hint="eastAsia" w:ascii="宋体" w:hAnsi="宋体" w:eastAsia="宋体" w:cs="宋体"/>
          <w:sz w:val="24"/>
        </w:rPr>
      </w:pPr>
      <w:r>
        <w:rPr>
          <w:rFonts w:hint="eastAsia" w:ascii="宋体" w:hAnsi="宋体" w:eastAsia="宋体" w:cs="宋体"/>
          <w:sz w:val="24"/>
        </w:rPr>
        <w:t>（5）公路工程专用合同条款；</w:t>
      </w:r>
    </w:p>
    <w:p w14:paraId="065F3735">
      <w:pPr>
        <w:spacing w:line="400" w:lineRule="exact"/>
        <w:ind w:firstLine="480" w:firstLineChars="200"/>
        <w:rPr>
          <w:rFonts w:hint="eastAsia" w:ascii="宋体" w:hAnsi="宋体" w:eastAsia="宋体" w:cs="宋体"/>
          <w:sz w:val="24"/>
        </w:rPr>
      </w:pPr>
      <w:r>
        <w:rPr>
          <w:rFonts w:hint="eastAsia" w:ascii="宋体" w:hAnsi="宋体" w:eastAsia="宋体" w:cs="宋体"/>
          <w:sz w:val="24"/>
        </w:rPr>
        <w:t>（6）通用合同条款；</w:t>
      </w:r>
    </w:p>
    <w:p w14:paraId="0BBC298E">
      <w:pPr>
        <w:spacing w:line="400" w:lineRule="exact"/>
        <w:ind w:firstLine="480" w:firstLineChars="200"/>
        <w:rPr>
          <w:rFonts w:hint="eastAsia" w:ascii="宋体" w:hAnsi="宋体" w:eastAsia="宋体" w:cs="宋体"/>
          <w:sz w:val="24"/>
        </w:rPr>
      </w:pPr>
      <w:r>
        <w:rPr>
          <w:rFonts w:hint="eastAsia" w:ascii="宋体" w:hAnsi="宋体" w:eastAsia="宋体" w:cs="宋体"/>
          <w:sz w:val="24"/>
        </w:rPr>
        <w:t>（7）工程量清单计量规则；</w:t>
      </w:r>
    </w:p>
    <w:p w14:paraId="3C3CC3DC">
      <w:pPr>
        <w:spacing w:line="400" w:lineRule="exact"/>
        <w:ind w:firstLine="480" w:firstLineChars="200"/>
        <w:rPr>
          <w:rFonts w:hint="eastAsia" w:ascii="宋体" w:hAnsi="宋体" w:eastAsia="宋体" w:cs="宋体"/>
          <w:sz w:val="24"/>
        </w:rPr>
      </w:pPr>
      <w:r>
        <w:rPr>
          <w:rFonts w:hint="eastAsia" w:ascii="宋体" w:hAnsi="宋体" w:eastAsia="宋体" w:cs="宋体"/>
          <w:sz w:val="24"/>
        </w:rPr>
        <w:t>（8）技术规范；</w:t>
      </w:r>
    </w:p>
    <w:p w14:paraId="388E8B18">
      <w:pPr>
        <w:spacing w:line="400" w:lineRule="exact"/>
        <w:ind w:firstLine="480" w:firstLineChars="200"/>
        <w:rPr>
          <w:rFonts w:hint="eastAsia" w:ascii="宋体" w:hAnsi="宋体" w:eastAsia="宋体" w:cs="宋体"/>
          <w:sz w:val="24"/>
        </w:rPr>
      </w:pPr>
      <w:r>
        <w:rPr>
          <w:rFonts w:hint="eastAsia" w:ascii="宋体" w:hAnsi="宋体" w:eastAsia="宋体" w:cs="宋体"/>
          <w:sz w:val="24"/>
        </w:rPr>
        <w:t>（9）图纸；</w:t>
      </w:r>
    </w:p>
    <w:p w14:paraId="0D4ED1D3">
      <w:pPr>
        <w:spacing w:line="400" w:lineRule="exact"/>
        <w:ind w:firstLine="480" w:firstLineChars="200"/>
        <w:rPr>
          <w:rFonts w:hint="eastAsia" w:ascii="宋体" w:hAnsi="宋体" w:eastAsia="宋体" w:cs="宋体"/>
          <w:sz w:val="24"/>
        </w:rPr>
      </w:pPr>
      <w:r>
        <w:rPr>
          <w:rFonts w:hint="eastAsia" w:ascii="宋体" w:hAnsi="宋体" w:eastAsia="宋体" w:cs="宋体"/>
          <w:sz w:val="24"/>
        </w:rPr>
        <w:t>（10）已标价工程量清单；</w:t>
      </w:r>
    </w:p>
    <w:p w14:paraId="21BA3EDB">
      <w:pPr>
        <w:spacing w:line="400" w:lineRule="exact"/>
        <w:ind w:firstLine="480" w:firstLineChars="200"/>
        <w:rPr>
          <w:rFonts w:hint="eastAsia" w:ascii="宋体" w:hAnsi="宋体" w:eastAsia="宋体" w:cs="宋体"/>
          <w:sz w:val="24"/>
        </w:rPr>
      </w:pPr>
      <w:r>
        <w:rPr>
          <w:rFonts w:hint="eastAsia" w:ascii="宋体" w:hAnsi="宋体" w:eastAsia="宋体" w:cs="宋体"/>
          <w:sz w:val="24"/>
        </w:rPr>
        <w:t>（11）承包人有关人员、设备投入的承诺及投标文件中的施工组织设计；</w:t>
      </w:r>
    </w:p>
    <w:p w14:paraId="2152BA56">
      <w:pPr>
        <w:spacing w:line="400" w:lineRule="exact"/>
        <w:ind w:firstLine="480" w:firstLineChars="200"/>
        <w:rPr>
          <w:rFonts w:hint="eastAsia" w:ascii="宋体" w:hAnsi="宋体" w:eastAsia="宋体" w:cs="宋体"/>
          <w:sz w:val="24"/>
        </w:rPr>
      </w:pPr>
      <w:r>
        <w:rPr>
          <w:rFonts w:hint="eastAsia" w:ascii="宋体" w:hAnsi="宋体" w:eastAsia="宋体" w:cs="宋体"/>
          <w:sz w:val="24"/>
        </w:rPr>
        <w:t>（12）其他合同文件。</w:t>
      </w:r>
    </w:p>
    <w:p w14:paraId="186AC07A">
      <w:pPr>
        <w:spacing w:line="400" w:lineRule="exact"/>
        <w:ind w:firstLine="480" w:firstLineChars="200"/>
        <w:rPr>
          <w:rFonts w:hint="eastAsia" w:ascii="宋体" w:hAnsi="宋体" w:eastAsia="宋体" w:cs="宋体"/>
          <w:sz w:val="24"/>
        </w:rPr>
      </w:pPr>
      <w:r>
        <w:rPr>
          <w:rFonts w:hint="eastAsia" w:ascii="宋体" w:hAnsi="宋体" w:eastAsia="宋体" w:cs="宋体"/>
          <w:sz w:val="24"/>
        </w:rPr>
        <w:t>上述合同文件互相补充和解释。如果合同文件之间存在矛盾或不一致之处，以上述文件的排列顺序在先者为准。</w:t>
      </w:r>
    </w:p>
    <w:p w14:paraId="6C0BD33A">
      <w:pPr>
        <w:spacing w:line="400" w:lineRule="exact"/>
        <w:ind w:firstLine="480" w:firstLineChars="200"/>
        <w:rPr>
          <w:rFonts w:hint="eastAsia" w:ascii="宋体" w:hAnsi="宋体" w:eastAsia="宋体" w:cs="宋体"/>
          <w:color w:val="FF0000"/>
          <w:sz w:val="24"/>
        </w:rPr>
      </w:pPr>
      <w:r>
        <w:rPr>
          <w:rFonts w:hint="eastAsia" w:ascii="宋体" w:hAnsi="宋体" w:eastAsia="宋体" w:cs="宋体"/>
          <w:sz w:val="24"/>
        </w:rPr>
        <w:t>3. 根据工程量清单所列的预计数量和单价或总额价计算的签约合同价：人民币（大写）</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p>
    <w:p w14:paraId="2544AEA5">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4. 承包人项目经理：</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65F3611C">
      <w:pPr>
        <w:spacing w:line="400" w:lineRule="exact"/>
        <w:ind w:left="0" w:leftChars="0" w:firstLine="840" w:firstLineChars="350"/>
        <w:rPr>
          <w:rFonts w:hint="eastAsia" w:ascii="宋体" w:hAnsi="宋体" w:eastAsia="宋体" w:cs="宋体"/>
          <w:sz w:val="24"/>
          <w:lang w:val="en-US" w:eastAsia="zh-CN"/>
        </w:rPr>
      </w:pPr>
      <w:r>
        <w:rPr>
          <w:rFonts w:hint="eastAsia" w:ascii="宋体" w:hAnsi="宋体" w:eastAsia="宋体" w:cs="宋体"/>
          <w:sz w:val="24"/>
        </w:rPr>
        <w:t>承包人项目总工：</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503675BA">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工程质量符合</w:t>
      </w:r>
      <w:r>
        <w:rPr>
          <w:rFonts w:hint="eastAsia" w:ascii="宋体" w:hAnsi="宋体" w:eastAsia="宋体" w:cs="宋体"/>
          <w:sz w:val="24"/>
          <w:u w:val="single"/>
        </w:rPr>
        <w:t xml:space="preserve"> </w:t>
      </w:r>
      <w:r>
        <w:rPr>
          <w:rFonts w:hint="eastAsia" w:ascii="宋体" w:hAnsi="宋体" w:eastAsia="宋体" w:cs="宋体"/>
          <w:color w:val="000000"/>
          <w:sz w:val="24"/>
          <w:u w:val="single"/>
        </w:rPr>
        <w:t>《公路工程质量检验评定标准》（JTGF80/1-2017）</w:t>
      </w:r>
      <w:r>
        <w:rPr>
          <w:rFonts w:hint="eastAsia" w:ascii="宋体" w:hAnsi="宋体" w:eastAsia="宋体" w:cs="宋体"/>
          <w:color w:val="000000"/>
          <w:sz w:val="24"/>
        </w:rPr>
        <w:t>标准</w:t>
      </w:r>
      <w:r>
        <w:rPr>
          <w:rFonts w:hint="eastAsia" w:ascii="宋体" w:hAnsi="宋体" w:eastAsia="宋体" w:cs="宋体"/>
          <w:sz w:val="24"/>
        </w:rPr>
        <w:t>。工程安全目标：</w:t>
      </w:r>
      <w:r>
        <w:rPr>
          <w:rFonts w:hint="eastAsia" w:ascii="宋体" w:hAnsi="宋体" w:eastAsia="宋体" w:cs="宋体"/>
          <w:sz w:val="24"/>
          <w:u w:val="single"/>
        </w:rPr>
        <w:t xml:space="preserve"> </w:t>
      </w:r>
      <w:bookmarkStart w:id="267" w:name="EB060547b1672b406a92f9f5c22ff1bfa9"/>
      <w:r>
        <w:rPr>
          <w:rFonts w:hint="eastAsia" w:ascii="宋体" w:hAnsi="宋体" w:eastAsia="宋体" w:cs="宋体"/>
          <w:color w:val="000000"/>
          <w:sz w:val="24"/>
          <w:u w:val="single"/>
        </w:rPr>
        <w:t>建立健全的安全生产责任体系，创建平安工地。确保项目在施工过程中不发生安全生产责任事故。</w:t>
      </w:r>
      <w:bookmarkEnd w:id="267"/>
    </w:p>
    <w:p w14:paraId="1121C6CC">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承包人承诺按合同约定承担工程的实施、完成及缺陷修复。</w:t>
      </w:r>
    </w:p>
    <w:p w14:paraId="1B30D11B">
      <w:pPr>
        <w:spacing w:line="400" w:lineRule="exact"/>
        <w:ind w:firstLine="480" w:firstLineChars="200"/>
        <w:rPr>
          <w:rFonts w:hint="eastAsia" w:ascii="宋体" w:hAnsi="宋体" w:eastAsia="宋体" w:cs="宋体"/>
          <w:sz w:val="24"/>
        </w:rPr>
      </w:pPr>
      <w:r>
        <w:rPr>
          <w:rFonts w:hint="eastAsia" w:ascii="宋体" w:hAnsi="宋体" w:eastAsia="宋体" w:cs="宋体"/>
          <w:sz w:val="24"/>
        </w:rPr>
        <w:t>7. 发包人承诺按合同约定的条件、时间和方式向承包人支付合同价款。</w:t>
      </w:r>
    </w:p>
    <w:p w14:paraId="1E0E6E8D">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承包人应按照监理人指示开工，工期为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w:t>
      </w:r>
    </w:p>
    <w:p w14:paraId="76695534">
      <w:pPr>
        <w:spacing w:line="400" w:lineRule="exact"/>
        <w:ind w:firstLine="480" w:firstLineChars="200"/>
        <w:rPr>
          <w:rFonts w:hint="eastAsia" w:ascii="宋体" w:hAnsi="宋体" w:eastAsia="宋体" w:cs="宋体"/>
          <w:sz w:val="24"/>
        </w:rPr>
      </w:pPr>
      <w:r>
        <w:rPr>
          <w:rFonts w:hint="eastAsia" w:ascii="宋体" w:hAnsi="宋体" w:eastAsia="宋体" w:cs="宋体"/>
          <w:sz w:val="24"/>
        </w:rPr>
        <w:t>9. 本协议书在承包人提供履约保证金后，由双方法定代表人或其委托代理人签署并加盖单位章后生效。全部工程完工后经交工验收合格、缺陷责任期满签发缺陷责任终止证书后失效。</w:t>
      </w:r>
    </w:p>
    <w:p w14:paraId="2EDE482B">
      <w:pPr>
        <w:spacing w:line="400" w:lineRule="exact"/>
        <w:ind w:firstLine="480" w:firstLineChars="200"/>
        <w:rPr>
          <w:rFonts w:hint="eastAsia" w:ascii="宋体" w:hAnsi="宋体" w:eastAsia="宋体" w:cs="宋体"/>
          <w:sz w:val="24"/>
        </w:rPr>
      </w:pPr>
      <w:r>
        <w:rPr>
          <w:rFonts w:hint="eastAsia" w:ascii="宋体" w:hAnsi="宋体" w:eastAsia="宋体" w:cs="宋体"/>
          <w:sz w:val="24"/>
        </w:rPr>
        <w:t>10. 本协议书正本二份、副本</w:t>
      </w:r>
      <w:r>
        <w:rPr>
          <w:rFonts w:hint="eastAsia" w:ascii="宋体" w:hAnsi="宋体" w:eastAsia="宋体" w:cs="宋体"/>
          <w:sz w:val="24"/>
          <w:u w:val="single"/>
        </w:rPr>
        <w:t xml:space="preserve"> 四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两</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620E1011">
      <w:pPr>
        <w:spacing w:line="400" w:lineRule="exact"/>
        <w:ind w:firstLine="480" w:firstLineChars="200"/>
        <w:rPr>
          <w:rFonts w:hint="eastAsia" w:ascii="宋体" w:hAnsi="宋体" w:eastAsia="宋体" w:cs="宋体"/>
          <w:sz w:val="24"/>
        </w:rPr>
      </w:pPr>
      <w:r>
        <w:rPr>
          <w:rFonts w:hint="eastAsia" w:ascii="宋体" w:hAnsi="宋体" w:eastAsia="宋体" w:cs="宋体"/>
          <w:sz w:val="24"/>
        </w:rPr>
        <w:t>11. 合同未尽事宜，双方另行签订补充协议。补充协议是合同的组成部分。</w:t>
      </w:r>
    </w:p>
    <w:p w14:paraId="5FDABF26">
      <w:pPr>
        <w:tabs>
          <w:tab w:val="left" w:pos="4860"/>
        </w:tabs>
        <w:spacing w:line="400" w:lineRule="exact"/>
        <w:rPr>
          <w:rFonts w:hint="eastAsia" w:ascii="宋体" w:hAnsi="宋体" w:eastAsia="宋体" w:cs="宋体"/>
          <w:sz w:val="24"/>
        </w:rPr>
      </w:pPr>
    </w:p>
    <w:p w14:paraId="2DBBB7B5">
      <w:pPr>
        <w:tabs>
          <w:tab w:val="left" w:pos="4860"/>
        </w:tabs>
        <w:spacing w:line="400" w:lineRule="exact"/>
        <w:rPr>
          <w:rFonts w:hint="eastAsia" w:ascii="宋体" w:hAnsi="宋体" w:eastAsia="宋体" w:cs="宋体"/>
          <w:sz w:val="24"/>
        </w:rPr>
      </w:pPr>
    </w:p>
    <w:p w14:paraId="30AF618F">
      <w:pPr>
        <w:tabs>
          <w:tab w:val="left" w:pos="4860"/>
        </w:tabs>
        <w:spacing w:line="400" w:lineRule="exact"/>
        <w:ind w:left="6240" w:hanging="6240" w:hangingChars="2600"/>
        <w:rPr>
          <w:rFonts w:hint="eastAsia" w:ascii="宋体" w:hAnsi="宋体" w:eastAsia="宋体" w:cs="宋体"/>
          <w:spacing w:val="26"/>
          <w:sz w:val="24"/>
        </w:rPr>
      </w:pPr>
      <w:r>
        <w:rPr>
          <w:rFonts w:hint="eastAsia" w:ascii="宋体" w:hAnsi="宋体" w:eastAsia="宋体" w:cs="宋体"/>
          <w:sz w:val="24"/>
        </w:rPr>
        <w:t>发包人：</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79203777">
      <w:pPr>
        <w:spacing w:line="400" w:lineRule="exact"/>
        <w:rPr>
          <w:rFonts w:hint="eastAsia" w:ascii="宋体" w:hAnsi="宋体" w:eastAsia="宋体" w:cs="宋体"/>
          <w:sz w:val="24"/>
        </w:rPr>
      </w:pPr>
      <w:r>
        <w:rPr>
          <w:rFonts w:hint="eastAsia" w:ascii="宋体" w:hAnsi="宋体" w:eastAsia="宋体" w:cs="宋体"/>
          <w:spacing w:val="26"/>
          <w:sz w:val="24"/>
        </w:rPr>
        <w:t>法定代表人</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26"/>
          <w:sz w:val="24"/>
        </w:rPr>
        <w:t>法定代表人</w:t>
      </w:r>
    </w:p>
    <w:p w14:paraId="15C79B9A">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或</w:t>
      </w:r>
    </w:p>
    <w:p w14:paraId="1FFE0A21">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11B56EF4">
      <w:pPr>
        <w:spacing w:line="400" w:lineRule="exact"/>
        <w:ind w:firstLine="720" w:firstLineChars="300"/>
        <w:rPr>
          <w:rFonts w:hint="eastAsia" w:ascii="宋体" w:hAnsi="宋体" w:eastAsia="宋体" w:cs="宋体"/>
          <w:sz w:val="24"/>
        </w:rPr>
      </w:pPr>
    </w:p>
    <w:p w14:paraId="2519BD15">
      <w:pPr>
        <w:spacing w:line="400" w:lineRule="exact"/>
        <w:ind w:firstLine="720" w:firstLineChars="3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F33C3B9">
      <w:pPr>
        <w:spacing w:line="400" w:lineRule="exact"/>
        <w:rPr>
          <w:rFonts w:hint="eastAsia" w:ascii="宋体" w:hAnsi="宋体" w:eastAsia="宋体" w:cs="宋体"/>
          <w:sz w:val="24"/>
        </w:rPr>
      </w:pPr>
    </w:p>
    <w:p w14:paraId="43B1DE6B">
      <w:pPr>
        <w:spacing w:line="400" w:lineRule="exact"/>
        <w:rPr>
          <w:rFonts w:hint="eastAsia" w:ascii="宋体" w:hAnsi="宋体" w:eastAsia="宋体" w:cs="宋体"/>
          <w:sz w:val="24"/>
        </w:rPr>
      </w:pPr>
    </w:p>
    <w:p w14:paraId="704EA0EB">
      <w:pPr>
        <w:spacing w:line="400" w:lineRule="exact"/>
        <w:rPr>
          <w:rFonts w:hint="eastAsia" w:ascii="宋体" w:hAnsi="宋体" w:eastAsia="宋体" w:cs="宋体"/>
          <w:sz w:val="24"/>
        </w:rPr>
      </w:pPr>
    </w:p>
    <w:p w14:paraId="6FE27E7D">
      <w:pPr>
        <w:spacing w:line="400" w:lineRule="exact"/>
        <w:rPr>
          <w:rFonts w:hint="eastAsia" w:ascii="宋体" w:hAnsi="宋体" w:eastAsia="宋体" w:cs="宋体"/>
          <w:sz w:val="24"/>
        </w:rPr>
      </w:pPr>
    </w:p>
    <w:p w14:paraId="521318B6">
      <w:pPr>
        <w:spacing w:line="400" w:lineRule="exact"/>
        <w:rPr>
          <w:rFonts w:hint="eastAsia" w:ascii="宋体" w:hAnsi="宋体" w:eastAsia="宋体" w:cs="宋体"/>
          <w:sz w:val="24"/>
        </w:rPr>
      </w:pPr>
    </w:p>
    <w:p w14:paraId="4655D6D2">
      <w:pPr>
        <w:spacing w:line="400" w:lineRule="exact"/>
        <w:rPr>
          <w:rFonts w:hint="eastAsia" w:ascii="宋体" w:hAnsi="宋体" w:eastAsia="宋体" w:cs="宋体"/>
          <w:sz w:val="24"/>
        </w:rPr>
      </w:pPr>
    </w:p>
    <w:p w14:paraId="34E68A05">
      <w:pPr>
        <w:spacing w:line="400" w:lineRule="exact"/>
        <w:rPr>
          <w:rFonts w:hint="eastAsia" w:ascii="宋体" w:hAnsi="宋体" w:eastAsia="宋体" w:cs="宋体"/>
          <w:sz w:val="24"/>
        </w:rPr>
      </w:pPr>
    </w:p>
    <w:p w14:paraId="041EA7D0">
      <w:pPr>
        <w:spacing w:line="400" w:lineRule="exact"/>
        <w:rPr>
          <w:rFonts w:hint="eastAsia" w:ascii="宋体" w:hAnsi="宋体" w:eastAsia="宋体" w:cs="宋体"/>
          <w:sz w:val="24"/>
        </w:rPr>
      </w:pPr>
    </w:p>
    <w:p w14:paraId="693E53F1">
      <w:pPr>
        <w:spacing w:line="400" w:lineRule="exact"/>
        <w:rPr>
          <w:rFonts w:hint="eastAsia" w:ascii="宋体" w:hAnsi="宋体" w:eastAsia="宋体" w:cs="宋体"/>
          <w:sz w:val="24"/>
        </w:rPr>
      </w:pPr>
    </w:p>
    <w:p w14:paraId="5D6B6A10">
      <w:pPr>
        <w:spacing w:line="400" w:lineRule="exact"/>
        <w:rPr>
          <w:rFonts w:hint="eastAsia" w:ascii="宋体" w:hAnsi="宋体" w:eastAsia="宋体" w:cs="宋体"/>
          <w:sz w:val="24"/>
        </w:rPr>
      </w:pPr>
    </w:p>
    <w:p w14:paraId="0877F97F">
      <w:pPr>
        <w:spacing w:line="400" w:lineRule="exact"/>
        <w:rPr>
          <w:rFonts w:hint="eastAsia" w:ascii="宋体" w:hAnsi="宋体" w:eastAsia="宋体" w:cs="宋体"/>
          <w:sz w:val="24"/>
        </w:rPr>
      </w:pPr>
    </w:p>
    <w:p w14:paraId="356B344A">
      <w:pPr>
        <w:spacing w:line="400" w:lineRule="exact"/>
        <w:rPr>
          <w:rFonts w:hint="eastAsia" w:ascii="宋体" w:hAnsi="宋体" w:eastAsia="宋体" w:cs="宋体"/>
          <w:sz w:val="24"/>
        </w:rPr>
      </w:pPr>
    </w:p>
    <w:p w14:paraId="29482560">
      <w:pPr>
        <w:spacing w:line="400" w:lineRule="exact"/>
        <w:rPr>
          <w:rFonts w:hint="eastAsia" w:ascii="宋体" w:hAnsi="宋体" w:eastAsia="宋体" w:cs="宋体"/>
          <w:sz w:val="24"/>
        </w:rPr>
      </w:pPr>
    </w:p>
    <w:p w14:paraId="2DC4E983">
      <w:pPr>
        <w:spacing w:line="400" w:lineRule="exact"/>
        <w:rPr>
          <w:rFonts w:hint="eastAsia" w:ascii="宋体" w:hAnsi="宋体" w:eastAsia="宋体" w:cs="宋体"/>
          <w:sz w:val="24"/>
        </w:rPr>
      </w:pPr>
    </w:p>
    <w:p w14:paraId="1ABBFBFD">
      <w:pPr>
        <w:spacing w:line="400" w:lineRule="exact"/>
        <w:rPr>
          <w:rFonts w:hint="eastAsia" w:ascii="宋体" w:hAnsi="宋体" w:eastAsia="宋体" w:cs="宋体"/>
          <w:sz w:val="24"/>
        </w:rPr>
      </w:pPr>
    </w:p>
    <w:p w14:paraId="2A970997">
      <w:pPr>
        <w:spacing w:line="400" w:lineRule="exact"/>
        <w:rPr>
          <w:rFonts w:hint="eastAsia" w:ascii="宋体" w:hAnsi="宋体" w:eastAsia="宋体" w:cs="宋体"/>
          <w:sz w:val="24"/>
        </w:rPr>
      </w:pPr>
    </w:p>
    <w:p w14:paraId="3A8169A8">
      <w:pPr>
        <w:spacing w:line="400" w:lineRule="exact"/>
        <w:rPr>
          <w:rFonts w:hint="eastAsia" w:ascii="宋体" w:hAnsi="宋体" w:eastAsia="宋体" w:cs="宋体"/>
          <w:sz w:val="24"/>
        </w:rPr>
      </w:pPr>
    </w:p>
    <w:p w14:paraId="67FFB2AE">
      <w:pPr>
        <w:spacing w:line="400" w:lineRule="exact"/>
        <w:rPr>
          <w:rFonts w:hint="eastAsia" w:ascii="宋体" w:hAnsi="宋体" w:eastAsia="宋体" w:cs="宋体"/>
          <w:sz w:val="24"/>
        </w:rPr>
      </w:pPr>
    </w:p>
    <w:p w14:paraId="37953C9E">
      <w:pPr>
        <w:spacing w:line="400" w:lineRule="exact"/>
        <w:rPr>
          <w:rFonts w:hint="eastAsia" w:ascii="宋体" w:hAnsi="宋体" w:eastAsia="宋体" w:cs="宋体"/>
          <w:sz w:val="24"/>
        </w:rPr>
      </w:pPr>
    </w:p>
    <w:p w14:paraId="287EF92C">
      <w:pPr>
        <w:spacing w:line="400" w:lineRule="exact"/>
        <w:rPr>
          <w:rFonts w:hint="eastAsia" w:ascii="宋体" w:hAnsi="宋体" w:eastAsia="宋体" w:cs="宋体"/>
          <w:sz w:val="24"/>
        </w:rPr>
      </w:pPr>
    </w:p>
    <w:p w14:paraId="73B53710">
      <w:pPr>
        <w:spacing w:line="400" w:lineRule="exact"/>
        <w:rPr>
          <w:rFonts w:hint="eastAsia" w:ascii="宋体" w:hAnsi="宋体" w:eastAsia="宋体" w:cs="宋体"/>
          <w:sz w:val="24"/>
        </w:rPr>
      </w:pPr>
    </w:p>
    <w:p w14:paraId="21690806">
      <w:pPr>
        <w:spacing w:line="400" w:lineRule="exact"/>
        <w:rPr>
          <w:rFonts w:hint="eastAsia" w:ascii="宋体" w:hAnsi="宋体" w:eastAsia="宋体" w:cs="宋体"/>
          <w:sz w:val="24"/>
        </w:rPr>
      </w:pPr>
    </w:p>
    <w:p w14:paraId="57652207">
      <w:pPr>
        <w:spacing w:before="120" w:after="120"/>
        <w:jc w:val="center"/>
        <w:rPr>
          <w:rFonts w:hint="eastAsia" w:ascii="宋体" w:hAnsi="宋体" w:eastAsia="宋体" w:cs="宋体"/>
          <w:b/>
          <w:sz w:val="32"/>
          <w:szCs w:val="32"/>
        </w:rPr>
      </w:pPr>
    </w:p>
    <w:p w14:paraId="356C61D8">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附件2</w:t>
      </w:r>
    </w:p>
    <w:p w14:paraId="2F21EE2B">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 xml:space="preserve">廉 政 合 同 </w:t>
      </w:r>
    </w:p>
    <w:p w14:paraId="20C127B7">
      <w:pPr>
        <w:spacing w:line="400" w:lineRule="exact"/>
        <w:ind w:firstLine="480" w:firstLineChars="200"/>
        <w:rPr>
          <w:rFonts w:hint="eastAsia" w:ascii="宋体" w:hAnsi="宋体" w:eastAsia="宋体" w:cs="宋体"/>
          <w:sz w:val="24"/>
        </w:rPr>
      </w:pPr>
      <w:r>
        <w:rPr>
          <w:rFonts w:hint="eastAsia" w:ascii="宋体" w:hAnsi="宋体" w:eastAsia="宋体" w:cs="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u w:val="single"/>
          <w:lang w:val="en-US" w:eastAsia="zh-CN"/>
        </w:rPr>
        <w:t xml:space="preserve">               </w:t>
      </w:r>
      <w:r>
        <w:rPr>
          <w:rFonts w:hint="eastAsia" w:ascii="宋体" w:hAnsi="宋体" w:eastAsia="宋体" w:cs="宋体"/>
          <w:sz w:val="24"/>
        </w:rPr>
        <w:t>的项目法人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（以下简称“发包人”）与该项目的施工单位</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（以下简称“承包人”），特订立如下合同。</w:t>
      </w:r>
    </w:p>
    <w:p w14:paraId="491CADDC">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1. 发包人和承包人双方的权利和义务 </w:t>
      </w:r>
    </w:p>
    <w:p w14:paraId="042E2097">
      <w:pPr>
        <w:spacing w:line="400" w:lineRule="exact"/>
        <w:ind w:firstLine="480" w:firstLineChars="200"/>
        <w:rPr>
          <w:rFonts w:hint="eastAsia" w:ascii="宋体" w:hAnsi="宋体" w:eastAsia="宋体" w:cs="宋体"/>
          <w:sz w:val="24"/>
        </w:rPr>
      </w:pPr>
      <w:r>
        <w:rPr>
          <w:rFonts w:hint="eastAsia" w:ascii="宋体" w:hAnsi="宋体" w:eastAsia="宋体" w:cs="宋体"/>
          <w:sz w:val="24"/>
        </w:rPr>
        <w:t>（1）严格遵守党的政策规定和国家有关法律法规及交通运输部的有关规定。</w:t>
      </w:r>
    </w:p>
    <w:p w14:paraId="56AF02D8">
      <w:pPr>
        <w:spacing w:line="400" w:lineRule="exact"/>
        <w:ind w:firstLine="480" w:firstLineChars="200"/>
        <w:rPr>
          <w:rFonts w:hint="eastAsia" w:ascii="宋体" w:hAnsi="宋体" w:eastAsia="宋体" w:cs="宋体"/>
          <w:sz w:val="24"/>
        </w:rPr>
      </w:pPr>
      <w:r>
        <w:rPr>
          <w:rFonts w:hint="eastAsia" w:ascii="宋体" w:hAnsi="宋体" w:eastAsia="宋体" w:cs="宋体"/>
          <w:sz w:val="24"/>
        </w:rPr>
        <w:t>（2）严格执行</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施工合同文件，自觉按合同办事。</w:t>
      </w:r>
    </w:p>
    <w:p w14:paraId="57E99D7B">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（3）双方的业务活动坚持公开、公正、诚信、透明的原则（法律认定的商业秘密和合同文件另有规定除外），不得损害国家和集体利益，不得违反工程建设管理规章制度。</w:t>
      </w:r>
    </w:p>
    <w:p w14:paraId="4714ADC6">
      <w:pPr>
        <w:spacing w:line="400" w:lineRule="exact"/>
        <w:ind w:firstLine="480" w:firstLineChars="200"/>
        <w:rPr>
          <w:rFonts w:hint="eastAsia" w:ascii="宋体" w:hAnsi="宋体" w:eastAsia="宋体" w:cs="宋体"/>
          <w:sz w:val="24"/>
        </w:rPr>
      </w:pPr>
      <w:r>
        <w:rPr>
          <w:rFonts w:hint="eastAsia" w:ascii="宋体" w:hAnsi="宋体" w:eastAsia="宋体" w:cs="宋体"/>
          <w:sz w:val="24"/>
        </w:rPr>
        <w:t>（4）建立健全廉政制度，开展廉政教育，设立廉政告示牌，公布举报电话，监督并认真查处违法违纪行为。</w:t>
      </w:r>
    </w:p>
    <w:p w14:paraId="0E91635F">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（5）发现对方在业务活动中有违反廉政规定的行为，有及时提醒对方纠正的权利和义务。</w:t>
      </w:r>
    </w:p>
    <w:p w14:paraId="0AE41059">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（6）发现对方严重违反本合同义务条款的行为，有向其上级有关部门举报、建议给予处理并要求告知处理结果的权利。</w:t>
      </w:r>
    </w:p>
    <w:p w14:paraId="21CB5BC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发包人的义务</w:t>
      </w:r>
    </w:p>
    <w:p w14:paraId="7A4068C8">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（1）发包人及其工作人员不得索要或接受承包人的礼金、有价证券和贵重物品，不得让承包人报销任何应由发包人或发包人工作人员个人支付的费用等。</w:t>
      </w:r>
    </w:p>
    <w:p w14:paraId="7B2540C3">
      <w:pPr>
        <w:spacing w:line="400" w:lineRule="exact"/>
        <w:ind w:firstLine="480" w:firstLineChars="200"/>
        <w:rPr>
          <w:rFonts w:hint="eastAsia" w:ascii="宋体" w:hAnsi="宋体" w:eastAsia="宋体" w:cs="宋体"/>
          <w:sz w:val="24"/>
        </w:rPr>
      </w:pPr>
      <w:r>
        <w:rPr>
          <w:rFonts w:hint="eastAsia" w:ascii="宋体" w:hAnsi="宋体" w:eastAsia="宋体" w:cs="宋体"/>
          <w:sz w:val="24"/>
        </w:rPr>
        <w:t>（2）发包人工作人员不得参加承包人安排的超标准宴请和娱乐活动；不得接受承包人提供的通信工具、交通工具和高档办公用品等。</w:t>
      </w:r>
    </w:p>
    <w:p w14:paraId="5B8A8CC9">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（3）发包人及其工作人员不得要求或者接受承包人为其住房装修、婚丧嫁娶活动、配偶子女的工作安排以及出国出境、旅游等提供方便等。</w:t>
      </w:r>
    </w:p>
    <w:p w14:paraId="0AC05F37">
      <w:pPr>
        <w:spacing w:line="400" w:lineRule="exact"/>
        <w:ind w:firstLine="480" w:firstLineChars="200"/>
        <w:rPr>
          <w:rFonts w:hint="eastAsia" w:ascii="宋体" w:hAnsi="宋体" w:eastAsia="宋体" w:cs="宋体"/>
          <w:sz w:val="24"/>
        </w:rPr>
      </w:pPr>
      <w:r>
        <w:rPr>
          <w:rFonts w:hint="eastAsia" w:ascii="宋体" w:hAnsi="宋体" w:eastAsia="宋体" w:cs="宋体"/>
          <w:sz w:val="24"/>
        </w:rPr>
        <w:t>（4）发包人工作人员及其配偶、子女不得从事与发包人工程有关的材料设备供应、工程分包、劳务等经济活动等。</w:t>
      </w:r>
    </w:p>
    <w:p w14:paraId="3CA913B7">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（5）发包人及其工作人员不得以任何理由向承包人推荐分包单位或推销材料，不得要求承包人购买合同规定外的材料和设备。</w:t>
      </w:r>
    </w:p>
    <w:p w14:paraId="7C9DA44B">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（6）发包人工作人员要秉公办事，不准营私舞弊，不准利用职权从事各种个人有偿中介活动和安排个人施工队伍。</w:t>
      </w:r>
    </w:p>
    <w:p w14:paraId="4253B667">
      <w:pPr>
        <w:spacing w:line="400" w:lineRule="exact"/>
        <w:ind w:firstLine="480" w:firstLineChars="200"/>
        <w:rPr>
          <w:rFonts w:hint="eastAsia" w:ascii="宋体" w:hAnsi="宋体" w:eastAsia="宋体" w:cs="宋体"/>
          <w:sz w:val="24"/>
        </w:rPr>
      </w:pPr>
      <w:r>
        <w:rPr>
          <w:rFonts w:hint="eastAsia" w:ascii="宋体" w:hAnsi="宋体" w:eastAsia="宋体" w:cs="宋体"/>
          <w:sz w:val="24"/>
        </w:rPr>
        <w:t>3. 承包人的义务</w:t>
      </w:r>
    </w:p>
    <w:p w14:paraId="3177E648">
      <w:pPr>
        <w:spacing w:line="400" w:lineRule="exact"/>
        <w:ind w:firstLine="480" w:firstLineChars="200"/>
        <w:rPr>
          <w:rFonts w:hint="eastAsia" w:ascii="宋体" w:hAnsi="宋体" w:eastAsia="宋体" w:cs="宋体"/>
          <w:sz w:val="24"/>
        </w:rPr>
      </w:pPr>
      <w:r>
        <w:rPr>
          <w:rFonts w:hint="eastAsia" w:ascii="宋体" w:hAnsi="宋体" w:eastAsia="宋体" w:cs="宋体"/>
          <w:sz w:val="24"/>
        </w:rPr>
        <w:t>（1）承包人不得以任何理由向发包人及其工作人员行贿或馈赠礼金、有价证券、贵重礼品。</w:t>
      </w:r>
    </w:p>
    <w:p w14:paraId="4359A8D7">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（2）承包人不得以任何名义为发包人及其工作人员报销应由发包人单位或个人支付的任何费用。</w:t>
      </w:r>
    </w:p>
    <w:p w14:paraId="2A319DCD">
      <w:pPr>
        <w:spacing w:line="400" w:lineRule="exact"/>
        <w:ind w:firstLine="480" w:firstLineChars="200"/>
        <w:rPr>
          <w:rFonts w:hint="eastAsia" w:ascii="宋体" w:hAnsi="宋体" w:eastAsia="宋体" w:cs="宋体"/>
          <w:sz w:val="24"/>
        </w:rPr>
      </w:pPr>
      <w:r>
        <w:rPr>
          <w:rFonts w:hint="eastAsia" w:ascii="宋体" w:hAnsi="宋体" w:eastAsia="宋体" w:cs="宋体"/>
          <w:sz w:val="24"/>
        </w:rPr>
        <w:t>（3）承包人不得以任何理由安排发包人工作人员参加超标准宴请及娱乐活动。</w:t>
      </w:r>
    </w:p>
    <w:p w14:paraId="2DC24D97">
      <w:pPr>
        <w:spacing w:line="400" w:lineRule="exact"/>
        <w:ind w:firstLine="480" w:firstLineChars="200"/>
        <w:rPr>
          <w:rFonts w:hint="eastAsia" w:ascii="宋体" w:hAnsi="宋体" w:eastAsia="宋体" w:cs="宋体"/>
          <w:sz w:val="24"/>
        </w:rPr>
      </w:pPr>
      <w:r>
        <w:rPr>
          <w:rFonts w:hint="eastAsia" w:ascii="宋体" w:hAnsi="宋体" w:eastAsia="宋体" w:cs="宋体"/>
          <w:sz w:val="24"/>
        </w:rPr>
        <w:t>（4）承包人不得为发包人单位和个人购置或提供通信工具、交通工具和高档办公用品等。</w:t>
      </w:r>
    </w:p>
    <w:p w14:paraId="20778FC2">
      <w:pPr>
        <w:spacing w:line="400" w:lineRule="exact"/>
        <w:ind w:firstLine="480" w:firstLineChars="200"/>
        <w:rPr>
          <w:rFonts w:hint="eastAsia" w:ascii="宋体" w:hAnsi="宋体" w:eastAsia="宋体" w:cs="宋体"/>
          <w:sz w:val="24"/>
        </w:rPr>
      </w:pPr>
      <w:r>
        <w:rPr>
          <w:rFonts w:hint="eastAsia" w:ascii="宋体" w:hAnsi="宋体" w:eastAsia="宋体" w:cs="宋体"/>
          <w:sz w:val="24"/>
        </w:rPr>
        <w:t>4. 违约责任</w:t>
      </w:r>
    </w:p>
    <w:p w14:paraId="02EA49AA">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（1）发包人及其工作人员违反本合同第1、2条，按管理权限，依据有关规定给予党纪、政纪或组织处理；涉嫌犯罪的，移交司法机关追究刑事责任；给承包人单位造成经济损失的，应予以赔偿。</w:t>
      </w:r>
    </w:p>
    <w:p w14:paraId="7A3860A1">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99E5049">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E06667E">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本合同有效期为发包人和承包人签署之日起至该工程项目竣工验收后止。</w:t>
      </w:r>
    </w:p>
    <w:p w14:paraId="517F4971">
      <w:pPr>
        <w:spacing w:line="400" w:lineRule="exact"/>
        <w:ind w:firstLine="480" w:firstLineChars="200"/>
        <w:rPr>
          <w:rFonts w:hint="eastAsia" w:ascii="宋体" w:hAnsi="宋体" w:eastAsia="宋体" w:cs="宋体"/>
          <w:sz w:val="24"/>
        </w:rPr>
      </w:pPr>
      <w:r>
        <w:rPr>
          <w:rFonts w:hint="eastAsia" w:ascii="宋体" w:hAnsi="宋体" w:eastAsia="宋体" w:cs="宋体"/>
          <w:sz w:val="24"/>
        </w:rPr>
        <w:t>7. 本合同作为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施工合同的附件，与工程施工合同具有同等的法律效力，经合同双方签署后立即生效。</w:t>
      </w:r>
    </w:p>
    <w:p w14:paraId="76ECA8B1">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本合同一式四份，由发包人和承包人各执一份，送交发包人和承包人的监督单位各一份。</w:t>
      </w:r>
    </w:p>
    <w:p w14:paraId="529966F8">
      <w:pPr>
        <w:spacing w:line="400" w:lineRule="exact"/>
        <w:rPr>
          <w:rFonts w:hint="eastAsia" w:ascii="宋体" w:hAnsi="宋体" w:eastAsia="宋体" w:cs="宋体"/>
          <w:sz w:val="24"/>
        </w:rPr>
      </w:pPr>
    </w:p>
    <w:p w14:paraId="4BF0BF80">
      <w:pPr>
        <w:spacing w:line="400" w:lineRule="exact"/>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9E3BDAC">
      <w:pPr>
        <w:spacing w:line="400" w:lineRule="exact"/>
        <w:rPr>
          <w:rFonts w:hint="eastAsia" w:ascii="宋体" w:hAnsi="宋体" w:eastAsia="宋体" w:cs="宋体"/>
          <w:spacing w:val="26"/>
          <w:sz w:val="24"/>
        </w:rPr>
      </w:pPr>
    </w:p>
    <w:p w14:paraId="4AA65127">
      <w:pPr>
        <w:spacing w:line="400" w:lineRule="exact"/>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046221F6">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72D759DD">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3574B585">
      <w:pPr>
        <w:spacing w:line="480" w:lineRule="auto"/>
        <w:ind w:firstLine="960" w:firstLineChars="4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231D260">
      <w:pPr>
        <w:spacing w:line="480" w:lineRule="auto"/>
        <w:rPr>
          <w:rFonts w:hint="eastAsia" w:ascii="宋体" w:hAnsi="宋体" w:eastAsia="宋体" w:cs="宋体"/>
          <w:sz w:val="24"/>
        </w:rPr>
      </w:pPr>
      <w:r>
        <w:rPr>
          <w:rFonts w:hint="eastAsia" w:ascii="宋体" w:hAnsi="宋体" w:eastAsia="宋体" w:cs="宋体"/>
          <w:sz w:val="24"/>
        </w:rPr>
        <w:t>发包人监督单位：</w:t>
      </w:r>
      <w:r>
        <w:rPr>
          <w:rFonts w:hint="eastAsia" w:ascii="宋体" w:hAnsi="宋体" w:eastAsia="宋体" w:cs="宋体"/>
          <w:sz w:val="24"/>
          <w:u w:val="single"/>
        </w:rPr>
        <w:t xml:space="preserve">              </w:t>
      </w:r>
      <w:r>
        <w:rPr>
          <w:rFonts w:hint="eastAsia" w:ascii="宋体" w:hAnsi="宋体" w:eastAsia="宋体" w:cs="宋体"/>
          <w:sz w:val="24"/>
        </w:rPr>
        <w:t xml:space="preserve">     承包人监督单位：</w:t>
      </w:r>
      <w:r>
        <w:rPr>
          <w:rFonts w:hint="eastAsia" w:ascii="宋体" w:hAnsi="宋体" w:eastAsia="宋体" w:cs="宋体"/>
          <w:sz w:val="24"/>
          <w:u w:val="single"/>
        </w:rPr>
        <w:t xml:space="preserve">                 </w:t>
      </w:r>
    </w:p>
    <w:p w14:paraId="0889A83D">
      <w:pPr>
        <w:spacing w:before="120" w:after="120"/>
        <w:jc w:val="center"/>
        <w:rPr>
          <w:rFonts w:hint="eastAsia" w:ascii="宋体" w:hAnsi="宋体" w:eastAsia="宋体" w:cs="宋体"/>
          <w:b/>
          <w:sz w:val="32"/>
          <w:szCs w:val="32"/>
        </w:rPr>
      </w:pPr>
    </w:p>
    <w:p w14:paraId="1D6DF3F8">
      <w:pPr>
        <w:spacing w:before="120" w:after="120"/>
        <w:jc w:val="center"/>
        <w:rPr>
          <w:rFonts w:hint="eastAsia" w:ascii="宋体" w:hAnsi="宋体" w:eastAsia="宋体" w:cs="宋体"/>
          <w:b/>
          <w:sz w:val="32"/>
          <w:szCs w:val="32"/>
        </w:rPr>
      </w:pPr>
    </w:p>
    <w:p w14:paraId="204889A2">
      <w:pPr>
        <w:spacing w:before="120" w:after="120"/>
        <w:jc w:val="left"/>
        <w:rPr>
          <w:rFonts w:hint="eastAsia" w:ascii="宋体" w:hAnsi="宋体" w:eastAsia="宋体" w:cs="宋体"/>
          <w:b/>
          <w:sz w:val="32"/>
          <w:szCs w:val="32"/>
          <w:lang w:val="en-US" w:eastAsia="zh-CN"/>
        </w:rPr>
      </w:pPr>
    </w:p>
    <w:p w14:paraId="4954E6EF">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附件3</w:t>
      </w:r>
    </w:p>
    <w:p w14:paraId="7E497BEA">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安 全 生 产 合 同</w:t>
      </w:r>
    </w:p>
    <w:p w14:paraId="680EBD52">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为在</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标段施工合同的实施过程中创造安全、高效的施工环境，切实搞好本项目的安全管理工作，本项目发包人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（以下简称“承包人”）特此签订安全生产合同。</w:t>
      </w:r>
    </w:p>
    <w:p w14:paraId="0CC02A6F">
      <w:pPr>
        <w:spacing w:line="360" w:lineRule="auto"/>
        <w:ind w:firstLine="480" w:firstLineChars="200"/>
        <w:rPr>
          <w:rFonts w:hint="eastAsia" w:ascii="宋体" w:hAnsi="宋体" w:eastAsia="宋体" w:cs="宋体"/>
          <w:sz w:val="24"/>
        </w:rPr>
      </w:pPr>
      <w:r>
        <w:rPr>
          <w:rFonts w:hint="eastAsia" w:ascii="宋体" w:hAnsi="宋体" w:eastAsia="宋体" w:cs="宋体"/>
          <w:sz w:val="24"/>
        </w:rPr>
        <w:t>1.发包人职责</w:t>
      </w:r>
    </w:p>
    <w:p w14:paraId="752FE8D4">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（1）严格遵守国家有关安全生产的法律法规，认真执行工程承包合同中的有关安全要求。</w:t>
      </w:r>
    </w:p>
    <w:p w14:paraId="284B459A">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（2）按照“安全第一、预防为主、综合治理”和坚持“管生产必须管安全”的原则进行安全生产管理，做到生产与安全工作同时计划、布置、检查、总结和评比。</w:t>
      </w:r>
    </w:p>
    <w:p w14:paraId="70754E73">
      <w:pPr>
        <w:spacing w:line="360" w:lineRule="auto"/>
        <w:ind w:firstLine="480" w:firstLineChars="200"/>
        <w:rPr>
          <w:rFonts w:hint="eastAsia" w:ascii="宋体" w:hAnsi="宋体" w:eastAsia="宋体" w:cs="宋体"/>
          <w:sz w:val="24"/>
        </w:rPr>
      </w:pPr>
      <w:r>
        <w:rPr>
          <w:rFonts w:hint="eastAsia" w:ascii="宋体" w:hAnsi="宋体" w:eastAsia="宋体" w:cs="宋体"/>
          <w:sz w:val="24"/>
        </w:rPr>
        <w:t>（3）重要的安全设施必须坚持与主体工程“三同时”的原则，即：同时设计、审批，同时施工，同时验收，投入使用。</w:t>
      </w:r>
    </w:p>
    <w:p w14:paraId="512FCF36">
      <w:pPr>
        <w:spacing w:line="360" w:lineRule="auto"/>
        <w:ind w:firstLine="480" w:firstLineChars="200"/>
        <w:rPr>
          <w:rFonts w:hint="eastAsia" w:ascii="宋体" w:hAnsi="宋体" w:eastAsia="宋体" w:cs="宋体"/>
          <w:sz w:val="24"/>
        </w:rPr>
      </w:pPr>
      <w:r>
        <w:rPr>
          <w:rFonts w:hint="eastAsia" w:ascii="宋体" w:hAnsi="宋体" w:eastAsia="宋体" w:cs="宋体"/>
          <w:sz w:val="24"/>
        </w:rPr>
        <w:t>（4）定期召开安全生产调度会，及时传达中央及地方有关安全生产的精神。</w:t>
      </w:r>
    </w:p>
    <w:p w14:paraId="375D77F1">
      <w:pPr>
        <w:spacing w:line="360" w:lineRule="auto"/>
        <w:ind w:firstLine="480" w:firstLineChars="200"/>
        <w:rPr>
          <w:rFonts w:hint="eastAsia" w:ascii="宋体" w:hAnsi="宋体" w:eastAsia="宋体" w:cs="宋体"/>
          <w:sz w:val="24"/>
        </w:rPr>
      </w:pPr>
      <w:r>
        <w:rPr>
          <w:rFonts w:hint="eastAsia" w:ascii="宋体" w:hAnsi="宋体" w:eastAsia="宋体" w:cs="宋体"/>
          <w:sz w:val="24"/>
        </w:rPr>
        <w:t>（5）组织对承包人施工现场进行安全生产检查，监督承包人及时处理发现的各种安全隐患。</w:t>
      </w:r>
    </w:p>
    <w:p w14:paraId="7EE8DB3B">
      <w:pPr>
        <w:spacing w:line="360" w:lineRule="auto"/>
        <w:ind w:firstLine="480" w:firstLineChars="200"/>
        <w:rPr>
          <w:rFonts w:hint="eastAsia" w:ascii="宋体" w:hAnsi="宋体" w:eastAsia="宋体" w:cs="宋体"/>
          <w:sz w:val="24"/>
        </w:rPr>
      </w:pPr>
      <w:r>
        <w:rPr>
          <w:rFonts w:hint="eastAsia" w:ascii="宋体" w:hAnsi="宋体" w:eastAsia="宋体" w:cs="宋体"/>
          <w:sz w:val="24"/>
        </w:rPr>
        <w:t>2.承包人职责</w:t>
      </w:r>
    </w:p>
    <w:p w14:paraId="5649D842">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E4BC025">
      <w:pPr>
        <w:spacing w:line="360" w:lineRule="auto"/>
        <w:ind w:firstLine="480" w:firstLineChars="200"/>
        <w:rPr>
          <w:rFonts w:hint="eastAsia" w:ascii="宋体" w:hAnsi="宋体" w:eastAsia="宋体" w:cs="宋体"/>
          <w:sz w:val="24"/>
        </w:rPr>
      </w:pPr>
      <w:r>
        <w:rPr>
          <w:rFonts w:hint="eastAsia" w:ascii="宋体" w:hAnsi="宋体" w:eastAsia="宋体" w:cs="宋体"/>
          <w:sz w:val="24"/>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C5150D5">
      <w:pPr>
        <w:spacing w:line="360" w:lineRule="auto"/>
        <w:ind w:firstLine="480" w:firstLineChars="200"/>
        <w:rPr>
          <w:rFonts w:hint="eastAsia" w:ascii="宋体" w:hAnsi="宋体" w:eastAsia="宋体" w:cs="宋体"/>
          <w:sz w:val="24"/>
        </w:rPr>
      </w:pPr>
      <w:r>
        <w:rPr>
          <w:rFonts w:hint="eastAsia" w:ascii="宋体" w:hAnsi="宋体" w:eastAsia="宋体" w:cs="宋体"/>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E3652A">
      <w:pPr>
        <w:spacing w:line="360" w:lineRule="auto"/>
        <w:ind w:firstLine="480" w:firstLineChars="200"/>
        <w:rPr>
          <w:rFonts w:hint="eastAsia" w:ascii="宋体" w:hAnsi="宋体" w:eastAsia="宋体" w:cs="宋体"/>
          <w:sz w:val="24"/>
        </w:rPr>
      </w:pPr>
      <w:r>
        <w:rPr>
          <w:rFonts w:hint="eastAsia" w:ascii="宋体" w:hAnsi="宋体" w:eastAsia="宋体" w:cs="宋体"/>
          <w:sz w:val="24"/>
        </w:rPr>
        <w:t>（4）承包人在任何时候都应采取各种合理的预防措施，防止其员工发生任何违法、违禁、暴力或妨碍治安的行为。</w:t>
      </w:r>
    </w:p>
    <w:p w14:paraId="7C115979">
      <w:pPr>
        <w:spacing w:line="360" w:lineRule="auto"/>
        <w:ind w:firstLine="480" w:firstLineChars="200"/>
        <w:rPr>
          <w:rFonts w:hint="eastAsia" w:ascii="宋体" w:hAnsi="宋体" w:eastAsia="宋体" w:cs="宋体"/>
          <w:sz w:val="24"/>
        </w:rPr>
      </w:pPr>
      <w:r>
        <w:rPr>
          <w:rFonts w:hint="eastAsia" w:ascii="宋体" w:hAnsi="宋体" w:eastAsia="宋体" w:cs="宋体"/>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77852BE">
      <w:pPr>
        <w:spacing w:line="360" w:lineRule="auto"/>
        <w:ind w:firstLine="480" w:firstLineChars="200"/>
        <w:rPr>
          <w:rFonts w:hint="eastAsia" w:ascii="宋体" w:hAnsi="宋体" w:eastAsia="宋体" w:cs="宋体"/>
          <w:sz w:val="24"/>
        </w:rPr>
      </w:pPr>
      <w:r>
        <w:rPr>
          <w:rFonts w:hint="eastAsia" w:ascii="宋体" w:hAnsi="宋体" w:eastAsia="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D6BC44D">
      <w:pPr>
        <w:spacing w:line="360" w:lineRule="auto"/>
        <w:ind w:firstLine="480" w:firstLineChars="200"/>
        <w:rPr>
          <w:rFonts w:hint="eastAsia" w:ascii="宋体" w:hAnsi="宋体" w:eastAsia="宋体" w:cs="宋体"/>
          <w:sz w:val="24"/>
        </w:rPr>
      </w:pPr>
      <w:r>
        <w:rPr>
          <w:rFonts w:hint="eastAsia" w:ascii="宋体" w:hAnsi="宋体" w:eastAsia="宋体" w:cs="宋体"/>
          <w:sz w:val="24"/>
        </w:rPr>
        <w:t>（7）操作人员上岗，必须按规定穿戴防护用品。施工负责人和安全检查员应随时检查劳动防护用品的穿戴情况，不按规定穿戴防护用品的人员不得上岗。</w:t>
      </w:r>
    </w:p>
    <w:p w14:paraId="6D7D1006">
      <w:pPr>
        <w:spacing w:line="360" w:lineRule="auto"/>
        <w:ind w:firstLine="480" w:firstLineChars="200"/>
        <w:rPr>
          <w:rFonts w:hint="eastAsia" w:ascii="宋体" w:hAnsi="宋体" w:eastAsia="宋体" w:cs="宋体"/>
          <w:sz w:val="24"/>
        </w:rPr>
      </w:pPr>
      <w:r>
        <w:rPr>
          <w:rFonts w:hint="eastAsia" w:ascii="宋体" w:hAnsi="宋体" w:eastAsia="宋体" w:cs="宋体"/>
          <w:sz w:val="24"/>
        </w:rPr>
        <w:t>（8）所有施工机具设备和高空作业的设备均应定期检查，并有安全员的签字记录，保证其经常处于完好状态；不合格的机具、设备和劳动保护用品严禁使用。</w:t>
      </w:r>
    </w:p>
    <w:p w14:paraId="0B78A9D5">
      <w:pPr>
        <w:spacing w:line="360" w:lineRule="auto"/>
        <w:ind w:firstLine="480" w:firstLineChars="200"/>
        <w:rPr>
          <w:rFonts w:hint="eastAsia" w:ascii="宋体" w:hAnsi="宋体" w:eastAsia="宋体" w:cs="宋体"/>
          <w:sz w:val="24"/>
        </w:rPr>
      </w:pPr>
      <w:r>
        <w:rPr>
          <w:rFonts w:hint="eastAsia" w:ascii="宋体" w:hAnsi="宋体" w:eastAsia="宋体" w:cs="宋体"/>
          <w:sz w:val="24"/>
        </w:rPr>
        <w:t>（9）施工中采用新技术、新工艺、新设备、新材料时，必须制定相应的安全技术措施，施工现场必须具有相关的安全标志牌。</w:t>
      </w:r>
    </w:p>
    <w:p w14:paraId="642CCDED">
      <w:pPr>
        <w:spacing w:line="360" w:lineRule="auto"/>
        <w:ind w:firstLine="480" w:firstLineChars="200"/>
        <w:rPr>
          <w:rFonts w:hint="eastAsia" w:ascii="宋体" w:hAnsi="宋体" w:eastAsia="宋体" w:cs="宋体"/>
          <w:sz w:val="24"/>
        </w:rPr>
      </w:pPr>
      <w:r>
        <w:rPr>
          <w:rFonts w:hint="eastAsia" w:ascii="宋体" w:hAnsi="宋体" w:eastAsia="宋体" w:cs="宋体"/>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823B6CF">
      <w:pPr>
        <w:spacing w:line="360" w:lineRule="auto"/>
        <w:ind w:firstLine="480" w:firstLineChars="200"/>
        <w:rPr>
          <w:rFonts w:hint="eastAsia" w:ascii="宋体" w:hAnsi="宋体" w:eastAsia="宋体" w:cs="宋体"/>
          <w:sz w:val="24"/>
        </w:rPr>
      </w:pPr>
      <w:r>
        <w:rPr>
          <w:rFonts w:hint="eastAsia" w:ascii="宋体" w:hAnsi="宋体" w:eastAsia="宋体" w:cs="宋体"/>
          <w:sz w:val="24"/>
        </w:rPr>
        <w:t>（11）安全生产费用按照《公路水运工程安全生产监督管理办法》的相关规定使用和管理。</w:t>
      </w:r>
    </w:p>
    <w:p w14:paraId="677B76F6">
      <w:pPr>
        <w:spacing w:line="360" w:lineRule="auto"/>
        <w:ind w:firstLine="480" w:firstLineChars="200"/>
        <w:rPr>
          <w:rFonts w:hint="eastAsia" w:ascii="宋体" w:hAnsi="宋体" w:eastAsia="宋体" w:cs="宋体"/>
          <w:sz w:val="24"/>
        </w:rPr>
      </w:pPr>
      <w:r>
        <w:rPr>
          <w:rFonts w:hint="eastAsia" w:ascii="宋体" w:hAnsi="宋体" w:eastAsia="宋体" w:cs="宋体"/>
          <w:sz w:val="24"/>
        </w:rPr>
        <w:t>3.违约责任</w:t>
      </w:r>
    </w:p>
    <w:p w14:paraId="3918F535">
      <w:pPr>
        <w:spacing w:line="360" w:lineRule="auto"/>
        <w:ind w:firstLine="480" w:firstLineChars="200"/>
        <w:rPr>
          <w:rFonts w:hint="eastAsia" w:ascii="宋体" w:hAnsi="宋体" w:eastAsia="宋体" w:cs="宋体"/>
          <w:sz w:val="24"/>
        </w:rPr>
      </w:pPr>
      <w:r>
        <w:rPr>
          <w:rFonts w:hint="eastAsia" w:ascii="宋体" w:hAnsi="宋体" w:eastAsia="宋体" w:cs="宋体"/>
          <w:sz w:val="24"/>
        </w:rPr>
        <w:t>如因发包人或承包人违约造成安全事故，将依法追究责任。</w:t>
      </w:r>
    </w:p>
    <w:p w14:paraId="25FCBEB5">
      <w:pPr>
        <w:spacing w:line="360" w:lineRule="auto"/>
        <w:ind w:firstLine="480" w:firstLineChars="200"/>
        <w:rPr>
          <w:rFonts w:hint="eastAsia" w:ascii="宋体" w:hAnsi="宋体" w:eastAsia="宋体" w:cs="宋体"/>
          <w:sz w:val="24"/>
        </w:rPr>
      </w:pPr>
      <w:r>
        <w:rPr>
          <w:rFonts w:hint="eastAsia" w:ascii="宋体" w:hAnsi="宋体" w:eastAsia="宋体" w:cs="宋体"/>
          <w:sz w:val="24"/>
        </w:rPr>
        <w:t>4. 本合同由双方法定代表人或其授权的代理人签署并加盖单位章后生效，全部工程竣工验收后失效。</w:t>
      </w:r>
    </w:p>
    <w:p w14:paraId="192B849F">
      <w:pPr>
        <w:spacing w:line="360" w:lineRule="auto"/>
        <w:ind w:firstLine="480" w:firstLineChars="200"/>
        <w:rPr>
          <w:rFonts w:hint="eastAsia" w:ascii="宋体" w:hAnsi="宋体" w:eastAsia="宋体" w:cs="宋体"/>
          <w:sz w:val="24"/>
        </w:rPr>
      </w:pPr>
      <w:r>
        <w:rPr>
          <w:rFonts w:hint="eastAsia" w:ascii="宋体" w:hAnsi="宋体" w:eastAsia="宋体" w:cs="宋体"/>
          <w:sz w:val="24"/>
        </w:rPr>
        <w:t>5. 本合同正本二份、副本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四</w:t>
      </w:r>
      <w:r>
        <w:rPr>
          <w:rFonts w:hint="eastAsia" w:ascii="宋体" w:hAnsi="宋体" w:eastAsia="宋体" w:cs="宋体"/>
          <w:sz w:val="24"/>
          <w:u w:val="single"/>
          <w:lang w:val="en-US" w:eastAsia="zh-CN"/>
        </w:rPr>
        <w:t xml:space="preserve">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二</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210E2783">
      <w:pPr>
        <w:spacing w:line="360" w:lineRule="auto"/>
        <w:rPr>
          <w:rFonts w:hint="eastAsia" w:ascii="宋体" w:hAnsi="宋体" w:eastAsia="宋体" w:cs="宋体"/>
          <w:sz w:val="24"/>
        </w:rPr>
      </w:pPr>
    </w:p>
    <w:p w14:paraId="3DC817E7">
      <w:pPr>
        <w:spacing w:line="360" w:lineRule="auto"/>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AF68F93">
      <w:pPr>
        <w:spacing w:line="360" w:lineRule="auto"/>
        <w:rPr>
          <w:rFonts w:hint="eastAsia" w:ascii="宋体" w:hAnsi="宋体" w:eastAsia="宋体" w:cs="宋体"/>
          <w:spacing w:val="26"/>
          <w:sz w:val="24"/>
        </w:rPr>
      </w:pPr>
    </w:p>
    <w:p w14:paraId="588E0B54">
      <w:pPr>
        <w:spacing w:line="360" w:lineRule="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 xml:space="preserve">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216364C6">
      <w:pPr>
        <w:spacing w:line="360" w:lineRule="auto"/>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或</w:t>
      </w:r>
    </w:p>
    <w:p w14:paraId="23BB350D">
      <w:pPr>
        <w:spacing w:line="360" w:lineRule="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74B44EC">
      <w:pPr>
        <w:spacing w:line="360" w:lineRule="auto"/>
        <w:ind w:firstLine="1320" w:firstLineChars="550"/>
        <w:rPr>
          <w:rFonts w:hint="eastAsia" w:ascii="宋体" w:hAnsi="宋体" w:eastAsia="宋体" w:cs="宋体"/>
          <w:sz w:val="24"/>
          <w:u w:val="single"/>
        </w:rPr>
      </w:pPr>
    </w:p>
    <w:p w14:paraId="356B58F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日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7D61C290">
      <w:pPr>
        <w:numPr>
          <w:ilvl w:val="0"/>
          <w:numId w:val="0"/>
        </w:numPr>
        <w:rPr>
          <w:rFonts w:hint="eastAsia" w:ascii="宋体" w:hAnsi="宋体" w:eastAsia="宋体" w:cs="宋体"/>
          <w:color w:val="auto"/>
          <w:sz w:val="24"/>
          <w:szCs w:val="24"/>
          <w:highlight w:val="none"/>
          <w:lang w:val="en-US" w:eastAsia="zh-CN"/>
        </w:rPr>
      </w:pPr>
    </w:p>
    <w:p w14:paraId="5006211E">
      <w:pPr>
        <w:numPr>
          <w:ilvl w:val="0"/>
          <w:numId w:val="0"/>
        </w:numPr>
        <w:rPr>
          <w:rFonts w:hint="eastAsia" w:ascii="宋体" w:hAnsi="宋体" w:eastAsia="宋体" w:cs="宋体"/>
          <w:color w:val="auto"/>
          <w:sz w:val="24"/>
          <w:szCs w:val="24"/>
          <w:highlight w:val="none"/>
          <w:lang w:val="en-US" w:eastAsia="zh-CN"/>
        </w:rPr>
      </w:pPr>
    </w:p>
    <w:p w14:paraId="234CF241">
      <w:pPr>
        <w:numPr>
          <w:ilvl w:val="0"/>
          <w:numId w:val="0"/>
        </w:numPr>
        <w:rPr>
          <w:rFonts w:hint="eastAsia" w:ascii="宋体" w:hAnsi="宋体" w:eastAsia="宋体" w:cs="宋体"/>
          <w:color w:val="auto"/>
          <w:sz w:val="24"/>
          <w:szCs w:val="24"/>
          <w:highlight w:val="none"/>
          <w:lang w:val="en-US" w:eastAsia="zh-CN"/>
        </w:rPr>
      </w:pPr>
    </w:p>
    <w:p w14:paraId="6FC20B86">
      <w:pPr>
        <w:numPr>
          <w:ilvl w:val="0"/>
          <w:numId w:val="0"/>
        </w:numPr>
        <w:rPr>
          <w:rFonts w:hint="eastAsia" w:ascii="宋体" w:hAnsi="宋体" w:eastAsia="宋体" w:cs="宋体"/>
          <w:color w:val="auto"/>
          <w:sz w:val="24"/>
          <w:szCs w:val="24"/>
          <w:highlight w:val="none"/>
          <w:lang w:val="en-US" w:eastAsia="zh-CN"/>
        </w:rPr>
      </w:pPr>
    </w:p>
    <w:p w14:paraId="0C99961E">
      <w:pPr>
        <w:numPr>
          <w:ilvl w:val="0"/>
          <w:numId w:val="0"/>
        </w:numPr>
        <w:rPr>
          <w:rFonts w:hint="eastAsia" w:ascii="宋体" w:hAnsi="宋体" w:eastAsia="宋体" w:cs="宋体"/>
          <w:color w:val="auto"/>
          <w:sz w:val="24"/>
          <w:szCs w:val="24"/>
          <w:highlight w:val="none"/>
          <w:lang w:val="en-US" w:eastAsia="zh-CN"/>
        </w:rPr>
      </w:pPr>
    </w:p>
    <w:p w14:paraId="51631FE7">
      <w:pPr>
        <w:numPr>
          <w:ilvl w:val="0"/>
          <w:numId w:val="0"/>
        </w:numPr>
        <w:rPr>
          <w:rFonts w:hint="eastAsia" w:ascii="宋体" w:hAnsi="宋体" w:eastAsia="宋体" w:cs="宋体"/>
          <w:color w:val="auto"/>
          <w:sz w:val="24"/>
          <w:szCs w:val="24"/>
          <w:highlight w:val="none"/>
          <w:lang w:val="en-US" w:eastAsia="zh-CN"/>
        </w:rPr>
      </w:pPr>
    </w:p>
    <w:p w14:paraId="7AC22860">
      <w:pPr>
        <w:numPr>
          <w:ilvl w:val="0"/>
          <w:numId w:val="0"/>
        </w:numPr>
        <w:rPr>
          <w:rFonts w:hint="eastAsia" w:ascii="宋体" w:hAnsi="宋体" w:eastAsia="宋体" w:cs="宋体"/>
          <w:color w:val="auto"/>
          <w:sz w:val="24"/>
          <w:szCs w:val="24"/>
          <w:highlight w:val="none"/>
          <w:lang w:val="en-US" w:eastAsia="zh-CN"/>
        </w:rPr>
      </w:pPr>
    </w:p>
    <w:p w14:paraId="66C13D0E">
      <w:pPr>
        <w:numPr>
          <w:ilvl w:val="0"/>
          <w:numId w:val="0"/>
        </w:numPr>
        <w:rPr>
          <w:rFonts w:hint="eastAsia" w:ascii="宋体" w:hAnsi="宋体" w:eastAsia="宋体" w:cs="宋体"/>
          <w:color w:val="auto"/>
          <w:sz w:val="24"/>
          <w:szCs w:val="24"/>
          <w:highlight w:val="none"/>
          <w:lang w:val="en-US" w:eastAsia="zh-CN"/>
        </w:rPr>
      </w:pPr>
    </w:p>
    <w:p w14:paraId="5ED9CFB4">
      <w:pPr>
        <w:numPr>
          <w:ilvl w:val="0"/>
          <w:numId w:val="0"/>
        </w:numPr>
        <w:rPr>
          <w:rFonts w:hint="eastAsia" w:ascii="宋体" w:hAnsi="宋体" w:eastAsia="宋体" w:cs="宋体"/>
          <w:color w:val="auto"/>
          <w:sz w:val="24"/>
          <w:szCs w:val="24"/>
          <w:highlight w:val="none"/>
          <w:lang w:val="en-US" w:eastAsia="zh-CN"/>
        </w:rPr>
      </w:pPr>
    </w:p>
    <w:p w14:paraId="69671AE3">
      <w:pPr>
        <w:numPr>
          <w:ilvl w:val="0"/>
          <w:numId w:val="0"/>
        </w:numPr>
        <w:rPr>
          <w:rFonts w:hint="eastAsia" w:ascii="宋体" w:hAnsi="宋体" w:eastAsia="宋体" w:cs="宋体"/>
          <w:color w:val="auto"/>
          <w:sz w:val="24"/>
          <w:szCs w:val="24"/>
          <w:highlight w:val="none"/>
          <w:lang w:val="en-US" w:eastAsia="zh-CN"/>
        </w:rPr>
      </w:pPr>
    </w:p>
    <w:p w14:paraId="623EAE86">
      <w:pPr>
        <w:numPr>
          <w:ilvl w:val="0"/>
          <w:numId w:val="0"/>
        </w:numPr>
        <w:rPr>
          <w:rFonts w:hint="eastAsia" w:ascii="宋体" w:hAnsi="宋体" w:eastAsia="宋体" w:cs="宋体"/>
          <w:color w:val="auto"/>
          <w:sz w:val="24"/>
          <w:szCs w:val="24"/>
          <w:highlight w:val="none"/>
          <w:lang w:val="en-US" w:eastAsia="zh-CN"/>
        </w:rPr>
      </w:pPr>
    </w:p>
    <w:p w14:paraId="36FBC4D8">
      <w:pPr>
        <w:numPr>
          <w:ilvl w:val="0"/>
          <w:numId w:val="0"/>
        </w:numPr>
        <w:rPr>
          <w:rFonts w:hint="eastAsia" w:ascii="宋体" w:hAnsi="宋体" w:eastAsia="宋体" w:cs="宋体"/>
          <w:color w:val="auto"/>
          <w:sz w:val="24"/>
          <w:szCs w:val="24"/>
          <w:highlight w:val="none"/>
          <w:lang w:val="en-US" w:eastAsia="zh-CN"/>
        </w:rPr>
      </w:pPr>
    </w:p>
    <w:p w14:paraId="0E8DCCDC">
      <w:pPr>
        <w:pStyle w:val="2"/>
        <w:keepNext w:val="0"/>
        <w:pageBreakBefore/>
        <w:numPr>
          <w:ilvl w:val="0"/>
          <w:numId w:val="3"/>
        </w:numPr>
        <w:ind w:left="0" w:leftChars="0" w:firstLine="0" w:firstLineChars="0"/>
        <w:jc w:val="center"/>
        <w:rPr>
          <w:rFonts w:hint="eastAsia" w:ascii="宋体" w:hAnsi="宋体" w:eastAsia="宋体" w:cs="宋体"/>
        </w:rPr>
      </w:pPr>
      <w:bookmarkStart w:id="268" w:name="_Toc22897"/>
      <w:r>
        <w:rPr>
          <w:rFonts w:hint="eastAsia" w:ascii="宋体" w:hAnsi="宋体" w:eastAsia="宋体" w:cs="宋体"/>
          <w:color w:val="000000" w:themeColor="text1"/>
          <w:sz w:val="30"/>
          <w:szCs w:val="30"/>
          <w:lang w:val="en-US" w:eastAsia="zh-CN"/>
          <w14:textFill>
            <w14:solidFill>
              <w14:schemeClr w14:val="tx1"/>
            </w14:solidFill>
          </w14:textFill>
        </w:rPr>
        <w:t xml:space="preserve"> </w:t>
      </w:r>
      <w:bookmarkEnd w:id="268"/>
      <w:r>
        <w:rPr>
          <w:rFonts w:hint="eastAsia" w:ascii="宋体" w:hAnsi="宋体" w:eastAsia="宋体" w:cs="宋体"/>
          <w:color w:val="000000" w:themeColor="text1"/>
          <w:sz w:val="30"/>
          <w:szCs w:val="30"/>
          <w:lang w:val="en-US" w:eastAsia="zh-CN"/>
          <w14:textFill>
            <w14:solidFill>
              <w14:schemeClr w14:val="tx1"/>
            </w14:solidFill>
          </w14:textFill>
        </w:rPr>
        <w:t>工程量清单</w:t>
      </w:r>
    </w:p>
    <w:tbl>
      <w:tblPr>
        <w:tblStyle w:val="35"/>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3902"/>
        <w:gridCol w:w="733"/>
        <w:gridCol w:w="1100"/>
        <w:gridCol w:w="1099"/>
        <w:gridCol w:w="1099"/>
      </w:tblGrid>
      <w:tr w14:paraId="3268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5" w:type="dxa"/>
            <w:gridSpan w:val="6"/>
            <w:tcBorders>
              <w:top w:val="nil"/>
              <w:left w:val="nil"/>
              <w:bottom w:val="nil"/>
              <w:right w:val="nil"/>
            </w:tcBorders>
            <w:shd w:val="clear" w:color="auto" w:fill="FFFFFF"/>
            <w:vAlign w:val="top"/>
          </w:tcPr>
          <w:p w14:paraId="175A900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bookmarkStart w:id="269" w:name="_Toc3645"/>
            <w:r>
              <w:rPr>
                <w:rFonts w:hint="eastAsia" w:ascii="宋体" w:hAnsi="宋体" w:eastAsia="宋体" w:cs="宋体"/>
                <w:b/>
                <w:bCs/>
                <w:i w:val="0"/>
                <w:iCs w:val="0"/>
                <w:color w:val="000000"/>
                <w:kern w:val="0"/>
                <w:sz w:val="36"/>
                <w:szCs w:val="36"/>
                <w:u w:val="none"/>
                <w:lang w:val="en-US" w:eastAsia="zh-CN" w:bidi="ar"/>
              </w:rPr>
              <w:t>工程量清单表</w:t>
            </w:r>
          </w:p>
        </w:tc>
      </w:tr>
      <w:tr w14:paraId="1737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22" w:type="dxa"/>
            <w:gridSpan w:val="2"/>
            <w:tcBorders>
              <w:top w:val="nil"/>
              <w:left w:val="nil"/>
              <w:bottom w:val="nil"/>
              <w:right w:val="nil"/>
            </w:tcBorders>
            <w:shd w:val="clear" w:color="auto" w:fill="FFFFFF"/>
            <w:vAlign w:val="center"/>
          </w:tcPr>
          <w:p w14:paraId="0DF46F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合同段：延川县2025年下杜路水毁抢修工程</w:t>
            </w:r>
          </w:p>
        </w:tc>
        <w:tc>
          <w:tcPr>
            <w:tcW w:w="2933" w:type="dxa"/>
            <w:gridSpan w:val="3"/>
            <w:tcBorders>
              <w:top w:val="nil"/>
              <w:left w:val="nil"/>
              <w:bottom w:val="nil"/>
              <w:right w:val="nil"/>
            </w:tcBorders>
            <w:shd w:val="clear" w:color="auto" w:fill="FFFFFF"/>
            <w:vAlign w:val="center"/>
          </w:tcPr>
          <w:p w14:paraId="74703B5D">
            <w:pPr>
              <w:jc w:val="right"/>
              <w:rPr>
                <w:rFonts w:hint="eastAsia" w:ascii="宋体" w:hAnsi="宋体" w:eastAsia="宋体" w:cs="宋体"/>
                <w:i w:val="0"/>
                <w:iCs w:val="0"/>
                <w:color w:val="000000"/>
                <w:sz w:val="16"/>
                <w:szCs w:val="16"/>
                <w:u w:val="none"/>
              </w:rPr>
            </w:pPr>
          </w:p>
        </w:tc>
        <w:tc>
          <w:tcPr>
            <w:tcW w:w="1100" w:type="dxa"/>
            <w:tcBorders>
              <w:top w:val="nil"/>
              <w:left w:val="nil"/>
              <w:bottom w:val="nil"/>
              <w:right w:val="nil"/>
            </w:tcBorders>
            <w:shd w:val="clear" w:color="auto" w:fill="FFFFFF"/>
            <w:vAlign w:val="center"/>
          </w:tcPr>
          <w:p w14:paraId="19E5118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1DFD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5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FB2A0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14:paraId="1331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25F5A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5" w:type="dxa"/>
            <w:tcBorders>
              <w:top w:val="nil"/>
              <w:left w:val="nil"/>
              <w:bottom w:val="single" w:color="000000" w:sz="4" w:space="0"/>
              <w:right w:val="single" w:color="000000" w:sz="4" w:space="0"/>
            </w:tcBorders>
            <w:shd w:val="clear" w:color="auto" w:fill="FFFFFF"/>
            <w:vAlign w:val="center"/>
          </w:tcPr>
          <w:p w14:paraId="057C34C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79F6FD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46B914E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0" w:type="dxa"/>
            <w:tcBorders>
              <w:top w:val="nil"/>
              <w:left w:val="nil"/>
              <w:bottom w:val="single" w:color="000000" w:sz="4" w:space="0"/>
              <w:right w:val="single" w:color="000000" w:sz="4" w:space="0"/>
            </w:tcBorders>
            <w:shd w:val="clear" w:color="auto" w:fill="FFFFFF"/>
            <w:vAlign w:val="center"/>
          </w:tcPr>
          <w:p w14:paraId="7D1B77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0" w:type="dxa"/>
            <w:tcBorders>
              <w:top w:val="nil"/>
              <w:left w:val="nil"/>
              <w:bottom w:val="single" w:color="000000" w:sz="4" w:space="0"/>
              <w:right w:val="single" w:color="000000" w:sz="8" w:space="0"/>
            </w:tcBorders>
            <w:shd w:val="clear" w:color="auto" w:fill="FFFFFF"/>
            <w:vAlign w:val="center"/>
          </w:tcPr>
          <w:p w14:paraId="0DF8B6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244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30BB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3905" w:type="dxa"/>
            <w:tcBorders>
              <w:top w:val="nil"/>
              <w:left w:val="nil"/>
              <w:bottom w:val="single" w:color="000000" w:sz="4" w:space="0"/>
              <w:right w:val="single" w:color="000000" w:sz="4" w:space="0"/>
            </w:tcBorders>
            <w:shd w:val="clear" w:color="auto" w:fill="FFFFFF"/>
            <w:vAlign w:val="center"/>
          </w:tcPr>
          <w:p w14:paraId="33E1F5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清理与掘除</w:t>
            </w:r>
          </w:p>
        </w:tc>
        <w:tc>
          <w:tcPr>
            <w:tcW w:w="733" w:type="dxa"/>
            <w:tcBorders>
              <w:top w:val="nil"/>
              <w:left w:val="nil"/>
              <w:bottom w:val="single" w:color="000000" w:sz="4" w:space="0"/>
              <w:right w:val="single" w:color="000000" w:sz="4" w:space="0"/>
            </w:tcBorders>
            <w:shd w:val="clear" w:color="auto" w:fill="FFFFFF"/>
            <w:vAlign w:val="center"/>
          </w:tcPr>
          <w:p w14:paraId="13DCE90B">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1B008CD">
            <w:pPr>
              <w:jc w:val="right"/>
              <w:rPr>
                <w:rFonts w:hint="eastAsia"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3805596">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BB3DC28">
            <w:pPr>
              <w:jc w:val="right"/>
              <w:rPr>
                <w:rFonts w:hint="default" w:ascii="Arial Narrow" w:hAnsi="Arial Narrow" w:eastAsia="Arial Narrow" w:cs="Arial Narrow"/>
                <w:i w:val="0"/>
                <w:iCs w:val="0"/>
                <w:color w:val="000000"/>
                <w:sz w:val="16"/>
                <w:szCs w:val="16"/>
                <w:u w:val="none"/>
              </w:rPr>
            </w:pPr>
          </w:p>
        </w:tc>
      </w:tr>
      <w:tr w14:paraId="71B9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6EA8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5EB3AA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割草机清理路肩杂草</w:t>
            </w:r>
          </w:p>
        </w:tc>
        <w:tc>
          <w:tcPr>
            <w:tcW w:w="733" w:type="dxa"/>
            <w:tcBorders>
              <w:top w:val="nil"/>
              <w:left w:val="nil"/>
              <w:bottom w:val="single" w:color="000000" w:sz="4" w:space="0"/>
              <w:right w:val="single" w:color="000000" w:sz="4" w:space="0"/>
            </w:tcBorders>
            <w:shd w:val="clear" w:color="auto" w:fill="FFFFFF"/>
            <w:vAlign w:val="center"/>
          </w:tcPr>
          <w:p w14:paraId="7909D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510CC96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646.1</w:t>
            </w:r>
          </w:p>
        </w:tc>
        <w:tc>
          <w:tcPr>
            <w:tcW w:w="1100" w:type="dxa"/>
            <w:tcBorders>
              <w:top w:val="nil"/>
              <w:left w:val="nil"/>
              <w:bottom w:val="single" w:color="000000" w:sz="4" w:space="0"/>
              <w:right w:val="single" w:color="000000" w:sz="4" w:space="0"/>
            </w:tcBorders>
            <w:shd w:val="clear" w:color="auto" w:fill="FFFFFF"/>
            <w:vAlign w:val="center"/>
          </w:tcPr>
          <w:p w14:paraId="1F2D940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12223628">
            <w:pPr>
              <w:jc w:val="right"/>
              <w:rPr>
                <w:rFonts w:hint="default" w:ascii="Arial Narrow" w:hAnsi="Arial Narrow" w:eastAsia="Arial Narrow" w:cs="Arial Narrow"/>
                <w:i w:val="0"/>
                <w:iCs w:val="0"/>
                <w:color w:val="000000"/>
                <w:sz w:val="16"/>
                <w:szCs w:val="16"/>
                <w:u w:val="none"/>
              </w:rPr>
            </w:pPr>
          </w:p>
        </w:tc>
      </w:tr>
      <w:tr w14:paraId="6B5E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389F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6798F8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人工清理边沟淤泥</w:t>
            </w:r>
          </w:p>
        </w:tc>
        <w:tc>
          <w:tcPr>
            <w:tcW w:w="733" w:type="dxa"/>
            <w:tcBorders>
              <w:top w:val="nil"/>
              <w:left w:val="nil"/>
              <w:bottom w:val="single" w:color="000000" w:sz="4" w:space="0"/>
              <w:right w:val="single" w:color="000000" w:sz="4" w:space="0"/>
            </w:tcBorders>
            <w:shd w:val="clear" w:color="auto" w:fill="FFFFFF"/>
            <w:vAlign w:val="center"/>
          </w:tcPr>
          <w:p w14:paraId="2B6D0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ED9C18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44.49</w:t>
            </w:r>
          </w:p>
        </w:tc>
        <w:tc>
          <w:tcPr>
            <w:tcW w:w="1100" w:type="dxa"/>
            <w:tcBorders>
              <w:top w:val="nil"/>
              <w:left w:val="nil"/>
              <w:bottom w:val="single" w:color="000000" w:sz="4" w:space="0"/>
              <w:right w:val="single" w:color="000000" w:sz="4" w:space="0"/>
            </w:tcBorders>
            <w:shd w:val="clear" w:color="auto" w:fill="FFFFFF"/>
            <w:vAlign w:val="center"/>
          </w:tcPr>
          <w:p w14:paraId="52FF9E9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08F166ED">
            <w:pPr>
              <w:jc w:val="right"/>
              <w:rPr>
                <w:rFonts w:hint="default" w:ascii="Arial Narrow" w:hAnsi="Arial Narrow" w:eastAsia="Arial Narrow" w:cs="Arial Narrow"/>
                <w:i w:val="0"/>
                <w:iCs w:val="0"/>
                <w:color w:val="000000"/>
                <w:sz w:val="16"/>
                <w:szCs w:val="16"/>
                <w:u w:val="none"/>
              </w:rPr>
            </w:pPr>
          </w:p>
        </w:tc>
      </w:tr>
      <w:tr w14:paraId="1972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F172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905" w:type="dxa"/>
            <w:tcBorders>
              <w:top w:val="nil"/>
              <w:left w:val="nil"/>
              <w:bottom w:val="single" w:color="000000" w:sz="4" w:space="0"/>
              <w:right w:val="single" w:color="000000" w:sz="4" w:space="0"/>
            </w:tcBorders>
            <w:shd w:val="clear" w:color="auto" w:fill="FFFFFF"/>
            <w:vAlign w:val="center"/>
          </w:tcPr>
          <w:p w14:paraId="53F935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装载机清理路面淤泥</w:t>
            </w:r>
          </w:p>
        </w:tc>
        <w:tc>
          <w:tcPr>
            <w:tcW w:w="733" w:type="dxa"/>
            <w:tcBorders>
              <w:top w:val="nil"/>
              <w:left w:val="nil"/>
              <w:bottom w:val="single" w:color="000000" w:sz="4" w:space="0"/>
              <w:right w:val="single" w:color="000000" w:sz="4" w:space="0"/>
            </w:tcBorders>
            <w:shd w:val="clear" w:color="auto" w:fill="FFFFFF"/>
            <w:vAlign w:val="center"/>
          </w:tcPr>
          <w:p w14:paraId="39FF9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53C2965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350</w:t>
            </w:r>
          </w:p>
        </w:tc>
        <w:tc>
          <w:tcPr>
            <w:tcW w:w="1100" w:type="dxa"/>
            <w:tcBorders>
              <w:top w:val="nil"/>
              <w:left w:val="nil"/>
              <w:bottom w:val="single" w:color="000000" w:sz="4" w:space="0"/>
              <w:right w:val="single" w:color="000000" w:sz="4" w:space="0"/>
            </w:tcBorders>
            <w:shd w:val="clear" w:color="auto" w:fill="FFFFFF"/>
            <w:vAlign w:val="center"/>
          </w:tcPr>
          <w:p w14:paraId="1443329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9BFE58D">
            <w:pPr>
              <w:jc w:val="right"/>
              <w:rPr>
                <w:rFonts w:hint="default" w:ascii="Arial Narrow" w:hAnsi="Arial Narrow" w:eastAsia="Arial Narrow" w:cs="Arial Narrow"/>
                <w:i w:val="0"/>
                <w:iCs w:val="0"/>
                <w:color w:val="000000"/>
                <w:sz w:val="16"/>
                <w:szCs w:val="16"/>
                <w:u w:val="none"/>
              </w:rPr>
            </w:pPr>
          </w:p>
        </w:tc>
      </w:tr>
      <w:tr w14:paraId="4ADD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5A41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905" w:type="dxa"/>
            <w:tcBorders>
              <w:top w:val="nil"/>
              <w:left w:val="nil"/>
              <w:bottom w:val="single" w:color="000000" w:sz="4" w:space="0"/>
              <w:right w:val="single" w:color="000000" w:sz="4" w:space="0"/>
            </w:tcBorders>
            <w:shd w:val="clear" w:color="auto" w:fill="FFFFFF"/>
            <w:vAlign w:val="center"/>
          </w:tcPr>
          <w:p w14:paraId="0071A8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人工清理路面</w:t>
            </w:r>
          </w:p>
        </w:tc>
        <w:tc>
          <w:tcPr>
            <w:tcW w:w="733" w:type="dxa"/>
            <w:tcBorders>
              <w:top w:val="nil"/>
              <w:left w:val="nil"/>
              <w:bottom w:val="single" w:color="000000" w:sz="4" w:space="0"/>
              <w:right w:val="single" w:color="000000" w:sz="4" w:space="0"/>
            </w:tcBorders>
            <w:shd w:val="clear" w:color="auto" w:fill="FFFFFF"/>
            <w:vAlign w:val="center"/>
          </w:tcPr>
          <w:p w14:paraId="11627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5A4AD63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10500</w:t>
            </w:r>
          </w:p>
        </w:tc>
        <w:tc>
          <w:tcPr>
            <w:tcW w:w="1100" w:type="dxa"/>
            <w:tcBorders>
              <w:top w:val="nil"/>
              <w:left w:val="nil"/>
              <w:bottom w:val="single" w:color="000000" w:sz="4" w:space="0"/>
              <w:right w:val="single" w:color="000000" w:sz="4" w:space="0"/>
            </w:tcBorders>
            <w:shd w:val="clear" w:color="auto" w:fill="FFFFFF"/>
            <w:vAlign w:val="center"/>
          </w:tcPr>
          <w:p w14:paraId="5531840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924900E">
            <w:pPr>
              <w:jc w:val="right"/>
              <w:rPr>
                <w:rFonts w:hint="default" w:ascii="Arial Narrow" w:hAnsi="Arial Narrow" w:eastAsia="Arial Narrow" w:cs="Arial Narrow"/>
                <w:i w:val="0"/>
                <w:iCs w:val="0"/>
                <w:color w:val="000000"/>
                <w:sz w:val="16"/>
                <w:szCs w:val="16"/>
                <w:u w:val="none"/>
              </w:rPr>
            </w:pPr>
          </w:p>
        </w:tc>
      </w:tr>
      <w:tr w14:paraId="54A1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FBA5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905" w:type="dxa"/>
            <w:tcBorders>
              <w:top w:val="nil"/>
              <w:left w:val="nil"/>
              <w:bottom w:val="single" w:color="000000" w:sz="4" w:space="0"/>
              <w:right w:val="single" w:color="000000" w:sz="4" w:space="0"/>
            </w:tcBorders>
            <w:shd w:val="clear" w:color="auto" w:fill="FFFFFF"/>
            <w:vAlign w:val="center"/>
          </w:tcPr>
          <w:p w14:paraId="3E9C71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33" w:type="dxa"/>
            <w:tcBorders>
              <w:top w:val="nil"/>
              <w:left w:val="nil"/>
              <w:bottom w:val="single" w:color="000000" w:sz="4" w:space="0"/>
              <w:right w:val="single" w:color="000000" w:sz="4" w:space="0"/>
            </w:tcBorders>
            <w:shd w:val="clear" w:color="auto" w:fill="FFFFFF"/>
            <w:vAlign w:val="center"/>
          </w:tcPr>
          <w:p w14:paraId="0725F115">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D39DC98">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B837AA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3FEA044">
            <w:pPr>
              <w:jc w:val="right"/>
              <w:rPr>
                <w:rFonts w:hint="default" w:ascii="Arial Narrow" w:hAnsi="Arial Narrow" w:eastAsia="Arial Narrow" w:cs="Arial Narrow"/>
                <w:i w:val="0"/>
                <w:iCs w:val="0"/>
                <w:color w:val="000000"/>
                <w:sz w:val="16"/>
                <w:szCs w:val="16"/>
                <w:u w:val="none"/>
              </w:rPr>
            </w:pPr>
          </w:p>
        </w:tc>
      </w:tr>
      <w:tr w14:paraId="7E1A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C5318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4BDCDA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机械破除旧路面</w:t>
            </w:r>
          </w:p>
        </w:tc>
        <w:tc>
          <w:tcPr>
            <w:tcW w:w="733" w:type="dxa"/>
            <w:tcBorders>
              <w:top w:val="nil"/>
              <w:left w:val="nil"/>
              <w:bottom w:val="single" w:color="000000" w:sz="4" w:space="0"/>
              <w:right w:val="single" w:color="000000" w:sz="4" w:space="0"/>
            </w:tcBorders>
            <w:shd w:val="clear" w:color="auto" w:fill="FFFFFF"/>
            <w:vAlign w:val="center"/>
          </w:tcPr>
          <w:p w14:paraId="2BD94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74F18EF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3.1165</w:t>
            </w:r>
          </w:p>
        </w:tc>
        <w:tc>
          <w:tcPr>
            <w:tcW w:w="1100" w:type="dxa"/>
            <w:tcBorders>
              <w:top w:val="nil"/>
              <w:left w:val="nil"/>
              <w:bottom w:val="single" w:color="000000" w:sz="4" w:space="0"/>
              <w:right w:val="single" w:color="000000" w:sz="4" w:space="0"/>
            </w:tcBorders>
            <w:shd w:val="clear" w:color="auto" w:fill="FFFFFF"/>
            <w:vAlign w:val="center"/>
          </w:tcPr>
          <w:p w14:paraId="41055FFC">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08E8320">
            <w:pPr>
              <w:jc w:val="right"/>
              <w:rPr>
                <w:rFonts w:hint="default" w:ascii="Arial Narrow" w:hAnsi="Arial Narrow" w:eastAsia="Arial Narrow" w:cs="Arial Narrow"/>
                <w:i w:val="0"/>
                <w:iCs w:val="0"/>
                <w:color w:val="000000"/>
                <w:sz w:val="16"/>
                <w:szCs w:val="16"/>
                <w:u w:val="none"/>
              </w:rPr>
            </w:pPr>
          </w:p>
        </w:tc>
      </w:tr>
      <w:tr w14:paraId="09DB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A8ECA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67931D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机械破除旧基层</w:t>
            </w:r>
          </w:p>
        </w:tc>
        <w:tc>
          <w:tcPr>
            <w:tcW w:w="733" w:type="dxa"/>
            <w:tcBorders>
              <w:top w:val="nil"/>
              <w:left w:val="nil"/>
              <w:bottom w:val="single" w:color="000000" w:sz="4" w:space="0"/>
              <w:right w:val="single" w:color="000000" w:sz="4" w:space="0"/>
            </w:tcBorders>
            <w:shd w:val="clear" w:color="auto" w:fill="FFFFFF"/>
            <w:vAlign w:val="center"/>
          </w:tcPr>
          <w:p w14:paraId="7F75C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FB1E94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12.46</w:t>
            </w:r>
          </w:p>
        </w:tc>
        <w:tc>
          <w:tcPr>
            <w:tcW w:w="1100" w:type="dxa"/>
            <w:tcBorders>
              <w:top w:val="nil"/>
              <w:left w:val="nil"/>
              <w:bottom w:val="single" w:color="000000" w:sz="4" w:space="0"/>
              <w:right w:val="single" w:color="000000" w:sz="4" w:space="0"/>
            </w:tcBorders>
            <w:shd w:val="clear" w:color="auto" w:fill="FFFFFF"/>
            <w:vAlign w:val="center"/>
          </w:tcPr>
          <w:p w14:paraId="07C1BCE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3E8326D">
            <w:pPr>
              <w:jc w:val="right"/>
              <w:rPr>
                <w:rFonts w:hint="default" w:ascii="Arial Narrow" w:hAnsi="Arial Narrow" w:eastAsia="Arial Narrow" w:cs="Arial Narrow"/>
                <w:i w:val="0"/>
                <w:iCs w:val="0"/>
                <w:color w:val="000000"/>
                <w:sz w:val="16"/>
                <w:szCs w:val="16"/>
                <w:u w:val="none"/>
              </w:rPr>
            </w:pPr>
          </w:p>
        </w:tc>
      </w:tr>
      <w:tr w14:paraId="3BA5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33DD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905" w:type="dxa"/>
            <w:tcBorders>
              <w:top w:val="nil"/>
              <w:left w:val="nil"/>
              <w:bottom w:val="single" w:color="000000" w:sz="4" w:space="0"/>
              <w:right w:val="single" w:color="000000" w:sz="4" w:space="0"/>
            </w:tcBorders>
            <w:shd w:val="clear" w:color="auto" w:fill="FFFFFF"/>
            <w:vAlign w:val="center"/>
          </w:tcPr>
          <w:p w14:paraId="001076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733" w:type="dxa"/>
            <w:tcBorders>
              <w:top w:val="nil"/>
              <w:left w:val="nil"/>
              <w:bottom w:val="single" w:color="000000" w:sz="4" w:space="0"/>
              <w:right w:val="single" w:color="000000" w:sz="4" w:space="0"/>
            </w:tcBorders>
            <w:shd w:val="clear" w:color="auto" w:fill="FFFFFF"/>
            <w:vAlign w:val="center"/>
          </w:tcPr>
          <w:p w14:paraId="2E0A63FD">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5426F02">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446C696F">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29E817AE">
            <w:pPr>
              <w:jc w:val="right"/>
              <w:rPr>
                <w:rFonts w:hint="default" w:ascii="Arial Narrow" w:hAnsi="Arial Narrow" w:eastAsia="Arial Narrow" w:cs="Arial Narrow"/>
                <w:i w:val="0"/>
                <w:iCs w:val="0"/>
                <w:color w:val="000000"/>
                <w:sz w:val="16"/>
                <w:szCs w:val="16"/>
                <w:u w:val="none"/>
              </w:rPr>
            </w:pPr>
          </w:p>
        </w:tc>
      </w:tr>
      <w:tr w14:paraId="2F81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51834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0E0E6E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人工拆除浆砌边沟</w:t>
            </w:r>
          </w:p>
        </w:tc>
        <w:tc>
          <w:tcPr>
            <w:tcW w:w="733" w:type="dxa"/>
            <w:tcBorders>
              <w:top w:val="nil"/>
              <w:left w:val="nil"/>
              <w:bottom w:val="single" w:color="000000" w:sz="4" w:space="0"/>
              <w:right w:val="single" w:color="000000" w:sz="4" w:space="0"/>
            </w:tcBorders>
            <w:shd w:val="clear" w:color="auto" w:fill="FFFFFF"/>
            <w:vAlign w:val="center"/>
          </w:tcPr>
          <w:p w14:paraId="54DAC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466DAE6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81.74</w:t>
            </w:r>
          </w:p>
        </w:tc>
        <w:tc>
          <w:tcPr>
            <w:tcW w:w="1100" w:type="dxa"/>
            <w:tcBorders>
              <w:top w:val="nil"/>
              <w:left w:val="nil"/>
              <w:bottom w:val="single" w:color="000000" w:sz="4" w:space="0"/>
              <w:right w:val="single" w:color="000000" w:sz="4" w:space="0"/>
            </w:tcBorders>
            <w:shd w:val="clear" w:color="auto" w:fill="FFFFFF"/>
            <w:vAlign w:val="center"/>
          </w:tcPr>
          <w:p w14:paraId="08580E22">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B13D95A">
            <w:pPr>
              <w:jc w:val="right"/>
              <w:rPr>
                <w:rFonts w:hint="default" w:ascii="Arial Narrow" w:hAnsi="Arial Narrow" w:eastAsia="Arial Narrow" w:cs="Arial Narrow"/>
                <w:i w:val="0"/>
                <w:iCs w:val="0"/>
                <w:color w:val="000000"/>
                <w:sz w:val="16"/>
                <w:szCs w:val="16"/>
                <w:u w:val="none"/>
              </w:rPr>
            </w:pPr>
          </w:p>
        </w:tc>
      </w:tr>
      <w:tr w14:paraId="0EBA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D734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905" w:type="dxa"/>
            <w:tcBorders>
              <w:top w:val="nil"/>
              <w:left w:val="nil"/>
              <w:bottom w:val="single" w:color="000000" w:sz="4" w:space="0"/>
              <w:right w:val="single" w:color="000000" w:sz="4" w:space="0"/>
            </w:tcBorders>
            <w:shd w:val="clear" w:color="auto" w:fill="FFFFFF"/>
            <w:vAlign w:val="center"/>
          </w:tcPr>
          <w:p w14:paraId="29A63C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33" w:type="dxa"/>
            <w:tcBorders>
              <w:top w:val="nil"/>
              <w:left w:val="nil"/>
              <w:bottom w:val="single" w:color="000000" w:sz="4" w:space="0"/>
              <w:right w:val="single" w:color="000000" w:sz="4" w:space="0"/>
            </w:tcBorders>
            <w:shd w:val="clear" w:color="auto" w:fill="FFFFFF"/>
            <w:vAlign w:val="center"/>
          </w:tcPr>
          <w:p w14:paraId="22132147">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EC64174">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56205AC8">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1AD50F0">
            <w:pPr>
              <w:jc w:val="right"/>
              <w:rPr>
                <w:rFonts w:hint="default" w:ascii="Arial Narrow" w:hAnsi="Arial Narrow" w:eastAsia="Arial Narrow" w:cs="Arial Narrow"/>
                <w:i w:val="0"/>
                <w:iCs w:val="0"/>
                <w:color w:val="000000"/>
                <w:sz w:val="16"/>
                <w:szCs w:val="16"/>
                <w:u w:val="none"/>
              </w:rPr>
            </w:pPr>
          </w:p>
        </w:tc>
      </w:tr>
      <w:tr w14:paraId="1A55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3E5C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03A6C2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机械挖土方</w:t>
            </w:r>
          </w:p>
        </w:tc>
        <w:tc>
          <w:tcPr>
            <w:tcW w:w="733" w:type="dxa"/>
            <w:tcBorders>
              <w:top w:val="nil"/>
              <w:left w:val="nil"/>
              <w:bottom w:val="single" w:color="000000" w:sz="4" w:space="0"/>
              <w:right w:val="single" w:color="000000" w:sz="4" w:space="0"/>
            </w:tcBorders>
            <w:shd w:val="clear" w:color="auto" w:fill="FFFFFF"/>
            <w:vAlign w:val="center"/>
          </w:tcPr>
          <w:p w14:paraId="0A2C2E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BB1DA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1303.2</w:t>
            </w:r>
          </w:p>
        </w:tc>
        <w:tc>
          <w:tcPr>
            <w:tcW w:w="1100" w:type="dxa"/>
            <w:tcBorders>
              <w:top w:val="nil"/>
              <w:left w:val="nil"/>
              <w:bottom w:val="single" w:color="000000" w:sz="4" w:space="0"/>
              <w:right w:val="single" w:color="000000" w:sz="4" w:space="0"/>
            </w:tcBorders>
            <w:shd w:val="clear" w:color="auto" w:fill="FFFFFF"/>
            <w:vAlign w:val="center"/>
          </w:tcPr>
          <w:p w14:paraId="711AE947">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9E40123">
            <w:pPr>
              <w:jc w:val="right"/>
              <w:rPr>
                <w:rFonts w:hint="default" w:ascii="Arial Narrow" w:hAnsi="Arial Narrow" w:eastAsia="Arial Narrow" w:cs="Arial Narrow"/>
                <w:i w:val="0"/>
                <w:iCs w:val="0"/>
                <w:color w:val="000000"/>
                <w:sz w:val="16"/>
                <w:szCs w:val="16"/>
                <w:u w:val="none"/>
              </w:rPr>
            </w:pPr>
          </w:p>
        </w:tc>
      </w:tr>
      <w:tr w14:paraId="05D9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95E6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31613A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挖边沟石方</w:t>
            </w:r>
          </w:p>
        </w:tc>
        <w:tc>
          <w:tcPr>
            <w:tcW w:w="733" w:type="dxa"/>
            <w:tcBorders>
              <w:top w:val="nil"/>
              <w:left w:val="nil"/>
              <w:bottom w:val="single" w:color="000000" w:sz="4" w:space="0"/>
              <w:right w:val="single" w:color="000000" w:sz="4" w:space="0"/>
            </w:tcBorders>
            <w:shd w:val="clear" w:color="auto" w:fill="FFFFFF"/>
            <w:vAlign w:val="center"/>
          </w:tcPr>
          <w:p w14:paraId="430FC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6E8A1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39.93</w:t>
            </w:r>
          </w:p>
        </w:tc>
        <w:tc>
          <w:tcPr>
            <w:tcW w:w="1100" w:type="dxa"/>
            <w:tcBorders>
              <w:top w:val="nil"/>
              <w:left w:val="nil"/>
              <w:bottom w:val="single" w:color="000000" w:sz="4" w:space="0"/>
              <w:right w:val="single" w:color="000000" w:sz="4" w:space="0"/>
            </w:tcBorders>
            <w:shd w:val="clear" w:color="auto" w:fill="FFFFFF"/>
            <w:vAlign w:val="center"/>
          </w:tcPr>
          <w:p w14:paraId="5178D1B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06C5CFD">
            <w:pPr>
              <w:jc w:val="right"/>
              <w:rPr>
                <w:rFonts w:hint="default" w:ascii="Arial Narrow" w:hAnsi="Arial Narrow" w:eastAsia="Arial Narrow" w:cs="Arial Narrow"/>
                <w:i w:val="0"/>
                <w:iCs w:val="0"/>
                <w:color w:val="000000"/>
                <w:sz w:val="16"/>
                <w:szCs w:val="16"/>
                <w:u w:val="none"/>
              </w:rPr>
            </w:pPr>
          </w:p>
        </w:tc>
      </w:tr>
      <w:tr w14:paraId="716E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062CA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905" w:type="dxa"/>
            <w:tcBorders>
              <w:top w:val="nil"/>
              <w:left w:val="nil"/>
              <w:bottom w:val="single" w:color="000000" w:sz="4" w:space="0"/>
              <w:right w:val="single" w:color="000000" w:sz="4" w:space="0"/>
            </w:tcBorders>
            <w:shd w:val="clear" w:color="auto" w:fill="FFFFFF"/>
            <w:vAlign w:val="center"/>
          </w:tcPr>
          <w:p w14:paraId="6A975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挖挡墙基础石方</w:t>
            </w:r>
          </w:p>
        </w:tc>
        <w:tc>
          <w:tcPr>
            <w:tcW w:w="733" w:type="dxa"/>
            <w:tcBorders>
              <w:top w:val="nil"/>
              <w:left w:val="nil"/>
              <w:bottom w:val="single" w:color="000000" w:sz="4" w:space="0"/>
              <w:right w:val="single" w:color="000000" w:sz="4" w:space="0"/>
            </w:tcBorders>
            <w:shd w:val="clear" w:color="auto" w:fill="FFFFFF"/>
            <w:vAlign w:val="center"/>
          </w:tcPr>
          <w:p w14:paraId="5A092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4C53DF2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60</w:t>
            </w:r>
          </w:p>
        </w:tc>
        <w:tc>
          <w:tcPr>
            <w:tcW w:w="1100" w:type="dxa"/>
            <w:tcBorders>
              <w:top w:val="nil"/>
              <w:left w:val="nil"/>
              <w:bottom w:val="single" w:color="000000" w:sz="4" w:space="0"/>
              <w:right w:val="single" w:color="000000" w:sz="4" w:space="0"/>
            </w:tcBorders>
            <w:shd w:val="clear" w:color="auto" w:fill="FFFFFF"/>
            <w:vAlign w:val="center"/>
          </w:tcPr>
          <w:p w14:paraId="64EE6292">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2A41A87A">
            <w:pPr>
              <w:jc w:val="right"/>
              <w:rPr>
                <w:rFonts w:hint="default" w:ascii="Arial Narrow" w:hAnsi="Arial Narrow" w:eastAsia="Arial Narrow" w:cs="Arial Narrow"/>
                <w:i w:val="0"/>
                <w:iCs w:val="0"/>
                <w:color w:val="000000"/>
                <w:sz w:val="16"/>
                <w:szCs w:val="16"/>
                <w:u w:val="none"/>
              </w:rPr>
            </w:pPr>
          </w:p>
        </w:tc>
      </w:tr>
      <w:tr w14:paraId="42F5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E717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905" w:type="dxa"/>
            <w:tcBorders>
              <w:top w:val="nil"/>
              <w:left w:val="nil"/>
              <w:bottom w:val="single" w:color="000000" w:sz="4" w:space="0"/>
              <w:right w:val="single" w:color="000000" w:sz="4" w:space="0"/>
            </w:tcBorders>
            <w:shd w:val="clear" w:color="auto" w:fill="FFFFFF"/>
            <w:vAlign w:val="center"/>
          </w:tcPr>
          <w:p w14:paraId="1A8EE6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33" w:type="dxa"/>
            <w:tcBorders>
              <w:top w:val="nil"/>
              <w:left w:val="nil"/>
              <w:bottom w:val="single" w:color="000000" w:sz="4" w:space="0"/>
              <w:right w:val="single" w:color="000000" w:sz="4" w:space="0"/>
            </w:tcBorders>
            <w:shd w:val="clear" w:color="auto" w:fill="FFFFFF"/>
            <w:vAlign w:val="center"/>
          </w:tcPr>
          <w:p w14:paraId="4FA2DFC1">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3645432">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0019B95D">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F064B48">
            <w:pPr>
              <w:jc w:val="right"/>
              <w:rPr>
                <w:rFonts w:hint="default" w:ascii="Arial Narrow" w:hAnsi="Arial Narrow" w:eastAsia="Arial Narrow" w:cs="Arial Narrow"/>
                <w:i w:val="0"/>
                <w:iCs w:val="0"/>
                <w:color w:val="000000"/>
                <w:sz w:val="16"/>
                <w:szCs w:val="16"/>
                <w:u w:val="none"/>
              </w:rPr>
            </w:pPr>
          </w:p>
        </w:tc>
      </w:tr>
      <w:tr w14:paraId="05E8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4AF5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4C13CA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机械碾压回填土方</w:t>
            </w:r>
          </w:p>
        </w:tc>
        <w:tc>
          <w:tcPr>
            <w:tcW w:w="733" w:type="dxa"/>
            <w:tcBorders>
              <w:top w:val="nil"/>
              <w:left w:val="nil"/>
              <w:bottom w:val="single" w:color="000000" w:sz="4" w:space="0"/>
              <w:right w:val="single" w:color="000000" w:sz="4" w:space="0"/>
            </w:tcBorders>
            <w:shd w:val="clear" w:color="auto" w:fill="FFFFFF"/>
            <w:vAlign w:val="center"/>
          </w:tcPr>
          <w:p w14:paraId="022CD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ACB32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11340.98</w:t>
            </w:r>
          </w:p>
        </w:tc>
        <w:tc>
          <w:tcPr>
            <w:tcW w:w="1100" w:type="dxa"/>
            <w:tcBorders>
              <w:top w:val="nil"/>
              <w:left w:val="nil"/>
              <w:bottom w:val="single" w:color="000000" w:sz="4" w:space="0"/>
              <w:right w:val="single" w:color="000000" w:sz="4" w:space="0"/>
            </w:tcBorders>
            <w:shd w:val="clear" w:color="auto" w:fill="FFFFFF"/>
            <w:vAlign w:val="center"/>
          </w:tcPr>
          <w:p w14:paraId="11DD924C">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2EFE200">
            <w:pPr>
              <w:jc w:val="right"/>
              <w:rPr>
                <w:rFonts w:hint="default" w:ascii="Arial Narrow" w:hAnsi="Arial Narrow" w:eastAsia="Arial Narrow" w:cs="Arial Narrow"/>
                <w:i w:val="0"/>
                <w:iCs w:val="0"/>
                <w:color w:val="000000"/>
                <w:sz w:val="16"/>
                <w:szCs w:val="16"/>
                <w:u w:val="none"/>
              </w:rPr>
            </w:pPr>
          </w:p>
        </w:tc>
      </w:tr>
      <w:tr w14:paraId="6494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211C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905" w:type="dxa"/>
            <w:tcBorders>
              <w:top w:val="nil"/>
              <w:left w:val="nil"/>
              <w:bottom w:val="single" w:color="000000" w:sz="4" w:space="0"/>
              <w:right w:val="single" w:color="000000" w:sz="4" w:space="0"/>
            </w:tcBorders>
            <w:shd w:val="clear" w:color="auto" w:fill="FFFFFF"/>
            <w:vAlign w:val="center"/>
          </w:tcPr>
          <w:p w14:paraId="1655BB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人工回填土方</w:t>
            </w:r>
          </w:p>
        </w:tc>
        <w:tc>
          <w:tcPr>
            <w:tcW w:w="733" w:type="dxa"/>
            <w:tcBorders>
              <w:top w:val="nil"/>
              <w:left w:val="nil"/>
              <w:bottom w:val="single" w:color="000000" w:sz="4" w:space="0"/>
              <w:right w:val="single" w:color="000000" w:sz="4" w:space="0"/>
            </w:tcBorders>
            <w:shd w:val="clear" w:color="auto" w:fill="FFFFFF"/>
            <w:vAlign w:val="center"/>
          </w:tcPr>
          <w:p w14:paraId="1CE469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25A5ED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1063.69</w:t>
            </w:r>
          </w:p>
        </w:tc>
        <w:tc>
          <w:tcPr>
            <w:tcW w:w="1100" w:type="dxa"/>
            <w:tcBorders>
              <w:top w:val="nil"/>
              <w:left w:val="nil"/>
              <w:bottom w:val="single" w:color="000000" w:sz="4" w:space="0"/>
              <w:right w:val="single" w:color="000000" w:sz="4" w:space="0"/>
            </w:tcBorders>
            <w:shd w:val="clear" w:color="auto" w:fill="FFFFFF"/>
            <w:vAlign w:val="center"/>
          </w:tcPr>
          <w:p w14:paraId="4F5BE02F">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091838C5">
            <w:pPr>
              <w:jc w:val="right"/>
              <w:rPr>
                <w:rFonts w:hint="default" w:ascii="Arial Narrow" w:hAnsi="Arial Narrow" w:eastAsia="Arial Narrow" w:cs="Arial Narrow"/>
                <w:i w:val="0"/>
                <w:iCs w:val="0"/>
                <w:color w:val="000000"/>
                <w:sz w:val="16"/>
                <w:szCs w:val="16"/>
                <w:u w:val="none"/>
              </w:rPr>
            </w:pPr>
          </w:p>
        </w:tc>
      </w:tr>
      <w:tr w14:paraId="3F71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807E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905" w:type="dxa"/>
            <w:tcBorders>
              <w:top w:val="nil"/>
              <w:left w:val="nil"/>
              <w:bottom w:val="single" w:color="000000" w:sz="4" w:space="0"/>
              <w:right w:val="single" w:color="000000" w:sz="4" w:space="0"/>
            </w:tcBorders>
            <w:shd w:val="clear" w:color="auto" w:fill="FFFFFF"/>
            <w:vAlign w:val="center"/>
          </w:tcPr>
          <w:p w14:paraId="2A0180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浆砌块石边沟</w:t>
            </w:r>
          </w:p>
        </w:tc>
        <w:tc>
          <w:tcPr>
            <w:tcW w:w="733" w:type="dxa"/>
            <w:tcBorders>
              <w:top w:val="nil"/>
              <w:left w:val="nil"/>
              <w:bottom w:val="single" w:color="000000" w:sz="4" w:space="0"/>
              <w:right w:val="single" w:color="000000" w:sz="4" w:space="0"/>
            </w:tcBorders>
            <w:shd w:val="clear" w:color="auto" w:fill="FFFFFF"/>
            <w:vAlign w:val="center"/>
          </w:tcPr>
          <w:p w14:paraId="52E612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BE807A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89.12</w:t>
            </w:r>
          </w:p>
        </w:tc>
        <w:tc>
          <w:tcPr>
            <w:tcW w:w="1100" w:type="dxa"/>
            <w:tcBorders>
              <w:top w:val="nil"/>
              <w:left w:val="nil"/>
              <w:bottom w:val="single" w:color="000000" w:sz="4" w:space="0"/>
              <w:right w:val="single" w:color="000000" w:sz="4" w:space="0"/>
            </w:tcBorders>
            <w:shd w:val="clear" w:color="auto" w:fill="FFFFFF"/>
            <w:vAlign w:val="center"/>
          </w:tcPr>
          <w:p w14:paraId="30F101CB">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0FF6C5E">
            <w:pPr>
              <w:jc w:val="right"/>
              <w:rPr>
                <w:rFonts w:hint="default" w:ascii="Arial Narrow" w:hAnsi="Arial Narrow" w:eastAsia="Arial Narrow" w:cs="Arial Narrow"/>
                <w:i w:val="0"/>
                <w:iCs w:val="0"/>
                <w:color w:val="000000"/>
                <w:sz w:val="16"/>
                <w:szCs w:val="16"/>
                <w:u w:val="none"/>
              </w:rPr>
            </w:pPr>
          </w:p>
        </w:tc>
      </w:tr>
      <w:tr w14:paraId="691D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8010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207-2</w:t>
            </w:r>
          </w:p>
        </w:tc>
        <w:tc>
          <w:tcPr>
            <w:tcW w:w="3905" w:type="dxa"/>
            <w:tcBorders>
              <w:top w:val="nil"/>
              <w:left w:val="nil"/>
              <w:bottom w:val="single" w:color="000000" w:sz="4" w:space="0"/>
              <w:right w:val="single" w:color="000000" w:sz="4" w:space="0"/>
            </w:tcBorders>
            <w:shd w:val="clear" w:color="auto" w:fill="FFFFFF"/>
            <w:vAlign w:val="center"/>
          </w:tcPr>
          <w:p w14:paraId="2CFA7F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浆砌排水出口顺水渠</w:t>
            </w:r>
          </w:p>
        </w:tc>
        <w:tc>
          <w:tcPr>
            <w:tcW w:w="733" w:type="dxa"/>
            <w:tcBorders>
              <w:top w:val="nil"/>
              <w:left w:val="nil"/>
              <w:bottom w:val="single" w:color="000000" w:sz="4" w:space="0"/>
              <w:right w:val="single" w:color="000000" w:sz="4" w:space="0"/>
            </w:tcBorders>
            <w:shd w:val="clear" w:color="auto" w:fill="FFFFFF"/>
            <w:vAlign w:val="center"/>
          </w:tcPr>
          <w:p w14:paraId="66896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E2150B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4.316</w:t>
            </w:r>
          </w:p>
        </w:tc>
        <w:tc>
          <w:tcPr>
            <w:tcW w:w="1100" w:type="dxa"/>
            <w:tcBorders>
              <w:top w:val="nil"/>
              <w:left w:val="nil"/>
              <w:bottom w:val="single" w:color="000000" w:sz="4" w:space="0"/>
              <w:right w:val="single" w:color="000000" w:sz="4" w:space="0"/>
            </w:tcBorders>
            <w:shd w:val="clear" w:color="auto" w:fill="FFFFFF"/>
            <w:vAlign w:val="center"/>
          </w:tcPr>
          <w:p w14:paraId="70B36D38">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711D7D4">
            <w:pPr>
              <w:jc w:val="right"/>
              <w:rPr>
                <w:rFonts w:hint="default" w:ascii="Arial Narrow" w:hAnsi="Arial Narrow" w:eastAsia="Arial Narrow" w:cs="Arial Narrow"/>
                <w:i w:val="0"/>
                <w:iCs w:val="0"/>
                <w:color w:val="000000"/>
                <w:sz w:val="16"/>
                <w:szCs w:val="16"/>
                <w:u w:val="none"/>
              </w:rPr>
            </w:pPr>
          </w:p>
        </w:tc>
      </w:tr>
      <w:tr w14:paraId="1EF3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E0CB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207-7</w:t>
            </w:r>
          </w:p>
        </w:tc>
        <w:tc>
          <w:tcPr>
            <w:tcW w:w="3905" w:type="dxa"/>
            <w:tcBorders>
              <w:top w:val="nil"/>
              <w:left w:val="nil"/>
              <w:bottom w:val="single" w:color="000000" w:sz="4" w:space="0"/>
              <w:right w:val="single" w:color="000000" w:sz="4" w:space="0"/>
            </w:tcBorders>
            <w:shd w:val="clear" w:color="auto" w:fill="FFFFFF"/>
            <w:vAlign w:val="center"/>
          </w:tcPr>
          <w:p w14:paraId="761909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混凝土顺水渠</w:t>
            </w:r>
          </w:p>
        </w:tc>
        <w:tc>
          <w:tcPr>
            <w:tcW w:w="733" w:type="dxa"/>
            <w:tcBorders>
              <w:top w:val="nil"/>
              <w:left w:val="nil"/>
              <w:bottom w:val="single" w:color="000000" w:sz="4" w:space="0"/>
              <w:right w:val="single" w:color="000000" w:sz="4" w:space="0"/>
            </w:tcBorders>
            <w:shd w:val="clear" w:color="auto" w:fill="FFFFFF"/>
            <w:vAlign w:val="center"/>
          </w:tcPr>
          <w:p w14:paraId="19DDE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38BB7B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1.02</w:t>
            </w:r>
          </w:p>
        </w:tc>
        <w:tc>
          <w:tcPr>
            <w:tcW w:w="1100" w:type="dxa"/>
            <w:tcBorders>
              <w:top w:val="nil"/>
              <w:left w:val="nil"/>
              <w:bottom w:val="single" w:color="000000" w:sz="4" w:space="0"/>
              <w:right w:val="single" w:color="000000" w:sz="4" w:space="0"/>
            </w:tcBorders>
            <w:shd w:val="clear" w:color="auto" w:fill="FFFFFF"/>
            <w:vAlign w:val="center"/>
          </w:tcPr>
          <w:p w14:paraId="267228D9">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B5E728D">
            <w:pPr>
              <w:jc w:val="right"/>
              <w:rPr>
                <w:rFonts w:hint="default" w:ascii="Arial Narrow" w:hAnsi="Arial Narrow" w:eastAsia="Arial Narrow" w:cs="Arial Narrow"/>
                <w:i w:val="0"/>
                <w:iCs w:val="0"/>
                <w:color w:val="000000"/>
                <w:sz w:val="16"/>
                <w:szCs w:val="16"/>
                <w:u w:val="none"/>
              </w:rPr>
            </w:pPr>
          </w:p>
        </w:tc>
      </w:tr>
      <w:tr w14:paraId="7C0C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323E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207-8</w:t>
            </w:r>
          </w:p>
        </w:tc>
        <w:tc>
          <w:tcPr>
            <w:tcW w:w="3905" w:type="dxa"/>
            <w:tcBorders>
              <w:top w:val="nil"/>
              <w:left w:val="nil"/>
              <w:bottom w:val="single" w:color="000000" w:sz="4" w:space="0"/>
              <w:right w:val="single" w:color="000000" w:sz="4" w:space="0"/>
            </w:tcBorders>
            <w:shd w:val="clear" w:color="auto" w:fill="FFFFFF"/>
            <w:vAlign w:val="center"/>
          </w:tcPr>
          <w:p w14:paraId="0719A8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C25商品混凝土边沟</w:t>
            </w:r>
          </w:p>
        </w:tc>
        <w:tc>
          <w:tcPr>
            <w:tcW w:w="733" w:type="dxa"/>
            <w:tcBorders>
              <w:top w:val="nil"/>
              <w:left w:val="nil"/>
              <w:bottom w:val="single" w:color="000000" w:sz="4" w:space="0"/>
              <w:right w:val="single" w:color="000000" w:sz="4" w:space="0"/>
            </w:tcBorders>
            <w:shd w:val="clear" w:color="auto" w:fill="FFFFFF"/>
            <w:vAlign w:val="center"/>
          </w:tcPr>
          <w:p w14:paraId="256C4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274364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74.04</w:t>
            </w:r>
          </w:p>
        </w:tc>
        <w:tc>
          <w:tcPr>
            <w:tcW w:w="1100" w:type="dxa"/>
            <w:tcBorders>
              <w:top w:val="nil"/>
              <w:left w:val="nil"/>
              <w:bottom w:val="single" w:color="000000" w:sz="4" w:space="0"/>
              <w:right w:val="single" w:color="000000" w:sz="4" w:space="0"/>
            </w:tcBorders>
            <w:shd w:val="clear" w:color="auto" w:fill="FFFFFF"/>
            <w:vAlign w:val="center"/>
          </w:tcPr>
          <w:p w14:paraId="5E7FAB8A">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4CF59340">
            <w:pPr>
              <w:jc w:val="right"/>
              <w:rPr>
                <w:rFonts w:hint="default" w:ascii="Arial Narrow" w:hAnsi="Arial Narrow" w:eastAsia="Arial Narrow" w:cs="Arial Narrow"/>
                <w:i w:val="0"/>
                <w:iCs w:val="0"/>
                <w:color w:val="000000"/>
                <w:sz w:val="16"/>
                <w:szCs w:val="16"/>
                <w:u w:val="none"/>
              </w:rPr>
            </w:pPr>
          </w:p>
        </w:tc>
      </w:tr>
      <w:tr w14:paraId="5FA3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2BAE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209-1</w:t>
            </w:r>
          </w:p>
        </w:tc>
        <w:tc>
          <w:tcPr>
            <w:tcW w:w="3905" w:type="dxa"/>
            <w:tcBorders>
              <w:top w:val="nil"/>
              <w:left w:val="nil"/>
              <w:bottom w:val="single" w:color="000000" w:sz="4" w:space="0"/>
              <w:right w:val="single" w:color="000000" w:sz="4" w:space="0"/>
            </w:tcBorders>
            <w:shd w:val="clear" w:color="auto" w:fill="FFFFFF"/>
            <w:vAlign w:val="center"/>
          </w:tcPr>
          <w:p w14:paraId="63F1D5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33" w:type="dxa"/>
            <w:tcBorders>
              <w:top w:val="nil"/>
              <w:left w:val="nil"/>
              <w:bottom w:val="single" w:color="000000" w:sz="4" w:space="0"/>
              <w:right w:val="single" w:color="000000" w:sz="4" w:space="0"/>
            </w:tcBorders>
            <w:shd w:val="clear" w:color="auto" w:fill="FFFFFF"/>
            <w:vAlign w:val="center"/>
          </w:tcPr>
          <w:p w14:paraId="49C2770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F7AE01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4C1BD79B">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41D54246">
            <w:pPr>
              <w:jc w:val="right"/>
              <w:rPr>
                <w:rFonts w:hint="default" w:ascii="Arial Narrow" w:hAnsi="Arial Narrow" w:eastAsia="Arial Narrow" w:cs="Arial Narrow"/>
                <w:i w:val="0"/>
                <w:iCs w:val="0"/>
                <w:color w:val="000000"/>
                <w:sz w:val="16"/>
                <w:szCs w:val="16"/>
                <w:u w:val="none"/>
              </w:rPr>
            </w:pPr>
          </w:p>
        </w:tc>
      </w:tr>
      <w:tr w14:paraId="1B45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551B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6AC52D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M7.5浆砌片（块）石挡墙</w:t>
            </w:r>
          </w:p>
        </w:tc>
        <w:tc>
          <w:tcPr>
            <w:tcW w:w="733" w:type="dxa"/>
            <w:tcBorders>
              <w:top w:val="nil"/>
              <w:left w:val="nil"/>
              <w:bottom w:val="single" w:color="000000" w:sz="4" w:space="0"/>
              <w:right w:val="single" w:color="000000" w:sz="4" w:space="0"/>
            </w:tcBorders>
            <w:shd w:val="clear" w:color="auto" w:fill="FFFFFF"/>
            <w:vAlign w:val="center"/>
          </w:tcPr>
          <w:p w14:paraId="67E02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640787D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210</w:t>
            </w:r>
          </w:p>
        </w:tc>
        <w:tc>
          <w:tcPr>
            <w:tcW w:w="1100" w:type="dxa"/>
            <w:tcBorders>
              <w:top w:val="nil"/>
              <w:left w:val="nil"/>
              <w:bottom w:val="single" w:color="000000" w:sz="4" w:space="0"/>
              <w:right w:val="single" w:color="000000" w:sz="4" w:space="0"/>
            </w:tcBorders>
            <w:shd w:val="clear" w:color="auto" w:fill="FFFFFF"/>
            <w:vAlign w:val="center"/>
          </w:tcPr>
          <w:p w14:paraId="49C1088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4911E90B">
            <w:pPr>
              <w:jc w:val="right"/>
              <w:rPr>
                <w:rFonts w:hint="default" w:ascii="Arial Narrow" w:hAnsi="Arial Narrow" w:eastAsia="Arial Narrow" w:cs="Arial Narrow"/>
                <w:i w:val="0"/>
                <w:iCs w:val="0"/>
                <w:color w:val="000000"/>
                <w:sz w:val="16"/>
                <w:szCs w:val="16"/>
                <w:u w:val="none"/>
              </w:rPr>
            </w:pPr>
          </w:p>
        </w:tc>
      </w:tr>
      <w:tr w14:paraId="51B9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C3D8C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6E5AED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干砌下挡墙</w:t>
            </w:r>
          </w:p>
        </w:tc>
        <w:tc>
          <w:tcPr>
            <w:tcW w:w="733" w:type="dxa"/>
            <w:tcBorders>
              <w:top w:val="nil"/>
              <w:left w:val="nil"/>
              <w:bottom w:val="single" w:color="000000" w:sz="4" w:space="0"/>
              <w:right w:val="single" w:color="000000" w:sz="4" w:space="0"/>
            </w:tcBorders>
            <w:shd w:val="clear" w:color="auto" w:fill="FFFFFF"/>
            <w:vAlign w:val="center"/>
          </w:tcPr>
          <w:p w14:paraId="056D1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72860CF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10.01</w:t>
            </w:r>
          </w:p>
        </w:tc>
        <w:tc>
          <w:tcPr>
            <w:tcW w:w="1100" w:type="dxa"/>
            <w:tcBorders>
              <w:top w:val="nil"/>
              <w:left w:val="nil"/>
              <w:bottom w:val="single" w:color="000000" w:sz="4" w:space="0"/>
              <w:right w:val="single" w:color="000000" w:sz="4" w:space="0"/>
            </w:tcBorders>
            <w:shd w:val="clear" w:color="auto" w:fill="FFFFFF"/>
            <w:vAlign w:val="center"/>
          </w:tcPr>
          <w:p w14:paraId="43CB242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081EAF7">
            <w:pPr>
              <w:jc w:val="right"/>
              <w:rPr>
                <w:rFonts w:hint="default" w:ascii="Arial Narrow" w:hAnsi="Arial Narrow" w:eastAsia="Arial Narrow" w:cs="Arial Narrow"/>
                <w:i w:val="0"/>
                <w:iCs w:val="0"/>
                <w:color w:val="000000"/>
                <w:sz w:val="16"/>
                <w:szCs w:val="16"/>
                <w:u w:val="none"/>
              </w:rPr>
            </w:pPr>
          </w:p>
        </w:tc>
      </w:tr>
      <w:tr w14:paraId="62E5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6D47AF59">
            <w:pPr>
              <w:jc w:val="center"/>
              <w:rPr>
                <w:rFonts w:hint="eastAsia" w:ascii="宋体" w:hAnsi="宋体" w:eastAsia="宋体" w:cs="宋体"/>
                <w:i w:val="0"/>
                <w:iCs w:val="0"/>
                <w:color w:val="000000"/>
                <w:sz w:val="16"/>
                <w:szCs w:val="16"/>
                <w:u w:val="none"/>
              </w:rPr>
            </w:pPr>
          </w:p>
        </w:tc>
        <w:tc>
          <w:tcPr>
            <w:tcW w:w="3905" w:type="dxa"/>
            <w:tcBorders>
              <w:top w:val="nil"/>
              <w:left w:val="nil"/>
              <w:bottom w:val="single" w:color="000000" w:sz="4" w:space="0"/>
              <w:right w:val="single" w:color="000000" w:sz="4" w:space="0"/>
            </w:tcBorders>
            <w:shd w:val="clear" w:color="auto" w:fill="FFFFFF"/>
            <w:vAlign w:val="center"/>
          </w:tcPr>
          <w:p w14:paraId="24A169F6">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2D20BF4E">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381A662">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81CD03B">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2F7D083">
            <w:pPr>
              <w:jc w:val="right"/>
              <w:rPr>
                <w:rFonts w:hint="default" w:ascii="Arial Narrow" w:hAnsi="Arial Narrow" w:eastAsia="Arial Narrow" w:cs="Arial Narrow"/>
                <w:i w:val="0"/>
                <w:iCs w:val="0"/>
                <w:color w:val="000000"/>
                <w:sz w:val="16"/>
                <w:szCs w:val="16"/>
                <w:u w:val="none"/>
              </w:rPr>
            </w:pPr>
          </w:p>
        </w:tc>
      </w:tr>
      <w:tr w14:paraId="4991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5" w:type="dxa"/>
            <w:gridSpan w:val="6"/>
            <w:tcBorders>
              <w:top w:val="nil"/>
              <w:left w:val="single" w:color="000000" w:sz="8" w:space="0"/>
              <w:bottom w:val="single" w:color="000000" w:sz="8" w:space="0"/>
              <w:right w:val="single" w:color="000000" w:sz="8" w:space="0"/>
            </w:tcBorders>
            <w:shd w:val="clear" w:color="auto" w:fill="FFFFFF"/>
            <w:vAlign w:val="center"/>
          </w:tcPr>
          <w:p w14:paraId="0D12E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第200章  合计   人民币     元</w:t>
            </w:r>
          </w:p>
        </w:tc>
      </w:tr>
      <w:tr w14:paraId="5C8E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5" w:type="dxa"/>
            <w:gridSpan w:val="5"/>
            <w:tcBorders>
              <w:top w:val="nil"/>
              <w:left w:val="nil"/>
              <w:bottom w:val="nil"/>
              <w:right w:val="nil"/>
            </w:tcBorders>
            <w:shd w:val="clear" w:color="auto" w:fill="FFFFFF"/>
            <w:vAlign w:val="center"/>
          </w:tcPr>
          <w:p w14:paraId="026CED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100" w:type="dxa"/>
            <w:tcBorders>
              <w:top w:val="nil"/>
              <w:left w:val="nil"/>
              <w:bottom w:val="nil"/>
              <w:right w:val="nil"/>
            </w:tcBorders>
            <w:shd w:val="clear" w:color="auto" w:fill="FFFFFF"/>
            <w:vAlign w:val="center"/>
          </w:tcPr>
          <w:p w14:paraId="43B905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2205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15A5BEDA">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53BDEE26">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34D4E70E">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1D069CE9">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01538C8F">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3CE18EA6">
            <w:pPr>
              <w:rPr>
                <w:rFonts w:hint="eastAsia" w:ascii="宋体" w:hAnsi="宋体" w:eastAsia="宋体" w:cs="宋体"/>
                <w:i w:val="0"/>
                <w:iCs w:val="0"/>
                <w:color w:val="000000"/>
                <w:sz w:val="22"/>
                <w:szCs w:val="22"/>
                <w:u w:val="none"/>
              </w:rPr>
            </w:pPr>
          </w:p>
        </w:tc>
      </w:tr>
      <w:tr w14:paraId="2353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17" w:type="dxa"/>
            <w:tcBorders>
              <w:top w:val="nil"/>
              <w:left w:val="nil"/>
              <w:bottom w:val="nil"/>
              <w:right w:val="nil"/>
            </w:tcBorders>
            <w:shd w:val="clear" w:color="auto" w:fill="FFFFFF"/>
            <w:vAlign w:val="bottom"/>
          </w:tcPr>
          <w:p w14:paraId="4AF8126C">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12B61595">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7C53A8AF">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4C22884">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23476839">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28C757C4">
            <w:pPr>
              <w:rPr>
                <w:rFonts w:hint="eastAsia" w:ascii="宋体" w:hAnsi="宋体" w:eastAsia="宋体" w:cs="宋体"/>
                <w:i w:val="0"/>
                <w:iCs w:val="0"/>
                <w:color w:val="000000"/>
                <w:sz w:val="22"/>
                <w:szCs w:val="22"/>
                <w:u w:val="none"/>
              </w:rPr>
            </w:pPr>
          </w:p>
        </w:tc>
      </w:tr>
      <w:tr w14:paraId="1038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5" w:type="dxa"/>
            <w:gridSpan w:val="6"/>
            <w:tcBorders>
              <w:top w:val="nil"/>
              <w:left w:val="nil"/>
              <w:bottom w:val="nil"/>
              <w:right w:val="nil"/>
            </w:tcBorders>
            <w:shd w:val="clear" w:color="auto" w:fill="FFFFFF"/>
            <w:vAlign w:val="top"/>
          </w:tcPr>
          <w:p w14:paraId="4D14750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658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22" w:type="dxa"/>
            <w:gridSpan w:val="2"/>
            <w:tcBorders>
              <w:top w:val="nil"/>
              <w:left w:val="nil"/>
              <w:bottom w:val="nil"/>
              <w:right w:val="nil"/>
            </w:tcBorders>
            <w:shd w:val="clear" w:color="auto" w:fill="FFFFFF"/>
            <w:vAlign w:val="center"/>
          </w:tcPr>
          <w:p w14:paraId="520C75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合同段：延川县2025年下杜路水毁抢修工程</w:t>
            </w:r>
          </w:p>
        </w:tc>
        <w:tc>
          <w:tcPr>
            <w:tcW w:w="2933" w:type="dxa"/>
            <w:gridSpan w:val="3"/>
            <w:tcBorders>
              <w:top w:val="nil"/>
              <w:left w:val="nil"/>
              <w:bottom w:val="nil"/>
              <w:right w:val="nil"/>
            </w:tcBorders>
            <w:shd w:val="clear" w:color="auto" w:fill="FFFFFF"/>
            <w:vAlign w:val="center"/>
          </w:tcPr>
          <w:p w14:paraId="228530B2">
            <w:pPr>
              <w:jc w:val="right"/>
              <w:rPr>
                <w:rFonts w:hint="eastAsia" w:ascii="宋体" w:hAnsi="宋体" w:eastAsia="宋体" w:cs="宋体"/>
                <w:i w:val="0"/>
                <w:iCs w:val="0"/>
                <w:color w:val="000000"/>
                <w:sz w:val="16"/>
                <w:szCs w:val="16"/>
                <w:u w:val="none"/>
              </w:rPr>
            </w:pPr>
          </w:p>
        </w:tc>
        <w:tc>
          <w:tcPr>
            <w:tcW w:w="1100" w:type="dxa"/>
            <w:tcBorders>
              <w:top w:val="nil"/>
              <w:left w:val="nil"/>
              <w:bottom w:val="nil"/>
              <w:right w:val="nil"/>
            </w:tcBorders>
            <w:shd w:val="clear" w:color="auto" w:fill="FFFFFF"/>
            <w:vAlign w:val="center"/>
          </w:tcPr>
          <w:p w14:paraId="265295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4D5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5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CA20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14:paraId="7229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9ABFB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5" w:type="dxa"/>
            <w:tcBorders>
              <w:top w:val="nil"/>
              <w:left w:val="nil"/>
              <w:bottom w:val="single" w:color="000000" w:sz="4" w:space="0"/>
              <w:right w:val="single" w:color="000000" w:sz="4" w:space="0"/>
            </w:tcBorders>
            <w:shd w:val="clear" w:color="auto" w:fill="FFFFFF"/>
            <w:vAlign w:val="center"/>
          </w:tcPr>
          <w:p w14:paraId="28B7CF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7E37E0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61BECE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0" w:type="dxa"/>
            <w:tcBorders>
              <w:top w:val="nil"/>
              <w:left w:val="nil"/>
              <w:bottom w:val="single" w:color="000000" w:sz="4" w:space="0"/>
              <w:right w:val="single" w:color="000000" w:sz="4" w:space="0"/>
            </w:tcBorders>
            <w:shd w:val="clear" w:color="auto" w:fill="FFFFFF"/>
            <w:vAlign w:val="center"/>
          </w:tcPr>
          <w:p w14:paraId="55461C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0" w:type="dxa"/>
            <w:tcBorders>
              <w:top w:val="nil"/>
              <w:left w:val="nil"/>
              <w:bottom w:val="single" w:color="000000" w:sz="4" w:space="0"/>
              <w:right w:val="single" w:color="000000" w:sz="8" w:space="0"/>
            </w:tcBorders>
            <w:shd w:val="clear" w:color="auto" w:fill="FFFFFF"/>
            <w:vAlign w:val="center"/>
          </w:tcPr>
          <w:p w14:paraId="39F50A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6AA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CF12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w:t>
            </w:r>
          </w:p>
        </w:tc>
        <w:tc>
          <w:tcPr>
            <w:tcW w:w="3905" w:type="dxa"/>
            <w:tcBorders>
              <w:top w:val="nil"/>
              <w:left w:val="nil"/>
              <w:bottom w:val="single" w:color="000000" w:sz="4" w:space="0"/>
              <w:right w:val="single" w:color="000000" w:sz="4" w:space="0"/>
            </w:tcBorders>
            <w:shd w:val="clear" w:color="auto" w:fill="FFFFFF"/>
            <w:vAlign w:val="center"/>
          </w:tcPr>
          <w:p w14:paraId="5B89B9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20cm厚灰土碎石基层</w:t>
            </w:r>
          </w:p>
        </w:tc>
        <w:tc>
          <w:tcPr>
            <w:tcW w:w="733" w:type="dxa"/>
            <w:tcBorders>
              <w:top w:val="nil"/>
              <w:left w:val="nil"/>
              <w:bottom w:val="single" w:color="000000" w:sz="4" w:space="0"/>
              <w:right w:val="single" w:color="000000" w:sz="4" w:space="0"/>
            </w:tcBorders>
            <w:shd w:val="clear" w:color="auto" w:fill="FFFFFF"/>
            <w:vAlign w:val="center"/>
          </w:tcPr>
          <w:p w14:paraId="122D3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6EBE539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62.33</w:t>
            </w:r>
          </w:p>
        </w:tc>
        <w:tc>
          <w:tcPr>
            <w:tcW w:w="1100" w:type="dxa"/>
            <w:tcBorders>
              <w:top w:val="nil"/>
              <w:left w:val="nil"/>
              <w:bottom w:val="single" w:color="000000" w:sz="4" w:space="0"/>
              <w:right w:val="single" w:color="000000" w:sz="4" w:space="0"/>
            </w:tcBorders>
            <w:shd w:val="clear" w:color="auto" w:fill="FFFFFF"/>
            <w:vAlign w:val="center"/>
          </w:tcPr>
          <w:p w14:paraId="61F5F45E">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4558072">
            <w:pPr>
              <w:jc w:val="right"/>
              <w:rPr>
                <w:rFonts w:hint="default" w:ascii="Arial Narrow" w:hAnsi="Arial Narrow" w:eastAsia="Arial Narrow" w:cs="Arial Narrow"/>
                <w:i w:val="0"/>
                <w:iCs w:val="0"/>
                <w:color w:val="000000"/>
                <w:sz w:val="16"/>
                <w:szCs w:val="16"/>
                <w:u w:val="none"/>
              </w:rPr>
            </w:pPr>
          </w:p>
        </w:tc>
      </w:tr>
      <w:tr w14:paraId="0E7B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B4A8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311-2</w:t>
            </w:r>
          </w:p>
        </w:tc>
        <w:tc>
          <w:tcPr>
            <w:tcW w:w="3905" w:type="dxa"/>
            <w:tcBorders>
              <w:top w:val="nil"/>
              <w:left w:val="nil"/>
              <w:bottom w:val="single" w:color="000000" w:sz="4" w:space="0"/>
              <w:right w:val="single" w:color="000000" w:sz="4" w:space="0"/>
            </w:tcBorders>
            <w:shd w:val="clear" w:color="auto" w:fill="FFFFFF"/>
            <w:vAlign w:val="center"/>
          </w:tcPr>
          <w:p w14:paraId="6F0192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修补沥青路面</w:t>
            </w:r>
          </w:p>
        </w:tc>
        <w:tc>
          <w:tcPr>
            <w:tcW w:w="733" w:type="dxa"/>
            <w:tcBorders>
              <w:top w:val="nil"/>
              <w:left w:val="nil"/>
              <w:bottom w:val="single" w:color="000000" w:sz="4" w:space="0"/>
              <w:right w:val="single" w:color="000000" w:sz="4" w:space="0"/>
            </w:tcBorders>
            <w:shd w:val="clear" w:color="auto" w:fill="FFFFFF"/>
            <w:vAlign w:val="center"/>
          </w:tcPr>
          <w:p w14:paraId="40630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1257112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2.12</w:t>
            </w:r>
          </w:p>
        </w:tc>
        <w:tc>
          <w:tcPr>
            <w:tcW w:w="1100" w:type="dxa"/>
            <w:tcBorders>
              <w:top w:val="nil"/>
              <w:left w:val="nil"/>
              <w:bottom w:val="single" w:color="000000" w:sz="4" w:space="0"/>
              <w:right w:val="single" w:color="000000" w:sz="4" w:space="0"/>
            </w:tcBorders>
            <w:shd w:val="clear" w:color="auto" w:fill="FFFFFF"/>
            <w:vAlign w:val="center"/>
          </w:tcPr>
          <w:p w14:paraId="142AE3C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E1A9BEB">
            <w:pPr>
              <w:jc w:val="right"/>
              <w:rPr>
                <w:rFonts w:hint="default" w:ascii="Arial Narrow" w:hAnsi="Arial Narrow" w:eastAsia="Arial Narrow" w:cs="Arial Narrow"/>
                <w:i w:val="0"/>
                <w:iCs w:val="0"/>
                <w:color w:val="000000"/>
                <w:sz w:val="16"/>
                <w:szCs w:val="16"/>
                <w:u w:val="none"/>
              </w:rPr>
            </w:pPr>
          </w:p>
        </w:tc>
      </w:tr>
      <w:tr w14:paraId="678A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70F1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w:t>
            </w:r>
          </w:p>
        </w:tc>
        <w:tc>
          <w:tcPr>
            <w:tcW w:w="3905" w:type="dxa"/>
            <w:tcBorders>
              <w:top w:val="nil"/>
              <w:left w:val="nil"/>
              <w:bottom w:val="single" w:color="000000" w:sz="4" w:space="0"/>
              <w:right w:val="single" w:color="000000" w:sz="4" w:space="0"/>
            </w:tcBorders>
            <w:shd w:val="clear" w:color="auto" w:fill="FFFFFF"/>
            <w:vAlign w:val="center"/>
          </w:tcPr>
          <w:p w14:paraId="0C57A0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弯道处浆砌块片石路面</w:t>
            </w:r>
          </w:p>
        </w:tc>
        <w:tc>
          <w:tcPr>
            <w:tcW w:w="733" w:type="dxa"/>
            <w:tcBorders>
              <w:top w:val="nil"/>
              <w:left w:val="nil"/>
              <w:bottom w:val="single" w:color="000000" w:sz="4" w:space="0"/>
              <w:right w:val="single" w:color="000000" w:sz="4" w:space="0"/>
            </w:tcBorders>
            <w:shd w:val="clear" w:color="auto" w:fill="FFFFFF"/>
            <w:vAlign w:val="center"/>
          </w:tcPr>
          <w:p w14:paraId="48C4D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0A2BADA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9.78</w:t>
            </w:r>
          </w:p>
        </w:tc>
        <w:tc>
          <w:tcPr>
            <w:tcW w:w="1100" w:type="dxa"/>
            <w:tcBorders>
              <w:top w:val="nil"/>
              <w:left w:val="nil"/>
              <w:bottom w:val="single" w:color="000000" w:sz="4" w:space="0"/>
              <w:right w:val="single" w:color="000000" w:sz="4" w:space="0"/>
            </w:tcBorders>
            <w:shd w:val="clear" w:color="auto" w:fill="FFFFFF"/>
            <w:vAlign w:val="center"/>
          </w:tcPr>
          <w:p w14:paraId="2FCEBB0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BC98940">
            <w:pPr>
              <w:jc w:val="right"/>
              <w:rPr>
                <w:rFonts w:hint="default" w:ascii="Arial Narrow" w:hAnsi="Arial Narrow" w:eastAsia="Arial Narrow" w:cs="Arial Narrow"/>
                <w:i w:val="0"/>
                <w:iCs w:val="0"/>
                <w:color w:val="000000"/>
                <w:sz w:val="16"/>
                <w:szCs w:val="16"/>
                <w:u w:val="none"/>
              </w:rPr>
            </w:pPr>
          </w:p>
        </w:tc>
      </w:tr>
      <w:tr w14:paraId="2196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AEFD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905" w:type="dxa"/>
            <w:tcBorders>
              <w:top w:val="nil"/>
              <w:left w:val="nil"/>
              <w:bottom w:val="single" w:color="000000" w:sz="4" w:space="0"/>
              <w:right w:val="single" w:color="000000" w:sz="4" w:space="0"/>
            </w:tcBorders>
            <w:shd w:val="clear" w:color="auto" w:fill="FFFFFF"/>
            <w:vAlign w:val="center"/>
          </w:tcPr>
          <w:p w14:paraId="79617F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33" w:type="dxa"/>
            <w:tcBorders>
              <w:top w:val="nil"/>
              <w:left w:val="nil"/>
              <w:bottom w:val="single" w:color="000000" w:sz="4" w:space="0"/>
              <w:right w:val="single" w:color="000000" w:sz="4" w:space="0"/>
            </w:tcBorders>
            <w:shd w:val="clear" w:color="auto" w:fill="FFFFFF"/>
            <w:vAlign w:val="center"/>
          </w:tcPr>
          <w:p w14:paraId="3F0D2CF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ADE88A6">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9A9E8A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1BF65824">
            <w:pPr>
              <w:jc w:val="right"/>
              <w:rPr>
                <w:rFonts w:hint="default" w:ascii="Arial Narrow" w:hAnsi="Arial Narrow" w:eastAsia="Arial Narrow" w:cs="Arial Narrow"/>
                <w:i w:val="0"/>
                <w:iCs w:val="0"/>
                <w:color w:val="000000"/>
                <w:sz w:val="16"/>
                <w:szCs w:val="16"/>
                <w:u w:val="none"/>
              </w:rPr>
            </w:pPr>
          </w:p>
        </w:tc>
      </w:tr>
      <w:tr w14:paraId="44EA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3790C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384B79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C30商品混凝土路面</w:t>
            </w:r>
          </w:p>
        </w:tc>
        <w:tc>
          <w:tcPr>
            <w:tcW w:w="733" w:type="dxa"/>
            <w:tcBorders>
              <w:top w:val="nil"/>
              <w:left w:val="nil"/>
              <w:bottom w:val="single" w:color="000000" w:sz="4" w:space="0"/>
              <w:right w:val="single" w:color="000000" w:sz="4" w:space="0"/>
            </w:tcBorders>
            <w:shd w:val="clear" w:color="auto" w:fill="FFFFFF"/>
            <w:vAlign w:val="center"/>
          </w:tcPr>
          <w:p w14:paraId="5A49E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0" w:type="dxa"/>
            <w:tcBorders>
              <w:top w:val="nil"/>
              <w:left w:val="nil"/>
              <w:bottom w:val="single" w:color="000000" w:sz="4" w:space="0"/>
              <w:right w:val="single" w:color="000000" w:sz="4" w:space="0"/>
            </w:tcBorders>
            <w:shd w:val="clear" w:color="auto" w:fill="FFFFFF"/>
            <w:vAlign w:val="center"/>
          </w:tcPr>
          <w:p w14:paraId="610D105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96.78</w:t>
            </w:r>
          </w:p>
        </w:tc>
        <w:tc>
          <w:tcPr>
            <w:tcW w:w="1100" w:type="dxa"/>
            <w:tcBorders>
              <w:top w:val="nil"/>
              <w:left w:val="nil"/>
              <w:bottom w:val="single" w:color="000000" w:sz="4" w:space="0"/>
              <w:right w:val="single" w:color="000000" w:sz="4" w:space="0"/>
            </w:tcBorders>
            <w:shd w:val="clear" w:color="auto" w:fill="FFFFFF"/>
            <w:vAlign w:val="center"/>
          </w:tcPr>
          <w:p w14:paraId="06B72B2F">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018342E">
            <w:pPr>
              <w:jc w:val="right"/>
              <w:rPr>
                <w:rFonts w:hint="default" w:ascii="Arial Narrow" w:hAnsi="Arial Narrow" w:eastAsia="Arial Narrow" w:cs="Arial Narrow"/>
                <w:i w:val="0"/>
                <w:iCs w:val="0"/>
                <w:color w:val="000000"/>
                <w:sz w:val="16"/>
                <w:szCs w:val="16"/>
                <w:u w:val="none"/>
              </w:rPr>
            </w:pPr>
          </w:p>
        </w:tc>
      </w:tr>
      <w:tr w14:paraId="7D6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C3F8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313-3</w:t>
            </w:r>
          </w:p>
        </w:tc>
        <w:tc>
          <w:tcPr>
            <w:tcW w:w="3905" w:type="dxa"/>
            <w:tcBorders>
              <w:top w:val="nil"/>
              <w:left w:val="nil"/>
              <w:bottom w:val="single" w:color="000000" w:sz="4" w:space="0"/>
              <w:right w:val="single" w:color="000000" w:sz="4" w:space="0"/>
            </w:tcBorders>
            <w:shd w:val="clear" w:color="auto" w:fill="FFFFFF"/>
            <w:vAlign w:val="center"/>
          </w:tcPr>
          <w:p w14:paraId="0DC6C1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C25混凝土路肩</w:t>
            </w:r>
          </w:p>
        </w:tc>
        <w:tc>
          <w:tcPr>
            <w:tcW w:w="733" w:type="dxa"/>
            <w:tcBorders>
              <w:top w:val="nil"/>
              <w:left w:val="nil"/>
              <w:bottom w:val="single" w:color="000000" w:sz="4" w:space="0"/>
              <w:right w:val="single" w:color="000000" w:sz="4" w:space="0"/>
            </w:tcBorders>
            <w:shd w:val="clear" w:color="auto" w:fill="FFFFFF"/>
            <w:vAlign w:val="center"/>
          </w:tcPr>
          <w:p w14:paraId="509DB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D799D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26.43</w:t>
            </w:r>
          </w:p>
        </w:tc>
        <w:tc>
          <w:tcPr>
            <w:tcW w:w="1100" w:type="dxa"/>
            <w:tcBorders>
              <w:top w:val="nil"/>
              <w:left w:val="nil"/>
              <w:bottom w:val="single" w:color="000000" w:sz="4" w:space="0"/>
              <w:right w:val="single" w:color="000000" w:sz="4" w:space="0"/>
            </w:tcBorders>
            <w:shd w:val="clear" w:color="auto" w:fill="FFFFFF"/>
            <w:vAlign w:val="center"/>
          </w:tcPr>
          <w:p w14:paraId="54DF53C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2DA9166E">
            <w:pPr>
              <w:jc w:val="right"/>
              <w:rPr>
                <w:rFonts w:hint="default" w:ascii="Arial Narrow" w:hAnsi="Arial Narrow" w:eastAsia="Arial Narrow" w:cs="Arial Narrow"/>
                <w:i w:val="0"/>
                <w:iCs w:val="0"/>
                <w:color w:val="000000"/>
                <w:sz w:val="16"/>
                <w:szCs w:val="16"/>
                <w:u w:val="none"/>
              </w:rPr>
            </w:pPr>
          </w:p>
        </w:tc>
      </w:tr>
      <w:tr w14:paraId="0F50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0F0E3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314-1</w:t>
            </w:r>
          </w:p>
        </w:tc>
        <w:tc>
          <w:tcPr>
            <w:tcW w:w="3905" w:type="dxa"/>
            <w:tcBorders>
              <w:top w:val="nil"/>
              <w:left w:val="nil"/>
              <w:bottom w:val="single" w:color="000000" w:sz="4" w:space="0"/>
              <w:right w:val="single" w:color="000000" w:sz="4" w:space="0"/>
            </w:tcBorders>
            <w:shd w:val="clear" w:color="auto" w:fill="FFFFFF"/>
            <w:vAlign w:val="center"/>
          </w:tcPr>
          <w:p w14:paraId="436D3D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排水管</w:t>
            </w:r>
          </w:p>
        </w:tc>
        <w:tc>
          <w:tcPr>
            <w:tcW w:w="733" w:type="dxa"/>
            <w:tcBorders>
              <w:top w:val="nil"/>
              <w:left w:val="nil"/>
              <w:bottom w:val="single" w:color="000000" w:sz="4" w:space="0"/>
              <w:right w:val="single" w:color="000000" w:sz="4" w:space="0"/>
            </w:tcBorders>
            <w:shd w:val="clear" w:color="auto" w:fill="FFFFFF"/>
            <w:vAlign w:val="center"/>
          </w:tcPr>
          <w:p w14:paraId="12486AAF">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B4A933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D5D6F19">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7CCA3B63">
            <w:pPr>
              <w:jc w:val="right"/>
              <w:rPr>
                <w:rFonts w:hint="default" w:ascii="Arial Narrow" w:hAnsi="Arial Narrow" w:eastAsia="Arial Narrow" w:cs="Arial Narrow"/>
                <w:i w:val="0"/>
                <w:iCs w:val="0"/>
                <w:color w:val="000000"/>
                <w:sz w:val="16"/>
                <w:szCs w:val="16"/>
                <w:u w:val="none"/>
              </w:rPr>
            </w:pPr>
          </w:p>
        </w:tc>
      </w:tr>
      <w:tr w14:paraId="716A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5EEE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05" w:type="dxa"/>
            <w:tcBorders>
              <w:top w:val="nil"/>
              <w:left w:val="nil"/>
              <w:bottom w:val="single" w:color="000000" w:sz="4" w:space="0"/>
              <w:right w:val="single" w:color="000000" w:sz="4" w:space="0"/>
            </w:tcBorders>
            <w:shd w:val="clear" w:color="auto" w:fill="FFFFFF"/>
            <w:vAlign w:val="center"/>
          </w:tcPr>
          <w:p w14:paraId="197C5B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HDPE污水管φ400</w:t>
            </w:r>
          </w:p>
        </w:tc>
        <w:tc>
          <w:tcPr>
            <w:tcW w:w="733" w:type="dxa"/>
            <w:tcBorders>
              <w:top w:val="nil"/>
              <w:left w:val="nil"/>
              <w:bottom w:val="single" w:color="000000" w:sz="4" w:space="0"/>
              <w:right w:val="single" w:color="000000" w:sz="4" w:space="0"/>
            </w:tcBorders>
            <w:shd w:val="clear" w:color="auto" w:fill="FFFFFF"/>
            <w:vAlign w:val="center"/>
          </w:tcPr>
          <w:p w14:paraId="69D202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5130422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78</w:t>
            </w:r>
          </w:p>
        </w:tc>
        <w:tc>
          <w:tcPr>
            <w:tcW w:w="1100" w:type="dxa"/>
            <w:tcBorders>
              <w:top w:val="nil"/>
              <w:left w:val="nil"/>
              <w:bottom w:val="single" w:color="000000" w:sz="4" w:space="0"/>
              <w:right w:val="single" w:color="000000" w:sz="4" w:space="0"/>
            </w:tcBorders>
            <w:shd w:val="clear" w:color="auto" w:fill="FFFFFF"/>
            <w:vAlign w:val="center"/>
          </w:tcPr>
          <w:p w14:paraId="7765890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6538D6D">
            <w:pPr>
              <w:jc w:val="right"/>
              <w:rPr>
                <w:rFonts w:hint="default" w:ascii="Arial Narrow" w:hAnsi="Arial Narrow" w:eastAsia="Arial Narrow" w:cs="Arial Narrow"/>
                <w:i w:val="0"/>
                <w:iCs w:val="0"/>
                <w:color w:val="000000"/>
                <w:sz w:val="16"/>
                <w:szCs w:val="16"/>
                <w:u w:val="none"/>
              </w:rPr>
            </w:pPr>
          </w:p>
        </w:tc>
      </w:tr>
      <w:tr w14:paraId="79BE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082B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415C29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PE污水管φ300</w:t>
            </w:r>
          </w:p>
        </w:tc>
        <w:tc>
          <w:tcPr>
            <w:tcW w:w="733" w:type="dxa"/>
            <w:tcBorders>
              <w:top w:val="nil"/>
              <w:left w:val="nil"/>
              <w:bottom w:val="single" w:color="000000" w:sz="4" w:space="0"/>
              <w:right w:val="single" w:color="000000" w:sz="4" w:space="0"/>
            </w:tcBorders>
            <w:shd w:val="clear" w:color="auto" w:fill="FFFFFF"/>
            <w:vAlign w:val="center"/>
          </w:tcPr>
          <w:p w14:paraId="30EB81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68C1DA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18</w:t>
            </w:r>
          </w:p>
        </w:tc>
        <w:tc>
          <w:tcPr>
            <w:tcW w:w="1100" w:type="dxa"/>
            <w:tcBorders>
              <w:top w:val="nil"/>
              <w:left w:val="nil"/>
              <w:bottom w:val="single" w:color="000000" w:sz="4" w:space="0"/>
              <w:right w:val="single" w:color="000000" w:sz="4" w:space="0"/>
            </w:tcBorders>
            <w:shd w:val="clear" w:color="auto" w:fill="FFFFFF"/>
            <w:vAlign w:val="center"/>
          </w:tcPr>
          <w:p w14:paraId="5B0AA069">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63BF64F6">
            <w:pPr>
              <w:jc w:val="right"/>
              <w:rPr>
                <w:rFonts w:hint="default" w:ascii="Arial Narrow" w:hAnsi="Arial Narrow" w:eastAsia="Arial Narrow" w:cs="Arial Narrow"/>
                <w:i w:val="0"/>
                <w:iCs w:val="0"/>
                <w:color w:val="000000"/>
                <w:sz w:val="16"/>
                <w:szCs w:val="16"/>
                <w:u w:val="none"/>
              </w:rPr>
            </w:pPr>
          </w:p>
        </w:tc>
      </w:tr>
      <w:tr w14:paraId="7E8A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07A9F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314-7</w:t>
            </w:r>
          </w:p>
        </w:tc>
        <w:tc>
          <w:tcPr>
            <w:tcW w:w="3905" w:type="dxa"/>
            <w:tcBorders>
              <w:top w:val="nil"/>
              <w:left w:val="nil"/>
              <w:bottom w:val="single" w:color="000000" w:sz="4" w:space="0"/>
              <w:right w:val="single" w:color="000000" w:sz="4" w:space="0"/>
            </w:tcBorders>
            <w:shd w:val="clear" w:color="auto" w:fill="FFFFFF"/>
            <w:vAlign w:val="center"/>
          </w:tcPr>
          <w:p w14:paraId="5C22A9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拦水带</w:t>
            </w:r>
          </w:p>
        </w:tc>
        <w:tc>
          <w:tcPr>
            <w:tcW w:w="733" w:type="dxa"/>
            <w:tcBorders>
              <w:top w:val="nil"/>
              <w:left w:val="nil"/>
              <w:bottom w:val="single" w:color="000000" w:sz="4" w:space="0"/>
              <w:right w:val="single" w:color="000000" w:sz="4" w:space="0"/>
            </w:tcBorders>
            <w:shd w:val="clear" w:color="auto" w:fill="FFFFFF"/>
            <w:vAlign w:val="center"/>
          </w:tcPr>
          <w:p w14:paraId="3CBCEABA">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785169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373343A5">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FD1F668">
            <w:pPr>
              <w:jc w:val="right"/>
              <w:rPr>
                <w:rFonts w:hint="default" w:ascii="Arial Narrow" w:hAnsi="Arial Narrow" w:eastAsia="Arial Narrow" w:cs="Arial Narrow"/>
                <w:i w:val="0"/>
                <w:iCs w:val="0"/>
                <w:color w:val="000000"/>
                <w:sz w:val="16"/>
                <w:szCs w:val="16"/>
                <w:u w:val="none"/>
              </w:rPr>
            </w:pPr>
          </w:p>
        </w:tc>
      </w:tr>
      <w:tr w14:paraId="2D87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7B9253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05" w:type="dxa"/>
            <w:tcBorders>
              <w:top w:val="nil"/>
              <w:left w:val="nil"/>
              <w:bottom w:val="single" w:color="000000" w:sz="4" w:space="0"/>
              <w:right w:val="single" w:color="000000" w:sz="4" w:space="0"/>
            </w:tcBorders>
            <w:shd w:val="clear" w:color="auto" w:fill="FFFFFF"/>
            <w:vAlign w:val="center"/>
          </w:tcPr>
          <w:p w14:paraId="0F9B6C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水泥混凝土拦水带</w:t>
            </w:r>
          </w:p>
        </w:tc>
        <w:tc>
          <w:tcPr>
            <w:tcW w:w="733" w:type="dxa"/>
            <w:tcBorders>
              <w:top w:val="nil"/>
              <w:left w:val="nil"/>
              <w:bottom w:val="single" w:color="000000" w:sz="4" w:space="0"/>
              <w:right w:val="single" w:color="000000" w:sz="4" w:space="0"/>
            </w:tcBorders>
            <w:shd w:val="clear" w:color="auto" w:fill="FFFFFF"/>
            <w:vAlign w:val="center"/>
          </w:tcPr>
          <w:p w14:paraId="50249A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FE1B0F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19.34</w:t>
            </w:r>
          </w:p>
        </w:tc>
        <w:tc>
          <w:tcPr>
            <w:tcW w:w="1100" w:type="dxa"/>
            <w:tcBorders>
              <w:top w:val="nil"/>
              <w:left w:val="nil"/>
              <w:bottom w:val="single" w:color="000000" w:sz="4" w:space="0"/>
              <w:right w:val="single" w:color="000000" w:sz="4" w:space="0"/>
            </w:tcBorders>
            <w:shd w:val="clear" w:color="auto" w:fill="FFFFFF"/>
            <w:vAlign w:val="center"/>
          </w:tcPr>
          <w:p w14:paraId="65617D7D">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6581262">
            <w:pPr>
              <w:jc w:val="right"/>
              <w:rPr>
                <w:rFonts w:hint="default" w:ascii="Arial Narrow" w:hAnsi="Arial Narrow" w:eastAsia="Arial Narrow" w:cs="Arial Narrow"/>
                <w:i w:val="0"/>
                <w:iCs w:val="0"/>
                <w:color w:val="000000"/>
                <w:sz w:val="16"/>
                <w:szCs w:val="16"/>
                <w:u w:val="none"/>
              </w:rPr>
            </w:pPr>
          </w:p>
        </w:tc>
      </w:tr>
      <w:tr w14:paraId="22F6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1"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2909AE46">
            <w:pPr>
              <w:jc w:val="center"/>
              <w:rPr>
                <w:rFonts w:hint="eastAsia" w:ascii="宋体" w:hAnsi="宋体" w:eastAsia="宋体" w:cs="宋体"/>
                <w:i w:val="0"/>
                <w:iCs w:val="0"/>
                <w:color w:val="000000"/>
                <w:sz w:val="16"/>
                <w:szCs w:val="16"/>
                <w:u w:val="none"/>
              </w:rPr>
            </w:pPr>
          </w:p>
        </w:tc>
        <w:tc>
          <w:tcPr>
            <w:tcW w:w="3905" w:type="dxa"/>
            <w:tcBorders>
              <w:top w:val="nil"/>
              <w:left w:val="nil"/>
              <w:bottom w:val="single" w:color="000000" w:sz="4" w:space="0"/>
              <w:right w:val="single" w:color="000000" w:sz="4" w:space="0"/>
            </w:tcBorders>
            <w:shd w:val="clear" w:color="auto" w:fill="FFFFFF"/>
            <w:vAlign w:val="center"/>
          </w:tcPr>
          <w:p w14:paraId="5E0EF6AE">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7147E880">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3FA8FB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7C3B8B77">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4BEA02B9">
            <w:pPr>
              <w:jc w:val="right"/>
              <w:rPr>
                <w:rFonts w:hint="default" w:ascii="Arial Narrow" w:hAnsi="Arial Narrow" w:eastAsia="Arial Narrow" w:cs="Arial Narrow"/>
                <w:i w:val="0"/>
                <w:iCs w:val="0"/>
                <w:color w:val="000000"/>
                <w:sz w:val="16"/>
                <w:szCs w:val="16"/>
                <w:u w:val="none"/>
              </w:rPr>
            </w:pPr>
          </w:p>
        </w:tc>
      </w:tr>
      <w:tr w14:paraId="4ADD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5" w:type="dxa"/>
            <w:gridSpan w:val="6"/>
            <w:tcBorders>
              <w:top w:val="nil"/>
              <w:left w:val="single" w:color="000000" w:sz="8" w:space="0"/>
              <w:bottom w:val="single" w:color="000000" w:sz="8" w:space="0"/>
              <w:right w:val="single" w:color="000000" w:sz="8" w:space="0"/>
            </w:tcBorders>
            <w:shd w:val="clear" w:color="auto" w:fill="FFFFFF"/>
            <w:vAlign w:val="center"/>
          </w:tcPr>
          <w:p w14:paraId="5055A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第300章  合计   人民币    元</w:t>
            </w:r>
          </w:p>
        </w:tc>
      </w:tr>
      <w:tr w14:paraId="4D63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5" w:type="dxa"/>
            <w:gridSpan w:val="5"/>
            <w:tcBorders>
              <w:top w:val="nil"/>
              <w:left w:val="nil"/>
              <w:bottom w:val="nil"/>
              <w:right w:val="nil"/>
            </w:tcBorders>
            <w:shd w:val="clear" w:color="auto" w:fill="FFFFFF"/>
            <w:vAlign w:val="center"/>
          </w:tcPr>
          <w:p w14:paraId="13FB41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00" w:type="dxa"/>
            <w:tcBorders>
              <w:top w:val="nil"/>
              <w:left w:val="nil"/>
              <w:bottom w:val="nil"/>
              <w:right w:val="nil"/>
            </w:tcBorders>
            <w:shd w:val="clear" w:color="auto" w:fill="FFFFFF"/>
            <w:vAlign w:val="center"/>
          </w:tcPr>
          <w:p w14:paraId="59EB9F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57F5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7" w:type="dxa"/>
            <w:tcBorders>
              <w:top w:val="nil"/>
              <w:left w:val="nil"/>
              <w:bottom w:val="nil"/>
              <w:right w:val="nil"/>
            </w:tcBorders>
            <w:shd w:val="clear" w:color="auto" w:fill="FFFFFF"/>
            <w:vAlign w:val="bottom"/>
          </w:tcPr>
          <w:p w14:paraId="287B5D9A">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7832862D">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794C740A">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6293DBFD">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3494C835">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4F804FDD">
            <w:pPr>
              <w:rPr>
                <w:rFonts w:hint="eastAsia" w:ascii="宋体" w:hAnsi="宋体" w:eastAsia="宋体" w:cs="宋体"/>
                <w:i w:val="0"/>
                <w:iCs w:val="0"/>
                <w:color w:val="000000"/>
                <w:sz w:val="22"/>
                <w:szCs w:val="22"/>
                <w:u w:val="none"/>
              </w:rPr>
            </w:pPr>
          </w:p>
        </w:tc>
      </w:tr>
      <w:tr w14:paraId="5A42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17" w:type="dxa"/>
            <w:tcBorders>
              <w:top w:val="nil"/>
              <w:left w:val="nil"/>
              <w:bottom w:val="nil"/>
              <w:right w:val="nil"/>
            </w:tcBorders>
            <w:shd w:val="clear" w:color="auto" w:fill="FFFFFF"/>
            <w:vAlign w:val="bottom"/>
          </w:tcPr>
          <w:p w14:paraId="04B2B24C">
            <w:pPr>
              <w:rPr>
                <w:rFonts w:hint="eastAsia" w:ascii="宋体" w:hAnsi="宋体" w:eastAsia="宋体" w:cs="宋体"/>
                <w:i w:val="0"/>
                <w:iCs w:val="0"/>
                <w:color w:val="000000"/>
                <w:sz w:val="22"/>
                <w:szCs w:val="22"/>
                <w:u w:val="none"/>
              </w:rPr>
            </w:pPr>
          </w:p>
        </w:tc>
        <w:tc>
          <w:tcPr>
            <w:tcW w:w="3905" w:type="dxa"/>
            <w:tcBorders>
              <w:top w:val="nil"/>
              <w:left w:val="nil"/>
              <w:bottom w:val="nil"/>
              <w:right w:val="nil"/>
            </w:tcBorders>
            <w:shd w:val="clear" w:color="auto" w:fill="FFFFFF"/>
            <w:vAlign w:val="bottom"/>
          </w:tcPr>
          <w:p w14:paraId="4F7BA1B7">
            <w:pPr>
              <w:rPr>
                <w:rFonts w:hint="eastAsia" w:ascii="宋体" w:hAnsi="宋体" w:eastAsia="宋体" w:cs="宋体"/>
                <w:i w:val="0"/>
                <w:iCs w:val="0"/>
                <w:color w:val="000000"/>
                <w:sz w:val="22"/>
                <w:szCs w:val="22"/>
                <w:u w:val="none"/>
              </w:rPr>
            </w:pPr>
          </w:p>
        </w:tc>
        <w:tc>
          <w:tcPr>
            <w:tcW w:w="733" w:type="dxa"/>
            <w:tcBorders>
              <w:top w:val="nil"/>
              <w:left w:val="nil"/>
              <w:bottom w:val="nil"/>
              <w:right w:val="nil"/>
            </w:tcBorders>
            <w:shd w:val="clear" w:color="auto" w:fill="FFFFFF"/>
            <w:vAlign w:val="bottom"/>
          </w:tcPr>
          <w:p w14:paraId="09DC4D94">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D3E43B9">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86F33B6">
            <w:pP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FFFFFF"/>
            <w:vAlign w:val="bottom"/>
          </w:tcPr>
          <w:p w14:paraId="7E2D8E49">
            <w:pPr>
              <w:rPr>
                <w:rFonts w:hint="eastAsia" w:ascii="宋体" w:hAnsi="宋体" w:eastAsia="宋体" w:cs="宋体"/>
                <w:i w:val="0"/>
                <w:iCs w:val="0"/>
                <w:color w:val="000000"/>
                <w:sz w:val="22"/>
                <w:szCs w:val="22"/>
                <w:u w:val="none"/>
              </w:rPr>
            </w:pPr>
          </w:p>
        </w:tc>
      </w:tr>
      <w:tr w14:paraId="0573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855" w:type="dxa"/>
            <w:gridSpan w:val="6"/>
            <w:tcBorders>
              <w:top w:val="nil"/>
              <w:left w:val="nil"/>
              <w:bottom w:val="nil"/>
              <w:right w:val="nil"/>
            </w:tcBorders>
            <w:shd w:val="clear" w:color="auto" w:fill="FFFFFF"/>
            <w:vAlign w:val="top"/>
          </w:tcPr>
          <w:p w14:paraId="41D64C5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F9B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22" w:type="dxa"/>
            <w:gridSpan w:val="2"/>
            <w:tcBorders>
              <w:top w:val="nil"/>
              <w:left w:val="nil"/>
              <w:bottom w:val="nil"/>
              <w:right w:val="nil"/>
            </w:tcBorders>
            <w:shd w:val="clear" w:color="auto" w:fill="FFFFFF"/>
            <w:vAlign w:val="center"/>
          </w:tcPr>
          <w:p w14:paraId="337C0A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合同段：延川县2025年下杜路水毁抢修工程</w:t>
            </w:r>
          </w:p>
        </w:tc>
        <w:tc>
          <w:tcPr>
            <w:tcW w:w="2933" w:type="dxa"/>
            <w:gridSpan w:val="3"/>
            <w:tcBorders>
              <w:top w:val="nil"/>
              <w:left w:val="nil"/>
              <w:bottom w:val="nil"/>
              <w:right w:val="nil"/>
            </w:tcBorders>
            <w:shd w:val="clear" w:color="auto" w:fill="FFFFFF"/>
            <w:vAlign w:val="center"/>
          </w:tcPr>
          <w:p w14:paraId="2706531E">
            <w:pPr>
              <w:jc w:val="right"/>
              <w:rPr>
                <w:rFonts w:hint="eastAsia" w:ascii="宋体" w:hAnsi="宋体" w:eastAsia="宋体" w:cs="宋体"/>
                <w:i w:val="0"/>
                <w:iCs w:val="0"/>
                <w:color w:val="000000"/>
                <w:sz w:val="16"/>
                <w:szCs w:val="16"/>
                <w:u w:val="none"/>
              </w:rPr>
            </w:pPr>
          </w:p>
        </w:tc>
        <w:tc>
          <w:tcPr>
            <w:tcW w:w="1100" w:type="dxa"/>
            <w:tcBorders>
              <w:top w:val="nil"/>
              <w:left w:val="nil"/>
              <w:bottom w:val="nil"/>
              <w:right w:val="nil"/>
            </w:tcBorders>
            <w:shd w:val="clear" w:color="auto" w:fill="FFFFFF"/>
            <w:vAlign w:val="center"/>
          </w:tcPr>
          <w:p w14:paraId="5CE8DF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03D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5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D2E33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第600章    安全设施及预埋管线</w:t>
            </w:r>
          </w:p>
        </w:tc>
      </w:tr>
      <w:tr w14:paraId="4ED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959A3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05" w:type="dxa"/>
            <w:tcBorders>
              <w:top w:val="nil"/>
              <w:left w:val="nil"/>
              <w:bottom w:val="single" w:color="000000" w:sz="4" w:space="0"/>
              <w:right w:val="single" w:color="000000" w:sz="4" w:space="0"/>
            </w:tcBorders>
            <w:shd w:val="clear" w:color="auto" w:fill="FFFFFF"/>
            <w:vAlign w:val="center"/>
          </w:tcPr>
          <w:p w14:paraId="18DFDD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3" w:type="dxa"/>
            <w:tcBorders>
              <w:top w:val="nil"/>
              <w:left w:val="nil"/>
              <w:bottom w:val="single" w:color="000000" w:sz="4" w:space="0"/>
              <w:right w:val="single" w:color="000000" w:sz="4" w:space="0"/>
            </w:tcBorders>
            <w:shd w:val="clear" w:color="auto" w:fill="FFFFFF"/>
            <w:vAlign w:val="center"/>
          </w:tcPr>
          <w:p w14:paraId="5ACA0E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0" w:type="dxa"/>
            <w:tcBorders>
              <w:top w:val="nil"/>
              <w:left w:val="nil"/>
              <w:bottom w:val="single" w:color="000000" w:sz="4" w:space="0"/>
              <w:right w:val="single" w:color="000000" w:sz="4" w:space="0"/>
            </w:tcBorders>
            <w:shd w:val="clear" w:color="auto" w:fill="FFFFFF"/>
            <w:vAlign w:val="center"/>
          </w:tcPr>
          <w:p w14:paraId="54BB673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0" w:type="dxa"/>
            <w:tcBorders>
              <w:top w:val="nil"/>
              <w:left w:val="nil"/>
              <w:bottom w:val="single" w:color="000000" w:sz="4" w:space="0"/>
              <w:right w:val="single" w:color="000000" w:sz="4" w:space="0"/>
            </w:tcBorders>
            <w:shd w:val="clear" w:color="auto" w:fill="FFFFFF"/>
            <w:vAlign w:val="center"/>
          </w:tcPr>
          <w:p w14:paraId="489FDE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0" w:type="dxa"/>
            <w:tcBorders>
              <w:top w:val="nil"/>
              <w:left w:val="nil"/>
              <w:bottom w:val="single" w:color="000000" w:sz="4" w:space="0"/>
              <w:right w:val="single" w:color="000000" w:sz="8" w:space="0"/>
            </w:tcBorders>
            <w:shd w:val="clear" w:color="auto" w:fill="FFFFFF"/>
            <w:vAlign w:val="center"/>
          </w:tcPr>
          <w:p w14:paraId="737699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FF4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487F6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905" w:type="dxa"/>
            <w:tcBorders>
              <w:top w:val="nil"/>
              <w:left w:val="nil"/>
              <w:bottom w:val="single" w:color="000000" w:sz="4" w:space="0"/>
              <w:right w:val="single" w:color="000000" w:sz="4" w:space="0"/>
            </w:tcBorders>
            <w:shd w:val="clear" w:color="auto" w:fill="FFFFFF"/>
            <w:vAlign w:val="center"/>
          </w:tcPr>
          <w:p w14:paraId="69B80B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警示标志牌</w:t>
            </w:r>
          </w:p>
        </w:tc>
        <w:tc>
          <w:tcPr>
            <w:tcW w:w="733" w:type="dxa"/>
            <w:tcBorders>
              <w:top w:val="nil"/>
              <w:left w:val="nil"/>
              <w:bottom w:val="single" w:color="000000" w:sz="4" w:space="0"/>
              <w:right w:val="single" w:color="000000" w:sz="4" w:space="0"/>
            </w:tcBorders>
            <w:shd w:val="clear" w:color="auto" w:fill="FFFFFF"/>
            <w:vAlign w:val="center"/>
          </w:tcPr>
          <w:p w14:paraId="6D260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00" w:type="dxa"/>
            <w:tcBorders>
              <w:top w:val="nil"/>
              <w:left w:val="nil"/>
              <w:bottom w:val="single" w:color="000000" w:sz="4" w:space="0"/>
              <w:right w:val="single" w:color="000000" w:sz="4" w:space="0"/>
            </w:tcBorders>
            <w:shd w:val="clear" w:color="auto" w:fill="FFFFFF"/>
            <w:vAlign w:val="center"/>
          </w:tcPr>
          <w:p w14:paraId="5DB7763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3</w:t>
            </w:r>
          </w:p>
        </w:tc>
        <w:tc>
          <w:tcPr>
            <w:tcW w:w="1100" w:type="dxa"/>
            <w:tcBorders>
              <w:top w:val="nil"/>
              <w:left w:val="nil"/>
              <w:bottom w:val="single" w:color="000000" w:sz="4" w:space="0"/>
              <w:right w:val="single" w:color="000000" w:sz="4" w:space="0"/>
            </w:tcBorders>
            <w:shd w:val="clear" w:color="auto" w:fill="FFFFFF"/>
            <w:vAlign w:val="center"/>
          </w:tcPr>
          <w:p w14:paraId="14DAA630">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5F23AA3D">
            <w:pPr>
              <w:jc w:val="right"/>
              <w:rPr>
                <w:rFonts w:hint="default" w:ascii="Arial Narrow" w:hAnsi="Arial Narrow" w:eastAsia="Arial Narrow" w:cs="Arial Narrow"/>
                <w:i w:val="0"/>
                <w:iCs w:val="0"/>
                <w:color w:val="000000"/>
                <w:sz w:val="16"/>
                <w:szCs w:val="16"/>
                <w:u w:val="none"/>
              </w:rPr>
            </w:pPr>
          </w:p>
        </w:tc>
      </w:tr>
      <w:tr w14:paraId="0F0C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74D9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补-001</w:t>
            </w:r>
          </w:p>
        </w:tc>
        <w:tc>
          <w:tcPr>
            <w:tcW w:w="3905" w:type="dxa"/>
            <w:tcBorders>
              <w:top w:val="nil"/>
              <w:left w:val="nil"/>
              <w:bottom w:val="single" w:color="000000" w:sz="4" w:space="0"/>
              <w:right w:val="single" w:color="000000" w:sz="4" w:space="0"/>
            </w:tcBorders>
            <w:shd w:val="clear" w:color="auto" w:fill="FFFFFF"/>
            <w:vAlign w:val="center"/>
          </w:tcPr>
          <w:p w14:paraId="6AD9AB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人工安拆护栏</w:t>
            </w:r>
          </w:p>
        </w:tc>
        <w:tc>
          <w:tcPr>
            <w:tcW w:w="733" w:type="dxa"/>
            <w:tcBorders>
              <w:top w:val="nil"/>
              <w:left w:val="nil"/>
              <w:bottom w:val="single" w:color="000000" w:sz="4" w:space="0"/>
              <w:right w:val="single" w:color="000000" w:sz="4" w:space="0"/>
            </w:tcBorders>
            <w:shd w:val="clear" w:color="auto" w:fill="FFFFFF"/>
            <w:vAlign w:val="center"/>
          </w:tcPr>
          <w:p w14:paraId="6A695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0" w:type="dxa"/>
            <w:tcBorders>
              <w:top w:val="nil"/>
              <w:left w:val="nil"/>
              <w:bottom w:val="single" w:color="000000" w:sz="4" w:space="0"/>
              <w:right w:val="single" w:color="000000" w:sz="4" w:space="0"/>
            </w:tcBorders>
            <w:shd w:val="clear" w:color="auto" w:fill="FFFFFF"/>
            <w:vAlign w:val="center"/>
          </w:tcPr>
          <w:p w14:paraId="677A0D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68</w:t>
            </w:r>
          </w:p>
        </w:tc>
        <w:tc>
          <w:tcPr>
            <w:tcW w:w="1100" w:type="dxa"/>
            <w:tcBorders>
              <w:top w:val="nil"/>
              <w:left w:val="nil"/>
              <w:bottom w:val="single" w:color="000000" w:sz="4" w:space="0"/>
              <w:right w:val="single" w:color="000000" w:sz="4" w:space="0"/>
            </w:tcBorders>
            <w:shd w:val="clear" w:color="auto" w:fill="FFFFFF"/>
            <w:vAlign w:val="center"/>
          </w:tcPr>
          <w:p w14:paraId="08C6022B">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676BBE1">
            <w:pPr>
              <w:jc w:val="right"/>
              <w:rPr>
                <w:rFonts w:hint="default" w:ascii="Arial Narrow" w:hAnsi="Arial Narrow" w:eastAsia="Arial Narrow" w:cs="Arial Narrow"/>
                <w:i w:val="0"/>
                <w:iCs w:val="0"/>
                <w:color w:val="000000"/>
                <w:sz w:val="16"/>
                <w:szCs w:val="16"/>
                <w:u w:val="none"/>
              </w:rPr>
            </w:pPr>
          </w:p>
        </w:tc>
      </w:tr>
      <w:tr w14:paraId="18A2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15FB1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补-002</w:t>
            </w:r>
          </w:p>
        </w:tc>
        <w:tc>
          <w:tcPr>
            <w:tcW w:w="3905" w:type="dxa"/>
            <w:tcBorders>
              <w:top w:val="nil"/>
              <w:left w:val="nil"/>
              <w:bottom w:val="single" w:color="000000" w:sz="4" w:space="0"/>
              <w:right w:val="single" w:color="000000" w:sz="4" w:space="0"/>
            </w:tcBorders>
            <w:shd w:val="clear" w:color="auto" w:fill="FFFFFF"/>
            <w:vAlign w:val="center"/>
          </w:tcPr>
          <w:p w14:paraId="5B545A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人行道盖板</w:t>
            </w:r>
          </w:p>
        </w:tc>
        <w:tc>
          <w:tcPr>
            <w:tcW w:w="733" w:type="dxa"/>
            <w:tcBorders>
              <w:top w:val="nil"/>
              <w:left w:val="nil"/>
              <w:bottom w:val="single" w:color="000000" w:sz="4" w:space="0"/>
              <w:right w:val="single" w:color="000000" w:sz="4" w:space="0"/>
            </w:tcBorders>
            <w:shd w:val="clear" w:color="auto" w:fill="FFFFFF"/>
            <w:vAlign w:val="center"/>
          </w:tcPr>
          <w:p w14:paraId="45D08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0" w:type="dxa"/>
            <w:tcBorders>
              <w:top w:val="nil"/>
              <w:left w:val="nil"/>
              <w:bottom w:val="single" w:color="000000" w:sz="4" w:space="0"/>
              <w:right w:val="single" w:color="000000" w:sz="4" w:space="0"/>
            </w:tcBorders>
            <w:shd w:val="clear" w:color="auto" w:fill="FFFFFF"/>
            <w:vAlign w:val="center"/>
          </w:tcPr>
          <w:p w14:paraId="1EA73E3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14"/>
                <w:lang w:val="en-US" w:eastAsia="zh-CN" w:bidi="ar"/>
              </w:rPr>
              <w:t>0.081</w:t>
            </w:r>
          </w:p>
        </w:tc>
        <w:tc>
          <w:tcPr>
            <w:tcW w:w="1100" w:type="dxa"/>
            <w:tcBorders>
              <w:top w:val="nil"/>
              <w:left w:val="nil"/>
              <w:bottom w:val="single" w:color="000000" w:sz="4" w:space="0"/>
              <w:right w:val="single" w:color="000000" w:sz="4" w:space="0"/>
            </w:tcBorders>
            <w:shd w:val="clear" w:color="auto" w:fill="FFFFFF"/>
            <w:vAlign w:val="center"/>
          </w:tcPr>
          <w:p w14:paraId="1382E016">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101C97E2">
            <w:pPr>
              <w:jc w:val="right"/>
              <w:rPr>
                <w:rFonts w:hint="default" w:ascii="Arial Narrow" w:hAnsi="Arial Narrow" w:eastAsia="Arial Narrow" w:cs="Arial Narrow"/>
                <w:i w:val="0"/>
                <w:iCs w:val="0"/>
                <w:color w:val="000000"/>
                <w:sz w:val="16"/>
                <w:szCs w:val="16"/>
                <w:u w:val="none"/>
              </w:rPr>
            </w:pPr>
          </w:p>
        </w:tc>
      </w:tr>
      <w:tr w14:paraId="60A3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17" w:type="dxa"/>
            <w:tcBorders>
              <w:top w:val="nil"/>
              <w:left w:val="single" w:color="000000" w:sz="8" w:space="0"/>
              <w:bottom w:val="single" w:color="000000" w:sz="4" w:space="0"/>
              <w:right w:val="single" w:color="000000" w:sz="4" w:space="0"/>
            </w:tcBorders>
            <w:shd w:val="clear" w:color="auto" w:fill="FFFFFF"/>
            <w:vAlign w:val="center"/>
          </w:tcPr>
          <w:p w14:paraId="5E46535D">
            <w:pPr>
              <w:jc w:val="center"/>
              <w:rPr>
                <w:rFonts w:hint="eastAsia" w:ascii="宋体" w:hAnsi="宋体" w:eastAsia="宋体" w:cs="宋体"/>
                <w:i w:val="0"/>
                <w:iCs w:val="0"/>
                <w:color w:val="000000"/>
                <w:sz w:val="16"/>
                <w:szCs w:val="16"/>
                <w:u w:val="none"/>
              </w:rPr>
            </w:pPr>
          </w:p>
        </w:tc>
        <w:tc>
          <w:tcPr>
            <w:tcW w:w="3905" w:type="dxa"/>
            <w:tcBorders>
              <w:top w:val="nil"/>
              <w:left w:val="nil"/>
              <w:bottom w:val="single" w:color="000000" w:sz="4" w:space="0"/>
              <w:right w:val="single" w:color="000000" w:sz="4" w:space="0"/>
            </w:tcBorders>
            <w:shd w:val="clear" w:color="auto" w:fill="FFFFFF"/>
            <w:vAlign w:val="center"/>
          </w:tcPr>
          <w:p w14:paraId="07351705">
            <w:pPr>
              <w:jc w:val="left"/>
              <w:rPr>
                <w:rFonts w:hint="eastAsia" w:ascii="宋体" w:hAnsi="宋体" w:eastAsia="宋体" w:cs="宋体"/>
                <w:i w:val="0"/>
                <w:iCs w:val="0"/>
                <w:color w:val="000000"/>
                <w:sz w:val="16"/>
                <w:szCs w:val="16"/>
                <w:u w:val="none"/>
              </w:rPr>
            </w:pPr>
          </w:p>
        </w:tc>
        <w:tc>
          <w:tcPr>
            <w:tcW w:w="733" w:type="dxa"/>
            <w:tcBorders>
              <w:top w:val="nil"/>
              <w:left w:val="nil"/>
              <w:bottom w:val="single" w:color="000000" w:sz="4" w:space="0"/>
              <w:right w:val="single" w:color="000000" w:sz="4" w:space="0"/>
            </w:tcBorders>
            <w:shd w:val="clear" w:color="auto" w:fill="FFFFFF"/>
            <w:vAlign w:val="center"/>
          </w:tcPr>
          <w:p w14:paraId="3CBA7AD3">
            <w:pPr>
              <w:jc w:val="center"/>
              <w:rPr>
                <w:rFonts w:hint="eastAsia" w:ascii="宋体" w:hAnsi="宋体" w:eastAsia="宋体" w:cs="宋体"/>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2E7026B3">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4" w:space="0"/>
            </w:tcBorders>
            <w:shd w:val="clear" w:color="auto" w:fill="FFFFFF"/>
            <w:vAlign w:val="center"/>
          </w:tcPr>
          <w:p w14:paraId="69240AAA">
            <w:pPr>
              <w:jc w:val="right"/>
              <w:rPr>
                <w:rFonts w:hint="default" w:ascii="Arial Narrow" w:hAnsi="Arial Narrow" w:eastAsia="Arial Narrow" w:cs="Arial Narrow"/>
                <w:i w:val="0"/>
                <w:iCs w:val="0"/>
                <w:color w:val="000000"/>
                <w:sz w:val="16"/>
                <w:szCs w:val="16"/>
                <w:u w:val="none"/>
              </w:rPr>
            </w:pPr>
          </w:p>
        </w:tc>
        <w:tc>
          <w:tcPr>
            <w:tcW w:w="1100" w:type="dxa"/>
            <w:tcBorders>
              <w:top w:val="nil"/>
              <w:left w:val="nil"/>
              <w:bottom w:val="single" w:color="000000" w:sz="4" w:space="0"/>
              <w:right w:val="single" w:color="000000" w:sz="8" w:space="0"/>
            </w:tcBorders>
            <w:shd w:val="clear" w:color="auto" w:fill="FFFFFF"/>
            <w:vAlign w:val="center"/>
          </w:tcPr>
          <w:p w14:paraId="39C72A37">
            <w:pPr>
              <w:jc w:val="right"/>
              <w:rPr>
                <w:rFonts w:hint="default" w:ascii="Arial Narrow" w:hAnsi="Arial Narrow" w:eastAsia="Arial Narrow" w:cs="Arial Narrow"/>
                <w:i w:val="0"/>
                <w:iCs w:val="0"/>
                <w:color w:val="000000"/>
                <w:sz w:val="16"/>
                <w:szCs w:val="16"/>
                <w:u w:val="none"/>
              </w:rPr>
            </w:pPr>
          </w:p>
        </w:tc>
      </w:tr>
      <w:tr w14:paraId="46D1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5" w:type="dxa"/>
            <w:gridSpan w:val="6"/>
            <w:tcBorders>
              <w:top w:val="nil"/>
              <w:left w:val="single" w:color="000000" w:sz="8" w:space="0"/>
              <w:bottom w:val="single" w:color="000000" w:sz="8" w:space="0"/>
              <w:right w:val="single" w:color="000000" w:sz="8" w:space="0"/>
            </w:tcBorders>
            <w:shd w:val="clear" w:color="auto" w:fill="FFFFFF"/>
            <w:vAlign w:val="center"/>
          </w:tcPr>
          <w:p w14:paraId="3D843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第600章  合计   人民币    元</w:t>
            </w:r>
          </w:p>
        </w:tc>
      </w:tr>
      <w:tr w14:paraId="3A6C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5" w:type="dxa"/>
            <w:gridSpan w:val="5"/>
            <w:tcBorders>
              <w:top w:val="nil"/>
              <w:left w:val="nil"/>
              <w:bottom w:val="nil"/>
              <w:right w:val="nil"/>
            </w:tcBorders>
            <w:shd w:val="clear" w:color="auto" w:fill="FFFFFF"/>
            <w:vAlign w:val="center"/>
          </w:tcPr>
          <w:p w14:paraId="67759B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100" w:type="dxa"/>
            <w:tcBorders>
              <w:top w:val="nil"/>
              <w:left w:val="nil"/>
              <w:bottom w:val="nil"/>
              <w:right w:val="nil"/>
            </w:tcBorders>
            <w:shd w:val="clear" w:color="auto" w:fill="FFFFFF"/>
            <w:vAlign w:val="center"/>
          </w:tcPr>
          <w:p w14:paraId="7263EE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6E27B38D">
      <w:pPr>
        <w:bidi w:val="0"/>
        <w:rPr>
          <w:rFonts w:hint="eastAsia" w:ascii="宋体" w:hAnsi="宋体" w:eastAsia="宋体" w:cs="宋体"/>
          <w:lang w:val="en-US" w:eastAsia="zh-CN"/>
        </w:rPr>
      </w:pP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9"/>
    </w:p>
    <w:p w14:paraId="39900C36">
      <w:pPr>
        <w:numPr>
          <w:ilvl w:val="0"/>
          <w:numId w:val="0"/>
        </w:numPr>
        <w:ind w:leftChars="0"/>
        <w:rPr>
          <w:rFonts w:hint="eastAsia" w:ascii="宋体" w:hAnsi="宋体" w:eastAsia="宋体" w:cs="宋体"/>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ascii="宋体" w:hAnsi="宋体" w:eastAsia="宋体" w:cs="宋体"/>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eastAsia"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SXYR2025-030</w:t>
      </w:r>
      <w:r>
        <w:rPr>
          <w:rFonts w:hint="eastAsia" w:ascii="宋体" w:hAnsi="宋体" w:eastAsia="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ascii="宋体" w:hAnsi="宋体" w:eastAsia="宋体" w:cs="宋体"/>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延川县地方道路养护中心关于延川县2025年下杜路水毁抢修工程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ascii="宋体" w:hAnsi="宋体" w:eastAsia="宋体" w:cs="宋体"/>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ascii="宋体" w:hAnsi="宋体" w:eastAsia="宋体" w:cs="宋体"/>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ascii="宋体" w:hAnsi="宋体" w:eastAsia="宋体" w:cs="宋体"/>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70"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70"/>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71" w:name="_Toc343512254"/>
      <w:r>
        <w:rPr>
          <w:rFonts w:hint="eastAsia" w:ascii="宋体" w:hAnsi="宋体" w:eastAsia="宋体" w:cs="宋体"/>
          <w:b/>
          <w:color w:val="000000" w:themeColor="text1"/>
          <w:sz w:val="30"/>
          <w:szCs w:val="30"/>
          <w:u w:val="none"/>
          <w:lang w:eastAsia="zh-CN"/>
          <w14:textFill>
            <w14:solidFill>
              <w14:schemeClr w14:val="tx1"/>
            </w14:solidFill>
          </w14:textFill>
        </w:rPr>
        <w:t>日</w:t>
      </w:r>
      <w:r>
        <w:rPr>
          <w:rFonts w:hint="eastAsia" w:ascii="宋体" w:hAnsi="宋体" w:eastAsia="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71"/>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9"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2" w:name="_Toc421778385"/>
      <w:bookmarkStart w:id="273" w:name="_Toc420591666"/>
      <w:bookmarkStart w:id="274" w:name="_Toc420591500"/>
      <w:bookmarkStart w:id="275" w:name="_Toc372885969"/>
      <w:r>
        <w:rPr>
          <w:rFonts w:hint="eastAsia" w:ascii="宋体" w:hAnsi="宋体" w:eastAsia="宋体" w:cs="宋体"/>
          <w:b/>
          <w:color w:val="000000" w:themeColor="text1"/>
          <w:sz w:val="44"/>
          <w:szCs w:val="44"/>
          <w14:textFill>
            <w14:solidFill>
              <w14:schemeClr w14:val="tx1"/>
            </w14:solidFill>
          </w14:textFill>
        </w:rPr>
        <w:t>目    录</w:t>
      </w:r>
      <w:bookmarkEnd w:id="272"/>
      <w:bookmarkEnd w:id="273"/>
      <w:bookmarkEnd w:id="274"/>
      <w:bookmarkEnd w:id="275"/>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eastAsia="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eastAsia="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6" w:name="_Toc425240482"/>
      <w:bookmarkStart w:id="277" w:name="_Toc421778387"/>
      <w:bookmarkStart w:id="278" w:name="_Toc420591668"/>
      <w:bookmarkStart w:id="279" w:name="_Toc2157"/>
      <w:bookmarkStart w:id="280" w:name="_Toc3816"/>
      <w:bookmarkStart w:id="281" w:name="_Toc500323111"/>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eastAsia="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1份，资质证明文件1份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r>
              <w:rPr>
                <w:rFonts w:hint="eastAsia" w:ascii="宋体" w:hAnsi="宋体" w:cs="宋体"/>
                <w:sz w:val="24"/>
                <w:lang w:val="en-US" w:eastAsia="zh-CN"/>
              </w:rPr>
              <w:t xml:space="preserve">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eastAsia="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eastAsia="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eastAsia="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eastAsia="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eastAsia="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eastAsia="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82" w:name="_Toc21622"/>
      <w:bookmarkStart w:id="283"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6"/>
      <w:bookmarkEnd w:id="277"/>
      <w:bookmarkEnd w:id="278"/>
      <w:bookmarkEnd w:id="279"/>
      <w:bookmarkEnd w:id="280"/>
      <w:bookmarkEnd w:id="281"/>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eastAsia="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82"/>
      <w:bookmarkEnd w:id="283"/>
    </w:p>
    <w:p w14:paraId="2023508D">
      <w:pPr>
        <w:tabs>
          <w:tab w:val="left" w:pos="7920"/>
        </w:tabs>
        <w:jc w:val="center"/>
        <w:rPr>
          <w:rFonts w:hint="eastAsia" w:ascii="宋体" w:hAnsi="宋体" w:eastAsia="宋体" w:cs="宋体"/>
          <w:sz w:val="32"/>
          <w:szCs w:val="44"/>
          <w:u w:val="single"/>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.1</w:t>
      </w:r>
      <w:r>
        <w:rPr>
          <w:rFonts w:hint="eastAsia" w:ascii="宋体" w:hAnsi="宋体" w:eastAsia="宋体" w:cs="宋体"/>
          <w:sz w:val="32"/>
          <w:szCs w:val="44"/>
          <w:u w:val="single"/>
          <w:lang w:val="en-US" w:eastAsia="zh-CN"/>
        </w:rPr>
        <w:t>磋商</w:t>
      </w:r>
      <w:r>
        <w:rPr>
          <w:rFonts w:hint="eastAsia" w:ascii="宋体" w:hAnsi="宋体" w:eastAsia="宋体" w:cs="宋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eastAsia="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宋体" w:hAnsi="宋体" w:eastAsia="宋体" w:cs="宋体"/>
          <w:sz w:val="32"/>
          <w:szCs w:val="44"/>
          <w:u w:val="single"/>
        </w:rPr>
      </w:pPr>
    </w:p>
    <w:p w14:paraId="6C5DF20F">
      <w:pPr>
        <w:tabs>
          <w:tab w:val="left" w:pos="5110"/>
        </w:tabs>
        <w:ind w:right="280"/>
        <w:jc w:val="center"/>
        <w:rPr>
          <w:rFonts w:hint="eastAsia" w:ascii="宋体" w:hAnsi="宋体" w:eastAsia="宋体" w:cs="宋体"/>
          <w:sz w:val="32"/>
          <w:szCs w:val="44"/>
          <w:u w:val="single"/>
        </w:rPr>
      </w:pPr>
    </w:p>
    <w:p w14:paraId="7B91AA58">
      <w:pPr>
        <w:pStyle w:val="17"/>
        <w:rPr>
          <w:rFonts w:hint="eastAsia" w:ascii="宋体" w:hAnsi="宋体" w:eastAsia="宋体" w:cs="宋体"/>
          <w:sz w:val="32"/>
          <w:szCs w:val="44"/>
          <w:u w:val="single"/>
        </w:rPr>
      </w:pPr>
    </w:p>
    <w:p w14:paraId="3F0DBC2F">
      <w:pPr>
        <w:rPr>
          <w:rFonts w:hint="eastAsia" w:ascii="宋体" w:hAnsi="宋体" w:eastAsia="宋体" w:cs="宋体"/>
        </w:rPr>
      </w:pPr>
    </w:p>
    <w:p w14:paraId="089817C2">
      <w:pPr>
        <w:tabs>
          <w:tab w:val="left" w:pos="5110"/>
        </w:tabs>
        <w:ind w:right="280"/>
        <w:jc w:val="center"/>
        <w:rPr>
          <w:rFonts w:hint="eastAsia" w:ascii="宋体" w:hAnsi="宋体" w:eastAsia="宋体" w:cs="宋体"/>
          <w:sz w:val="32"/>
          <w:szCs w:val="44"/>
          <w:u w:val="single"/>
          <w:lang w:val="en-US" w:eastAsia="zh-CN"/>
        </w:rPr>
      </w:pPr>
    </w:p>
    <w:p w14:paraId="7F43E91F">
      <w:pPr>
        <w:tabs>
          <w:tab w:val="left" w:pos="5110"/>
        </w:tabs>
        <w:ind w:right="280"/>
        <w:jc w:val="center"/>
        <w:rPr>
          <w:rFonts w:hint="eastAsia" w:ascii="宋体" w:hAnsi="宋体" w:eastAsia="宋体" w:cs="宋体"/>
          <w:sz w:val="32"/>
          <w:szCs w:val="44"/>
          <w:u w:val="single"/>
          <w:lang w:val="en-US" w:eastAsia="zh-CN"/>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.2</w:t>
      </w:r>
      <w:r>
        <w:rPr>
          <w:rFonts w:hint="eastAsia" w:ascii="宋体" w:hAnsi="宋体" w:eastAsia="宋体" w:cs="宋体"/>
          <w:sz w:val="32"/>
          <w:szCs w:val="44"/>
          <w:u w:val="single"/>
          <w:lang w:val="en-US" w:eastAsia="zh-CN"/>
        </w:rPr>
        <w:t>已标价工程量清单</w:t>
      </w:r>
    </w:p>
    <w:p w14:paraId="2FDD0F1D">
      <w:pPr>
        <w:tabs>
          <w:tab w:val="left" w:pos="5110"/>
        </w:tabs>
        <w:ind w:right="280"/>
        <w:jc w:val="center"/>
        <w:rPr>
          <w:rFonts w:hint="eastAsia" w:ascii="宋体" w:hAnsi="宋体" w:eastAsia="宋体" w:cs="宋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w:t>
      </w:r>
    </w:p>
    <w:p w14:paraId="3A8ADD57">
      <w:pPr>
        <w:snapToGrid w:val="0"/>
        <w:spacing w:line="336" w:lineRule="auto"/>
        <w:ind w:left="-96" w:firstLine="102"/>
        <w:rPr>
          <w:rFonts w:hint="eastAsia" w:ascii="宋体" w:hAnsi="宋体" w:eastAsia="宋体" w:cs="宋体"/>
          <w:bCs/>
          <w:sz w:val="24"/>
        </w:rPr>
      </w:pPr>
    </w:p>
    <w:p w14:paraId="62E90F99">
      <w:pPr>
        <w:jc w:val="both"/>
        <w:rPr>
          <w:rFonts w:hint="eastAsia" w:ascii="宋体" w:hAnsi="宋体" w:eastAsia="宋体" w:cs="宋体"/>
          <w:sz w:val="24"/>
        </w:rPr>
      </w:pPr>
    </w:p>
    <w:p w14:paraId="0DE77837">
      <w:pPr>
        <w:pStyle w:val="18"/>
        <w:rPr>
          <w:rFonts w:hint="eastAsia" w:ascii="宋体" w:hAnsi="宋体" w:eastAsia="宋体" w:cs="宋体"/>
          <w:sz w:val="24"/>
        </w:rPr>
      </w:pPr>
    </w:p>
    <w:p w14:paraId="528A1DA7">
      <w:pPr>
        <w:pStyle w:val="18"/>
        <w:rPr>
          <w:rFonts w:hint="eastAsia" w:ascii="宋体" w:hAnsi="宋体" w:eastAsia="宋体" w:cs="宋体"/>
          <w:sz w:val="24"/>
        </w:rPr>
      </w:pPr>
    </w:p>
    <w:p w14:paraId="503DB6AF">
      <w:pPr>
        <w:pStyle w:val="18"/>
        <w:rPr>
          <w:rFonts w:hint="eastAsia" w:ascii="宋体" w:hAnsi="宋体" w:eastAsia="宋体" w:cs="宋体"/>
          <w:sz w:val="24"/>
        </w:rPr>
      </w:pPr>
    </w:p>
    <w:p w14:paraId="4380ED4F">
      <w:pPr>
        <w:pStyle w:val="18"/>
        <w:rPr>
          <w:rFonts w:hint="eastAsia" w:ascii="宋体" w:hAnsi="宋体" w:eastAsia="宋体" w:cs="宋体"/>
          <w:sz w:val="24"/>
        </w:rPr>
      </w:pPr>
    </w:p>
    <w:p w14:paraId="3A1E9C24">
      <w:pPr>
        <w:pStyle w:val="18"/>
        <w:rPr>
          <w:rFonts w:hint="eastAsia" w:ascii="宋体" w:hAnsi="宋体" w:eastAsia="宋体" w:cs="宋体"/>
          <w:sz w:val="24"/>
        </w:rPr>
      </w:pPr>
    </w:p>
    <w:p w14:paraId="69D776E6">
      <w:pPr>
        <w:pStyle w:val="18"/>
        <w:rPr>
          <w:rFonts w:hint="eastAsia" w:ascii="宋体" w:hAnsi="宋体" w:eastAsia="宋体" w:cs="宋体"/>
          <w:sz w:val="24"/>
        </w:rPr>
      </w:pPr>
    </w:p>
    <w:p w14:paraId="08E24AB5">
      <w:pPr>
        <w:pStyle w:val="18"/>
        <w:rPr>
          <w:rFonts w:hint="eastAsia" w:ascii="宋体" w:hAnsi="宋体" w:eastAsia="宋体" w:cs="宋体"/>
          <w:sz w:val="24"/>
        </w:rPr>
      </w:pPr>
    </w:p>
    <w:p w14:paraId="7BB1E881">
      <w:pPr>
        <w:pStyle w:val="18"/>
        <w:rPr>
          <w:rFonts w:hint="eastAsia" w:ascii="宋体" w:hAnsi="宋体" w:eastAsia="宋体" w:cs="宋体"/>
          <w:sz w:val="24"/>
        </w:rPr>
      </w:pPr>
    </w:p>
    <w:p w14:paraId="760618BB">
      <w:pPr>
        <w:pStyle w:val="18"/>
        <w:rPr>
          <w:rFonts w:hint="eastAsia" w:ascii="宋体" w:hAnsi="宋体" w:eastAsia="宋体" w:cs="宋体"/>
          <w:sz w:val="24"/>
        </w:rPr>
      </w:pPr>
    </w:p>
    <w:p w14:paraId="28AC21A0">
      <w:pPr>
        <w:pStyle w:val="18"/>
        <w:rPr>
          <w:rFonts w:hint="eastAsia" w:ascii="宋体" w:hAnsi="宋体" w:eastAsia="宋体" w:cs="宋体"/>
          <w:sz w:val="24"/>
        </w:rPr>
      </w:pPr>
    </w:p>
    <w:p w14:paraId="5E2C2844">
      <w:pPr>
        <w:pStyle w:val="18"/>
        <w:rPr>
          <w:rFonts w:hint="eastAsia" w:ascii="宋体" w:hAnsi="宋体" w:eastAsia="宋体" w:cs="宋体"/>
          <w:sz w:val="24"/>
        </w:rPr>
      </w:pPr>
    </w:p>
    <w:p w14:paraId="41012C4A">
      <w:pPr>
        <w:pStyle w:val="18"/>
        <w:rPr>
          <w:rFonts w:hint="eastAsia" w:ascii="宋体" w:hAnsi="宋体" w:eastAsia="宋体" w:cs="宋体"/>
          <w:sz w:val="24"/>
        </w:rPr>
      </w:pPr>
    </w:p>
    <w:p w14:paraId="55AE579C">
      <w:pPr>
        <w:pStyle w:val="18"/>
        <w:rPr>
          <w:rFonts w:hint="eastAsia" w:ascii="宋体" w:hAnsi="宋体" w:eastAsia="宋体" w:cs="宋体"/>
          <w:sz w:val="24"/>
        </w:rPr>
      </w:pPr>
    </w:p>
    <w:p w14:paraId="7588161F">
      <w:pPr>
        <w:pStyle w:val="18"/>
        <w:rPr>
          <w:rFonts w:hint="eastAsia" w:ascii="宋体" w:hAnsi="宋体" w:eastAsia="宋体" w:cs="宋体"/>
          <w:sz w:val="24"/>
        </w:rPr>
      </w:pPr>
    </w:p>
    <w:p w14:paraId="16F74565">
      <w:pPr>
        <w:pStyle w:val="18"/>
        <w:rPr>
          <w:rFonts w:hint="eastAsia" w:ascii="宋体" w:hAnsi="宋体" w:eastAsia="宋体" w:cs="宋体"/>
          <w:sz w:val="24"/>
        </w:rPr>
      </w:pPr>
    </w:p>
    <w:p w14:paraId="1FC51645">
      <w:pPr>
        <w:pStyle w:val="18"/>
        <w:rPr>
          <w:rFonts w:hint="eastAsia" w:ascii="宋体" w:hAnsi="宋体" w:eastAsia="宋体" w:cs="宋体"/>
          <w:sz w:val="24"/>
        </w:rPr>
      </w:pPr>
    </w:p>
    <w:p w14:paraId="1B0D8713">
      <w:pPr>
        <w:pStyle w:val="18"/>
        <w:rPr>
          <w:rFonts w:hint="eastAsia" w:ascii="宋体" w:hAnsi="宋体" w:eastAsia="宋体" w:cs="宋体"/>
          <w:sz w:val="24"/>
        </w:rPr>
      </w:pPr>
    </w:p>
    <w:p w14:paraId="7EDD1F87">
      <w:pPr>
        <w:pStyle w:val="18"/>
        <w:rPr>
          <w:rFonts w:hint="eastAsia" w:ascii="宋体" w:hAnsi="宋体" w:eastAsia="宋体" w:cs="宋体"/>
          <w:sz w:val="24"/>
        </w:rPr>
      </w:pPr>
    </w:p>
    <w:p w14:paraId="366BEB4F">
      <w:pPr>
        <w:pStyle w:val="18"/>
        <w:rPr>
          <w:rFonts w:hint="eastAsia" w:ascii="宋体" w:hAnsi="宋体" w:eastAsia="宋体" w:cs="宋体"/>
          <w:sz w:val="24"/>
        </w:rPr>
      </w:pPr>
    </w:p>
    <w:p w14:paraId="4E6B6E48">
      <w:pPr>
        <w:pStyle w:val="18"/>
        <w:rPr>
          <w:rFonts w:hint="eastAsia" w:ascii="宋体" w:hAnsi="宋体" w:eastAsia="宋体" w:cs="宋体"/>
          <w:sz w:val="24"/>
        </w:rPr>
      </w:pPr>
    </w:p>
    <w:p w14:paraId="2640C0D2">
      <w:pPr>
        <w:pStyle w:val="18"/>
        <w:rPr>
          <w:rFonts w:hint="eastAsia" w:ascii="宋体" w:hAnsi="宋体" w:eastAsia="宋体" w:cs="宋体"/>
          <w:sz w:val="24"/>
        </w:rPr>
      </w:pPr>
    </w:p>
    <w:p w14:paraId="37ADA4DF">
      <w:pPr>
        <w:pStyle w:val="18"/>
        <w:rPr>
          <w:rFonts w:hint="eastAsia" w:ascii="宋体" w:hAnsi="宋体" w:eastAsia="宋体" w:cs="宋体"/>
          <w:sz w:val="24"/>
        </w:rPr>
      </w:pPr>
    </w:p>
    <w:p w14:paraId="6AD3FF7D">
      <w:pPr>
        <w:pStyle w:val="18"/>
        <w:rPr>
          <w:rFonts w:hint="eastAsia" w:ascii="宋体" w:hAnsi="宋体" w:eastAsia="宋体" w:cs="宋体"/>
          <w:sz w:val="24"/>
        </w:rPr>
      </w:pPr>
    </w:p>
    <w:p w14:paraId="14A0F4FD">
      <w:pPr>
        <w:pStyle w:val="18"/>
        <w:rPr>
          <w:rFonts w:hint="eastAsia" w:ascii="宋体" w:hAnsi="宋体" w:eastAsia="宋体" w:cs="宋体"/>
          <w:sz w:val="24"/>
        </w:rPr>
      </w:pPr>
    </w:p>
    <w:p w14:paraId="1AF45614">
      <w:pPr>
        <w:pStyle w:val="18"/>
        <w:rPr>
          <w:rFonts w:hint="eastAsia" w:ascii="宋体" w:hAnsi="宋体" w:eastAsia="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eastAsia="zh-CN"/>
        </w:rPr>
        <w:t>签字或盖章</w:t>
      </w:r>
      <w:r>
        <w:rPr>
          <w:rFonts w:hint="eastAsia" w:ascii="宋体" w:hAnsi="宋体" w:eastAsia="宋体" w:cs="宋体"/>
          <w:b w:val="0"/>
          <w:bCs w:val="0"/>
          <w:color w:val="000000"/>
          <w:sz w:val="24"/>
        </w:rPr>
        <w:t>）</w:t>
      </w:r>
    </w:p>
    <w:p w14:paraId="0C01DC45">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（签字）</w:t>
      </w:r>
    </w:p>
    <w:p w14:paraId="0A7B03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造价师(员)及注册号：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（签字盖执业印章）</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eastAsia="宋体" w:cs="宋体"/>
          <w:sz w:val="24"/>
        </w:rPr>
      </w:pPr>
    </w:p>
    <w:p w14:paraId="7496AFD7">
      <w:pPr>
        <w:pStyle w:val="18"/>
        <w:rPr>
          <w:rFonts w:hint="eastAsia" w:ascii="宋体" w:hAnsi="宋体" w:eastAsia="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eastAsia="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84" w:name="_Toc420591669"/>
      <w:bookmarkStart w:id="285" w:name="_Toc8191"/>
      <w:bookmarkStart w:id="286" w:name="_Toc526842727"/>
      <w:bookmarkStart w:id="287" w:name="_Toc425240483"/>
      <w:bookmarkStart w:id="288" w:name="_Toc500323112"/>
      <w:bookmarkStart w:id="289" w:name="_Toc421778388"/>
      <w:bookmarkStart w:id="290" w:name="_Toc29180"/>
      <w:r>
        <w:rPr>
          <w:rFonts w:hint="eastAsia" w:ascii="宋体" w:hAnsi="宋体" w:eastAsia="宋体" w:cs="宋体"/>
          <w:b/>
          <w:color w:val="000000" w:themeColor="text1"/>
          <w:sz w:val="44"/>
          <w:szCs w:val="44"/>
          <w14:textFill>
            <w14:solidFill>
              <w14:schemeClr w14:val="tx1"/>
            </w14:solidFill>
          </w14:textFill>
        </w:rPr>
        <w:t>三、法定代表人身份证明</w:t>
      </w:r>
      <w:bookmarkEnd w:id="284"/>
      <w:bookmarkEnd w:id="285"/>
      <w:bookmarkEnd w:id="286"/>
      <w:bookmarkEnd w:id="287"/>
      <w:bookmarkEnd w:id="288"/>
      <w:bookmarkEnd w:id="289"/>
      <w:bookmarkEnd w:id="290"/>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91" w:name="_Toc500323113"/>
            <w:bookmarkStart w:id="292" w:name="_Toc420591670"/>
            <w:bookmarkStart w:id="293" w:name="_Toc526842728"/>
            <w:bookmarkStart w:id="294" w:name="_Toc421778389"/>
            <w:bookmarkStart w:id="295" w:name="_Toc32762"/>
            <w:bookmarkStart w:id="296" w:name="_Toc425240484"/>
            <w:bookmarkStart w:id="297" w:name="_Toc13782"/>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8"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91"/>
      <w:bookmarkEnd w:id="292"/>
      <w:bookmarkEnd w:id="293"/>
      <w:bookmarkEnd w:id="294"/>
      <w:bookmarkEnd w:id="295"/>
      <w:bookmarkEnd w:id="296"/>
      <w:bookmarkEnd w:id="297"/>
      <w:bookmarkEnd w:id="298"/>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eastAsia="宋体" w:cs="宋体"/>
                <w:color w:val="auto"/>
                <w:sz w:val="24"/>
                <w:lang w:val="en-US" w:eastAsia="zh-CN"/>
              </w:rPr>
              <w:t>磋商</w:t>
            </w:r>
            <w:r>
              <w:rPr>
                <w:rFonts w:hint="eastAsia" w:ascii="宋体" w:hAnsi="宋体" w:eastAsia="宋体" w:cs="宋体"/>
                <w:sz w:val="24"/>
                <w:lang w:eastAsia="zh-CN"/>
              </w:rPr>
              <w:t>项目</w:t>
            </w:r>
            <w:r>
              <w:rPr>
                <w:rFonts w:hint="eastAsia" w:ascii="宋体" w:hAnsi="宋体" w:eastAsia="宋体" w:cs="宋体"/>
                <w:sz w:val="24"/>
              </w:rPr>
              <w:t>的</w:t>
            </w:r>
            <w:r>
              <w:rPr>
                <w:rFonts w:hint="eastAsia" w:ascii="宋体" w:hAnsi="宋体" w:eastAsia="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eastAsia="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9" w:name="_Toc3574"/>
      <w:bookmarkStart w:id="300" w:name="_Toc500323115"/>
      <w:bookmarkStart w:id="301" w:name="_Toc18320"/>
      <w:bookmarkStart w:id="302" w:name="_Toc526842730"/>
      <w:bookmarkStart w:id="303" w:name="_Toc425240485"/>
      <w:bookmarkStart w:id="304" w:name="_Toc421778390"/>
      <w:r>
        <w:rPr>
          <w:rFonts w:hint="eastAsia" w:ascii="宋体" w:hAnsi="宋体" w:eastAsia="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9"/>
      <w:bookmarkEnd w:id="300"/>
      <w:r>
        <w:rPr>
          <w:rFonts w:hint="eastAsia" w:ascii="宋体" w:hAnsi="宋体" w:eastAsia="宋体" w:cs="宋体"/>
          <w:b/>
          <w:color w:val="000000" w:themeColor="text1"/>
          <w:sz w:val="44"/>
          <w:szCs w:val="44"/>
          <w14:textFill>
            <w14:solidFill>
              <w14:schemeClr w14:val="tx1"/>
            </w14:solidFill>
          </w14:textFill>
        </w:rPr>
        <w:t>方案</w:t>
      </w:r>
      <w:bookmarkEnd w:id="301"/>
      <w:bookmarkEnd w:id="302"/>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1D68CDF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施工进度计划</w:t>
      </w:r>
      <w:r>
        <w:rPr>
          <w:rFonts w:hint="eastAsia" w:ascii="宋体" w:hAnsi="宋体" w:eastAsia="宋体" w:cs="宋体"/>
          <w:color w:val="000000" w:themeColor="text1"/>
          <w:sz w:val="28"/>
          <w:szCs w:val="28"/>
          <w:lang w:eastAsia="zh-CN"/>
          <w14:textFill>
            <w14:solidFill>
              <w14:schemeClr w14:val="tx1"/>
            </w14:solidFill>
          </w14:textFill>
        </w:rPr>
        <w:t>；</w:t>
      </w:r>
    </w:p>
    <w:p w14:paraId="183ED32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质量技术</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工期保证</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文明施工措施</w:t>
      </w:r>
      <w:r>
        <w:rPr>
          <w:rFonts w:hint="eastAsia" w:ascii="宋体" w:hAnsi="宋体" w:eastAsia="宋体" w:cs="宋体"/>
          <w:color w:val="000000" w:themeColor="text1"/>
          <w:sz w:val="28"/>
          <w:szCs w:val="28"/>
          <w14:textFill>
            <w14:solidFill>
              <w14:schemeClr w14:val="tx1"/>
            </w14:solidFill>
          </w14:textFill>
        </w:rPr>
        <w:t>；</w:t>
      </w:r>
    </w:p>
    <w:p w14:paraId="164C051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拟派项目</w:t>
      </w:r>
      <w:r>
        <w:rPr>
          <w:rFonts w:hint="eastAsia" w:ascii="宋体" w:hAnsi="宋体" w:eastAsia="宋体" w:cs="宋体"/>
          <w:color w:val="000000" w:themeColor="text1"/>
          <w:sz w:val="28"/>
          <w:szCs w:val="28"/>
          <w:lang w:val="en-US" w:eastAsia="zh-CN"/>
          <w14:textFill>
            <w14:solidFill>
              <w14:schemeClr w14:val="tx1"/>
            </w14:solidFill>
          </w14:textFill>
        </w:rPr>
        <w:t>部组成</w:t>
      </w:r>
      <w:r>
        <w:rPr>
          <w:rFonts w:hint="eastAsia" w:ascii="宋体" w:hAnsi="宋体" w:eastAsia="宋体" w:cs="宋体"/>
          <w:color w:val="000000" w:themeColor="text1"/>
          <w:sz w:val="28"/>
          <w:szCs w:val="28"/>
          <w14:textFill>
            <w14:solidFill>
              <w14:schemeClr w14:val="tx1"/>
            </w14:solidFill>
          </w14:textFill>
        </w:rPr>
        <w:t>；</w:t>
      </w:r>
    </w:p>
    <w:p w14:paraId="75F0FD8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应急措施</w:t>
      </w:r>
      <w:r>
        <w:rPr>
          <w:rFonts w:hint="eastAsia" w:ascii="宋体" w:hAnsi="宋体" w:eastAsia="宋体" w:cs="宋体"/>
          <w:color w:val="000000" w:themeColor="text1"/>
          <w:sz w:val="28"/>
          <w:szCs w:val="28"/>
          <w14:textFill>
            <w14:solidFill>
              <w14:schemeClr w14:val="tx1"/>
            </w14:solidFill>
          </w14:textFill>
        </w:rPr>
        <w:t>；</w:t>
      </w:r>
    </w:p>
    <w:p w14:paraId="15DBC24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lang w:eastAsia="zh-CN"/>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eastAsia="宋体" w:cs="宋体"/>
          <w:b/>
          <w:color w:val="000000"/>
          <w:sz w:val="24"/>
        </w:rPr>
      </w:pPr>
    </w:p>
    <w:p w14:paraId="0CB2E006">
      <w:pPr>
        <w:overflowPunct w:val="0"/>
        <w:spacing w:line="360" w:lineRule="auto"/>
        <w:rPr>
          <w:rFonts w:hint="eastAsia" w:ascii="宋体" w:hAnsi="宋体" w:eastAsia="宋体" w:cs="宋体"/>
          <w:b/>
          <w:color w:val="000000"/>
          <w:sz w:val="24"/>
        </w:rPr>
      </w:pPr>
    </w:p>
    <w:p w14:paraId="33240E11">
      <w:pPr>
        <w:overflowPunct w:val="0"/>
        <w:spacing w:line="360" w:lineRule="auto"/>
        <w:rPr>
          <w:rFonts w:hint="eastAsia" w:ascii="宋体" w:hAnsi="宋体" w:eastAsia="宋体" w:cs="宋体"/>
          <w:b/>
          <w:color w:val="000000"/>
          <w:sz w:val="24"/>
        </w:rPr>
      </w:pPr>
    </w:p>
    <w:p w14:paraId="34F32B20">
      <w:pPr>
        <w:overflowPunct w:val="0"/>
        <w:spacing w:line="360" w:lineRule="auto"/>
        <w:rPr>
          <w:rFonts w:hint="eastAsia" w:ascii="宋体" w:hAnsi="宋体" w:eastAsia="宋体" w:cs="宋体"/>
          <w:b/>
          <w:color w:val="000000"/>
          <w:sz w:val="24"/>
        </w:rPr>
      </w:pPr>
    </w:p>
    <w:p w14:paraId="11936697">
      <w:pPr>
        <w:overflowPunct w:val="0"/>
        <w:spacing w:line="360" w:lineRule="auto"/>
        <w:rPr>
          <w:rFonts w:hint="eastAsia" w:ascii="宋体" w:hAnsi="宋体" w:eastAsia="宋体" w:cs="宋体"/>
          <w:b/>
          <w:color w:val="000000"/>
          <w:sz w:val="24"/>
        </w:rPr>
      </w:pPr>
    </w:p>
    <w:p w14:paraId="66B55B2A">
      <w:pPr>
        <w:overflowPunct w:val="0"/>
        <w:spacing w:line="360" w:lineRule="auto"/>
        <w:rPr>
          <w:rFonts w:hint="eastAsia" w:ascii="宋体" w:hAnsi="宋体" w:eastAsia="宋体" w:cs="宋体"/>
          <w:b/>
          <w:color w:val="000000"/>
          <w:sz w:val="24"/>
        </w:rPr>
      </w:pPr>
    </w:p>
    <w:p w14:paraId="229427F5">
      <w:pPr>
        <w:overflowPunct w:val="0"/>
        <w:spacing w:line="360" w:lineRule="auto"/>
        <w:rPr>
          <w:rFonts w:hint="eastAsia" w:ascii="宋体" w:hAnsi="宋体" w:eastAsia="宋体" w:cs="宋体"/>
          <w:b/>
          <w:color w:val="000000"/>
          <w:sz w:val="24"/>
        </w:rPr>
      </w:pPr>
    </w:p>
    <w:p w14:paraId="78187AEA">
      <w:pPr>
        <w:overflowPunct w:val="0"/>
        <w:spacing w:line="360" w:lineRule="auto"/>
        <w:rPr>
          <w:rFonts w:hint="eastAsia" w:ascii="宋体" w:hAnsi="宋体" w:eastAsia="宋体" w:cs="宋体"/>
          <w:b/>
          <w:color w:val="000000"/>
          <w:sz w:val="24"/>
        </w:rPr>
      </w:pPr>
    </w:p>
    <w:p w14:paraId="2EEA7B69">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附1：项目经理简历表</w:t>
      </w:r>
    </w:p>
    <w:p w14:paraId="73D68B36">
      <w:pPr>
        <w:overflowPunct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项目经理应附建造师</w:t>
      </w:r>
      <w:r>
        <w:rPr>
          <w:rFonts w:hint="eastAsia" w:ascii="宋体" w:hAnsi="宋体" w:eastAsia="宋体" w:cs="宋体"/>
          <w:color w:val="000000"/>
          <w:sz w:val="24"/>
          <w:lang w:eastAsia="zh-CN"/>
        </w:rPr>
        <w:t>注册证</w:t>
      </w:r>
      <w:r>
        <w:rPr>
          <w:rFonts w:hint="eastAsia" w:ascii="宋体" w:hAnsi="宋体" w:eastAsia="宋体" w:cs="宋体"/>
          <w:color w:val="000000"/>
          <w:sz w:val="24"/>
        </w:rPr>
        <w:t>、安全生产考核合格证书、身份证</w:t>
      </w:r>
      <w:r>
        <w:rPr>
          <w:rFonts w:hint="eastAsia" w:ascii="宋体" w:hAnsi="宋体" w:eastAsia="宋体" w:cs="宋体"/>
          <w:color w:val="000000"/>
          <w:sz w:val="24"/>
          <w:lang w:eastAsia="zh-CN"/>
        </w:rPr>
        <w:t>等及</w:t>
      </w:r>
      <w:r>
        <w:rPr>
          <w:rFonts w:hint="eastAsia" w:ascii="宋体" w:hAnsi="宋体" w:eastAsia="宋体" w:cs="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79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B1807B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082" w:type="dxa"/>
            <w:noWrap w:val="0"/>
            <w:vAlign w:val="center"/>
          </w:tcPr>
          <w:p w14:paraId="7F663C42">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30BCB4B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龄</w:t>
            </w:r>
          </w:p>
        </w:tc>
        <w:tc>
          <w:tcPr>
            <w:tcW w:w="1332" w:type="dxa"/>
            <w:noWrap w:val="0"/>
            <w:vAlign w:val="center"/>
          </w:tcPr>
          <w:p w14:paraId="0D3378A9">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C143EC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2258" w:type="dxa"/>
            <w:noWrap w:val="0"/>
            <w:vAlign w:val="center"/>
          </w:tcPr>
          <w:p w14:paraId="1FF2A6BF">
            <w:pPr>
              <w:overflowPunct w:val="0"/>
              <w:spacing w:line="360" w:lineRule="auto"/>
              <w:jc w:val="center"/>
              <w:rPr>
                <w:rFonts w:hint="eastAsia" w:ascii="宋体" w:hAnsi="宋体" w:eastAsia="宋体" w:cs="宋体"/>
                <w:color w:val="000000"/>
                <w:sz w:val="24"/>
              </w:rPr>
            </w:pPr>
          </w:p>
        </w:tc>
      </w:tr>
      <w:tr w14:paraId="5B7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3A30ED8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082" w:type="dxa"/>
            <w:noWrap w:val="0"/>
            <w:vAlign w:val="center"/>
          </w:tcPr>
          <w:p w14:paraId="3A5786CE">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1C8418E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332" w:type="dxa"/>
            <w:noWrap w:val="0"/>
            <w:vAlign w:val="center"/>
          </w:tcPr>
          <w:p w14:paraId="2F237324">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270E084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2258" w:type="dxa"/>
            <w:noWrap w:val="0"/>
            <w:vAlign w:val="center"/>
          </w:tcPr>
          <w:p w14:paraId="26F7AE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r>
      <w:tr w14:paraId="48A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6018B6C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注册建造师执业资格等级</w:t>
            </w:r>
          </w:p>
        </w:tc>
        <w:tc>
          <w:tcPr>
            <w:tcW w:w="1332" w:type="dxa"/>
            <w:noWrap w:val="0"/>
            <w:vAlign w:val="center"/>
          </w:tcPr>
          <w:p w14:paraId="2D4BE80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级</w:t>
            </w:r>
          </w:p>
        </w:tc>
        <w:tc>
          <w:tcPr>
            <w:tcW w:w="2127" w:type="dxa"/>
            <w:noWrap w:val="0"/>
            <w:vAlign w:val="center"/>
          </w:tcPr>
          <w:p w14:paraId="72DFD2B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建造师专业</w:t>
            </w:r>
          </w:p>
        </w:tc>
        <w:tc>
          <w:tcPr>
            <w:tcW w:w="2258" w:type="dxa"/>
            <w:noWrap w:val="0"/>
            <w:vAlign w:val="center"/>
          </w:tcPr>
          <w:p w14:paraId="22D52FB3">
            <w:pPr>
              <w:overflowPunct w:val="0"/>
              <w:spacing w:line="360" w:lineRule="auto"/>
              <w:jc w:val="center"/>
              <w:rPr>
                <w:rFonts w:hint="eastAsia" w:ascii="宋体" w:hAnsi="宋体" w:eastAsia="宋体" w:cs="宋体"/>
                <w:color w:val="000000"/>
                <w:sz w:val="24"/>
              </w:rPr>
            </w:pPr>
          </w:p>
        </w:tc>
      </w:tr>
      <w:tr w14:paraId="14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A6BBA5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安全生产考核合格证书</w:t>
            </w:r>
          </w:p>
        </w:tc>
        <w:tc>
          <w:tcPr>
            <w:tcW w:w="5717" w:type="dxa"/>
            <w:gridSpan w:val="3"/>
            <w:noWrap w:val="0"/>
            <w:vAlign w:val="center"/>
          </w:tcPr>
          <w:p w14:paraId="61A08530">
            <w:pPr>
              <w:overflowPunct w:val="0"/>
              <w:spacing w:line="360" w:lineRule="auto"/>
              <w:jc w:val="center"/>
              <w:rPr>
                <w:rFonts w:hint="eastAsia" w:ascii="宋体" w:hAnsi="宋体" w:eastAsia="宋体" w:cs="宋体"/>
                <w:color w:val="000000"/>
                <w:sz w:val="24"/>
              </w:rPr>
            </w:pPr>
          </w:p>
        </w:tc>
      </w:tr>
      <w:tr w14:paraId="313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308E61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983" w:type="dxa"/>
            <w:gridSpan w:val="5"/>
            <w:noWrap w:val="0"/>
            <w:vAlign w:val="center"/>
          </w:tcPr>
          <w:p w14:paraId="7C7711FD">
            <w:pPr>
              <w:overflowPunct w:val="0"/>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年毕业于                  学校            专业</w:t>
            </w:r>
          </w:p>
        </w:tc>
      </w:tr>
      <w:tr w14:paraId="1EA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78425F3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34F1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A8C840D">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  间</w:t>
            </w:r>
          </w:p>
        </w:tc>
        <w:tc>
          <w:tcPr>
            <w:tcW w:w="3598" w:type="dxa"/>
            <w:gridSpan w:val="3"/>
            <w:noWrap w:val="0"/>
            <w:vAlign w:val="center"/>
          </w:tcPr>
          <w:p w14:paraId="60710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参加过的类似项目名称</w:t>
            </w:r>
          </w:p>
        </w:tc>
        <w:tc>
          <w:tcPr>
            <w:tcW w:w="2127" w:type="dxa"/>
            <w:noWrap w:val="0"/>
            <w:vAlign w:val="center"/>
          </w:tcPr>
          <w:p w14:paraId="6776A6E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58" w:type="dxa"/>
            <w:noWrap w:val="0"/>
            <w:vAlign w:val="center"/>
          </w:tcPr>
          <w:p w14:paraId="7A52961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56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D41CA90">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C016442">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3FBF1B1">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4824260">
            <w:pPr>
              <w:overflowPunct w:val="0"/>
              <w:spacing w:line="360" w:lineRule="auto"/>
              <w:jc w:val="center"/>
              <w:rPr>
                <w:rFonts w:hint="eastAsia" w:ascii="宋体" w:hAnsi="宋体" w:eastAsia="宋体" w:cs="宋体"/>
                <w:color w:val="000000"/>
                <w:sz w:val="24"/>
              </w:rPr>
            </w:pPr>
          </w:p>
        </w:tc>
      </w:tr>
      <w:tr w14:paraId="671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A1EE4E4">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DA5BED7">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40ACE4">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15E073">
            <w:pPr>
              <w:overflowPunct w:val="0"/>
              <w:spacing w:line="360" w:lineRule="auto"/>
              <w:jc w:val="center"/>
              <w:rPr>
                <w:rFonts w:hint="eastAsia" w:ascii="宋体" w:hAnsi="宋体" w:eastAsia="宋体" w:cs="宋体"/>
                <w:color w:val="000000"/>
                <w:sz w:val="24"/>
              </w:rPr>
            </w:pPr>
          </w:p>
        </w:tc>
      </w:tr>
      <w:tr w14:paraId="33A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021BCBA">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603055">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A68DF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188CFA9F">
            <w:pPr>
              <w:overflowPunct w:val="0"/>
              <w:spacing w:line="360" w:lineRule="auto"/>
              <w:jc w:val="center"/>
              <w:rPr>
                <w:rFonts w:hint="eastAsia" w:ascii="宋体" w:hAnsi="宋体" w:eastAsia="宋体" w:cs="宋体"/>
                <w:color w:val="000000"/>
                <w:sz w:val="24"/>
              </w:rPr>
            </w:pPr>
          </w:p>
        </w:tc>
      </w:tr>
      <w:tr w14:paraId="1A0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700355D">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9EBEFF3">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1B02612">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4B938978">
            <w:pPr>
              <w:overflowPunct w:val="0"/>
              <w:spacing w:line="360" w:lineRule="auto"/>
              <w:jc w:val="center"/>
              <w:rPr>
                <w:rFonts w:hint="eastAsia" w:ascii="宋体" w:hAnsi="宋体" w:eastAsia="宋体" w:cs="宋体"/>
                <w:color w:val="000000"/>
                <w:sz w:val="24"/>
              </w:rPr>
            </w:pPr>
          </w:p>
        </w:tc>
      </w:tr>
      <w:tr w14:paraId="2F60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DB4E541">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182E83C">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31893F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388277EE">
            <w:pPr>
              <w:overflowPunct w:val="0"/>
              <w:spacing w:line="360" w:lineRule="auto"/>
              <w:jc w:val="center"/>
              <w:rPr>
                <w:rFonts w:hint="eastAsia" w:ascii="宋体" w:hAnsi="宋体" w:eastAsia="宋体" w:cs="宋体"/>
                <w:color w:val="000000"/>
                <w:sz w:val="24"/>
              </w:rPr>
            </w:pPr>
          </w:p>
        </w:tc>
      </w:tr>
      <w:tr w14:paraId="6D7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75B4D13">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0411ACB">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52C8C2E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6ABE85">
            <w:pPr>
              <w:overflowPunct w:val="0"/>
              <w:spacing w:line="360" w:lineRule="auto"/>
              <w:jc w:val="center"/>
              <w:rPr>
                <w:rFonts w:hint="eastAsia" w:ascii="宋体" w:hAnsi="宋体" w:eastAsia="宋体" w:cs="宋体"/>
                <w:color w:val="000000"/>
                <w:sz w:val="24"/>
              </w:rPr>
            </w:pPr>
          </w:p>
        </w:tc>
      </w:tr>
      <w:tr w14:paraId="287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1BF56DF8">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43F0B6">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8D2480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26EB1B9F">
            <w:pPr>
              <w:overflowPunct w:val="0"/>
              <w:spacing w:line="360" w:lineRule="auto"/>
              <w:jc w:val="center"/>
              <w:rPr>
                <w:rFonts w:hint="eastAsia" w:ascii="宋体" w:hAnsi="宋体" w:eastAsia="宋体" w:cs="宋体"/>
                <w:color w:val="000000"/>
                <w:sz w:val="24"/>
              </w:rPr>
            </w:pPr>
          </w:p>
        </w:tc>
      </w:tr>
    </w:tbl>
    <w:p w14:paraId="6CC357C0">
      <w:pPr>
        <w:overflowPunct w:val="0"/>
        <w:spacing w:line="360" w:lineRule="auto"/>
        <w:rPr>
          <w:rFonts w:hint="eastAsia" w:ascii="宋体" w:hAnsi="宋体" w:eastAsia="宋体" w:cs="宋体"/>
          <w:b/>
          <w:color w:val="000000"/>
          <w:sz w:val="24"/>
        </w:rPr>
      </w:pPr>
    </w:p>
    <w:p w14:paraId="1F59FF85">
      <w:pPr>
        <w:overflowPunct w:val="0"/>
        <w:spacing w:line="360" w:lineRule="auto"/>
        <w:rPr>
          <w:rFonts w:hint="eastAsia" w:ascii="宋体" w:hAnsi="宋体" w:eastAsia="宋体" w:cs="宋体"/>
          <w:b/>
          <w:color w:val="000000"/>
          <w:sz w:val="24"/>
        </w:rPr>
      </w:pPr>
    </w:p>
    <w:p w14:paraId="0F5EEAF9">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附2：主要项目管理人员简历表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782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4BF274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岗位名称</w:t>
            </w:r>
          </w:p>
        </w:tc>
      </w:tr>
      <w:tr w14:paraId="780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2D4CAEF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姓    名</w:t>
            </w:r>
          </w:p>
        </w:tc>
        <w:tc>
          <w:tcPr>
            <w:tcW w:w="4320" w:type="dxa"/>
            <w:noWrap w:val="0"/>
            <w:vAlign w:val="center"/>
          </w:tcPr>
          <w:p w14:paraId="5E900B7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年    龄</w:t>
            </w:r>
          </w:p>
        </w:tc>
      </w:tr>
      <w:tr w14:paraId="6E7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06B8CCEC">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性    别</w:t>
            </w:r>
          </w:p>
        </w:tc>
        <w:tc>
          <w:tcPr>
            <w:tcW w:w="4320" w:type="dxa"/>
            <w:noWrap w:val="0"/>
            <w:vAlign w:val="center"/>
          </w:tcPr>
          <w:p w14:paraId="0ED2CB2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毕业学校</w:t>
            </w:r>
          </w:p>
        </w:tc>
      </w:tr>
      <w:tr w14:paraId="1AE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242D852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学历和专业</w:t>
            </w:r>
          </w:p>
        </w:tc>
        <w:tc>
          <w:tcPr>
            <w:tcW w:w="4320" w:type="dxa"/>
            <w:noWrap w:val="0"/>
            <w:vAlign w:val="center"/>
          </w:tcPr>
          <w:p w14:paraId="177228B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毕业时间</w:t>
            </w:r>
          </w:p>
        </w:tc>
      </w:tr>
      <w:tr w14:paraId="04A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7002FE7D">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拥有的执业资格</w:t>
            </w:r>
          </w:p>
        </w:tc>
        <w:tc>
          <w:tcPr>
            <w:tcW w:w="4320" w:type="dxa"/>
            <w:noWrap w:val="0"/>
            <w:vAlign w:val="center"/>
          </w:tcPr>
          <w:p w14:paraId="280B81E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专业职称</w:t>
            </w:r>
          </w:p>
        </w:tc>
      </w:tr>
      <w:tr w14:paraId="1497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37C62366">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执业资格证书编号</w:t>
            </w:r>
          </w:p>
        </w:tc>
        <w:tc>
          <w:tcPr>
            <w:tcW w:w="4320" w:type="dxa"/>
            <w:noWrap w:val="0"/>
            <w:vAlign w:val="center"/>
          </w:tcPr>
          <w:p w14:paraId="6B8DC4D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工作年限</w:t>
            </w:r>
          </w:p>
        </w:tc>
      </w:tr>
      <w:tr w14:paraId="5AB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87CC800">
            <w:pPr>
              <w:overflowPunct w:val="0"/>
              <w:spacing w:line="360" w:lineRule="auto"/>
              <w:ind w:right="113" w:firstLine="240" w:firstLineChars="100"/>
              <w:jc w:val="center"/>
              <w:rPr>
                <w:rFonts w:hint="eastAsia" w:ascii="宋体" w:hAnsi="宋体" w:eastAsia="宋体" w:cs="宋体"/>
                <w:color w:val="000000"/>
                <w:sz w:val="24"/>
              </w:rPr>
            </w:pPr>
            <w:r>
              <w:rPr>
                <w:rFonts w:hint="eastAsia" w:ascii="宋体" w:hAnsi="宋体" w:eastAsia="宋体" w:cs="宋体"/>
                <w:color w:val="000000"/>
                <w:sz w:val="24"/>
              </w:rPr>
              <w:t>主要工作业绩及担任的主要工作</w:t>
            </w:r>
          </w:p>
        </w:tc>
        <w:tc>
          <w:tcPr>
            <w:tcW w:w="7724" w:type="dxa"/>
            <w:gridSpan w:val="2"/>
            <w:noWrap w:val="0"/>
            <w:vAlign w:val="center"/>
          </w:tcPr>
          <w:p w14:paraId="7A425101">
            <w:pPr>
              <w:overflowPunct w:val="0"/>
              <w:spacing w:line="360" w:lineRule="auto"/>
              <w:ind w:firstLine="240" w:firstLineChars="100"/>
              <w:rPr>
                <w:rFonts w:hint="eastAsia" w:ascii="宋体" w:hAnsi="宋体" w:eastAsia="宋体" w:cs="宋体"/>
                <w:color w:val="000000"/>
                <w:sz w:val="24"/>
              </w:rPr>
            </w:pPr>
          </w:p>
        </w:tc>
      </w:tr>
    </w:tbl>
    <w:p w14:paraId="7D4AD804">
      <w:pPr>
        <w:spacing w:line="480" w:lineRule="exact"/>
        <w:jc w:val="both"/>
        <w:rPr>
          <w:rFonts w:hint="eastAsia" w:ascii="宋体" w:hAnsi="宋体" w:eastAsia="宋体" w:cs="宋体"/>
          <w:bCs/>
          <w:color w:val="000000"/>
          <w:sz w:val="44"/>
          <w:szCs w:val="44"/>
        </w:rPr>
      </w:pPr>
    </w:p>
    <w:p w14:paraId="0A8B2FE9">
      <w:pPr>
        <w:overflowPunct w:val="0"/>
        <w:spacing w:line="360" w:lineRule="auto"/>
        <w:rPr>
          <w:rFonts w:hint="eastAsia" w:ascii="宋体" w:hAnsi="宋体" w:eastAsia="宋体" w:cs="宋体"/>
          <w:b/>
          <w:color w:val="000000"/>
          <w:sz w:val="24"/>
        </w:rPr>
      </w:pPr>
    </w:p>
    <w:p w14:paraId="1C1383E9">
      <w:pPr>
        <w:overflowPunct w:val="0"/>
        <w:spacing w:line="360" w:lineRule="auto"/>
        <w:rPr>
          <w:rFonts w:hint="eastAsia" w:ascii="宋体" w:hAnsi="宋体" w:eastAsia="宋体" w:cs="宋体"/>
          <w:b/>
          <w:color w:val="000000"/>
          <w:sz w:val="24"/>
        </w:rPr>
      </w:pPr>
    </w:p>
    <w:p w14:paraId="0A395E17">
      <w:pPr>
        <w:overflowPunct w:val="0"/>
        <w:spacing w:line="360" w:lineRule="auto"/>
        <w:rPr>
          <w:rFonts w:hint="eastAsia" w:ascii="宋体" w:hAnsi="宋体" w:eastAsia="宋体" w:cs="宋体"/>
          <w:b/>
          <w:color w:val="000000"/>
          <w:sz w:val="24"/>
        </w:rPr>
      </w:pPr>
    </w:p>
    <w:p w14:paraId="03A92947">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附3：承诺书</w:t>
      </w:r>
    </w:p>
    <w:p w14:paraId="17CDE92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承诺书</w:t>
      </w:r>
    </w:p>
    <w:p w14:paraId="01E06B0D">
      <w:pPr>
        <w:pStyle w:val="17"/>
        <w:rPr>
          <w:rFonts w:hint="eastAsia" w:ascii="宋体" w:hAnsi="宋体" w:eastAsia="宋体" w:cs="宋体"/>
          <w:color w:val="000000"/>
          <w:sz w:val="24"/>
        </w:rPr>
      </w:pPr>
    </w:p>
    <w:p w14:paraId="2A6BAD0D">
      <w:pPr>
        <w:rPr>
          <w:rFonts w:hint="eastAsia" w:ascii="宋体" w:hAnsi="宋体" w:eastAsia="宋体" w:cs="宋体"/>
          <w:color w:val="000000"/>
          <w:sz w:val="24"/>
        </w:rPr>
      </w:pPr>
    </w:p>
    <w:p w14:paraId="71C6C38A">
      <w:pPr>
        <w:pStyle w:val="17"/>
        <w:rPr>
          <w:rFonts w:hint="eastAsia" w:ascii="宋体" w:hAnsi="宋体" w:eastAsia="宋体" w:cs="宋体"/>
        </w:rPr>
      </w:pPr>
    </w:p>
    <w:p w14:paraId="5F9806C4">
      <w:pPr>
        <w:overflowPunct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46552BA8">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1、我方在此声明，我方拟派往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（项目名称）（以下简称“本工程”）的项目经理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（项目经理姓名）现阶段没有担任任何在施建设工程项目的项目经理。</w:t>
      </w:r>
    </w:p>
    <w:p w14:paraId="739302EE">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2、如我方未按时发放农民工工资，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人除有权在应支付的进度款中扣除应发农民工工资外，我方还愿承担相应的违约责任。</w:t>
      </w:r>
    </w:p>
    <w:p w14:paraId="03DF29B9">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我方保证上述信息的真实和准确，并愿意承担因我方就此弄虚作假所引起的一切法律后果。</w:t>
      </w:r>
    </w:p>
    <w:p w14:paraId="0EBDE60A">
      <w:pPr>
        <w:overflowPunct w:val="0"/>
        <w:spacing w:line="360" w:lineRule="auto"/>
        <w:ind w:firstLine="480" w:firstLineChars="200"/>
        <w:rPr>
          <w:rFonts w:hint="eastAsia" w:ascii="宋体" w:hAnsi="宋体" w:eastAsia="宋体" w:cs="宋体"/>
          <w:color w:val="000000"/>
          <w:sz w:val="24"/>
          <w:szCs w:val="24"/>
        </w:rPr>
      </w:pPr>
    </w:p>
    <w:p w14:paraId="29D48F3F">
      <w:pPr>
        <w:overflowPunct w:val="0"/>
        <w:spacing w:line="360" w:lineRule="auto"/>
        <w:ind w:firstLine="480" w:firstLineChars="200"/>
        <w:rPr>
          <w:rFonts w:hint="eastAsia" w:ascii="宋体" w:hAnsi="宋体" w:eastAsia="宋体" w:cs="宋体"/>
          <w:color w:val="000000"/>
          <w:sz w:val="24"/>
          <w:szCs w:val="24"/>
        </w:rPr>
      </w:pPr>
    </w:p>
    <w:p w14:paraId="376985CD">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357BF401">
      <w:pPr>
        <w:overflowPunct w:val="0"/>
        <w:spacing w:line="360" w:lineRule="auto"/>
        <w:ind w:firstLine="560" w:firstLineChars="200"/>
        <w:rPr>
          <w:rFonts w:hint="eastAsia" w:ascii="宋体" w:hAnsi="宋体" w:eastAsia="宋体" w:cs="宋体"/>
          <w:color w:val="000000"/>
          <w:sz w:val="28"/>
          <w:szCs w:val="28"/>
        </w:rPr>
      </w:pPr>
    </w:p>
    <w:p w14:paraId="56215720">
      <w:pPr>
        <w:overflowPunct w:val="0"/>
        <w:spacing w:line="360" w:lineRule="auto"/>
        <w:ind w:firstLine="560" w:firstLineChars="200"/>
        <w:rPr>
          <w:rFonts w:hint="eastAsia" w:ascii="宋体" w:hAnsi="宋体" w:eastAsia="宋体" w:cs="宋体"/>
          <w:color w:val="000000"/>
          <w:sz w:val="28"/>
          <w:szCs w:val="28"/>
        </w:rPr>
      </w:pPr>
    </w:p>
    <w:p w14:paraId="3F08F076">
      <w:pPr>
        <w:overflowPunct w:val="0"/>
        <w:spacing w:line="360" w:lineRule="auto"/>
        <w:ind w:firstLine="560" w:firstLineChars="200"/>
        <w:rPr>
          <w:rFonts w:hint="eastAsia" w:ascii="宋体" w:hAnsi="宋体" w:eastAsia="宋体" w:cs="宋体"/>
          <w:color w:val="000000"/>
          <w:sz w:val="28"/>
          <w:szCs w:val="28"/>
        </w:rPr>
      </w:pPr>
    </w:p>
    <w:p w14:paraId="4FE91828">
      <w:pPr>
        <w:overflowPunct w:val="0"/>
        <w:spacing w:line="360" w:lineRule="auto"/>
        <w:ind w:firstLine="560" w:firstLineChars="200"/>
        <w:rPr>
          <w:rFonts w:hint="eastAsia" w:ascii="宋体" w:hAnsi="宋体" w:eastAsia="宋体" w:cs="宋体"/>
          <w:color w:val="000000"/>
          <w:sz w:val="28"/>
          <w:szCs w:val="28"/>
        </w:rPr>
      </w:pPr>
    </w:p>
    <w:p w14:paraId="311F17E3">
      <w:pPr>
        <w:overflowPunct w:val="0"/>
        <w:spacing w:line="360" w:lineRule="auto"/>
        <w:ind w:firstLine="480" w:firstLineChars="200"/>
        <w:rPr>
          <w:rFonts w:hint="eastAsia" w:ascii="宋体" w:hAnsi="宋体" w:eastAsia="宋体" w:cs="宋体"/>
          <w:color w:val="000000"/>
          <w:sz w:val="24"/>
          <w:szCs w:val="24"/>
        </w:rPr>
      </w:pPr>
    </w:p>
    <w:p w14:paraId="60741C08">
      <w:pPr>
        <w:overflowPunct w:val="0"/>
        <w:spacing w:line="360" w:lineRule="auto"/>
        <w:ind w:firstLine="480" w:firstLineChars="200"/>
        <w:rPr>
          <w:rFonts w:hint="eastAsia" w:ascii="宋体" w:hAnsi="宋体" w:eastAsia="宋体" w:cs="宋体"/>
          <w:color w:val="000000"/>
          <w:sz w:val="24"/>
          <w:szCs w:val="24"/>
        </w:rPr>
      </w:pPr>
    </w:p>
    <w:p w14:paraId="0DE9F228">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32D8D03">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10ACD32">
      <w:pPr>
        <w:overflowPunct w:val="0"/>
        <w:spacing w:line="360" w:lineRule="auto"/>
        <w:ind w:firstLine="4320" w:firstLineChars="1800"/>
        <w:jc w:val="both"/>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日</w:t>
      </w:r>
    </w:p>
    <w:p w14:paraId="47FBFD94">
      <w:pPr>
        <w:overflowPunct w:val="0"/>
        <w:spacing w:line="360" w:lineRule="auto"/>
        <w:jc w:val="right"/>
        <w:rPr>
          <w:rFonts w:hint="eastAsia" w:ascii="宋体" w:hAnsi="宋体" w:eastAsia="宋体" w:cs="宋体"/>
          <w:color w:val="000000"/>
          <w:sz w:val="24"/>
          <w:u w:val="single"/>
        </w:rPr>
      </w:pPr>
    </w:p>
    <w:p w14:paraId="3C72A493">
      <w:pPr>
        <w:overflowPunct w:val="0"/>
        <w:spacing w:line="360" w:lineRule="auto"/>
        <w:jc w:val="right"/>
        <w:rPr>
          <w:rFonts w:hint="eastAsia" w:ascii="宋体" w:hAnsi="宋体" w:eastAsia="宋体" w:cs="宋体"/>
          <w:color w:val="000000"/>
          <w:sz w:val="24"/>
          <w:u w:val="single"/>
        </w:rPr>
      </w:pPr>
    </w:p>
    <w:p w14:paraId="4A6D3756">
      <w:pPr>
        <w:overflowPunct w:val="0"/>
        <w:spacing w:line="360" w:lineRule="auto"/>
        <w:jc w:val="both"/>
        <w:rPr>
          <w:rFonts w:hint="eastAsia" w:ascii="宋体" w:hAnsi="宋体" w:eastAsia="宋体" w:cs="宋体"/>
          <w:color w:val="000000"/>
          <w:sz w:val="24"/>
          <w:u w:val="single"/>
        </w:rPr>
      </w:pPr>
    </w:p>
    <w:p w14:paraId="56BD9326">
      <w:pPr>
        <w:pStyle w:val="17"/>
        <w:rPr>
          <w:rFonts w:hint="eastAsia" w:ascii="宋体" w:hAnsi="宋体" w:eastAsia="宋体" w:cs="宋体"/>
          <w:color w:val="000000"/>
          <w:sz w:val="24"/>
          <w:u w:val="single"/>
        </w:rPr>
      </w:pPr>
    </w:p>
    <w:p w14:paraId="5DAED153">
      <w:pPr>
        <w:rPr>
          <w:rFonts w:hint="eastAsia" w:ascii="宋体" w:hAnsi="宋体" w:eastAsia="宋体" w:cs="宋体"/>
        </w:rPr>
      </w:pPr>
    </w:p>
    <w:p w14:paraId="0955C8C7">
      <w:pPr>
        <w:overflowPunct w:val="0"/>
        <w:spacing w:line="360" w:lineRule="auto"/>
        <w:rPr>
          <w:rFonts w:hint="eastAsia" w:ascii="宋体" w:hAnsi="宋体" w:eastAsia="宋体" w:cs="宋体"/>
          <w:b/>
          <w:color w:val="000000"/>
          <w:sz w:val="24"/>
          <w:lang w:eastAsia="zh-CN"/>
        </w:rPr>
      </w:pPr>
    </w:p>
    <w:p w14:paraId="686906F5">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eastAsia="zh-CN"/>
        </w:rPr>
        <w:t>附</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拟投入本工程的主要施工设备表</w:t>
      </w:r>
    </w:p>
    <w:tbl>
      <w:tblPr>
        <w:tblStyle w:val="35"/>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243F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2238010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785" w:type="dxa"/>
            <w:noWrap w:val="0"/>
            <w:vAlign w:val="center"/>
          </w:tcPr>
          <w:p w14:paraId="4F67544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w:t>
            </w:r>
          </w:p>
          <w:p w14:paraId="3AE2956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789" w:type="dxa"/>
            <w:noWrap w:val="0"/>
            <w:vAlign w:val="center"/>
          </w:tcPr>
          <w:p w14:paraId="444D9E9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37E47A4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854" w:type="dxa"/>
            <w:noWrap w:val="0"/>
            <w:vAlign w:val="center"/>
          </w:tcPr>
          <w:p w14:paraId="54FB56F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92" w:type="dxa"/>
            <w:noWrap w:val="0"/>
            <w:vAlign w:val="center"/>
          </w:tcPr>
          <w:p w14:paraId="404A165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26DFF17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692" w:type="dxa"/>
            <w:noWrap w:val="0"/>
            <w:vAlign w:val="center"/>
          </w:tcPr>
          <w:p w14:paraId="3BF6E24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21B79C3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160" w:type="dxa"/>
            <w:noWrap w:val="0"/>
            <w:vAlign w:val="center"/>
          </w:tcPr>
          <w:p w14:paraId="62CDE7A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额定功率</w:t>
            </w:r>
          </w:p>
          <w:p w14:paraId="4F35C18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（KW）</w:t>
            </w:r>
          </w:p>
        </w:tc>
        <w:tc>
          <w:tcPr>
            <w:tcW w:w="845" w:type="dxa"/>
            <w:noWrap w:val="0"/>
            <w:vAlign w:val="center"/>
          </w:tcPr>
          <w:p w14:paraId="6B39238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生产</w:t>
            </w:r>
          </w:p>
          <w:p w14:paraId="4B620FC4">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能力</w:t>
            </w:r>
          </w:p>
        </w:tc>
        <w:tc>
          <w:tcPr>
            <w:tcW w:w="1746" w:type="dxa"/>
            <w:noWrap w:val="0"/>
            <w:vAlign w:val="center"/>
          </w:tcPr>
          <w:p w14:paraId="4C8010D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用于施工部位</w:t>
            </w:r>
          </w:p>
        </w:tc>
        <w:tc>
          <w:tcPr>
            <w:tcW w:w="745" w:type="dxa"/>
            <w:noWrap w:val="0"/>
            <w:vAlign w:val="center"/>
          </w:tcPr>
          <w:p w14:paraId="3E830E6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24D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F1911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4D58AF">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1F2E08FC">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EA4D6D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5118B1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6B89AF1">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60BAE2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0AA87B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73975A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5D09824C">
            <w:pPr>
              <w:overflowPunct w:val="0"/>
              <w:spacing w:line="360" w:lineRule="auto"/>
              <w:jc w:val="center"/>
              <w:rPr>
                <w:rFonts w:hint="eastAsia" w:ascii="宋体" w:hAnsi="宋体" w:eastAsia="宋体" w:cs="宋体"/>
                <w:color w:val="000000"/>
                <w:sz w:val="24"/>
              </w:rPr>
            </w:pPr>
          </w:p>
        </w:tc>
      </w:tr>
      <w:tr w14:paraId="11E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9BDC34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039D2E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574724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E8DE96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A22148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EDE09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F545817">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1FD5C0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01041E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A68A0A8">
            <w:pPr>
              <w:overflowPunct w:val="0"/>
              <w:spacing w:line="360" w:lineRule="auto"/>
              <w:jc w:val="center"/>
              <w:rPr>
                <w:rFonts w:hint="eastAsia" w:ascii="宋体" w:hAnsi="宋体" w:eastAsia="宋体" w:cs="宋体"/>
                <w:color w:val="000000"/>
                <w:sz w:val="24"/>
              </w:rPr>
            </w:pPr>
          </w:p>
        </w:tc>
      </w:tr>
      <w:tr w14:paraId="1DE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6FCAA5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22F503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7986AF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39E286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15CBA1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B852239">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F9D1D7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300EE8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5B7AF3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47D53FF">
            <w:pPr>
              <w:overflowPunct w:val="0"/>
              <w:spacing w:line="360" w:lineRule="auto"/>
              <w:jc w:val="center"/>
              <w:rPr>
                <w:rFonts w:hint="eastAsia" w:ascii="宋体" w:hAnsi="宋体" w:eastAsia="宋体" w:cs="宋体"/>
                <w:color w:val="000000"/>
                <w:sz w:val="24"/>
              </w:rPr>
            </w:pPr>
          </w:p>
        </w:tc>
      </w:tr>
      <w:tr w14:paraId="1C19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81477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15E866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928BD2A">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4EF718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6B9717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4A3431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59A617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1A70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BCA737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27C4176">
            <w:pPr>
              <w:overflowPunct w:val="0"/>
              <w:spacing w:line="360" w:lineRule="auto"/>
              <w:jc w:val="center"/>
              <w:rPr>
                <w:rFonts w:hint="eastAsia" w:ascii="宋体" w:hAnsi="宋体" w:eastAsia="宋体" w:cs="宋体"/>
                <w:color w:val="000000"/>
                <w:sz w:val="24"/>
              </w:rPr>
            </w:pPr>
          </w:p>
        </w:tc>
      </w:tr>
      <w:tr w14:paraId="2602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190E8D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98357AD">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2BCC95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B4D274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FBB3D1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32D5AC8">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15DAD2E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CBD6D22">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44DC55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55F4320">
            <w:pPr>
              <w:overflowPunct w:val="0"/>
              <w:spacing w:line="360" w:lineRule="auto"/>
              <w:jc w:val="center"/>
              <w:rPr>
                <w:rFonts w:hint="eastAsia" w:ascii="宋体" w:hAnsi="宋体" w:eastAsia="宋体" w:cs="宋体"/>
                <w:color w:val="000000"/>
                <w:sz w:val="24"/>
              </w:rPr>
            </w:pPr>
          </w:p>
        </w:tc>
      </w:tr>
      <w:tr w14:paraId="1D1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7BB3A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3D132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8051FB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50BD0A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5EFD30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BCFF7E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15B1D5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D8080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131C18B">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8812DD2">
            <w:pPr>
              <w:overflowPunct w:val="0"/>
              <w:spacing w:line="360" w:lineRule="auto"/>
              <w:jc w:val="center"/>
              <w:rPr>
                <w:rFonts w:hint="eastAsia" w:ascii="宋体" w:hAnsi="宋体" w:eastAsia="宋体" w:cs="宋体"/>
                <w:color w:val="000000"/>
                <w:sz w:val="24"/>
              </w:rPr>
            </w:pPr>
          </w:p>
        </w:tc>
      </w:tr>
      <w:tr w14:paraId="45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F29F9C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EE49984">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3D7EA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0A1B6B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70DF73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A43D2B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ADDA1A">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4885EE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206FF1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50C99F7">
            <w:pPr>
              <w:overflowPunct w:val="0"/>
              <w:spacing w:line="360" w:lineRule="auto"/>
              <w:jc w:val="center"/>
              <w:rPr>
                <w:rFonts w:hint="eastAsia" w:ascii="宋体" w:hAnsi="宋体" w:eastAsia="宋体" w:cs="宋体"/>
                <w:color w:val="000000"/>
                <w:sz w:val="24"/>
              </w:rPr>
            </w:pPr>
          </w:p>
        </w:tc>
      </w:tr>
      <w:tr w14:paraId="046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52CE8B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2EFF39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BC3A26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79D544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804A7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ACBC7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D1B80E8">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28D5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22DF98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79177FC">
            <w:pPr>
              <w:overflowPunct w:val="0"/>
              <w:spacing w:line="360" w:lineRule="auto"/>
              <w:jc w:val="center"/>
              <w:rPr>
                <w:rFonts w:hint="eastAsia" w:ascii="宋体" w:hAnsi="宋体" w:eastAsia="宋体" w:cs="宋体"/>
                <w:color w:val="000000"/>
                <w:sz w:val="24"/>
              </w:rPr>
            </w:pPr>
          </w:p>
        </w:tc>
      </w:tr>
      <w:tr w14:paraId="459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93A341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3BAEC1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66FAA98">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85366B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C53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AFF02A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768DED6">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1254ED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EBE99F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DA4F5DE">
            <w:pPr>
              <w:overflowPunct w:val="0"/>
              <w:spacing w:line="360" w:lineRule="auto"/>
              <w:jc w:val="center"/>
              <w:rPr>
                <w:rFonts w:hint="eastAsia" w:ascii="宋体" w:hAnsi="宋体" w:eastAsia="宋体" w:cs="宋体"/>
                <w:color w:val="000000"/>
                <w:sz w:val="24"/>
              </w:rPr>
            </w:pPr>
          </w:p>
        </w:tc>
      </w:tr>
      <w:tr w14:paraId="77F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734E4A0">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296DDA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03B08C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BA12FE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2A062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431520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5AB088D">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686BEAD">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82B2CB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BA50FAA">
            <w:pPr>
              <w:overflowPunct w:val="0"/>
              <w:spacing w:line="360" w:lineRule="auto"/>
              <w:jc w:val="center"/>
              <w:rPr>
                <w:rFonts w:hint="eastAsia" w:ascii="宋体" w:hAnsi="宋体" w:eastAsia="宋体" w:cs="宋体"/>
                <w:color w:val="000000"/>
                <w:sz w:val="24"/>
              </w:rPr>
            </w:pPr>
          </w:p>
        </w:tc>
      </w:tr>
      <w:tr w14:paraId="443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54E0E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F34810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348FC7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E9EC33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0AEE9A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7189B9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D8071F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D4C8B9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0667341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1B1A5AE">
            <w:pPr>
              <w:overflowPunct w:val="0"/>
              <w:spacing w:line="360" w:lineRule="auto"/>
              <w:jc w:val="center"/>
              <w:rPr>
                <w:rFonts w:hint="eastAsia" w:ascii="宋体" w:hAnsi="宋体" w:eastAsia="宋体" w:cs="宋体"/>
                <w:color w:val="000000"/>
                <w:sz w:val="24"/>
              </w:rPr>
            </w:pPr>
          </w:p>
        </w:tc>
      </w:tr>
      <w:tr w14:paraId="2D6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DDB6CA4">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1522F90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26A9C5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5D999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8C371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39396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F297D9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F2D2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4E82149">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4AFBE0F">
            <w:pPr>
              <w:overflowPunct w:val="0"/>
              <w:spacing w:line="360" w:lineRule="auto"/>
              <w:jc w:val="center"/>
              <w:rPr>
                <w:rFonts w:hint="eastAsia" w:ascii="宋体" w:hAnsi="宋体" w:eastAsia="宋体" w:cs="宋体"/>
                <w:color w:val="000000"/>
                <w:sz w:val="24"/>
              </w:rPr>
            </w:pPr>
          </w:p>
        </w:tc>
      </w:tr>
      <w:tr w14:paraId="3E9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B6A3B0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9B200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1090A3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C2CEC6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805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1DC4C6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406D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B2497C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D96904C">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A6CEEEE">
            <w:pPr>
              <w:overflowPunct w:val="0"/>
              <w:spacing w:line="360" w:lineRule="auto"/>
              <w:jc w:val="center"/>
              <w:rPr>
                <w:rFonts w:hint="eastAsia" w:ascii="宋体" w:hAnsi="宋体" w:eastAsia="宋体" w:cs="宋体"/>
                <w:color w:val="000000"/>
                <w:sz w:val="24"/>
              </w:rPr>
            </w:pPr>
          </w:p>
        </w:tc>
      </w:tr>
      <w:tr w14:paraId="749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AEEECF">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CCC985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DA780E7">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0165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268EB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AF4759C">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3AEACE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683D5FF">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E59D81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E0081FB">
            <w:pPr>
              <w:overflowPunct w:val="0"/>
              <w:spacing w:line="360" w:lineRule="auto"/>
              <w:jc w:val="center"/>
              <w:rPr>
                <w:rFonts w:hint="eastAsia" w:ascii="宋体" w:hAnsi="宋体" w:eastAsia="宋体" w:cs="宋体"/>
                <w:color w:val="000000"/>
                <w:sz w:val="24"/>
              </w:rPr>
            </w:pPr>
          </w:p>
        </w:tc>
      </w:tr>
      <w:tr w14:paraId="370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968FFE">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2EC49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180C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6249C5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545A73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02FD19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73D474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05BFA18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02F811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4E01DEF">
            <w:pPr>
              <w:overflowPunct w:val="0"/>
              <w:spacing w:line="360" w:lineRule="auto"/>
              <w:jc w:val="center"/>
              <w:rPr>
                <w:rFonts w:hint="eastAsia" w:ascii="宋体" w:hAnsi="宋体" w:eastAsia="宋体" w:cs="宋体"/>
                <w:color w:val="000000"/>
                <w:sz w:val="24"/>
              </w:rPr>
            </w:pPr>
          </w:p>
        </w:tc>
      </w:tr>
      <w:tr w14:paraId="6C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E14CE9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ACBD78A">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E79F6C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8E498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AFCF990">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D95D59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450EF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025FE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AB83E2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67858A3">
            <w:pPr>
              <w:overflowPunct w:val="0"/>
              <w:spacing w:line="360" w:lineRule="auto"/>
              <w:jc w:val="center"/>
              <w:rPr>
                <w:rFonts w:hint="eastAsia" w:ascii="宋体" w:hAnsi="宋体" w:eastAsia="宋体" w:cs="宋体"/>
                <w:color w:val="000000"/>
                <w:sz w:val="24"/>
              </w:rPr>
            </w:pPr>
          </w:p>
        </w:tc>
      </w:tr>
      <w:tr w14:paraId="56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9034A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4F6A78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1476730">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2E56B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DC78A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496BC1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CD4988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E47A77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78C3818">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A898F8E">
            <w:pPr>
              <w:overflowPunct w:val="0"/>
              <w:spacing w:line="360" w:lineRule="auto"/>
              <w:jc w:val="center"/>
              <w:rPr>
                <w:rFonts w:hint="eastAsia" w:ascii="宋体" w:hAnsi="宋体" w:eastAsia="宋体" w:cs="宋体"/>
                <w:color w:val="000000"/>
                <w:sz w:val="24"/>
              </w:rPr>
            </w:pPr>
          </w:p>
        </w:tc>
      </w:tr>
      <w:tr w14:paraId="0F0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03B9CF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56D282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BE6403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D0D79B3">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BF669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DD5C9EB">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826B7D1">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D01185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C92EDCA">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88B7268">
            <w:pPr>
              <w:overflowPunct w:val="0"/>
              <w:spacing w:line="360" w:lineRule="auto"/>
              <w:jc w:val="center"/>
              <w:rPr>
                <w:rFonts w:hint="eastAsia" w:ascii="宋体" w:hAnsi="宋体" w:eastAsia="宋体" w:cs="宋体"/>
                <w:color w:val="000000"/>
                <w:sz w:val="24"/>
              </w:rPr>
            </w:pPr>
          </w:p>
        </w:tc>
      </w:tr>
      <w:tr w14:paraId="5C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AE779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648F1F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5AFB96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BF490E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F0A022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536BEC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FB171F4">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FC722E6">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D5A5265">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8956F2D">
            <w:pPr>
              <w:overflowPunct w:val="0"/>
              <w:spacing w:line="360" w:lineRule="auto"/>
              <w:jc w:val="center"/>
              <w:rPr>
                <w:rFonts w:hint="eastAsia" w:ascii="宋体" w:hAnsi="宋体" w:eastAsia="宋体" w:cs="宋体"/>
                <w:color w:val="000000"/>
                <w:sz w:val="24"/>
              </w:rPr>
            </w:pPr>
          </w:p>
        </w:tc>
      </w:tr>
      <w:tr w14:paraId="327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F6011A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996084E">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4545A56">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199D2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2F7B4D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C7875BE">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4F130FC">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173EBB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9DBD97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AEEA568">
            <w:pPr>
              <w:overflowPunct w:val="0"/>
              <w:spacing w:line="360" w:lineRule="auto"/>
              <w:jc w:val="center"/>
              <w:rPr>
                <w:rFonts w:hint="eastAsia" w:ascii="宋体" w:hAnsi="宋体" w:eastAsia="宋体" w:cs="宋体"/>
                <w:color w:val="000000"/>
                <w:sz w:val="24"/>
              </w:rPr>
            </w:pPr>
          </w:p>
        </w:tc>
      </w:tr>
      <w:tr w14:paraId="24B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D8B911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4CCF95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0B97C4E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CB3197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7B7599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406AD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11C2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2966CB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B355831">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061C2C2">
            <w:pPr>
              <w:overflowPunct w:val="0"/>
              <w:spacing w:line="360" w:lineRule="auto"/>
              <w:jc w:val="center"/>
              <w:rPr>
                <w:rFonts w:hint="eastAsia" w:ascii="宋体" w:hAnsi="宋体" w:eastAsia="宋体" w:cs="宋体"/>
                <w:color w:val="000000"/>
                <w:sz w:val="24"/>
              </w:rPr>
            </w:pPr>
          </w:p>
        </w:tc>
      </w:tr>
    </w:tbl>
    <w:p w14:paraId="63C32C33">
      <w:pPr>
        <w:overflowPunct w:val="0"/>
        <w:spacing w:line="360" w:lineRule="auto"/>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：拟配备本工程的试验和检测仪器设备表</w:t>
      </w:r>
    </w:p>
    <w:tbl>
      <w:tblPr>
        <w:tblStyle w:val="3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7C9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039E81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064" w:type="dxa"/>
            <w:noWrap w:val="0"/>
            <w:vAlign w:val="center"/>
          </w:tcPr>
          <w:p w14:paraId="239C2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仪器设备名称</w:t>
            </w:r>
          </w:p>
        </w:tc>
        <w:tc>
          <w:tcPr>
            <w:tcW w:w="1120" w:type="dxa"/>
            <w:noWrap w:val="0"/>
            <w:vAlign w:val="center"/>
          </w:tcPr>
          <w:p w14:paraId="2D1620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5065F17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1031" w:type="dxa"/>
            <w:noWrap w:val="0"/>
            <w:vAlign w:val="center"/>
          </w:tcPr>
          <w:p w14:paraId="3BBF282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76" w:type="dxa"/>
            <w:noWrap w:val="0"/>
            <w:vAlign w:val="center"/>
          </w:tcPr>
          <w:p w14:paraId="7C26F69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33A8E1B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973" w:type="dxa"/>
            <w:noWrap w:val="0"/>
            <w:vAlign w:val="center"/>
          </w:tcPr>
          <w:p w14:paraId="25B93B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0EA5A78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260" w:type="dxa"/>
            <w:noWrap w:val="0"/>
            <w:vAlign w:val="center"/>
          </w:tcPr>
          <w:p w14:paraId="5E4E371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已使用</w:t>
            </w:r>
          </w:p>
          <w:p w14:paraId="11E1EA9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台时数</w:t>
            </w:r>
          </w:p>
        </w:tc>
        <w:tc>
          <w:tcPr>
            <w:tcW w:w="856" w:type="dxa"/>
            <w:noWrap w:val="0"/>
            <w:vAlign w:val="center"/>
          </w:tcPr>
          <w:p w14:paraId="45A66ED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  途</w:t>
            </w:r>
          </w:p>
        </w:tc>
        <w:tc>
          <w:tcPr>
            <w:tcW w:w="1056" w:type="dxa"/>
            <w:noWrap w:val="0"/>
            <w:vAlign w:val="center"/>
          </w:tcPr>
          <w:p w14:paraId="66D60C2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4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0142C3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EF4B92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FD34FE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EEAE00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BE3D0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B2B5534">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113E502">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7AE653C1">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753FAA7">
            <w:pPr>
              <w:overflowPunct w:val="0"/>
              <w:spacing w:line="360" w:lineRule="auto"/>
              <w:jc w:val="center"/>
              <w:rPr>
                <w:rFonts w:hint="eastAsia" w:ascii="宋体" w:hAnsi="宋体" w:eastAsia="宋体" w:cs="宋体"/>
                <w:color w:val="000000"/>
                <w:sz w:val="24"/>
              </w:rPr>
            </w:pPr>
          </w:p>
        </w:tc>
      </w:tr>
      <w:tr w14:paraId="35C9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C0C9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32AF76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6F8AA3">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5DE1DEB">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096D6A">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4C46F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F15AF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41CD6B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6D5B8A31">
            <w:pPr>
              <w:overflowPunct w:val="0"/>
              <w:spacing w:line="360" w:lineRule="auto"/>
              <w:jc w:val="center"/>
              <w:rPr>
                <w:rFonts w:hint="eastAsia" w:ascii="宋体" w:hAnsi="宋体" w:eastAsia="宋体" w:cs="宋体"/>
                <w:color w:val="000000"/>
                <w:sz w:val="24"/>
              </w:rPr>
            </w:pPr>
          </w:p>
        </w:tc>
      </w:tr>
      <w:tr w14:paraId="753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1EDD3A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053C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377031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802681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51708B4">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8A59F1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3D2D19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20B7E2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FF4A3A0">
            <w:pPr>
              <w:overflowPunct w:val="0"/>
              <w:spacing w:line="360" w:lineRule="auto"/>
              <w:jc w:val="center"/>
              <w:rPr>
                <w:rFonts w:hint="eastAsia" w:ascii="宋体" w:hAnsi="宋体" w:eastAsia="宋体" w:cs="宋体"/>
                <w:color w:val="000000"/>
                <w:sz w:val="24"/>
              </w:rPr>
            </w:pPr>
          </w:p>
        </w:tc>
      </w:tr>
      <w:tr w14:paraId="1C4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AA39CE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99D772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A4CD7F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F9DDC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A97FAB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2F43525">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B765C9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F440AE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417D30C">
            <w:pPr>
              <w:overflowPunct w:val="0"/>
              <w:spacing w:line="360" w:lineRule="auto"/>
              <w:jc w:val="center"/>
              <w:rPr>
                <w:rFonts w:hint="eastAsia" w:ascii="宋体" w:hAnsi="宋体" w:eastAsia="宋体" w:cs="宋体"/>
                <w:color w:val="000000"/>
                <w:sz w:val="24"/>
              </w:rPr>
            </w:pPr>
          </w:p>
        </w:tc>
      </w:tr>
      <w:tr w14:paraId="36C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FB0750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276F482">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828177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38C2A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2F8DBC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55303D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E4B1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218297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0DF81F9">
            <w:pPr>
              <w:overflowPunct w:val="0"/>
              <w:spacing w:line="360" w:lineRule="auto"/>
              <w:jc w:val="center"/>
              <w:rPr>
                <w:rFonts w:hint="eastAsia" w:ascii="宋体" w:hAnsi="宋体" w:eastAsia="宋体" w:cs="宋体"/>
                <w:color w:val="000000"/>
                <w:sz w:val="24"/>
              </w:rPr>
            </w:pPr>
          </w:p>
        </w:tc>
      </w:tr>
      <w:tr w14:paraId="226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2714369">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CF93A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92643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A60BCF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AB53A3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27422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2CE19A9">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5620CB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C95405">
            <w:pPr>
              <w:overflowPunct w:val="0"/>
              <w:spacing w:line="360" w:lineRule="auto"/>
              <w:jc w:val="center"/>
              <w:rPr>
                <w:rFonts w:hint="eastAsia" w:ascii="宋体" w:hAnsi="宋体" w:eastAsia="宋体" w:cs="宋体"/>
                <w:color w:val="000000"/>
                <w:sz w:val="24"/>
              </w:rPr>
            </w:pPr>
          </w:p>
        </w:tc>
      </w:tr>
      <w:tr w14:paraId="029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31919AD">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6C4699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4F61D99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2A80CA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8197A1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566155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4C80CA9D">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A4638C2">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CB6F68">
            <w:pPr>
              <w:overflowPunct w:val="0"/>
              <w:spacing w:line="360" w:lineRule="auto"/>
              <w:jc w:val="center"/>
              <w:rPr>
                <w:rFonts w:hint="eastAsia" w:ascii="宋体" w:hAnsi="宋体" w:eastAsia="宋体" w:cs="宋体"/>
                <w:color w:val="000000"/>
                <w:sz w:val="24"/>
              </w:rPr>
            </w:pPr>
          </w:p>
        </w:tc>
      </w:tr>
      <w:tr w14:paraId="598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7681A42">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46D64F8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86F2849">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75B92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75C478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C5F5E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A6F77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C130F4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720F3AA">
            <w:pPr>
              <w:overflowPunct w:val="0"/>
              <w:spacing w:line="360" w:lineRule="auto"/>
              <w:jc w:val="center"/>
              <w:rPr>
                <w:rFonts w:hint="eastAsia" w:ascii="宋体" w:hAnsi="宋体" w:eastAsia="宋体" w:cs="宋体"/>
                <w:color w:val="000000"/>
                <w:sz w:val="24"/>
              </w:rPr>
            </w:pPr>
          </w:p>
        </w:tc>
      </w:tr>
      <w:tr w14:paraId="0908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1CDBB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2FE719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91AB7E2">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4413F7">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A62D76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0E0FB7C6">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66B8C62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90CF4A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703A8F9">
            <w:pPr>
              <w:overflowPunct w:val="0"/>
              <w:spacing w:line="360" w:lineRule="auto"/>
              <w:jc w:val="center"/>
              <w:rPr>
                <w:rFonts w:hint="eastAsia" w:ascii="宋体" w:hAnsi="宋体" w:eastAsia="宋体" w:cs="宋体"/>
                <w:color w:val="000000"/>
                <w:sz w:val="24"/>
              </w:rPr>
            </w:pPr>
          </w:p>
        </w:tc>
      </w:tr>
      <w:tr w14:paraId="760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093E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38DC581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9B03044">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ACBF81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C178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C042587">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55E9B1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D178D5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424E238">
            <w:pPr>
              <w:overflowPunct w:val="0"/>
              <w:spacing w:line="360" w:lineRule="auto"/>
              <w:jc w:val="center"/>
              <w:rPr>
                <w:rFonts w:hint="eastAsia" w:ascii="宋体" w:hAnsi="宋体" w:eastAsia="宋体" w:cs="宋体"/>
                <w:color w:val="000000"/>
                <w:sz w:val="24"/>
              </w:rPr>
            </w:pPr>
          </w:p>
        </w:tc>
      </w:tr>
      <w:tr w14:paraId="6B2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599AC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E537E7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EA49A2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DEEBD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24E47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663275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8449100">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C440E85">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9108754">
            <w:pPr>
              <w:overflowPunct w:val="0"/>
              <w:spacing w:line="360" w:lineRule="auto"/>
              <w:jc w:val="center"/>
              <w:rPr>
                <w:rFonts w:hint="eastAsia" w:ascii="宋体" w:hAnsi="宋体" w:eastAsia="宋体" w:cs="宋体"/>
                <w:color w:val="000000"/>
                <w:sz w:val="24"/>
              </w:rPr>
            </w:pPr>
          </w:p>
        </w:tc>
      </w:tr>
      <w:tr w14:paraId="514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92DBFC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CF94CE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E6055B">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D352E9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241EC1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3F3DED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6E4338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E864F2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24BAAAB">
            <w:pPr>
              <w:overflowPunct w:val="0"/>
              <w:spacing w:line="360" w:lineRule="auto"/>
              <w:jc w:val="center"/>
              <w:rPr>
                <w:rFonts w:hint="eastAsia" w:ascii="宋体" w:hAnsi="宋体" w:eastAsia="宋体" w:cs="宋体"/>
                <w:color w:val="000000"/>
                <w:sz w:val="24"/>
              </w:rPr>
            </w:pPr>
          </w:p>
        </w:tc>
      </w:tr>
      <w:tr w14:paraId="6A4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33CA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9028A40">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0C063A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B5B97C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FA63B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3D719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6451371">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9859C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4A90256">
            <w:pPr>
              <w:overflowPunct w:val="0"/>
              <w:spacing w:line="360" w:lineRule="auto"/>
              <w:jc w:val="center"/>
              <w:rPr>
                <w:rFonts w:hint="eastAsia" w:ascii="宋体" w:hAnsi="宋体" w:eastAsia="宋体" w:cs="宋体"/>
                <w:color w:val="000000"/>
                <w:sz w:val="24"/>
              </w:rPr>
            </w:pPr>
          </w:p>
        </w:tc>
      </w:tr>
      <w:tr w14:paraId="4C0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577D9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716501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35844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301AA3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31CE2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57CFB0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501CC4">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AB283E9">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A0788D">
            <w:pPr>
              <w:overflowPunct w:val="0"/>
              <w:spacing w:line="360" w:lineRule="auto"/>
              <w:jc w:val="center"/>
              <w:rPr>
                <w:rFonts w:hint="eastAsia" w:ascii="宋体" w:hAnsi="宋体" w:eastAsia="宋体" w:cs="宋体"/>
                <w:color w:val="000000"/>
                <w:sz w:val="24"/>
              </w:rPr>
            </w:pPr>
          </w:p>
        </w:tc>
      </w:tr>
      <w:tr w14:paraId="231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D7D920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5BA461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330B1125">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4885361">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1B6AB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130F3F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047FC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8240BD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2F5AA63B">
            <w:pPr>
              <w:overflowPunct w:val="0"/>
              <w:spacing w:line="360" w:lineRule="auto"/>
              <w:jc w:val="center"/>
              <w:rPr>
                <w:rFonts w:hint="eastAsia" w:ascii="宋体" w:hAnsi="宋体" w:eastAsia="宋体" w:cs="宋体"/>
                <w:color w:val="000000"/>
                <w:sz w:val="24"/>
              </w:rPr>
            </w:pPr>
          </w:p>
        </w:tc>
      </w:tr>
      <w:tr w14:paraId="774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2F1A4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B11B09C">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94AC72D">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38D3F2A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EBC31E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0291FB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E18FEF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6CAFEC1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0E6403">
            <w:pPr>
              <w:overflowPunct w:val="0"/>
              <w:spacing w:line="360" w:lineRule="auto"/>
              <w:jc w:val="center"/>
              <w:rPr>
                <w:rFonts w:hint="eastAsia" w:ascii="宋体" w:hAnsi="宋体" w:eastAsia="宋体" w:cs="宋体"/>
                <w:color w:val="000000"/>
                <w:sz w:val="24"/>
              </w:rPr>
            </w:pPr>
          </w:p>
        </w:tc>
      </w:tr>
      <w:tr w14:paraId="42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A1FDA1">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2A20A2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78BB48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DF98BC6">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EA5831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05F45A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6C317F">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2F79F4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774D6A">
            <w:pPr>
              <w:overflowPunct w:val="0"/>
              <w:spacing w:line="360" w:lineRule="auto"/>
              <w:jc w:val="center"/>
              <w:rPr>
                <w:rFonts w:hint="eastAsia" w:ascii="宋体" w:hAnsi="宋体" w:eastAsia="宋体" w:cs="宋体"/>
                <w:color w:val="000000"/>
                <w:sz w:val="24"/>
              </w:rPr>
            </w:pPr>
          </w:p>
        </w:tc>
      </w:tr>
      <w:tr w14:paraId="0ED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4518C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046941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981E42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4D9D258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6BB8C6B">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186BE6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A0B6BEE">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3503EE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0EE9F82">
            <w:pPr>
              <w:overflowPunct w:val="0"/>
              <w:spacing w:line="360" w:lineRule="auto"/>
              <w:jc w:val="center"/>
              <w:rPr>
                <w:rFonts w:hint="eastAsia" w:ascii="宋体" w:hAnsi="宋体" w:eastAsia="宋体" w:cs="宋体"/>
                <w:color w:val="000000"/>
                <w:sz w:val="24"/>
              </w:rPr>
            </w:pPr>
          </w:p>
        </w:tc>
      </w:tr>
      <w:tr w14:paraId="290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EAF4B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9966665">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80B086A">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4F5A4A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AD702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B95EC32">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721B6A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351E8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E4F4261">
            <w:pPr>
              <w:overflowPunct w:val="0"/>
              <w:spacing w:line="360" w:lineRule="auto"/>
              <w:jc w:val="center"/>
              <w:rPr>
                <w:rFonts w:hint="eastAsia" w:ascii="宋体" w:hAnsi="宋体" w:eastAsia="宋体" w:cs="宋体"/>
                <w:color w:val="000000"/>
                <w:sz w:val="24"/>
              </w:rPr>
            </w:pPr>
          </w:p>
        </w:tc>
      </w:tr>
      <w:tr w14:paraId="6AF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68BAFDF">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7CFFEF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01AFC98">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DB527F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5FC0AD8">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F77F24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41D8DD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34ABB1A">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3AE5AA">
            <w:pPr>
              <w:overflowPunct w:val="0"/>
              <w:spacing w:line="360" w:lineRule="auto"/>
              <w:jc w:val="center"/>
              <w:rPr>
                <w:rFonts w:hint="eastAsia" w:ascii="宋体" w:hAnsi="宋体" w:eastAsia="宋体" w:cs="宋体"/>
                <w:color w:val="000000"/>
                <w:sz w:val="24"/>
              </w:rPr>
            </w:pPr>
          </w:p>
        </w:tc>
      </w:tr>
      <w:tr w14:paraId="63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35668D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1BEE85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832D351">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834BA8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920D1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C76951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C2EBBB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04393FE">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FCD2F4C">
            <w:pPr>
              <w:overflowPunct w:val="0"/>
              <w:spacing w:line="360" w:lineRule="auto"/>
              <w:jc w:val="center"/>
              <w:rPr>
                <w:rFonts w:hint="eastAsia" w:ascii="宋体" w:hAnsi="宋体" w:eastAsia="宋体" w:cs="宋体"/>
                <w:color w:val="000000"/>
                <w:sz w:val="24"/>
              </w:rPr>
            </w:pPr>
          </w:p>
        </w:tc>
      </w:tr>
      <w:tr w14:paraId="2D6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C609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18C492F">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D17C9B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5AF83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3C245D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DA3879C">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AF2BDE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3D595BB">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2AE5281">
            <w:pPr>
              <w:overflowPunct w:val="0"/>
              <w:spacing w:line="360" w:lineRule="auto"/>
              <w:jc w:val="center"/>
              <w:rPr>
                <w:rFonts w:hint="eastAsia" w:ascii="宋体" w:hAnsi="宋体" w:eastAsia="宋体" w:cs="宋体"/>
                <w:color w:val="000000"/>
                <w:sz w:val="24"/>
              </w:rPr>
            </w:pPr>
          </w:p>
        </w:tc>
      </w:tr>
      <w:tr w14:paraId="371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464BC9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D1AAA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BF3BC2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6A28FC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E89A09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17AC578">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C4B9D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B6EDEE3">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DD354CC">
            <w:pPr>
              <w:overflowPunct w:val="0"/>
              <w:spacing w:line="360" w:lineRule="auto"/>
              <w:jc w:val="center"/>
              <w:rPr>
                <w:rFonts w:hint="eastAsia" w:ascii="宋体" w:hAnsi="宋体" w:eastAsia="宋体" w:cs="宋体"/>
                <w:color w:val="000000"/>
                <w:sz w:val="24"/>
              </w:rPr>
            </w:pPr>
          </w:p>
        </w:tc>
      </w:tr>
    </w:tbl>
    <w:p w14:paraId="516738B4">
      <w:pPr>
        <w:widowControl/>
        <w:jc w:val="left"/>
        <w:rPr>
          <w:rFonts w:hint="eastAsia" w:ascii="宋体" w:hAnsi="宋体" w:eastAsia="宋体" w:cs="宋体"/>
          <w:b/>
          <w:color w:val="000000"/>
          <w:sz w:val="24"/>
        </w:rPr>
      </w:pPr>
      <w:r>
        <w:rPr>
          <w:rFonts w:hint="eastAsia" w:ascii="宋体" w:hAnsi="宋体" w:eastAsia="宋体" w:cs="宋体"/>
          <w:b/>
          <w:color w:val="000000"/>
          <w:sz w:val="24"/>
        </w:rPr>
        <w:br w:type="page"/>
      </w:r>
    </w:p>
    <w:p w14:paraId="125A0DC8">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：劳动力计划表</w:t>
      </w:r>
    </w:p>
    <w:p w14:paraId="0C49BD9C">
      <w:pPr>
        <w:overflowPunct w:val="0"/>
        <w:spacing w:line="360" w:lineRule="auto"/>
        <w:ind w:right="360"/>
        <w:jc w:val="right"/>
        <w:rPr>
          <w:rFonts w:hint="eastAsia" w:ascii="宋体" w:hAnsi="宋体" w:eastAsia="宋体" w:cs="宋体"/>
          <w:color w:val="000000"/>
          <w:sz w:val="24"/>
        </w:rPr>
      </w:pPr>
      <w:r>
        <w:rPr>
          <w:rFonts w:hint="eastAsia" w:ascii="宋体" w:hAnsi="宋体" w:eastAsia="宋体" w:cs="宋体"/>
          <w:color w:val="000000"/>
          <w:sz w:val="24"/>
        </w:rPr>
        <w:t xml:space="preserve">单位：人   </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04D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281997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工种</w:t>
            </w:r>
          </w:p>
        </w:tc>
        <w:tc>
          <w:tcPr>
            <w:tcW w:w="7419" w:type="dxa"/>
            <w:gridSpan w:val="7"/>
            <w:noWrap w:val="0"/>
            <w:vAlign w:val="center"/>
          </w:tcPr>
          <w:p w14:paraId="2FADA69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按工程施工阶段投入劳动力情况</w:t>
            </w:r>
          </w:p>
        </w:tc>
      </w:tr>
      <w:tr w14:paraId="127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547DEB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B670B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D14B15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2B7B7D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7389E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B7E00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5118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880195">
            <w:pPr>
              <w:overflowPunct w:val="0"/>
              <w:spacing w:line="360" w:lineRule="auto"/>
              <w:jc w:val="center"/>
              <w:rPr>
                <w:rFonts w:hint="eastAsia" w:ascii="宋体" w:hAnsi="宋体" w:eastAsia="宋体" w:cs="宋体"/>
                <w:color w:val="000000"/>
                <w:sz w:val="24"/>
              </w:rPr>
            </w:pPr>
          </w:p>
        </w:tc>
      </w:tr>
      <w:tr w14:paraId="770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417746F">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F39FBA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28026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EAD0E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B4D75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141943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3B030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4DD078D">
            <w:pPr>
              <w:overflowPunct w:val="0"/>
              <w:spacing w:line="360" w:lineRule="auto"/>
              <w:jc w:val="center"/>
              <w:rPr>
                <w:rFonts w:hint="eastAsia" w:ascii="宋体" w:hAnsi="宋体" w:eastAsia="宋体" w:cs="宋体"/>
                <w:color w:val="000000"/>
                <w:sz w:val="24"/>
              </w:rPr>
            </w:pPr>
          </w:p>
        </w:tc>
      </w:tr>
      <w:tr w14:paraId="1D9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7FFE014">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4C73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FA4A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B00FEF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F6FF2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B623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8234BD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449A492">
            <w:pPr>
              <w:overflowPunct w:val="0"/>
              <w:spacing w:line="360" w:lineRule="auto"/>
              <w:jc w:val="center"/>
              <w:rPr>
                <w:rFonts w:hint="eastAsia" w:ascii="宋体" w:hAnsi="宋体" w:eastAsia="宋体" w:cs="宋体"/>
                <w:color w:val="000000"/>
                <w:sz w:val="24"/>
              </w:rPr>
            </w:pPr>
          </w:p>
        </w:tc>
      </w:tr>
      <w:tr w14:paraId="47C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64F719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A7FB50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33372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B2B9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09F1F0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9B1818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B708A0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E18A8E">
            <w:pPr>
              <w:overflowPunct w:val="0"/>
              <w:spacing w:line="360" w:lineRule="auto"/>
              <w:jc w:val="center"/>
              <w:rPr>
                <w:rFonts w:hint="eastAsia" w:ascii="宋体" w:hAnsi="宋体" w:eastAsia="宋体" w:cs="宋体"/>
                <w:color w:val="000000"/>
                <w:sz w:val="24"/>
              </w:rPr>
            </w:pPr>
          </w:p>
        </w:tc>
      </w:tr>
      <w:tr w14:paraId="6EB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53E640">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106BFD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2215F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5AEF0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61CC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7934EE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7C21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613A3D">
            <w:pPr>
              <w:overflowPunct w:val="0"/>
              <w:spacing w:line="360" w:lineRule="auto"/>
              <w:jc w:val="center"/>
              <w:rPr>
                <w:rFonts w:hint="eastAsia" w:ascii="宋体" w:hAnsi="宋体" w:eastAsia="宋体" w:cs="宋体"/>
                <w:color w:val="000000"/>
                <w:sz w:val="24"/>
              </w:rPr>
            </w:pPr>
          </w:p>
        </w:tc>
      </w:tr>
      <w:tr w14:paraId="199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3066E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DBFA6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1528A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5A9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0D2571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FB5D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DCE2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BD2A88F">
            <w:pPr>
              <w:overflowPunct w:val="0"/>
              <w:spacing w:line="360" w:lineRule="auto"/>
              <w:jc w:val="center"/>
              <w:rPr>
                <w:rFonts w:hint="eastAsia" w:ascii="宋体" w:hAnsi="宋体" w:eastAsia="宋体" w:cs="宋体"/>
                <w:color w:val="000000"/>
                <w:sz w:val="24"/>
              </w:rPr>
            </w:pPr>
          </w:p>
        </w:tc>
      </w:tr>
      <w:tr w14:paraId="615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13ABDB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98451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61813A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BD69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E8A47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C9CA8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FAA8FC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7AB145">
            <w:pPr>
              <w:overflowPunct w:val="0"/>
              <w:spacing w:line="360" w:lineRule="auto"/>
              <w:jc w:val="center"/>
              <w:rPr>
                <w:rFonts w:hint="eastAsia" w:ascii="宋体" w:hAnsi="宋体" w:eastAsia="宋体" w:cs="宋体"/>
                <w:color w:val="000000"/>
                <w:sz w:val="24"/>
              </w:rPr>
            </w:pPr>
          </w:p>
        </w:tc>
      </w:tr>
      <w:tr w14:paraId="213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EFFC4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ADB86B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C22A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A04D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F48C6C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EF6781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5B3C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2CEF4F">
            <w:pPr>
              <w:overflowPunct w:val="0"/>
              <w:spacing w:line="360" w:lineRule="auto"/>
              <w:jc w:val="center"/>
              <w:rPr>
                <w:rFonts w:hint="eastAsia" w:ascii="宋体" w:hAnsi="宋体" w:eastAsia="宋体" w:cs="宋体"/>
                <w:color w:val="000000"/>
                <w:sz w:val="24"/>
              </w:rPr>
            </w:pPr>
          </w:p>
        </w:tc>
      </w:tr>
      <w:tr w14:paraId="680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FD691F5">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D8EFE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73A32F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165FE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6B1061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51592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207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7D4E305">
            <w:pPr>
              <w:overflowPunct w:val="0"/>
              <w:spacing w:line="360" w:lineRule="auto"/>
              <w:jc w:val="center"/>
              <w:rPr>
                <w:rFonts w:hint="eastAsia" w:ascii="宋体" w:hAnsi="宋体" w:eastAsia="宋体" w:cs="宋体"/>
                <w:color w:val="000000"/>
                <w:sz w:val="24"/>
              </w:rPr>
            </w:pPr>
          </w:p>
        </w:tc>
      </w:tr>
      <w:tr w14:paraId="3EA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B93BF8A">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1E8759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A6E5C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D2A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041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083B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7A4E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4B430C">
            <w:pPr>
              <w:overflowPunct w:val="0"/>
              <w:spacing w:line="360" w:lineRule="auto"/>
              <w:jc w:val="center"/>
              <w:rPr>
                <w:rFonts w:hint="eastAsia" w:ascii="宋体" w:hAnsi="宋体" w:eastAsia="宋体" w:cs="宋体"/>
                <w:color w:val="000000"/>
                <w:sz w:val="24"/>
              </w:rPr>
            </w:pPr>
          </w:p>
        </w:tc>
      </w:tr>
      <w:tr w14:paraId="033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4AE22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4E18F7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E1DF3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18FE8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F2F4A5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8D5A3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1FEA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7CB2A3">
            <w:pPr>
              <w:overflowPunct w:val="0"/>
              <w:spacing w:line="360" w:lineRule="auto"/>
              <w:jc w:val="center"/>
              <w:rPr>
                <w:rFonts w:hint="eastAsia" w:ascii="宋体" w:hAnsi="宋体" w:eastAsia="宋体" w:cs="宋体"/>
                <w:color w:val="000000"/>
                <w:sz w:val="24"/>
              </w:rPr>
            </w:pPr>
          </w:p>
        </w:tc>
      </w:tr>
      <w:tr w14:paraId="64F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3D257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F29784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8BD2A6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3EC5F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99DE80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9C651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5B7F7B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E3664B">
            <w:pPr>
              <w:overflowPunct w:val="0"/>
              <w:spacing w:line="360" w:lineRule="auto"/>
              <w:jc w:val="center"/>
              <w:rPr>
                <w:rFonts w:hint="eastAsia" w:ascii="宋体" w:hAnsi="宋体" w:eastAsia="宋体" w:cs="宋体"/>
                <w:color w:val="000000"/>
                <w:sz w:val="24"/>
              </w:rPr>
            </w:pPr>
          </w:p>
        </w:tc>
      </w:tr>
      <w:tr w14:paraId="19C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DE5ED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541AC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24D1C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18E4D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DADC9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4E1E7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EB6AC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6EBF77">
            <w:pPr>
              <w:overflowPunct w:val="0"/>
              <w:spacing w:line="360" w:lineRule="auto"/>
              <w:jc w:val="center"/>
              <w:rPr>
                <w:rFonts w:hint="eastAsia" w:ascii="宋体" w:hAnsi="宋体" w:eastAsia="宋体" w:cs="宋体"/>
                <w:color w:val="000000"/>
                <w:sz w:val="24"/>
              </w:rPr>
            </w:pPr>
          </w:p>
        </w:tc>
      </w:tr>
      <w:tr w14:paraId="6B9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D9B67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CBE5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EDA104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B2DF8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26433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1382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EA614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0CBFFA1">
            <w:pPr>
              <w:overflowPunct w:val="0"/>
              <w:spacing w:line="360" w:lineRule="auto"/>
              <w:jc w:val="center"/>
              <w:rPr>
                <w:rFonts w:hint="eastAsia" w:ascii="宋体" w:hAnsi="宋体" w:eastAsia="宋体" w:cs="宋体"/>
                <w:color w:val="000000"/>
                <w:sz w:val="24"/>
              </w:rPr>
            </w:pPr>
          </w:p>
        </w:tc>
      </w:tr>
      <w:tr w14:paraId="7F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2DFE25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652E58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E635C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C5C908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7C083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5C83B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66224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499D184">
            <w:pPr>
              <w:overflowPunct w:val="0"/>
              <w:spacing w:line="360" w:lineRule="auto"/>
              <w:jc w:val="center"/>
              <w:rPr>
                <w:rFonts w:hint="eastAsia" w:ascii="宋体" w:hAnsi="宋体" w:eastAsia="宋体" w:cs="宋体"/>
                <w:color w:val="000000"/>
                <w:sz w:val="24"/>
              </w:rPr>
            </w:pPr>
          </w:p>
        </w:tc>
      </w:tr>
      <w:tr w14:paraId="5F4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9A6E533">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0E8B8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E6D77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C0F7C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8887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4866C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36CA6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5B9E3C6">
            <w:pPr>
              <w:overflowPunct w:val="0"/>
              <w:spacing w:line="360" w:lineRule="auto"/>
              <w:jc w:val="center"/>
              <w:rPr>
                <w:rFonts w:hint="eastAsia" w:ascii="宋体" w:hAnsi="宋体" w:eastAsia="宋体" w:cs="宋体"/>
                <w:color w:val="000000"/>
                <w:sz w:val="24"/>
              </w:rPr>
            </w:pPr>
          </w:p>
        </w:tc>
      </w:tr>
      <w:tr w14:paraId="406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7D6BE1D">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24EFB6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53DDF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0971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494E3F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E8974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404DF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FB500EA">
            <w:pPr>
              <w:overflowPunct w:val="0"/>
              <w:spacing w:line="360" w:lineRule="auto"/>
              <w:jc w:val="center"/>
              <w:rPr>
                <w:rFonts w:hint="eastAsia" w:ascii="宋体" w:hAnsi="宋体" w:eastAsia="宋体" w:cs="宋体"/>
                <w:color w:val="000000"/>
                <w:sz w:val="24"/>
              </w:rPr>
            </w:pPr>
          </w:p>
        </w:tc>
      </w:tr>
      <w:tr w14:paraId="7D6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A282A1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0CC819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2300E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2AA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41D6B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176714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71064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A15326">
            <w:pPr>
              <w:overflowPunct w:val="0"/>
              <w:spacing w:line="360" w:lineRule="auto"/>
              <w:jc w:val="center"/>
              <w:rPr>
                <w:rFonts w:hint="eastAsia" w:ascii="宋体" w:hAnsi="宋体" w:eastAsia="宋体" w:cs="宋体"/>
                <w:color w:val="000000"/>
                <w:sz w:val="24"/>
              </w:rPr>
            </w:pPr>
          </w:p>
        </w:tc>
      </w:tr>
      <w:tr w14:paraId="3E2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4BACA1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6926A7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A92189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5E57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1DD79E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BA2FAD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627B99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D4DA99">
            <w:pPr>
              <w:overflowPunct w:val="0"/>
              <w:spacing w:line="360" w:lineRule="auto"/>
              <w:jc w:val="center"/>
              <w:rPr>
                <w:rFonts w:hint="eastAsia" w:ascii="宋体" w:hAnsi="宋体" w:eastAsia="宋体" w:cs="宋体"/>
                <w:color w:val="000000"/>
                <w:sz w:val="24"/>
              </w:rPr>
            </w:pPr>
          </w:p>
        </w:tc>
      </w:tr>
      <w:tr w14:paraId="25E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22D8C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01519D1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C75E2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B74E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7BE12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7A2A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E810A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A168AD">
            <w:pPr>
              <w:overflowPunct w:val="0"/>
              <w:spacing w:line="360" w:lineRule="auto"/>
              <w:jc w:val="center"/>
              <w:rPr>
                <w:rFonts w:hint="eastAsia" w:ascii="宋体" w:hAnsi="宋体" w:eastAsia="宋体" w:cs="宋体"/>
                <w:color w:val="000000"/>
                <w:sz w:val="24"/>
              </w:rPr>
            </w:pPr>
          </w:p>
        </w:tc>
      </w:tr>
      <w:tr w14:paraId="2D9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4B60A1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E6C14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00F7C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070A9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A436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5960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8BC43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3C93B35">
            <w:pPr>
              <w:overflowPunct w:val="0"/>
              <w:spacing w:line="360" w:lineRule="auto"/>
              <w:jc w:val="center"/>
              <w:rPr>
                <w:rFonts w:hint="eastAsia" w:ascii="宋体" w:hAnsi="宋体" w:eastAsia="宋体" w:cs="宋体"/>
                <w:color w:val="000000"/>
                <w:sz w:val="24"/>
              </w:rPr>
            </w:pPr>
          </w:p>
        </w:tc>
      </w:tr>
      <w:tr w14:paraId="61A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BF4E08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855F3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C7503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18598A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FE24F9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E2B99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F395AE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78E509">
            <w:pPr>
              <w:overflowPunct w:val="0"/>
              <w:spacing w:line="360" w:lineRule="auto"/>
              <w:jc w:val="center"/>
              <w:rPr>
                <w:rFonts w:hint="eastAsia" w:ascii="宋体" w:hAnsi="宋体" w:eastAsia="宋体" w:cs="宋体"/>
                <w:color w:val="000000"/>
                <w:sz w:val="24"/>
              </w:rPr>
            </w:pPr>
          </w:p>
        </w:tc>
      </w:tr>
    </w:tbl>
    <w:p w14:paraId="2F0CFFD1">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5" w:name="_Toc500323116"/>
      <w:bookmarkStart w:id="306" w:name="_Toc6747"/>
      <w:bookmarkStart w:id="307" w:name="_Toc14452"/>
      <w:bookmarkStart w:id="308" w:name="_Toc6183"/>
      <w:bookmarkStart w:id="309" w:name="_Toc526842731"/>
      <w:r>
        <w:rPr>
          <w:rFonts w:hint="eastAsia" w:ascii="宋体" w:hAnsi="宋体" w:eastAsia="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5"/>
      <w:bookmarkEnd w:id="306"/>
      <w:bookmarkEnd w:id="307"/>
      <w:r>
        <w:rPr>
          <w:rFonts w:hint="eastAsia" w:ascii="宋体" w:hAnsi="宋体" w:eastAsia="宋体" w:cs="宋体"/>
          <w:b/>
          <w:color w:val="000000" w:themeColor="text1"/>
          <w:sz w:val="44"/>
          <w:szCs w:val="44"/>
          <w14:textFill>
            <w14:solidFill>
              <w14:schemeClr w14:val="tx1"/>
            </w14:solidFill>
          </w14:textFill>
        </w:rPr>
        <w:t>方案</w:t>
      </w:r>
      <w:bookmarkEnd w:id="308"/>
      <w:bookmarkEnd w:id="309"/>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6.1同类业绩；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6.2</w:t>
      </w:r>
      <w:r>
        <w:rPr>
          <w:rFonts w:hint="eastAsia" w:ascii="宋体" w:hAnsi="宋体" w:eastAsia="宋体" w:cs="宋体"/>
          <w:color w:val="000000"/>
          <w:sz w:val="28"/>
          <w:szCs w:val="28"/>
          <w:lang w:val="en-US" w:eastAsia="zh-CN"/>
        </w:rPr>
        <w:t>合理化建议</w:t>
      </w:r>
      <w:r>
        <w:rPr>
          <w:rFonts w:hint="eastAsia" w:ascii="宋体" w:hAnsi="宋体" w:eastAsia="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6.3</w:t>
      </w:r>
      <w:r>
        <w:rPr>
          <w:rFonts w:hint="eastAsia" w:ascii="宋体" w:hAnsi="宋体" w:eastAsia="宋体" w:cs="宋体"/>
          <w:color w:val="000000"/>
          <w:sz w:val="28"/>
          <w:szCs w:val="28"/>
          <w:lang w:val="en-US" w:eastAsia="zh-CN"/>
        </w:rPr>
        <w:t>保修方案</w:t>
      </w:r>
      <w:r>
        <w:rPr>
          <w:rFonts w:hint="eastAsia" w:ascii="宋体" w:hAnsi="宋体" w:eastAsia="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3"/>
    <w:bookmarkEnd w:id="304"/>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10" w:name="_Toc526842732"/>
      <w:bookmarkStart w:id="311" w:name="_Toc500323117"/>
      <w:bookmarkStart w:id="312" w:name="_Toc24350"/>
      <w:bookmarkStart w:id="313" w:name="_Toc19179"/>
      <w:r>
        <w:rPr>
          <w:rFonts w:hint="eastAsia" w:ascii="宋体" w:hAnsi="宋体" w:eastAsia="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10"/>
      <w:bookmarkEnd w:id="311"/>
      <w:bookmarkEnd w:id="312"/>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14" w:name="_Toc371521076"/>
      <w:bookmarkStart w:id="315" w:name="_Toc359508067"/>
      <w:bookmarkStart w:id="316" w:name="_Toc424816795"/>
      <w:bookmarkStart w:id="317" w:name="_Toc371451563"/>
      <w:bookmarkStart w:id="318" w:name="_Toc361393208"/>
      <w:bookmarkStart w:id="319" w:name="_Toc371521013"/>
      <w:bookmarkStart w:id="320" w:name="_Toc367714248"/>
      <w:bookmarkStart w:id="321" w:name="_Toc371521419"/>
      <w:bookmarkStart w:id="322" w:name="_Toc361383542"/>
      <w:bookmarkStart w:id="323" w:name="_Toc424757670"/>
      <w:bookmarkStart w:id="324" w:name="_Toc371331512"/>
      <w:bookmarkStart w:id="325" w:name="_Toc359592510"/>
      <w:bookmarkStart w:id="326" w:name="_Toc359828206"/>
      <w:r>
        <w:rPr>
          <w:rFonts w:hint="eastAsia" w:ascii="宋体" w:hAnsi="宋体" w:eastAsia="宋体" w:cs="宋体"/>
          <w:color w:val="000000" w:themeColor="text1"/>
          <w:sz w:val="24"/>
          <w14:textFill>
            <w14:solidFill>
              <w14:schemeClr w14:val="tx1"/>
            </w14:solidFill>
          </w14:textFill>
        </w:rPr>
        <w:t>注：</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7" w:name="_Toc371521420"/>
      <w:bookmarkStart w:id="328" w:name="_Toc424757671"/>
      <w:bookmarkStart w:id="329" w:name="_Toc371521077"/>
      <w:bookmarkStart w:id="330" w:name="_Toc361383543"/>
      <w:bookmarkStart w:id="331" w:name="_Toc359592511"/>
      <w:bookmarkStart w:id="332" w:name="_Toc359508068"/>
      <w:bookmarkStart w:id="333" w:name="_Toc371521014"/>
      <w:bookmarkStart w:id="334" w:name="_Toc361393209"/>
      <w:bookmarkStart w:id="335" w:name="_Toc424816796"/>
      <w:bookmarkStart w:id="336" w:name="_Toc371451564"/>
      <w:bookmarkStart w:id="337" w:name="_Toc371331513"/>
      <w:bookmarkStart w:id="338" w:name="_Toc359828207"/>
      <w:bookmarkStart w:id="339" w:name="_Toc367714249"/>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40" w:name="_Toc361393210"/>
      <w:bookmarkStart w:id="341" w:name="_Toc371331514"/>
      <w:bookmarkStart w:id="342" w:name="_Toc371521078"/>
      <w:bookmarkStart w:id="343" w:name="_Toc367714250"/>
      <w:bookmarkStart w:id="344" w:name="_Toc371521421"/>
      <w:bookmarkStart w:id="345" w:name="_Toc371451565"/>
      <w:bookmarkStart w:id="346" w:name="_Toc424816797"/>
      <w:bookmarkStart w:id="347" w:name="_Toc371521015"/>
      <w:bookmarkStart w:id="348" w:name="_Toc359508069"/>
      <w:bookmarkStart w:id="349" w:name="_Toc424757672"/>
      <w:bookmarkStart w:id="350" w:name="_Toc359828208"/>
      <w:bookmarkStart w:id="351" w:name="_Toc361383544"/>
      <w:bookmarkStart w:id="352" w:name="_Toc359592512"/>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9F56AC0">
      <w:pPr>
        <w:bidi w:val="0"/>
        <w:rPr>
          <w:rFonts w:hint="eastAsia" w:ascii="宋体" w:hAnsi="宋体" w:eastAsia="宋体" w:cs="宋体"/>
          <w:lang w:val="en-US" w:eastAsia="zh-CN"/>
        </w:rPr>
      </w:pPr>
    </w:p>
    <w:p w14:paraId="0653F6E3">
      <w:pPr>
        <w:bidi w:val="0"/>
        <w:rPr>
          <w:rFonts w:hint="eastAsia" w:ascii="宋体" w:hAnsi="宋体" w:eastAsia="宋体" w:cs="宋体"/>
          <w:lang w:val="en-US" w:eastAsia="zh-CN"/>
        </w:rPr>
      </w:pPr>
    </w:p>
    <w:p w14:paraId="51C78F97">
      <w:pPr>
        <w:bidi w:val="0"/>
        <w:rPr>
          <w:rFonts w:hint="eastAsia" w:ascii="宋体" w:hAnsi="宋体" w:eastAsia="宋体" w:cs="宋体"/>
          <w:lang w:val="en-US" w:eastAsia="zh-CN"/>
        </w:rPr>
      </w:pPr>
    </w:p>
    <w:p w14:paraId="17345489">
      <w:pPr>
        <w:bidi w:val="0"/>
        <w:rPr>
          <w:rFonts w:hint="eastAsia" w:ascii="宋体" w:hAnsi="宋体" w:eastAsia="宋体" w:cs="宋体"/>
          <w:lang w:val="en-US" w:eastAsia="zh-CN"/>
        </w:rPr>
      </w:pPr>
    </w:p>
    <w:p w14:paraId="353CAF67">
      <w:pPr>
        <w:bidi w:val="0"/>
        <w:rPr>
          <w:rFonts w:hint="eastAsia" w:ascii="宋体" w:hAnsi="宋体" w:eastAsia="宋体" w:cs="宋体"/>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ascii="宋体" w:hAnsi="宋体" w:eastAsia="宋体" w:cs="宋体"/>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0"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53" w:name="_Toc526842733"/>
      <w:bookmarkStart w:id="354" w:name="_Toc500323118"/>
      <w:bookmarkStart w:id="355" w:name="_Toc13811"/>
      <w:r>
        <w:rPr>
          <w:rFonts w:hint="eastAsia" w:ascii="宋体" w:hAnsi="宋体" w:eastAsia="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13"/>
      <w:bookmarkEnd w:id="353"/>
      <w:bookmarkEnd w:id="354"/>
      <w:bookmarkEnd w:id="355"/>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eastAsia="宋体" w:cs="宋体"/>
          <w:b/>
          <w:color w:val="000000" w:themeColor="text1"/>
          <w:sz w:val="44"/>
          <w:szCs w:val="44"/>
          <w:lang w:eastAsia="zh-CN"/>
          <w14:textFill>
            <w14:solidFill>
              <w14:schemeClr w14:val="tx1"/>
            </w14:solidFill>
          </w14:textFill>
        </w:rPr>
      </w:pPr>
      <w:bookmarkStart w:id="356" w:name="_Toc425240486"/>
      <w:bookmarkStart w:id="357" w:name="_Toc500323119"/>
      <w:bookmarkStart w:id="358" w:name="_Toc11275"/>
      <w:bookmarkStart w:id="359" w:name="_Toc526842734"/>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6"/>
      <w:r>
        <w:rPr>
          <w:rFonts w:hint="eastAsia" w:ascii="宋体" w:hAnsi="宋体" w:eastAsia="宋体" w:cs="宋体"/>
          <w:b/>
          <w:color w:val="000000" w:themeColor="text1"/>
          <w:sz w:val="44"/>
          <w:szCs w:val="44"/>
          <w14:textFill>
            <w14:solidFill>
              <w14:schemeClr w14:val="tx1"/>
            </w14:solidFill>
          </w14:textFill>
        </w:rPr>
        <w:t>资格审查资料</w:t>
      </w:r>
      <w:bookmarkEnd w:id="357"/>
      <w:bookmarkEnd w:id="358"/>
      <w:bookmarkEnd w:id="359"/>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60" w:name="_Toc420591675"/>
      <w:bookmarkStart w:id="361" w:name="_Toc410976269"/>
      <w:bookmarkStart w:id="362" w:name="_Toc421778393"/>
      <w:bookmarkStart w:id="363" w:name="_Toc25286"/>
      <w:bookmarkStart w:id="364" w:name="_Toc425240488"/>
      <w:bookmarkStart w:id="365" w:name="_Toc17898"/>
      <w:r>
        <w:rPr>
          <w:rFonts w:hint="eastAsia" w:ascii="宋体" w:hAnsi="宋体" w:eastAsia="宋体" w:cs="宋体"/>
          <w:sz w:val="28"/>
          <w:szCs w:val="28"/>
          <w:lang w:val="en-US" w:eastAsia="zh-CN"/>
        </w:rPr>
        <w:t xml:space="preserve">具有独立承担民事责任能力的法人、其他组织或自然人，法人或其他组织提供营业执照（事业单位法人证书），自然人提供身份证明。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zh-CN"/>
        </w:rPr>
        <w:sectPr>
          <w:footerReference r:id="rId12" w:type="first"/>
          <w:footerReference r:id="rId11"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复印件胶装加盖公章</w:t>
      </w:r>
      <w:r>
        <w:rPr>
          <w:rFonts w:hint="eastAsia" w:ascii="宋体" w:hAnsi="宋体" w:eastAsia="宋体" w:cs="宋体"/>
          <w:b/>
          <w:bCs/>
          <w:color w:val="000000"/>
          <w:kern w:val="0"/>
          <w:sz w:val="28"/>
          <w:szCs w:val="28"/>
        </w:rPr>
        <w:t>同</w:t>
      </w:r>
      <w:r>
        <w:rPr>
          <w:rFonts w:hint="eastAsia" w:ascii="宋体" w:hAnsi="宋体" w:eastAsia="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w:t>
      </w:r>
      <w:r>
        <w:rPr>
          <w:rFonts w:hint="eastAsia" w:ascii="宋体" w:hAnsi="宋体" w:eastAsia="宋体" w:cs="宋体"/>
          <w:b/>
          <w:bCs/>
          <w:color w:val="000000"/>
          <w:kern w:val="0"/>
          <w:sz w:val="28"/>
          <w:szCs w:val="28"/>
          <w:lang w:eastAsia="zh-CN"/>
        </w:rPr>
        <w:t>（原件备查）</w:t>
      </w:r>
      <w:r>
        <w:rPr>
          <w:rFonts w:hint="eastAsia" w:ascii="宋体" w:hAnsi="宋体" w:eastAsia="宋体" w:cs="宋体"/>
          <w:b/>
          <w:bCs/>
          <w:color w:val="000000"/>
          <w:kern w:val="0"/>
          <w:sz w:val="28"/>
          <w:szCs w:val="28"/>
        </w:rPr>
        <w:t>。若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eastAsia="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6" w:name="_Hlk518637502"/>
      <w:bookmarkStart w:id="367"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ascii="宋体" w:hAnsi="宋体" w:eastAsia="宋体" w:cs="宋体"/>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ascii="宋体" w:hAnsi="宋体" w:eastAsia="宋体" w:cs="宋体"/>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采购项目的磋商单位，现郑重承诺我单位具备《中华人民共和国政府采购法》第二十二条供应商参加政府采购活动的基本资格条件：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ascii="宋体" w:hAnsi="宋体" w:eastAsia="宋体" w:cs="宋体"/>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ascii="宋体" w:hAnsi="宋体" w:eastAsia="宋体" w:cs="宋体"/>
        </w:rPr>
      </w:pPr>
    </w:p>
    <w:p w14:paraId="560A2664">
      <w:pPr>
        <w:pStyle w:val="17"/>
        <w:rPr>
          <w:rFonts w:hint="eastAsia" w:ascii="宋体" w:hAnsi="宋体" w:eastAsia="宋体" w:cs="宋体"/>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eastAsia="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6"/>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E74031E">
      <w:pPr>
        <w:spacing w:line="360" w:lineRule="auto"/>
        <w:rPr>
          <w:rFonts w:hint="eastAsia" w:ascii="宋体" w:hAnsi="宋体" w:eastAsia="宋体" w:cs="宋体"/>
          <w:color w:val="000000" w:themeColor="text1"/>
          <w:sz w:val="24"/>
          <w14:textFill>
            <w14:solidFill>
              <w14:schemeClr w14:val="tx1"/>
            </w14:solidFill>
          </w14:textFill>
        </w:rPr>
      </w:pPr>
    </w:p>
    <w:bookmarkEnd w:id="367"/>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8" w:name="_Toc500323120"/>
      <w:bookmarkStart w:id="369" w:name="_Toc27768"/>
      <w:bookmarkStart w:id="370" w:name="_Toc526842735"/>
      <w:r>
        <w:rPr>
          <w:rFonts w:hint="eastAsia" w:ascii="宋体" w:hAnsi="宋体" w:eastAsia="宋体" w:cs="宋体"/>
          <w:b/>
          <w:color w:val="000000" w:themeColor="text1"/>
          <w:sz w:val="44"/>
          <w:szCs w:val="44"/>
          <w14:textFill>
            <w14:solidFill>
              <w14:schemeClr w14:val="tx1"/>
            </w14:solidFill>
          </w14:textFill>
        </w:rPr>
        <w:t>十、其他材</w:t>
      </w:r>
      <w:bookmarkEnd w:id="360"/>
      <w:bookmarkEnd w:id="361"/>
      <w:bookmarkEnd w:id="362"/>
      <w:bookmarkEnd w:id="363"/>
      <w:bookmarkEnd w:id="364"/>
      <w:r>
        <w:rPr>
          <w:rFonts w:hint="eastAsia" w:ascii="宋体" w:hAnsi="宋体" w:eastAsia="宋体" w:cs="宋体"/>
          <w:b/>
          <w:color w:val="000000" w:themeColor="text1"/>
          <w:sz w:val="44"/>
          <w:szCs w:val="44"/>
          <w14:textFill>
            <w14:solidFill>
              <w14:schemeClr w14:val="tx1"/>
            </w14:solidFill>
          </w14:textFill>
        </w:rPr>
        <w:t>料</w:t>
      </w:r>
      <w:bookmarkEnd w:id="365"/>
      <w:bookmarkEnd w:id="368"/>
      <w:bookmarkEnd w:id="369"/>
      <w:bookmarkEnd w:id="370"/>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71" w:name="_Toc500323121"/>
      <w:bookmarkStart w:id="372"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71"/>
      <w:bookmarkEnd w:id="372"/>
    </w:p>
    <w:p w14:paraId="109003AE">
      <w:pP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中小企业声明函（工程）</w:t>
      </w:r>
    </w:p>
    <w:p w14:paraId="13EC3343">
      <w:pPr>
        <w:pStyle w:val="17"/>
        <w:spacing w:before="5"/>
        <w:rPr>
          <w:rFonts w:hint="eastAsia" w:ascii="宋体" w:hAnsi="宋体" w:eastAsia="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73"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73"/>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eastAsia="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陕西悦荣项目管理有限公司：</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pPr>
        <w:rPr>
          <w:rFonts w:hint="eastAsia" w:ascii="宋体" w:hAnsi="宋体" w:eastAsia="宋体" w:cs="宋体"/>
        </w:rPr>
      </w:pPr>
    </w:p>
    <w:sectPr>
      <w:footerReference r:id="rId14" w:type="first"/>
      <w:footerReference r:id="rId13"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8DC9">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582A8D5B"/>
    <w:multiLevelType w:val="singleLevel"/>
    <w:tmpl w:val="582A8D5B"/>
    <w:lvl w:ilvl="0" w:tentative="0">
      <w:start w:val="5"/>
      <w:numFmt w:val="decimal"/>
      <w:suff w:val="nothing"/>
      <w:lvlText w:val="（%1）"/>
      <w:lvlJc w:val="left"/>
    </w:lvl>
  </w:abstractNum>
  <w:abstractNum w:abstractNumId="2">
    <w:nsid w:val="65AE7335"/>
    <w:multiLevelType w:val="singleLevel"/>
    <w:tmpl w:val="65AE7335"/>
    <w:lvl w:ilvl="0" w:tentative="0">
      <w:start w:val="3"/>
      <w:numFmt w:val="chineseCounting"/>
      <w:suff w:val="space"/>
      <w:lvlText w:val="第%1章"/>
      <w:lvlJc w:val="left"/>
      <w:rPr>
        <w:rFonts w:hint="eastAsia"/>
      </w:rPr>
    </w:lvl>
  </w:abstractNum>
  <w:abstractNum w:abstractNumId="3">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0417EF4"/>
    <w:rsid w:val="014852B3"/>
    <w:rsid w:val="01B00DBA"/>
    <w:rsid w:val="01D60B10"/>
    <w:rsid w:val="023E4257"/>
    <w:rsid w:val="0333554D"/>
    <w:rsid w:val="03870314"/>
    <w:rsid w:val="04815C0A"/>
    <w:rsid w:val="049D6ACC"/>
    <w:rsid w:val="05064981"/>
    <w:rsid w:val="058D20E5"/>
    <w:rsid w:val="05972365"/>
    <w:rsid w:val="060C4B01"/>
    <w:rsid w:val="08080695"/>
    <w:rsid w:val="08421947"/>
    <w:rsid w:val="084802A7"/>
    <w:rsid w:val="089D7C92"/>
    <w:rsid w:val="08A77042"/>
    <w:rsid w:val="08CC4A1B"/>
    <w:rsid w:val="08D84090"/>
    <w:rsid w:val="0923288D"/>
    <w:rsid w:val="097C19F4"/>
    <w:rsid w:val="09D92F4C"/>
    <w:rsid w:val="0B93537C"/>
    <w:rsid w:val="0B9676E3"/>
    <w:rsid w:val="0DFE7496"/>
    <w:rsid w:val="10283879"/>
    <w:rsid w:val="10B2297D"/>
    <w:rsid w:val="10B87ED6"/>
    <w:rsid w:val="119751DF"/>
    <w:rsid w:val="126C5B32"/>
    <w:rsid w:val="130E2D23"/>
    <w:rsid w:val="13267D67"/>
    <w:rsid w:val="13BC31A6"/>
    <w:rsid w:val="13CB59CA"/>
    <w:rsid w:val="13D074E4"/>
    <w:rsid w:val="15A32D8A"/>
    <w:rsid w:val="16B54D41"/>
    <w:rsid w:val="16BC2E4D"/>
    <w:rsid w:val="16FC1F08"/>
    <w:rsid w:val="184503DD"/>
    <w:rsid w:val="188D7D23"/>
    <w:rsid w:val="18E473A1"/>
    <w:rsid w:val="19CF1C75"/>
    <w:rsid w:val="1ACC5A04"/>
    <w:rsid w:val="1B7900EB"/>
    <w:rsid w:val="1BCE2FD9"/>
    <w:rsid w:val="1C1D316C"/>
    <w:rsid w:val="1C73723E"/>
    <w:rsid w:val="1D4B3D09"/>
    <w:rsid w:val="1E1B58C1"/>
    <w:rsid w:val="1F9E2379"/>
    <w:rsid w:val="1FB728E1"/>
    <w:rsid w:val="1FFC12EA"/>
    <w:rsid w:val="20825C93"/>
    <w:rsid w:val="22205269"/>
    <w:rsid w:val="225E003A"/>
    <w:rsid w:val="22EE28F8"/>
    <w:rsid w:val="232272BA"/>
    <w:rsid w:val="24C0322E"/>
    <w:rsid w:val="254C7A37"/>
    <w:rsid w:val="259C77F7"/>
    <w:rsid w:val="261F0366"/>
    <w:rsid w:val="263C0693"/>
    <w:rsid w:val="27084A19"/>
    <w:rsid w:val="271635D9"/>
    <w:rsid w:val="27D30C61"/>
    <w:rsid w:val="27E40FE2"/>
    <w:rsid w:val="2BE05F64"/>
    <w:rsid w:val="2BF70A87"/>
    <w:rsid w:val="2C3C763E"/>
    <w:rsid w:val="2C5642B8"/>
    <w:rsid w:val="2EDE2C2F"/>
    <w:rsid w:val="2FA17AB0"/>
    <w:rsid w:val="2FA33530"/>
    <w:rsid w:val="2FCF4325"/>
    <w:rsid w:val="30DD7FD1"/>
    <w:rsid w:val="313C59EB"/>
    <w:rsid w:val="316F3214"/>
    <w:rsid w:val="31B03453"/>
    <w:rsid w:val="3333106F"/>
    <w:rsid w:val="338B2C59"/>
    <w:rsid w:val="339C4E66"/>
    <w:rsid w:val="34AC10D9"/>
    <w:rsid w:val="36A279E6"/>
    <w:rsid w:val="36DF3D38"/>
    <w:rsid w:val="3705164D"/>
    <w:rsid w:val="37304985"/>
    <w:rsid w:val="376C0D7B"/>
    <w:rsid w:val="377759CE"/>
    <w:rsid w:val="37D62984"/>
    <w:rsid w:val="38AF1198"/>
    <w:rsid w:val="395A55A8"/>
    <w:rsid w:val="39B11CE2"/>
    <w:rsid w:val="39F94BB6"/>
    <w:rsid w:val="3A7A7584"/>
    <w:rsid w:val="3A8C7FE6"/>
    <w:rsid w:val="3B5A40FF"/>
    <w:rsid w:val="3F20694C"/>
    <w:rsid w:val="3FAA50F9"/>
    <w:rsid w:val="40A3502A"/>
    <w:rsid w:val="40A62E81"/>
    <w:rsid w:val="413261E8"/>
    <w:rsid w:val="42B04734"/>
    <w:rsid w:val="439804EC"/>
    <w:rsid w:val="446E63AB"/>
    <w:rsid w:val="46C646A9"/>
    <w:rsid w:val="46FC2E01"/>
    <w:rsid w:val="471F725F"/>
    <w:rsid w:val="47EF4C31"/>
    <w:rsid w:val="480037BE"/>
    <w:rsid w:val="48266353"/>
    <w:rsid w:val="487D6656"/>
    <w:rsid w:val="48881B01"/>
    <w:rsid w:val="48A75529"/>
    <w:rsid w:val="48E63E09"/>
    <w:rsid w:val="4977185E"/>
    <w:rsid w:val="4ABE526B"/>
    <w:rsid w:val="4B117A90"/>
    <w:rsid w:val="4B6B71A0"/>
    <w:rsid w:val="4BBE1F01"/>
    <w:rsid w:val="4CCA594B"/>
    <w:rsid w:val="4E690883"/>
    <w:rsid w:val="4F8B4896"/>
    <w:rsid w:val="4FB8672C"/>
    <w:rsid w:val="51295B34"/>
    <w:rsid w:val="52483D98"/>
    <w:rsid w:val="52594EA1"/>
    <w:rsid w:val="53735019"/>
    <w:rsid w:val="53F51CFD"/>
    <w:rsid w:val="575D0A4E"/>
    <w:rsid w:val="57AD3312"/>
    <w:rsid w:val="583103D4"/>
    <w:rsid w:val="596127B1"/>
    <w:rsid w:val="596C0CB3"/>
    <w:rsid w:val="5CA442C0"/>
    <w:rsid w:val="5CB15147"/>
    <w:rsid w:val="5CC6692D"/>
    <w:rsid w:val="5D0C00B7"/>
    <w:rsid w:val="5D395350"/>
    <w:rsid w:val="5D3C5C3A"/>
    <w:rsid w:val="5D4B0B1D"/>
    <w:rsid w:val="5EB40B47"/>
    <w:rsid w:val="5EE84F2C"/>
    <w:rsid w:val="5F5039DE"/>
    <w:rsid w:val="60032D57"/>
    <w:rsid w:val="60114363"/>
    <w:rsid w:val="60CD06C8"/>
    <w:rsid w:val="61077514"/>
    <w:rsid w:val="614C5468"/>
    <w:rsid w:val="616E30EF"/>
    <w:rsid w:val="61700C15"/>
    <w:rsid w:val="62182C2F"/>
    <w:rsid w:val="631D1ACA"/>
    <w:rsid w:val="63332A22"/>
    <w:rsid w:val="63B868A3"/>
    <w:rsid w:val="665A1E94"/>
    <w:rsid w:val="668024BD"/>
    <w:rsid w:val="66BB5028"/>
    <w:rsid w:val="687234C5"/>
    <w:rsid w:val="68E25001"/>
    <w:rsid w:val="691A6629"/>
    <w:rsid w:val="6A4964A7"/>
    <w:rsid w:val="6A794FDE"/>
    <w:rsid w:val="6C440F16"/>
    <w:rsid w:val="6C8D649C"/>
    <w:rsid w:val="6C8E3D42"/>
    <w:rsid w:val="6E806D04"/>
    <w:rsid w:val="6FA17D96"/>
    <w:rsid w:val="71A66D53"/>
    <w:rsid w:val="71FE04BF"/>
    <w:rsid w:val="72774A0E"/>
    <w:rsid w:val="7419513C"/>
    <w:rsid w:val="7476433D"/>
    <w:rsid w:val="76320737"/>
    <w:rsid w:val="76F8372F"/>
    <w:rsid w:val="77DF044B"/>
    <w:rsid w:val="77F00862"/>
    <w:rsid w:val="79F44681"/>
    <w:rsid w:val="7AEC7106"/>
    <w:rsid w:val="7B3665D4"/>
    <w:rsid w:val="7D1110A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Table Text"/>
    <w:basedOn w:val="1"/>
    <w:semiHidden/>
    <w:qFormat/>
    <w:uiPriority w:val="0"/>
    <w:rPr>
      <w:rFonts w:ascii="Arial" w:hAnsi="Arial" w:eastAsia="Arial" w:cs="Arial"/>
      <w:sz w:val="21"/>
      <w:szCs w:val="21"/>
      <w:lang w:val="en-US" w:eastAsia="en-US" w:bidi="ar-SA"/>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null3"/>
    <w:hidden/>
    <w:qFormat/>
    <w:uiPriority w:val="0"/>
    <w:rPr>
      <w:rFonts w:hint="eastAsia" w:asciiTheme="minorHAnsi" w:hAnsiTheme="minorHAnsi" w:eastAsiaTheme="minorEastAsia" w:cstheme="minorBidi"/>
      <w:lang w:val="en-US" w:eastAsia="zh-Hans"/>
    </w:rPr>
  </w:style>
  <w:style w:type="character" w:customStyle="1" w:styleId="112">
    <w:name w:val="font21"/>
    <w:basedOn w:val="37"/>
    <w:qFormat/>
    <w:uiPriority w:val="0"/>
    <w:rPr>
      <w:rFonts w:hint="eastAsia" w:ascii="宋体" w:hAnsi="宋体" w:eastAsia="宋体" w:cs="宋体"/>
      <w:color w:val="000000"/>
      <w:sz w:val="16"/>
      <w:szCs w:val="16"/>
      <w:u w:val="none"/>
    </w:rPr>
  </w:style>
  <w:style w:type="character" w:customStyle="1" w:styleId="113">
    <w:name w:val="font41"/>
    <w:basedOn w:val="37"/>
    <w:qFormat/>
    <w:uiPriority w:val="0"/>
    <w:rPr>
      <w:rFonts w:hint="default" w:ascii="Arial Narrow" w:hAnsi="Arial Narrow" w:eastAsia="Arial Narrow" w:cs="Arial Narrow"/>
      <w:color w:val="000000"/>
      <w:sz w:val="16"/>
      <w:szCs w:val="16"/>
      <w:u w:val="none"/>
    </w:rPr>
  </w:style>
  <w:style w:type="character" w:customStyle="1" w:styleId="114">
    <w:name w:val="font51"/>
    <w:basedOn w:val="37"/>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38603</Words>
  <Characters>40730</Characters>
  <Lines>334</Lines>
  <Paragraphs>94</Paragraphs>
  <TotalTime>2</TotalTime>
  <ScaleCrop>false</ScaleCrop>
  <LinksUpToDate>false</LinksUpToDate>
  <CharactersWithSpaces>43334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2025-10-14T01:30:36Z</cp:lastPrinted>
  <dcterms:modified xsi:type="dcterms:W3CDTF">2025-10-14T01:30:44Z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