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5AFD6">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大昌汗镇环卫清扫及垃圾处理服务项目竞争性磋商公告</w:t>
      </w:r>
    </w:p>
    <w:p w14:paraId="13C328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5BF62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大昌汗镇环卫清扫及垃圾处理服务项目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2025年10月28日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2E99D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159692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项目编号：ZCSP-府谷县-2025-01507</w:t>
      </w:r>
      <w:bookmarkStart w:id="0" w:name="_GoBack"/>
      <w:bookmarkEnd w:id="0"/>
    </w:p>
    <w:p w14:paraId="1D14C2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项目名称：大昌汗镇环卫清扫及垃圾处理服务项目</w:t>
      </w:r>
    </w:p>
    <w:p w14:paraId="3746AA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63B856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预算金额：1,541,736.00元</w:t>
      </w:r>
    </w:p>
    <w:p w14:paraId="729945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16136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合同包1(大昌汗镇环卫清扫及垃圾处理服务项目):</w:t>
      </w:r>
    </w:p>
    <w:p w14:paraId="7DA026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合同包预算金额：1,541,736.00元</w:t>
      </w:r>
    </w:p>
    <w:p w14:paraId="63D74F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合同包最高限价：1,541,736.00元</w:t>
      </w:r>
    </w:p>
    <w:tbl>
      <w:tblPr>
        <w:tblW w:w="10297" w:type="dxa"/>
        <w:tblInd w:w="-71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01"/>
        <w:gridCol w:w="2370"/>
        <w:gridCol w:w="2294"/>
        <w:gridCol w:w="1527"/>
        <w:gridCol w:w="1504"/>
        <w:gridCol w:w="1501"/>
      </w:tblGrid>
      <w:tr w14:paraId="0BBEC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39" w:hRule="atLeast"/>
          <w:tblHeader/>
        </w:trPr>
        <w:tc>
          <w:tcPr>
            <w:tcW w:w="11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796430">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AB4673">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168D99">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6F8CFB">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EFCE34">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4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0FD89B">
            <w:pPr>
              <w:keepNext w:val="0"/>
              <w:keepLines w:val="0"/>
              <w:widowControl/>
              <w:suppressLineNumbers w:val="0"/>
              <w:wordWrap w:val="0"/>
              <w:spacing w:before="0" w:beforeAutospacing="0" w:after="0" w:afterAutospacing="0" w:line="240" w:lineRule="auto"/>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410704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0" w:hRule="atLeast"/>
        </w:trPr>
        <w:tc>
          <w:tcPr>
            <w:tcW w:w="11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F704F1">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23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DA48A4">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其他城镇公共卫生服务</w:t>
            </w:r>
          </w:p>
        </w:tc>
        <w:tc>
          <w:tcPr>
            <w:tcW w:w="23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D0B14A">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大昌汗镇环卫清扫及垃圾处理服务项目</w:t>
            </w:r>
          </w:p>
        </w:tc>
        <w:tc>
          <w:tcPr>
            <w:tcW w:w="15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0C0210">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5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B61CAA">
            <w:pPr>
              <w:keepNext w:val="0"/>
              <w:keepLines w:val="0"/>
              <w:widowControl/>
              <w:suppressLineNumbers w:val="0"/>
              <w:wordWrap w:val="0"/>
              <w:spacing w:before="0" w:beforeAutospacing="0" w:after="0" w:afterAutospacing="0" w:line="240" w:lineRule="auto"/>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4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F56E10">
            <w:pPr>
              <w:keepNext w:val="0"/>
              <w:keepLines w:val="0"/>
              <w:widowControl/>
              <w:suppressLineNumbers w:val="0"/>
              <w:wordWrap/>
              <w:spacing w:before="0" w:beforeAutospacing="0" w:after="0" w:afterAutospacing="0" w:line="240" w:lineRule="auto"/>
              <w:ind w:left="0" w:right="0"/>
              <w:jc w:val="right"/>
              <w:rPr>
                <w:sz w:val="21"/>
                <w:szCs w:val="21"/>
              </w:rPr>
            </w:pPr>
            <w:r>
              <w:rPr>
                <w:rFonts w:ascii="宋体" w:hAnsi="宋体" w:eastAsia="宋体" w:cs="宋体"/>
                <w:kern w:val="0"/>
                <w:sz w:val="21"/>
                <w:szCs w:val="21"/>
                <w:bdr w:val="none" w:color="auto" w:sz="0" w:space="0"/>
                <w:lang w:val="en-US" w:eastAsia="zh-CN" w:bidi="ar"/>
              </w:rPr>
              <w:t>1,541,736.00</w:t>
            </w:r>
          </w:p>
        </w:tc>
      </w:tr>
    </w:tbl>
    <w:p w14:paraId="7FF906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88247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合同履行期限：本项目服务期1+2年（实行考核淘汰制，先签订1年合同作为试运行期，一年后考核合格后无变动双方协商同意可续签合同，一年一签）。</w:t>
      </w:r>
    </w:p>
    <w:p w14:paraId="1F6A1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64C668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7B111E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5992CA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合同包1(大昌汗镇环卫清扫及垃圾处理服务项目)落实政府采购政策需满足的资格要求如下:</w:t>
      </w:r>
    </w:p>
    <w:p w14:paraId="03A964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⑧、落实其它相关政策。</w:t>
      </w:r>
    </w:p>
    <w:p w14:paraId="65AB23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01535E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合同包1(大昌汗镇环卫清扫及垃圾处理服务项目)特定资格要求如下:</w:t>
      </w:r>
    </w:p>
    <w:p w14:paraId="7A6C3D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③、税收缴纳证明：提供2024年10月至今已缴纳的至少一个月的纳税证明材料或完税证明，依法免税的单位应提供相关证明材料；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④、社会保障资金缴纳证明：提供2024年10月至今已缴纳的至少一个月的社会保障资金缴存单据或社保机构开具的社会保险参保缴费情况证明。依法不需要缴纳社会保障资金的供应商应提供相关文件证明；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信誉要求：供应商在中国政府采购网（www.ccgp.gov.cn）中未被列入政府采购严重违法失信行为记录名单；供应商、法定代表人在“信用中国”网站（https://www.creditchina.gov.cn/）中未被列入失信被执行人行为记录名单，供应商提供企业信用报告（信用报告正文部分“六、信用承诺信息”较多，此项可不提供，其余内容须完整），供应商、法定代表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⑥、供应商需提供榆林市政府采购服务类项目供应商信用承诺书、投标人信用承诺书、投标人委托代理人员信用承诺书以及在“信用中国（陕西榆林）”网站上传附件后的网页截图；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⑩、本项目不接受联合体磋商，单位负责人为同一人或者存在直接控股、管理关系的不同供应商，不得同时参加本项目采购活动，提供《供应商企业关系关联承诺书》；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其他未列明行业。</w:t>
      </w:r>
    </w:p>
    <w:p w14:paraId="3AEEC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663FF9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2025年10月16日 至 2025年10月22日 ，每天上午 08:30:00 至 12:00:00 ，下午 14:30:00 至 17:30:00 （北京时间）</w:t>
      </w:r>
    </w:p>
    <w:p w14:paraId="0DDE9B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p>
    <w:p w14:paraId="22A959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3F22DE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7A3F4B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6D96CA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2025年10月28日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ABAD8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45ECF2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1A18EF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2025年10月28日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94CEC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4E8A2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5F9230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79AA94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52F3D9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线上与线下需同时确认，二者缺一不可，否则视为确认无效。</w:t>
      </w:r>
    </w:p>
    <w:p w14:paraId="30DB3F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613E59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线上与线下投标确认需同时进行，线上投标确认成功后请携带网上投标确认回执单、单位介绍信原件、经办人身份证原件、复印件以及经办人社保经办机构出具的2025年8月、9月或10月份至少一个月的本企业社保缴纳证明材料（五险一金其中一项即可，应可查询）加盖公章到信宏工程咨询有限公司(府谷县新区盛尚嘉宴5楼8561室）进行线下确认，线上与线下投标确认信息须一致，否则视为无效。线上线下投标确认时间： 2025年10月16日 至 2025年10月22日（双休日除外），每天上午08:30:00至12:00:00，下午14:30:00至17:30:00。自本公告发布之日起以5个工作日为准。</w:t>
      </w:r>
    </w:p>
    <w:p w14:paraId="24FF51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3、办理CA锁方式（仅供参考）：榆林市市民大厦，联系电话：0912-3452148。</w:t>
      </w:r>
    </w:p>
    <w:p w14:paraId="5B1B66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65B39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666713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705CB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府谷县大昌汗镇人民政府</w:t>
      </w:r>
    </w:p>
    <w:p w14:paraId="2365DC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府谷县大昌汗镇富昌路</w:t>
      </w:r>
    </w:p>
    <w:p w14:paraId="0D9F09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0912-8981001</w:t>
      </w:r>
    </w:p>
    <w:p w14:paraId="471FFE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52201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信宏工程咨询有限公司</w:t>
      </w:r>
    </w:p>
    <w:p w14:paraId="495208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府谷县新区盛尚嘉宴5楼8561室</w:t>
      </w:r>
    </w:p>
    <w:p w14:paraId="053388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4ED4C3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215938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刘工</w:t>
      </w:r>
    </w:p>
    <w:p w14:paraId="30CBEE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0B2B36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4C8F7B17">
      <w:pPr>
        <w:keepNext w:val="0"/>
        <w:keepLines w:val="0"/>
        <w:widowControl/>
        <w:suppressLineNumbers w:val="0"/>
        <w:wordWrap w:val="0"/>
        <w:spacing w:line="240" w:lineRule="auto"/>
        <w:jc w:val="both"/>
        <w:rPr>
          <w:rFonts w:hint="eastAsia" w:ascii="微软雅黑" w:hAnsi="微软雅黑" w:eastAsia="微软雅黑" w:cs="微软雅黑"/>
          <w:sz w:val="21"/>
          <w:szCs w:val="21"/>
        </w:rPr>
      </w:pPr>
    </w:p>
    <w:p w14:paraId="74A445BB">
      <w:pPr>
        <w:spacing w:line="240" w:lineRule="auto"/>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F7846"/>
    <w:rsid w:val="0EFF7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2025-10-15T09:34:00Z</dcterms:created>
  <dc:creator>平安喜乐</dc:creator>
  <cp:lastModifiedBy>平安喜乐</cp:lastModifiedBy>
  <cp:lastPrinted>2025-10-15T09:49:47Z</cp:lastPrinted>
  <dcterms:modified xsi:type="dcterms:W3CDTF">2025-10-15T09:57:27Z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264B4AF355964D798EFD5E9C6F1F6757_11</vt:lpwstr>
  </property>
  <property fmtid="{D5CDD505-2E9C-101B-9397-08002B2CF9AE}" pid="4" name="KSOTemplateDocerSaveRecord">
    <vt:lpwstr>eyJoZGlkIjoiNjIyM2UxYTQ0OWViNDIyMWNmMTk0MGZjOWY2N2Y5MzUiLCJ1c2VySWQiOiI2MTUyMzY4NzQifQ==</vt:lpwstr>
  </property>
</Properties>
</file>