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25121">
      <w:pPr>
        <w:pStyle w:val="2"/>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bookmarkStart w:id="0" w:name="_Toc27899"/>
      <w:r>
        <w:rPr>
          <w:rFonts w:hint="eastAsia" w:ascii="宋体" w:hAnsi="宋体" w:eastAsia="宋体" w:cs="宋体"/>
          <w:color w:val="auto"/>
          <w:sz w:val="28"/>
          <w:szCs w:val="28"/>
        </w:rPr>
        <w:t>榆林市榆阳区林业局2024年数字化管理平台建设项目</w:t>
      </w:r>
    </w:p>
    <w:p w14:paraId="612827C3">
      <w:pPr>
        <w:pStyle w:val="2"/>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招标公告</w:t>
      </w:r>
      <w:bookmarkEnd w:id="0"/>
      <w:bookmarkStart w:id="1" w:name="OLE_LINK33"/>
    </w:p>
    <w:bookmarkEnd w:id="1"/>
    <w:p w14:paraId="5C8A3C67">
      <w:pPr>
        <w:pStyle w:val="6"/>
        <w:keepNext w:val="0"/>
        <w:keepLines w:val="0"/>
        <w:pageBreakBefore w:val="0"/>
        <w:widowControl/>
        <w:kinsoku/>
        <w:overflowPunct/>
        <w:topLinePunct w:val="0"/>
        <w:autoSpaceDE/>
        <w:autoSpaceDN/>
        <w:bidi w:val="0"/>
        <w:adjustRightInd/>
        <w:snapToGrid/>
        <w:spacing w:before="0" w:after="0" w:line="360" w:lineRule="auto"/>
        <w:jc w:val="left"/>
        <w:textAlignment w:val="auto"/>
        <w:rPr>
          <w:rFonts w:hint="eastAsia" w:ascii="宋体" w:hAnsi="宋体" w:eastAsia="宋体" w:cs="宋体"/>
          <w:b w:val="0"/>
          <w:color w:val="auto"/>
          <w:sz w:val="24"/>
          <w:szCs w:val="24"/>
        </w:rPr>
      </w:pPr>
      <w:r>
        <w:rPr>
          <w:rStyle w:val="12"/>
          <w:rFonts w:hint="eastAsia" w:ascii="宋体" w:hAnsi="宋体" w:eastAsia="宋体" w:cs="宋体"/>
          <w:b/>
          <w:color w:val="auto"/>
          <w:sz w:val="24"/>
          <w:szCs w:val="24"/>
          <w:shd w:val="clear" w:color="auto" w:fill="FFFFFF"/>
        </w:rPr>
        <w:t>项目概况</w:t>
      </w:r>
    </w:p>
    <w:p w14:paraId="3E3C3015">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榆林市榆阳区林业局2024年数字化管理平台建设项目招标项目的潜在投标人应在登录全国公共资源交易中心平台（陕西省）使用CA锁报名后自行下载获取招标文件，并于2025年</w:t>
      </w:r>
      <w:r>
        <w:rPr>
          <w:rFonts w:hint="eastAsia" w:ascii="宋体" w:hAnsi="宋体" w:eastAsia="宋体" w:cs="宋体"/>
          <w:color w:val="auto"/>
          <w:sz w:val="24"/>
          <w:szCs w:val="24"/>
          <w:shd w:val="clear" w:color="auto" w:fill="FFFFFF"/>
          <w:lang w:eastAsia="zh-CN"/>
        </w:rPr>
        <w:t>11月06日</w:t>
      </w:r>
      <w:r>
        <w:rPr>
          <w:rFonts w:hint="eastAsia" w:ascii="宋体" w:hAnsi="宋体" w:eastAsia="宋体" w:cs="宋体"/>
          <w:color w:val="auto"/>
          <w:sz w:val="24"/>
          <w:szCs w:val="24"/>
          <w:shd w:val="clear" w:color="auto" w:fill="FFFFFF"/>
        </w:rPr>
        <w:t>09时30分（北京时间）前递交投标文件。</w:t>
      </w:r>
    </w:p>
    <w:p w14:paraId="260D685A">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Cs w:val="0"/>
          <w:color w:val="auto"/>
          <w:sz w:val="24"/>
          <w:szCs w:val="24"/>
        </w:rPr>
      </w:pPr>
      <w:r>
        <w:rPr>
          <w:rStyle w:val="12"/>
          <w:rFonts w:hint="eastAsia" w:ascii="宋体" w:hAnsi="宋体" w:eastAsia="宋体" w:cs="宋体"/>
          <w:b w:val="0"/>
          <w:bCs/>
          <w:color w:val="auto"/>
          <w:sz w:val="24"/>
          <w:szCs w:val="24"/>
          <w:shd w:val="clear" w:color="auto" w:fill="FFFFFF"/>
        </w:rPr>
        <w:t>一、项目基本情况</w:t>
      </w:r>
    </w:p>
    <w:p w14:paraId="6B690C8D">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项目编号：SXZC2025-FW-140</w:t>
      </w:r>
    </w:p>
    <w:p w14:paraId="38135E7B">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项目名称：榆林市榆阳区林业局2024年数字化管理平台建设项目</w:t>
      </w:r>
    </w:p>
    <w:p w14:paraId="5A1C65D4">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采购方式：公开招标</w:t>
      </w:r>
      <w:bookmarkStart w:id="2" w:name="_GoBack"/>
      <w:bookmarkEnd w:id="2"/>
    </w:p>
    <w:p w14:paraId="0E7B6B5B">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预算金额：2000000.00元</w:t>
      </w:r>
    </w:p>
    <w:p w14:paraId="2FD246C5">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采购需求：</w:t>
      </w:r>
    </w:p>
    <w:p w14:paraId="30F1BCB3">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合同包1(榆林市榆阳区林业局2024年数字化管理平台建设项目)：</w:t>
      </w:r>
    </w:p>
    <w:p w14:paraId="44E0DD4B">
      <w:pPr>
        <w:pStyle w:val="9"/>
        <w:keepLines w:val="0"/>
        <w:pageBreakBefore w:val="0"/>
        <w:kinsoku/>
        <w:overflowPunct/>
        <w:topLinePunct w:val="0"/>
        <w:autoSpaceDE/>
        <w:autoSpaceDN/>
        <w:bidi w:val="0"/>
        <w:adjustRightInd/>
        <w:snapToGrid/>
        <w:spacing w:beforeAutospacing="0" w:afterAutospacing="0" w:line="360" w:lineRule="auto"/>
        <w:ind w:firstLine="63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合同包预算金额：2000000.00元</w:t>
      </w:r>
    </w:p>
    <w:p w14:paraId="01965DEB">
      <w:pPr>
        <w:pStyle w:val="9"/>
        <w:keepLines w:val="0"/>
        <w:pageBreakBefore w:val="0"/>
        <w:kinsoku/>
        <w:overflowPunct/>
        <w:topLinePunct w:val="0"/>
        <w:autoSpaceDE/>
        <w:autoSpaceDN/>
        <w:bidi w:val="0"/>
        <w:adjustRightInd/>
        <w:snapToGrid/>
        <w:spacing w:beforeAutospacing="0" w:afterAutospacing="0" w:line="360" w:lineRule="auto"/>
        <w:ind w:firstLine="63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合同包最高限价：2000000.00元</w:t>
      </w:r>
    </w:p>
    <w:tbl>
      <w:tblPr>
        <w:tblStyle w:val="10"/>
        <w:tblW w:w="976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8"/>
        <w:gridCol w:w="1553"/>
        <w:gridCol w:w="1527"/>
        <w:gridCol w:w="1357"/>
        <w:gridCol w:w="1380"/>
        <w:gridCol w:w="1481"/>
        <w:gridCol w:w="1680"/>
      </w:tblGrid>
      <w:tr w14:paraId="178EFD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3" w:hRule="atLeast"/>
          <w:tblHeader/>
          <w:jc w:val="center"/>
        </w:trPr>
        <w:tc>
          <w:tcPr>
            <w:tcW w:w="7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9DA16B">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品目号</w:t>
            </w:r>
          </w:p>
        </w:tc>
        <w:tc>
          <w:tcPr>
            <w:tcW w:w="155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A463D52">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品目名称</w:t>
            </w:r>
          </w:p>
        </w:tc>
        <w:tc>
          <w:tcPr>
            <w:tcW w:w="152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3AB41A6">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采购标的</w:t>
            </w:r>
          </w:p>
        </w:tc>
        <w:tc>
          <w:tcPr>
            <w:tcW w:w="13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025A24">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数量（单位）</w:t>
            </w:r>
          </w:p>
        </w:tc>
        <w:tc>
          <w:tcPr>
            <w:tcW w:w="13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148F2F2">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技术规格、参数及要求</w:t>
            </w:r>
          </w:p>
        </w:tc>
        <w:tc>
          <w:tcPr>
            <w:tcW w:w="1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69CD58D">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品目预算(元)</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9B95F6F">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最高限价(元)</w:t>
            </w:r>
          </w:p>
        </w:tc>
      </w:tr>
      <w:tr w14:paraId="4A9CB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1" w:hRule="atLeast"/>
          <w:jc w:val="center"/>
        </w:trPr>
        <w:tc>
          <w:tcPr>
            <w:tcW w:w="7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3A64284">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155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C52A109">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行业应用软件开发服务</w:t>
            </w:r>
          </w:p>
        </w:tc>
        <w:tc>
          <w:tcPr>
            <w:tcW w:w="152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8F8C35E">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数字化管理平台建设</w:t>
            </w:r>
          </w:p>
        </w:tc>
        <w:tc>
          <w:tcPr>
            <w:tcW w:w="13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A6BB29B">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1(批)</w:t>
            </w:r>
          </w:p>
        </w:tc>
        <w:tc>
          <w:tcPr>
            <w:tcW w:w="13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0AFCCC3">
            <w:pPr>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详见采购文件</w:t>
            </w:r>
          </w:p>
        </w:tc>
        <w:tc>
          <w:tcPr>
            <w:tcW w:w="1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34F1043">
            <w:pPr>
              <w:keepLines w:val="0"/>
              <w:pageBreakBefore w:val="0"/>
              <w:widowControl/>
              <w:kinsoku/>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2000000.00</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B2F8F63">
            <w:pPr>
              <w:keepLines w:val="0"/>
              <w:pageBreakBefore w:val="0"/>
              <w:widowControl/>
              <w:kinsoku/>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2000000.00</w:t>
            </w:r>
          </w:p>
        </w:tc>
      </w:tr>
    </w:tbl>
    <w:p w14:paraId="7993E2AC">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本合同包不接受联合体投标</w:t>
      </w:r>
    </w:p>
    <w:p w14:paraId="396BDCF1">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合同履行期限：合同签订之日起9个月内供货、安装调试完毕并验收合格</w:t>
      </w:r>
    </w:p>
    <w:p w14:paraId="7A07D826">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Cs w:val="0"/>
          <w:color w:val="auto"/>
          <w:sz w:val="24"/>
          <w:szCs w:val="24"/>
        </w:rPr>
      </w:pPr>
      <w:r>
        <w:rPr>
          <w:rStyle w:val="12"/>
          <w:rFonts w:hint="eastAsia" w:ascii="宋体" w:hAnsi="宋体" w:eastAsia="宋体" w:cs="宋体"/>
          <w:b w:val="0"/>
          <w:bCs/>
          <w:color w:val="auto"/>
          <w:sz w:val="24"/>
          <w:szCs w:val="24"/>
          <w:shd w:val="clear" w:color="auto" w:fill="FFFFFF"/>
        </w:rPr>
        <w:t>二、申请人的资格要求：</w:t>
      </w:r>
    </w:p>
    <w:p w14:paraId="19FC1867">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1.满足《中华人民共和国政府采购法》第二十二条规定;</w:t>
      </w:r>
    </w:p>
    <w:p w14:paraId="7740DEC9">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2.落实政府采购政策需满足的资格要求：</w:t>
      </w:r>
    </w:p>
    <w:p w14:paraId="0EAFCE24">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合同包1(榆林市榆阳区林业局2024年数字化管理平台建设项目)落实政府采购政策需满足的资格要求如下：</w:t>
      </w:r>
    </w:p>
    <w:p w14:paraId="0983FE25">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（1）《政府采购促进中小企业发展管理办法》（财库〔2020〕46号）；</w:t>
      </w:r>
    </w:p>
    <w:p w14:paraId="27B9745C">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（2）《财政部司法部关于政府采购支持监狱企业发展有关问题的通知》（财库〔2014〕68号）；</w:t>
      </w:r>
    </w:p>
    <w:p w14:paraId="10B1B9A1">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（3）《国务院办公厅关于建立政府强制采购节能产品制度的通知》（国办】发〔2007〕51号）；</w:t>
      </w:r>
    </w:p>
    <w:p w14:paraId="0D2AFE8D">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（4）《节能产品政府采购实施意见》（财库[2004]185号）；</w:t>
      </w:r>
    </w:p>
    <w:p w14:paraId="45742F61">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（5）《环境标志产品政府采购实施的意见》（财库[2006]90号）；</w:t>
      </w:r>
    </w:p>
    <w:p w14:paraId="154A7302">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（6）《财政部、民政部、中国残疾人联合会关于促进残疾人就业政府采购政策的通知》（财库[2017]141号）；</w:t>
      </w:r>
    </w:p>
    <w:p w14:paraId="642AD43D">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（7）陕西省财政厅关于印发《陕西省中小企业政府采购信用融资办法》（陕财办采〔2018〕23号）；相关政策、业务流程、办理平台(http：//www.ccgpshaanxi.gov.cn/zcdservice/zcd/shanxi/)；</w:t>
      </w:r>
    </w:p>
    <w:p w14:paraId="5A1D110F">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（8）《关于在政府采购活动中查询及使用信用记录有关问题的通知》（财库〔2016〕125号）；</w:t>
      </w:r>
    </w:p>
    <w:p w14:paraId="282451AE">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（9）《榆林市财政局关于进一步加大政府采购支持中小企业力度的通知》（榆政财采发〔2022〕10号)；</w:t>
      </w:r>
    </w:p>
    <w:p w14:paraId="145E42E6">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（10）《陕西省财政厅关于进一步加大政府采购支持中小企业力度的通知》(陕财采发〔2022〕5号)；</w:t>
      </w:r>
    </w:p>
    <w:p w14:paraId="7F393E5A">
      <w:pPr>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（11）《陕西省财政厅中国人民银行西安分行关于深入推进政府采购信用融资业务的通知》（陕财办采〔2023]5号）。</w:t>
      </w:r>
    </w:p>
    <w:p w14:paraId="521A09DD">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3.本项目的特定资格要求：</w:t>
      </w:r>
    </w:p>
    <w:p w14:paraId="4BF95733">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合同包1(榆林市榆阳区林业局2024年数字化管理平台建设项目)特定资格要求如下：</w:t>
      </w:r>
    </w:p>
    <w:p w14:paraId="3793194B">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（1）投标人为具有独立承担民事责任能力的法人、或其他组织。企业法人应提供合法有效的标识有统一社会信用代码的营业执照；其他组织应提供合法登记证明文件；</w:t>
      </w:r>
    </w:p>
    <w:p w14:paraId="213E1CF4">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66E973C9">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（3）税收缴纳证明：提供2025年01月01日至今已缴纳的至少一个月的纳税证明或完税证明（时间以税款所属日期为准、税种须包含增值税或所得税），依法免税的单位应提供相关证明材料；</w:t>
      </w:r>
    </w:p>
    <w:p w14:paraId="250BDA3C">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（4）社会保障资金缴纳证明：提供2025年01月01日至今已缴纳的至少一个月的社会保险参保缴费情况证明，依法不需要缴纳社会保障资金的单位应提供相关证明材料；</w:t>
      </w:r>
    </w:p>
    <w:p w14:paraId="52BFFF12">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（5）参加政府采购活动前三年内，在经营活动中没有重大违法记录的书面声明；</w:t>
      </w:r>
    </w:p>
    <w:p w14:paraId="2AA93620">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（6）提供具有履行合同所必需的设备和专业技术能力的证明资料或承诺书；</w:t>
      </w:r>
    </w:p>
    <w:p w14:paraId="388E2246">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3FC59732">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（8）投标信用承诺书；</w:t>
      </w:r>
    </w:p>
    <w:p w14:paraId="1A4622BF">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（9）榆林市政府采购货物类项目供应商信用承诺书；</w:t>
      </w:r>
    </w:p>
    <w:p w14:paraId="0FAFBB1A">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（10）本项目专门面向小微企业采购，供应商须提供《中小企业声明函》。</w:t>
      </w:r>
    </w:p>
    <w:p w14:paraId="63A99362">
      <w:pPr>
        <w:pStyle w:val="9"/>
        <w:keepLines w:val="0"/>
        <w:pageBreakBefore w:val="0"/>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备注：</w:t>
      </w:r>
      <w:r>
        <w:rPr>
          <w:rFonts w:hint="eastAsia" w:ascii="宋体" w:hAnsi="宋体" w:eastAsia="宋体" w:cs="宋体"/>
          <w:color w:val="auto"/>
          <w:sz w:val="24"/>
          <w:szCs w:val="24"/>
        </w:rPr>
        <w:t>本项目不接受联合体投标、不允许分包、转包，单位负责人为同一人或者存在直接控股、管理关系的不同投标人，不得参加同一合同项下的政府采购活动。</w:t>
      </w:r>
    </w:p>
    <w:p w14:paraId="7B88069E">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Cs w:val="0"/>
          <w:color w:val="auto"/>
          <w:sz w:val="24"/>
          <w:szCs w:val="24"/>
        </w:rPr>
      </w:pPr>
      <w:r>
        <w:rPr>
          <w:rStyle w:val="12"/>
          <w:rFonts w:hint="eastAsia" w:ascii="宋体" w:hAnsi="宋体" w:eastAsia="宋体" w:cs="宋体"/>
          <w:b w:val="0"/>
          <w:bCs/>
          <w:color w:val="auto"/>
          <w:sz w:val="24"/>
          <w:szCs w:val="24"/>
          <w:shd w:val="clear" w:color="auto" w:fill="FFFFFF"/>
        </w:rPr>
        <w:t>三、获取招标文件</w:t>
      </w:r>
    </w:p>
    <w:p w14:paraId="2C72CA72">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时间：2025年10月1</w:t>
      </w:r>
      <w:r>
        <w:rPr>
          <w:rFonts w:hint="eastAsia" w:ascii="宋体" w:hAnsi="宋体" w:eastAsia="宋体"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rPr>
        <w:t>日至2025年10月</w:t>
      </w:r>
      <w:r>
        <w:rPr>
          <w:rFonts w:hint="eastAsia" w:ascii="宋体" w:hAnsi="宋体" w:eastAsia="宋体" w:cs="宋体"/>
          <w:color w:val="auto"/>
          <w:sz w:val="24"/>
          <w:szCs w:val="24"/>
          <w:shd w:val="clear" w:color="auto" w:fill="FFFFFF"/>
          <w:lang w:val="en-US" w:eastAsia="zh-CN"/>
        </w:rPr>
        <w:t>23</w:t>
      </w:r>
      <w:r>
        <w:rPr>
          <w:rFonts w:hint="eastAsia" w:ascii="宋体" w:hAnsi="宋体" w:eastAsia="宋体" w:cs="宋体"/>
          <w:color w:val="auto"/>
          <w:sz w:val="24"/>
          <w:szCs w:val="24"/>
          <w:shd w:val="clear" w:color="auto" w:fill="FFFFFF"/>
        </w:rPr>
        <w:t>日，每天上午09：00：00至12：00：00，下午14：00：00至17：00：00（北京时间）</w:t>
      </w:r>
    </w:p>
    <w:p w14:paraId="4ACD3262">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途径：登录全国公共资源交易中心平台（陕西省）使用CA锁报名后自行下载</w:t>
      </w:r>
    </w:p>
    <w:p w14:paraId="3D12B191">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方式：在线获取</w:t>
      </w:r>
    </w:p>
    <w:p w14:paraId="1132EAF5">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售价：0元</w:t>
      </w:r>
    </w:p>
    <w:p w14:paraId="696C8654">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Cs w:val="0"/>
          <w:color w:val="auto"/>
          <w:sz w:val="24"/>
          <w:szCs w:val="24"/>
        </w:rPr>
      </w:pPr>
      <w:r>
        <w:rPr>
          <w:rStyle w:val="12"/>
          <w:rFonts w:hint="eastAsia" w:ascii="宋体" w:hAnsi="宋体" w:eastAsia="宋体" w:cs="宋体"/>
          <w:b w:val="0"/>
          <w:bCs/>
          <w:color w:val="auto"/>
          <w:sz w:val="24"/>
          <w:szCs w:val="24"/>
          <w:shd w:val="clear" w:color="auto" w:fill="FFFFFF"/>
        </w:rPr>
        <w:t>四、提交投标文件截止时间、开标时间和地点</w:t>
      </w:r>
    </w:p>
    <w:p w14:paraId="036A2FBE">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时间：2025年</w:t>
      </w:r>
      <w:r>
        <w:rPr>
          <w:rFonts w:hint="eastAsia" w:ascii="宋体" w:hAnsi="宋体" w:eastAsia="宋体" w:cs="宋体"/>
          <w:color w:val="auto"/>
          <w:sz w:val="24"/>
          <w:szCs w:val="24"/>
          <w:shd w:val="clear" w:color="auto" w:fill="FFFFFF"/>
          <w:lang w:eastAsia="zh-CN"/>
        </w:rPr>
        <w:t>11月06日</w:t>
      </w:r>
      <w:r>
        <w:rPr>
          <w:rFonts w:hint="eastAsia" w:ascii="宋体" w:hAnsi="宋体" w:eastAsia="宋体" w:cs="宋体"/>
          <w:color w:val="auto"/>
          <w:sz w:val="24"/>
          <w:szCs w:val="24"/>
          <w:shd w:val="clear" w:color="auto" w:fill="FFFFFF"/>
        </w:rPr>
        <w:t>09时30分00秒（北京时间）</w:t>
      </w:r>
    </w:p>
    <w:p w14:paraId="1BB63CBB">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提交投标文件地点：陕西省公共资源交易平台</w:t>
      </w:r>
    </w:p>
    <w:p w14:paraId="394487F5">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开标地点：榆林市公共资源交易中心10楼开标7室3座</w:t>
      </w:r>
    </w:p>
    <w:p w14:paraId="15209A6C">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Cs w:val="0"/>
          <w:color w:val="auto"/>
          <w:sz w:val="24"/>
          <w:szCs w:val="24"/>
        </w:rPr>
      </w:pPr>
      <w:r>
        <w:rPr>
          <w:rStyle w:val="12"/>
          <w:rFonts w:hint="eastAsia" w:ascii="宋体" w:hAnsi="宋体" w:eastAsia="宋体" w:cs="宋体"/>
          <w:b w:val="0"/>
          <w:bCs/>
          <w:color w:val="auto"/>
          <w:sz w:val="24"/>
          <w:szCs w:val="24"/>
          <w:shd w:val="clear" w:color="auto" w:fill="FFFFFF"/>
        </w:rPr>
        <w:t>五、公告期限</w:t>
      </w:r>
    </w:p>
    <w:p w14:paraId="1ED0E19A">
      <w:pPr>
        <w:pStyle w:val="9"/>
        <w:keepLines w:val="0"/>
        <w:pageBreakBefore w:val="0"/>
        <w:shd w:val="clear" w:color="auto" w:fill="FFFFFF"/>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自本公告发布之日起5个工作日。</w:t>
      </w:r>
    </w:p>
    <w:p w14:paraId="4E6B858B">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Cs w:val="0"/>
          <w:color w:val="auto"/>
          <w:sz w:val="24"/>
          <w:szCs w:val="24"/>
        </w:rPr>
      </w:pPr>
      <w:r>
        <w:rPr>
          <w:rStyle w:val="12"/>
          <w:rFonts w:hint="eastAsia" w:ascii="宋体" w:hAnsi="宋体" w:eastAsia="宋体" w:cs="宋体"/>
          <w:b w:val="0"/>
          <w:bCs/>
          <w:color w:val="auto"/>
          <w:sz w:val="24"/>
          <w:szCs w:val="24"/>
          <w:shd w:val="clear" w:color="auto" w:fill="FFFFFF"/>
        </w:rPr>
        <w:t>六、其他补充事宜</w:t>
      </w:r>
    </w:p>
    <w:p w14:paraId="0DEF12F8">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27B77608">
      <w:pPr>
        <w:pStyle w:val="5"/>
        <w:keepNext w:val="0"/>
        <w:keepLines w:val="0"/>
        <w:pageBreakBefore w:val="0"/>
        <w:widowControl/>
        <w:shd w:val="clear" w:color="auto" w:fill="FFFFFF"/>
        <w:tabs>
          <w:tab w:val="left" w:pos="864"/>
        </w:tabs>
        <w:kinsoku/>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eastAsia="宋体" w:cs="宋体"/>
          <w:bCs w:val="0"/>
          <w:color w:val="auto"/>
          <w:sz w:val="24"/>
          <w:szCs w:val="24"/>
        </w:rPr>
      </w:pPr>
      <w:r>
        <w:rPr>
          <w:rStyle w:val="12"/>
          <w:rFonts w:hint="eastAsia" w:ascii="宋体" w:hAnsi="宋体" w:eastAsia="宋体" w:cs="宋体"/>
          <w:b w:val="0"/>
          <w:bCs/>
          <w:color w:val="auto"/>
          <w:sz w:val="24"/>
          <w:szCs w:val="24"/>
          <w:shd w:val="clear" w:color="auto" w:fill="FFFFFF"/>
        </w:rPr>
        <w:t>七、对本次招标提出询问，请按以下方式联系。</w:t>
      </w:r>
    </w:p>
    <w:p w14:paraId="4437E4C0">
      <w:pPr>
        <w:pStyle w:val="6"/>
        <w:keepNext w:val="0"/>
        <w:keepLines w:val="0"/>
        <w:pageBreakBefore w:val="0"/>
        <w:widowControl/>
        <w:kinsoku/>
        <w:overflowPunct/>
        <w:topLinePunct w:val="0"/>
        <w:autoSpaceDE/>
        <w:autoSpaceDN/>
        <w:bidi w:val="0"/>
        <w:adjustRightInd/>
        <w:snapToGrid/>
        <w:spacing w:before="0" w:after="0"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shd w:val="clear" w:color="auto" w:fill="FFFFFF"/>
        </w:rPr>
        <w:t>1.采购人信息</w:t>
      </w:r>
    </w:p>
    <w:p w14:paraId="2F4F7D68">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名称：榆林市榆阳区林业局</w:t>
      </w:r>
    </w:p>
    <w:p w14:paraId="178AC897">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地址：</w:t>
      </w:r>
      <w:r>
        <w:rPr>
          <w:rFonts w:hint="eastAsia" w:ascii="宋体" w:hAnsi="宋体" w:eastAsia="宋体" w:cs="宋体"/>
          <w:color w:val="auto"/>
          <w:sz w:val="24"/>
          <w:szCs w:val="24"/>
          <w:shd w:val="clear" w:color="auto" w:fill="FFFFFF"/>
          <w:lang w:eastAsia="zh-CN"/>
        </w:rPr>
        <w:t>榆林市榆阳区建榆路</w:t>
      </w:r>
    </w:p>
    <w:p w14:paraId="423DF91C">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联系方式：0912-8106652</w:t>
      </w:r>
    </w:p>
    <w:p w14:paraId="5E8A801C">
      <w:pPr>
        <w:pStyle w:val="6"/>
        <w:keepNext w:val="0"/>
        <w:keepLines w:val="0"/>
        <w:pageBreakBefore w:val="0"/>
        <w:widowControl/>
        <w:kinsoku/>
        <w:overflowPunct/>
        <w:topLinePunct w:val="0"/>
        <w:autoSpaceDE/>
        <w:autoSpaceDN/>
        <w:bidi w:val="0"/>
        <w:adjustRightInd/>
        <w:snapToGrid/>
        <w:spacing w:before="0" w:after="0"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shd w:val="clear" w:color="auto" w:fill="FFFFFF"/>
        </w:rPr>
        <w:t>2.采购代理机构信息</w:t>
      </w:r>
    </w:p>
    <w:p w14:paraId="0261A351">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名称：陕西中财招标代理有限公司</w:t>
      </w:r>
    </w:p>
    <w:p w14:paraId="76C3188A">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地址：榆林市榆阳区航宇路住建局正对面（中财）二楼</w:t>
      </w:r>
    </w:p>
    <w:p w14:paraId="3591563B">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联系方式：0912-8101110</w:t>
      </w:r>
    </w:p>
    <w:p w14:paraId="23A5D5CD">
      <w:pPr>
        <w:pStyle w:val="6"/>
        <w:keepNext w:val="0"/>
        <w:keepLines w:val="0"/>
        <w:pageBreakBefore w:val="0"/>
        <w:widowControl/>
        <w:kinsoku/>
        <w:overflowPunct/>
        <w:topLinePunct w:val="0"/>
        <w:autoSpaceDE/>
        <w:autoSpaceDN/>
        <w:bidi w:val="0"/>
        <w:adjustRightInd/>
        <w:snapToGrid/>
        <w:spacing w:before="0" w:after="0"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shd w:val="clear" w:color="auto" w:fill="FFFFFF"/>
        </w:rPr>
        <w:t>3.项目联系方式</w:t>
      </w:r>
    </w:p>
    <w:p w14:paraId="19C3CC74">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项目联系人：冯莹</w:t>
      </w:r>
    </w:p>
    <w:p w14:paraId="53209F06">
      <w:pPr>
        <w:pStyle w:val="9"/>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宋体" w:hAnsi="宋体" w:eastAsia="宋体" w:cs="宋体"/>
          <w:sz w:val="24"/>
          <w:szCs w:val="24"/>
        </w:rPr>
      </w:pPr>
      <w:r>
        <w:rPr>
          <w:rFonts w:hint="eastAsia" w:ascii="宋体" w:hAnsi="宋体" w:eastAsia="宋体" w:cs="宋体"/>
          <w:color w:val="auto"/>
          <w:sz w:val="24"/>
          <w:szCs w:val="24"/>
          <w:shd w:val="clear" w:color="auto" w:fill="FFFFFF"/>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54C01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2025-10-16T08:09:52Z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