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64041">
      <w:pPr>
        <w:spacing w:line="360" w:lineRule="auto"/>
        <w:jc w:val="center"/>
        <w:rPr>
          <w:rFonts w:hint="eastAsia" w:ascii="仿宋" w:hAnsi="仿宋" w:eastAsia="仿宋" w:cs="仿宋"/>
          <w:b/>
          <w:bCs w:val="0"/>
          <w:color w:val="auto"/>
          <w:sz w:val="72"/>
          <w:szCs w:val="72"/>
        </w:rPr>
      </w:pPr>
      <w:r>
        <w:rPr>
          <w:rFonts w:hint="eastAsia" w:ascii="仿宋" w:hAnsi="仿宋" w:eastAsia="仿宋" w:cs="仿宋"/>
          <w:b/>
          <w:bCs/>
          <w:color w:val="auto"/>
          <w:sz w:val="56"/>
          <w:szCs w:val="56"/>
        </w:rPr>
        <w:t>汉滨区流水镇新庄村十三组李家院子滑坡治理工程勘察设计服务项目</w:t>
      </w:r>
    </w:p>
    <w:p w14:paraId="45623608">
      <w:pPr>
        <w:pStyle w:val="15"/>
        <w:rPr>
          <w:rFonts w:hint="eastAsia" w:ascii="仿宋" w:hAnsi="仿宋" w:eastAsia="仿宋" w:cs="仿宋"/>
          <w:b/>
          <w:bCs w:val="0"/>
          <w:color w:val="auto"/>
          <w:sz w:val="72"/>
          <w:szCs w:val="72"/>
        </w:rPr>
      </w:pPr>
    </w:p>
    <w:p w14:paraId="57B96C85">
      <w:pPr>
        <w:rPr>
          <w:rFonts w:hint="eastAsia" w:ascii="仿宋" w:hAnsi="仿宋" w:eastAsia="仿宋" w:cs="仿宋"/>
          <w:color w:val="auto"/>
        </w:rPr>
      </w:pPr>
    </w:p>
    <w:p w14:paraId="06456B0C">
      <w:pPr>
        <w:spacing w:line="360" w:lineRule="auto"/>
        <w:jc w:val="both"/>
        <w:rPr>
          <w:rFonts w:hint="eastAsia" w:ascii="仿宋" w:hAnsi="仿宋" w:eastAsia="仿宋" w:cs="仿宋"/>
          <w:b/>
          <w:bCs w:val="0"/>
          <w:color w:val="auto"/>
          <w:sz w:val="72"/>
          <w:szCs w:val="72"/>
        </w:rPr>
      </w:pPr>
    </w:p>
    <w:p w14:paraId="2506F657">
      <w:pPr>
        <w:spacing w:line="360" w:lineRule="auto"/>
        <w:jc w:val="both"/>
        <w:rPr>
          <w:rFonts w:hint="eastAsia" w:ascii="仿宋" w:hAnsi="仿宋" w:eastAsia="仿宋" w:cs="仿宋"/>
          <w:b/>
          <w:bCs w:val="0"/>
          <w:color w:val="auto"/>
          <w:sz w:val="72"/>
          <w:szCs w:val="72"/>
        </w:rPr>
      </w:pPr>
    </w:p>
    <w:p w14:paraId="12059CE0">
      <w:pPr>
        <w:spacing w:line="360" w:lineRule="auto"/>
        <w:jc w:val="center"/>
        <w:rPr>
          <w:rFonts w:hint="eastAsia" w:ascii="仿宋" w:hAnsi="仿宋" w:eastAsia="仿宋" w:cs="仿宋"/>
          <w:b/>
          <w:bCs w:val="0"/>
          <w:color w:val="auto"/>
          <w:sz w:val="72"/>
          <w:szCs w:val="72"/>
          <w:lang w:val="en-US" w:eastAsia="zh-CN"/>
        </w:rPr>
      </w:pPr>
      <w:r>
        <w:rPr>
          <w:rFonts w:hint="eastAsia" w:ascii="仿宋" w:hAnsi="仿宋" w:eastAsia="仿宋" w:cs="仿宋"/>
          <w:b/>
          <w:bCs w:val="0"/>
          <w:color w:val="auto"/>
          <w:sz w:val="72"/>
          <w:szCs w:val="72"/>
        </w:rPr>
        <w:t>竞争性磋商文件</w:t>
      </w:r>
    </w:p>
    <w:p w14:paraId="5F4CB935">
      <w:pPr>
        <w:spacing w:line="360" w:lineRule="auto"/>
        <w:jc w:val="center"/>
        <w:rPr>
          <w:rFonts w:hint="eastAsia" w:ascii="仿宋" w:hAnsi="仿宋" w:eastAsia="仿宋" w:cs="仿宋"/>
          <w:b/>
          <w:color w:val="auto"/>
          <w:sz w:val="44"/>
          <w:szCs w:val="44"/>
        </w:rPr>
      </w:pPr>
      <w:r>
        <w:rPr>
          <w:rFonts w:hint="eastAsia" w:ascii="仿宋" w:hAnsi="仿宋" w:eastAsia="仿宋" w:cs="仿宋"/>
          <w:b/>
          <w:bCs w:val="0"/>
          <w:color w:val="auto"/>
          <w:sz w:val="28"/>
          <w:szCs w:val="28"/>
        </w:rPr>
        <w:t>项目编号：FDDL-2025129</w:t>
      </w:r>
    </w:p>
    <w:p w14:paraId="036DC8C1">
      <w:pPr>
        <w:pStyle w:val="10"/>
        <w:rPr>
          <w:rFonts w:hint="eastAsia" w:ascii="仿宋" w:hAnsi="仿宋" w:eastAsia="仿宋" w:cs="仿宋"/>
          <w:b/>
          <w:color w:val="auto"/>
          <w:sz w:val="44"/>
          <w:szCs w:val="44"/>
        </w:rPr>
      </w:pPr>
    </w:p>
    <w:p w14:paraId="299B9961">
      <w:pPr>
        <w:pStyle w:val="25"/>
        <w:ind w:left="0" w:leftChars="0" w:firstLine="0" w:firstLineChars="0"/>
        <w:rPr>
          <w:rFonts w:hint="eastAsia" w:ascii="仿宋" w:hAnsi="仿宋" w:eastAsia="仿宋" w:cs="仿宋"/>
          <w:b/>
          <w:color w:val="auto"/>
          <w:sz w:val="44"/>
          <w:szCs w:val="44"/>
          <w:lang w:val="en-US" w:eastAsia="zh-CN"/>
        </w:rPr>
      </w:pPr>
    </w:p>
    <w:p w14:paraId="60C3529A">
      <w:pPr>
        <w:pStyle w:val="25"/>
        <w:ind w:firstLine="880"/>
        <w:rPr>
          <w:rFonts w:hint="eastAsia" w:ascii="仿宋" w:hAnsi="仿宋" w:eastAsia="仿宋" w:cs="仿宋"/>
          <w:b/>
          <w:color w:val="auto"/>
          <w:sz w:val="44"/>
          <w:szCs w:val="44"/>
        </w:rPr>
      </w:pPr>
    </w:p>
    <w:p w14:paraId="429FA12F">
      <w:pPr>
        <w:pStyle w:val="25"/>
        <w:ind w:firstLine="880"/>
        <w:rPr>
          <w:rFonts w:hint="eastAsia" w:ascii="仿宋" w:hAnsi="仿宋" w:eastAsia="仿宋" w:cs="仿宋"/>
          <w:b/>
          <w:color w:val="auto"/>
          <w:sz w:val="44"/>
          <w:szCs w:val="44"/>
        </w:rPr>
      </w:pPr>
    </w:p>
    <w:p w14:paraId="3DD4F225">
      <w:pPr>
        <w:pStyle w:val="25"/>
        <w:ind w:firstLine="880"/>
        <w:rPr>
          <w:rFonts w:hint="eastAsia" w:ascii="仿宋" w:hAnsi="仿宋" w:eastAsia="仿宋" w:cs="仿宋"/>
          <w:b/>
          <w:color w:val="auto"/>
          <w:sz w:val="44"/>
          <w:szCs w:val="44"/>
        </w:rPr>
      </w:pPr>
    </w:p>
    <w:p w14:paraId="2AA896E1">
      <w:pPr>
        <w:pStyle w:val="25"/>
        <w:ind w:firstLine="880"/>
        <w:rPr>
          <w:rFonts w:hint="eastAsia" w:ascii="仿宋" w:hAnsi="仿宋" w:eastAsia="仿宋" w:cs="仿宋"/>
          <w:b/>
          <w:color w:val="auto"/>
          <w:sz w:val="44"/>
          <w:szCs w:val="44"/>
        </w:rPr>
      </w:pPr>
    </w:p>
    <w:p w14:paraId="079D03BC">
      <w:pPr>
        <w:pStyle w:val="25"/>
        <w:ind w:firstLine="0" w:firstLineChars="0"/>
        <w:rPr>
          <w:rFonts w:hint="eastAsia" w:ascii="仿宋" w:hAnsi="仿宋" w:eastAsia="仿宋" w:cs="仿宋"/>
          <w:b/>
          <w:color w:val="auto"/>
          <w:sz w:val="44"/>
          <w:szCs w:val="44"/>
        </w:rPr>
      </w:pPr>
    </w:p>
    <w:p w14:paraId="1C231239">
      <w:pPr>
        <w:widowControl/>
        <w:spacing w:line="800" w:lineRule="exact"/>
        <w:ind w:firstLine="1084" w:firstLineChars="300"/>
        <w:rPr>
          <w:rFonts w:hint="eastAsia" w:ascii="仿宋" w:hAnsi="仿宋" w:eastAsia="仿宋" w:cs="仿宋"/>
          <w:b/>
          <w:color w:val="auto"/>
          <w:sz w:val="36"/>
          <w:szCs w:val="36"/>
          <w:u w:val="single"/>
          <w:lang w:eastAsia="zh-CN"/>
        </w:rPr>
      </w:pPr>
      <w:r>
        <w:rPr>
          <w:rFonts w:hint="eastAsia" w:ascii="仿宋" w:hAnsi="仿宋" w:eastAsia="仿宋" w:cs="仿宋"/>
          <w:b/>
          <w:color w:val="auto"/>
          <w:sz w:val="36"/>
          <w:szCs w:val="36"/>
        </w:rPr>
        <w:t>采   购   人：</w:t>
      </w:r>
      <w:r>
        <w:rPr>
          <w:rFonts w:hint="eastAsia" w:ascii="仿宋" w:hAnsi="仿宋" w:eastAsia="仿宋" w:cs="仿宋"/>
          <w:b/>
          <w:color w:val="auto"/>
          <w:sz w:val="36"/>
          <w:szCs w:val="36"/>
          <w:u w:val="single"/>
          <w:lang w:eastAsia="zh-CN"/>
        </w:rPr>
        <w:t>安康市自然资源局汉滨分局</w:t>
      </w:r>
    </w:p>
    <w:p w14:paraId="74ADD01E">
      <w:pPr>
        <w:widowControl/>
        <w:spacing w:line="800" w:lineRule="exact"/>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采购代理机构：</w:t>
      </w:r>
      <w:r>
        <w:rPr>
          <w:rFonts w:hint="eastAsia" w:ascii="仿宋" w:hAnsi="仿宋" w:eastAsia="仿宋" w:cs="仿宋"/>
          <w:b/>
          <w:color w:val="auto"/>
          <w:sz w:val="36"/>
          <w:szCs w:val="36"/>
          <w:u w:val="single"/>
          <w:lang w:eastAsia="zh-CN"/>
        </w:rPr>
        <w:t>陕西方得项目管理有限公司</w:t>
      </w:r>
    </w:p>
    <w:p w14:paraId="37E819F8">
      <w:pPr>
        <w:widowControl/>
        <w:spacing w:line="800" w:lineRule="exact"/>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202</w:t>
      </w:r>
      <w:r>
        <w:rPr>
          <w:rFonts w:hint="eastAsia" w:ascii="仿宋" w:hAnsi="仿宋" w:eastAsia="仿宋" w:cs="仿宋"/>
          <w:b/>
          <w:color w:val="auto"/>
          <w:sz w:val="36"/>
          <w:szCs w:val="36"/>
          <w:lang w:val="en-US" w:eastAsia="zh-CN"/>
        </w:rPr>
        <w:t>5</w:t>
      </w:r>
      <w:r>
        <w:rPr>
          <w:rFonts w:hint="eastAsia" w:ascii="仿宋" w:hAnsi="仿宋" w:eastAsia="仿宋" w:cs="仿宋"/>
          <w:b/>
          <w:color w:val="auto"/>
          <w:sz w:val="36"/>
          <w:szCs w:val="36"/>
        </w:rPr>
        <w:t>年</w:t>
      </w:r>
      <w:r>
        <w:rPr>
          <w:rFonts w:hint="eastAsia" w:ascii="仿宋" w:hAnsi="仿宋" w:eastAsia="仿宋" w:cs="仿宋"/>
          <w:b/>
          <w:color w:val="auto"/>
          <w:sz w:val="36"/>
          <w:szCs w:val="36"/>
          <w:lang w:val="en-US" w:eastAsia="zh-CN"/>
        </w:rPr>
        <w:t>9</w:t>
      </w:r>
      <w:r>
        <w:rPr>
          <w:rFonts w:hint="eastAsia" w:ascii="仿宋" w:hAnsi="仿宋" w:eastAsia="仿宋" w:cs="仿宋"/>
          <w:b/>
          <w:color w:val="auto"/>
          <w:sz w:val="36"/>
          <w:szCs w:val="36"/>
        </w:rPr>
        <w:t>月</w:t>
      </w:r>
    </w:p>
    <w:p w14:paraId="0E6675AA">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color w:val="auto"/>
          <w:sz w:val="20"/>
          <w:szCs w:val="22"/>
        </w:rPr>
      </w:pPr>
      <w:r>
        <w:rPr>
          <w:rFonts w:hint="eastAsia" w:ascii="仿宋" w:hAnsi="仿宋" w:eastAsia="仿宋" w:cs="仿宋"/>
          <w:b/>
          <w:bCs/>
          <w:color w:val="auto"/>
          <w:kern w:val="44"/>
          <w:sz w:val="28"/>
          <w:szCs w:val="28"/>
        </w:rPr>
        <w:t>特别提醒</w:t>
      </w:r>
    </w:p>
    <w:p w14:paraId="00DA5C22">
      <w:pPr>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b/>
          <w:bCs/>
          <w:color w:val="auto"/>
          <w:kern w:val="0"/>
          <w:sz w:val="24"/>
          <w:szCs w:val="24"/>
        </w:rPr>
        <w:t>本项目采用电子化投标</w:t>
      </w:r>
      <w:r>
        <w:rPr>
          <w:rFonts w:hint="eastAsia" w:ascii="仿宋" w:hAnsi="仿宋" w:eastAsia="仿宋" w:cs="仿宋"/>
          <w:color w:val="auto"/>
          <w:kern w:val="0"/>
          <w:sz w:val="24"/>
          <w:szCs w:val="24"/>
        </w:rPr>
        <w:t>,供应商须使用数字认证证书对电子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进行签章、加密、递交及开标时解密等相关招投标事宜。开标时请务必携带数字认证证书，如因供应商自身原因未携带数字认证证书造成无法解密</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，按无效投标对待。</w:t>
      </w:r>
    </w:p>
    <w:p w14:paraId="6A186664">
      <w:pPr>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、制作电子</w:t>
      </w:r>
      <w:r>
        <w:rPr>
          <w:rFonts w:hint="eastAsia" w:ascii="仿宋" w:hAnsi="仿宋" w:eastAsia="仿宋" w:cs="仿宋"/>
          <w:color w:val="auto"/>
          <w:kern w:val="0"/>
          <w:sz w:val="24"/>
          <w:szCs w:val="24"/>
          <w:lang w:eastAsia="zh-CN"/>
        </w:rPr>
        <w:t>响应文件</w:t>
      </w:r>
    </w:p>
    <w:p w14:paraId="4B6D2C54">
      <w:pPr>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供应商须在“全国公共资源交易中心平台（陕西省（http://www.sxggzyjy.cn/）”的“服务指南”栏目“下载专区”中，免费下载“陕西省公共资源交易平台政府采购电子标书制作工具(V8.0.0.2)”，并升级至最新版本，使用该客户端制作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，制作扩展名为“.SXSTF”的电子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w:t>
      </w:r>
    </w:p>
    <w:p w14:paraId="69E50592">
      <w:pPr>
        <w:keepNext w:val="0"/>
        <w:keepLines w:val="0"/>
        <w:pageBreakBefore w:val="0"/>
        <w:widowControl/>
        <w:tabs>
          <w:tab w:val="left" w:pos="1620"/>
        </w:tabs>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、递交电子</w:t>
      </w:r>
      <w:r>
        <w:rPr>
          <w:rFonts w:hint="eastAsia" w:ascii="仿宋" w:hAnsi="仿宋" w:eastAsia="仿宋" w:cs="仿宋"/>
          <w:color w:val="auto"/>
          <w:kern w:val="0"/>
          <w:sz w:val="24"/>
          <w:szCs w:val="24"/>
          <w:lang w:eastAsia="zh-CN"/>
        </w:rPr>
        <w:t>响应文件</w:t>
      </w:r>
    </w:p>
    <w:p w14:paraId="26F34242">
      <w:pPr>
        <w:keepNext w:val="0"/>
        <w:keepLines w:val="0"/>
        <w:pageBreakBefore w:val="0"/>
        <w:kinsoku/>
        <w:wordWrap/>
        <w:overflowPunct/>
        <w:topLinePunct w:val="0"/>
        <w:autoSpaceDE/>
        <w:autoSpaceDN/>
        <w:bidi w:val="0"/>
        <w:adjustRightInd/>
        <w:spacing w:line="360" w:lineRule="auto"/>
        <w:ind w:firstLine="480" w:firstLineChars="200"/>
        <w:jc w:val="left"/>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登录全国公共资源交易中心平台（陕西省）（http://www.sxggzyjy.cn/），选择“电子交易平台——陕西政府采购交易系统——企业端”进行登录，登录后选择“交易乙方”身份进入，进入菜单“采购业务—我的项目——项目流程——上传响应文件”，上传加密的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。上传成功后，电子化平台将予以记录。</w:t>
      </w:r>
    </w:p>
    <w:p w14:paraId="39609DA0">
      <w:pPr>
        <w:pStyle w:val="26"/>
        <w:keepNext w:val="0"/>
        <w:keepLines w:val="0"/>
        <w:pageBreakBefore w:val="0"/>
        <w:kinsoku/>
        <w:wordWrap/>
        <w:overflowPunct/>
        <w:topLinePunct w:val="0"/>
        <w:autoSpaceDE/>
        <w:autoSpaceDN/>
        <w:bidi w:val="0"/>
        <w:adjustRightInd/>
        <w:spacing w:line="360" w:lineRule="auto"/>
        <w:ind w:firstLine="48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项目如有变更文件，则应点击“项目流程——答疑文件下载”下载更新后的电子</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（*.SXSCF），使用旧版电子</w:t>
      </w:r>
      <w:r>
        <w:rPr>
          <w:rFonts w:hint="eastAsia" w:ascii="仿宋" w:hAnsi="仿宋" w:eastAsia="仿宋" w:cs="仿宋"/>
          <w:color w:val="auto"/>
          <w:kern w:val="0"/>
          <w:sz w:val="24"/>
          <w:szCs w:val="24"/>
          <w:lang w:eastAsia="zh-CN"/>
        </w:rPr>
        <w:t>磋商文件</w:t>
      </w:r>
      <w:r>
        <w:rPr>
          <w:rFonts w:hint="eastAsia" w:ascii="仿宋" w:hAnsi="仿宋" w:eastAsia="仿宋" w:cs="仿宋"/>
          <w:color w:val="auto"/>
          <w:kern w:val="0"/>
          <w:sz w:val="24"/>
          <w:szCs w:val="24"/>
        </w:rPr>
        <w:t>制作的电子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，系统将拒绝接收。</w:t>
      </w:r>
    </w:p>
    <w:p w14:paraId="2BE467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val="en-US" w:eastAsia="zh-CN"/>
        </w:rPr>
        <w:t>4、评审过程中，磋商小组要求供应商提交多轮（最后）磋商报价时，供应商应使用企业CA（主锁，否则无法完成网络报价）登录全国公共资源交易中心平台（陕西省）(</w:t>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INCLUDEPICTURE \d "C:\\Users\\pc\\AppData\\Roaming\\Tencent\\QQ\\Temp\\%W@GJ$ACOF(TYDYECOKVDYB.png"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fldChar w:fldCharType="begin"/>
      </w:r>
      <w:r>
        <w:rPr>
          <w:rFonts w:hint="eastAsia" w:ascii="仿宋" w:hAnsi="仿宋" w:eastAsia="仿宋" w:cs="仿宋"/>
          <w:b w:val="0"/>
          <w:bCs/>
          <w:color w:val="auto"/>
          <w:sz w:val="24"/>
          <w:szCs w:val="24"/>
          <w:lang w:val="en-US" w:eastAsia="zh-CN"/>
        </w:rPr>
        <w:instrText xml:space="preserve"> INCLUDEPICTURE  "C:\\Users\\pc\\AppData\\Roaming\\Tencent\\QQ\\Temp\\%25W@GJ$ACOF(TYDYECOKVDYB.png" \* MERGEFORMATINET </w:instrText>
      </w:r>
      <w:r>
        <w:rPr>
          <w:rFonts w:hint="eastAsia" w:ascii="仿宋" w:hAnsi="仿宋" w:eastAsia="仿宋" w:cs="仿宋"/>
          <w:b w:val="0"/>
          <w:bCs/>
          <w:color w:val="auto"/>
          <w:sz w:val="24"/>
          <w:szCs w:val="24"/>
          <w:lang w:val="en-US" w:eastAsia="zh-CN"/>
        </w:rPr>
        <w:fldChar w:fldCharType="separate"/>
      </w:r>
      <w:r>
        <w:rPr>
          <w:rFonts w:hint="eastAsia" w:ascii="仿宋" w:hAnsi="仿宋" w:eastAsia="仿宋" w:cs="仿宋"/>
          <w:b w:val="0"/>
          <w:bCs/>
          <w:color w:val="auto"/>
          <w:sz w:val="24"/>
          <w:szCs w:val="24"/>
          <w:lang w:val="en-US" w:eastAsia="zh-CN"/>
        </w:rPr>
        <w:drawing>
          <wp:inline distT="0" distB="0" distL="114300" distR="114300">
            <wp:extent cx="189865" cy="146685"/>
            <wp:effectExtent l="0" t="0" r="63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r:link="rId11"/>
                    <a:stretch>
                      <a:fillRect/>
                    </a:stretch>
                  </pic:blipFill>
                  <pic:spPr>
                    <a:xfrm>
                      <a:off x="0" y="0"/>
                      <a:ext cx="189865" cy="146685"/>
                    </a:xfrm>
                    <a:prstGeom prst="rect">
                      <a:avLst/>
                    </a:prstGeom>
                    <a:noFill/>
                    <a:ln>
                      <a:noFill/>
                    </a:ln>
                  </pic:spPr>
                </pic:pic>
              </a:graphicData>
            </a:graphic>
          </wp:inline>
        </w:drawing>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fldChar w:fldCharType="end"/>
      </w:r>
      <w:r>
        <w:rPr>
          <w:rFonts w:hint="eastAsia" w:ascii="仿宋" w:hAnsi="仿宋" w:eastAsia="仿宋" w:cs="仿宋"/>
          <w:b w:val="0"/>
          <w:bCs/>
          <w:color w:val="auto"/>
          <w:sz w:val="24"/>
          <w:szCs w:val="24"/>
          <w:lang w:val="en-US" w:eastAsia="zh-CN"/>
        </w:rPr>
        <w:t>http://xxxq.sxggzyiy.cn/)上选择“电子交易平台一陕西政府采购交易系统一企业端”进行登录，登录后选择“交易乙方”身份进入，进入菜单“采购业务-我的项目-项目流程-网络报价，在规定时间（系统默认二次报价时间为20分钟）内提交最后报价，并用数字认证证书（CA主锁）签章。</w:t>
      </w:r>
    </w:p>
    <w:p w14:paraId="216C72FA">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5、电子响应文件技术支持：4009280095、4009980000。</w:t>
      </w:r>
    </w:p>
    <w:p w14:paraId="2290B7EC">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投标供应商报名成功，如自愿放弃投标，应在开标前一个工作日以电子邮件或书面形式告知采购代理机构。供应商若未按此要求告知，采购代理机构将登记供应商不诚信信用记录，在一个自然年度进行综合考评，报采购监督管理部门。由此产生的一切后果由供应商自行承担。</w:t>
      </w:r>
    </w:p>
    <w:p w14:paraId="238536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w:t>
      </w:r>
      <w:r>
        <w:rPr>
          <w:rFonts w:hint="eastAsia" w:ascii="仿宋" w:hAnsi="仿宋" w:eastAsia="仿宋" w:cs="仿宋"/>
          <w:b/>
          <w:bCs w:val="0"/>
          <w:color w:val="auto"/>
          <w:sz w:val="24"/>
          <w:szCs w:val="24"/>
          <w:lang w:val="en-US" w:eastAsia="zh-CN"/>
        </w:rPr>
        <w:t>本项目采用远程不见面开标</w:t>
      </w:r>
      <w:r>
        <w:rPr>
          <w:rFonts w:hint="eastAsia" w:ascii="仿宋" w:hAnsi="仿宋" w:eastAsia="仿宋" w:cs="仿宋"/>
          <w:b w:val="0"/>
          <w:bCs/>
          <w:color w:val="auto"/>
          <w:sz w:val="24"/>
          <w:szCs w:val="24"/>
          <w:lang w:val="en-US" w:eastAsia="zh-CN"/>
        </w:rPr>
        <w:t>，</w:t>
      </w:r>
      <w:r>
        <w:rPr>
          <w:rFonts w:hint="eastAsia" w:ascii="仿宋" w:hAnsi="仿宋" w:eastAsia="仿宋" w:cs="仿宋"/>
          <w:b/>
          <w:bCs w:val="0"/>
          <w:color w:val="auto"/>
          <w:sz w:val="24"/>
          <w:szCs w:val="24"/>
          <w:lang w:val="en-US" w:eastAsia="zh-CN"/>
        </w:rPr>
        <w:t>相关操作流程详见全国公共资源交易平台（陕西省）网站〖首页〉服务指南〉下载专区〗中的《陕西省公共资源交易中心政府采购项目远程不见面开标操作手册（供应商版）》，如遇困难，请拨打系统平台技术支持电话：4009980000。</w:t>
      </w:r>
    </w:p>
    <w:p w14:paraId="4E4638CD">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8、本项目采用电子化投标及远程不见面开标,开标截止时间前登陆“不见面开标大厅”登录网址：http://122.112.246.33/BidOpening/bidopeninghallaction/hall/login。</w:t>
      </w:r>
    </w:p>
    <w:p w14:paraId="6E7C6CD7">
      <w:pPr>
        <w:pStyle w:val="10"/>
        <w:ind w:left="0" w:leftChars="0"/>
        <w:jc w:val="center"/>
        <w:rPr>
          <w:rFonts w:hint="eastAsia" w:ascii="仿宋" w:hAnsi="仿宋" w:eastAsia="仿宋" w:cs="仿宋"/>
          <w:b/>
          <w:color w:val="auto"/>
          <w:sz w:val="48"/>
          <w:szCs w:val="48"/>
        </w:rPr>
      </w:pPr>
    </w:p>
    <w:p w14:paraId="6340EE79">
      <w:pPr>
        <w:pStyle w:val="10"/>
        <w:ind w:left="0" w:leftChars="0"/>
        <w:jc w:val="center"/>
        <w:rPr>
          <w:rFonts w:hint="eastAsia" w:ascii="仿宋" w:hAnsi="仿宋" w:eastAsia="仿宋" w:cs="仿宋"/>
          <w:b/>
          <w:color w:val="auto"/>
          <w:sz w:val="48"/>
          <w:szCs w:val="48"/>
        </w:rPr>
      </w:pPr>
    </w:p>
    <w:p w14:paraId="6FA10254">
      <w:pPr>
        <w:pStyle w:val="10"/>
        <w:ind w:left="0" w:leftChars="0"/>
        <w:jc w:val="center"/>
        <w:rPr>
          <w:rFonts w:hint="eastAsia" w:ascii="仿宋" w:hAnsi="仿宋" w:eastAsia="仿宋" w:cs="仿宋"/>
          <w:b/>
          <w:color w:val="auto"/>
          <w:sz w:val="48"/>
          <w:szCs w:val="48"/>
        </w:rPr>
      </w:pPr>
    </w:p>
    <w:p w14:paraId="2D317AB3">
      <w:pPr>
        <w:pStyle w:val="10"/>
        <w:ind w:left="0" w:leftChars="0"/>
        <w:jc w:val="center"/>
        <w:rPr>
          <w:rFonts w:hint="eastAsia" w:ascii="仿宋" w:hAnsi="仿宋" w:eastAsia="仿宋" w:cs="仿宋"/>
          <w:b/>
          <w:color w:val="auto"/>
          <w:sz w:val="48"/>
          <w:szCs w:val="48"/>
        </w:rPr>
      </w:pPr>
    </w:p>
    <w:p w14:paraId="0BDC9D49">
      <w:pPr>
        <w:pStyle w:val="10"/>
        <w:ind w:left="0" w:leftChars="0"/>
        <w:jc w:val="both"/>
        <w:rPr>
          <w:rFonts w:hint="eastAsia" w:ascii="仿宋" w:hAnsi="仿宋" w:eastAsia="仿宋" w:cs="仿宋"/>
          <w:b/>
          <w:color w:val="auto"/>
          <w:sz w:val="48"/>
          <w:szCs w:val="48"/>
        </w:rPr>
        <w:sectPr>
          <w:headerReference r:id="rId3" w:type="default"/>
          <w:pgSz w:w="11906" w:h="16838"/>
          <w:pgMar w:top="1440" w:right="1417" w:bottom="1440" w:left="1417" w:header="851" w:footer="992" w:gutter="0"/>
          <w:cols w:space="720" w:num="1"/>
          <w:docGrid w:type="lines" w:linePitch="312" w:charSpace="0"/>
        </w:sectPr>
      </w:pPr>
    </w:p>
    <w:p w14:paraId="5CFFDC3A">
      <w:pPr>
        <w:pStyle w:val="10"/>
        <w:ind w:left="0" w:leftChars="0" w:right="32" w:rightChars="0"/>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目  录</w:t>
      </w:r>
    </w:p>
    <w:p w14:paraId="242A7A61">
      <w:pPr>
        <w:snapToGrid w:val="0"/>
        <w:spacing w:line="480" w:lineRule="auto"/>
        <w:ind w:firstLine="1084" w:firstLineChars="300"/>
        <w:rPr>
          <w:rFonts w:hint="eastAsia" w:ascii="仿宋" w:hAnsi="仿宋" w:eastAsia="仿宋" w:cs="仿宋"/>
          <w:b/>
          <w:color w:val="auto"/>
          <w:sz w:val="36"/>
          <w:szCs w:val="36"/>
        </w:rPr>
      </w:pPr>
    </w:p>
    <w:p w14:paraId="231F8B3B">
      <w:pPr>
        <w:snapToGrid w:val="0"/>
        <w:spacing w:line="600" w:lineRule="auto"/>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第一章  磋商公告</w:t>
      </w:r>
    </w:p>
    <w:p w14:paraId="1CEFFCCB">
      <w:pPr>
        <w:snapToGrid w:val="0"/>
        <w:spacing w:line="600" w:lineRule="auto"/>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第二章  投标须知</w:t>
      </w:r>
    </w:p>
    <w:p w14:paraId="461AB329">
      <w:pPr>
        <w:snapToGrid w:val="0"/>
        <w:spacing w:line="600" w:lineRule="auto"/>
        <w:ind w:firstLine="1084" w:firstLineChars="300"/>
        <w:rPr>
          <w:rFonts w:hint="eastAsia" w:ascii="仿宋" w:hAnsi="仿宋" w:eastAsia="仿宋" w:cs="仿宋"/>
          <w:color w:val="auto"/>
        </w:rPr>
      </w:pPr>
      <w:r>
        <w:rPr>
          <w:rFonts w:hint="eastAsia" w:ascii="仿宋" w:hAnsi="仿宋" w:eastAsia="仿宋" w:cs="仿宋"/>
          <w:b/>
          <w:color w:val="auto"/>
          <w:sz w:val="36"/>
          <w:szCs w:val="36"/>
        </w:rPr>
        <w:t>第三章  合同条款及格式</w:t>
      </w:r>
    </w:p>
    <w:p w14:paraId="19480166">
      <w:pPr>
        <w:snapToGrid w:val="0"/>
        <w:spacing w:line="600" w:lineRule="auto"/>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第四章  磋商内容与要求</w:t>
      </w:r>
    </w:p>
    <w:p w14:paraId="0B0D7A6C">
      <w:pPr>
        <w:snapToGrid w:val="0"/>
        <w:spacing w:line="600" w:lineRule="auto"/>
        <w:ind w:firstLine="1084" w:firstLineChars="300"/>
        <w:rPr>
          <w:rFonts w:hint="eastAsia" w:ascii="仿宋" w:hAnsi="仿宋" w:eastAsia="仿宋" w:cs="仿宋"/>
          <w:b/>
          <w:color w:val="auto"/>
          <w:sz w:val="36"/>
          <w:szCs w:val="36"/>
        </w:rPr>
      </w:pPr>
      <w:r>
        <w:rPr>
          <w:rFonts w:hint="eastAsia" w:ascii="仿宋" w:hAnsi="仿宋" w:eastAsia="仿宋" w:cs="仿宋"/>
          <w:b/>
          <w:color w:val="auto"/>
          <w:sz w:val="36"/>
          <w:szCs w:val="36"/>
        </w:rPr>
        <w:t>第五章  投标文件基本格式</w:t>
      </w:r>
    </w:p>
    <w:p w14:paraId="268B6CAE">
      <w:pPr>
        <w:snapToGrid w:val="0"/>
        <w:spacing w:before="312" w:beforeLines="100" w:after="156" w:afterLines="50" w:line="440" w:lineRule="exact"/>
        <w:jc w:val="center"/>
        <w:rPr>
          <w:rFonts w:hint="eastAsia" w:ascii="仿宋" w:hAnsi="仿宋" w:eastAsia="仿宋" w:cs="仿宋"/>
          <w:b/>
          <w:color w:val="auto"/>
          <w:sz w:val="32"/>
          <w:szCs w:val="32"/>
        </w:rPr>
      </w:pPr>
    </w:p>
    <w:p w14:paraId="67A7AD78">
      <w:pPr>
        <w:rPr>
          <w:rFonts w:hint="eastAsia" w:ascii="仿宋" w:hAnsi="仿宋" w:eastAsia="仿宋" w:cs="仿宋"/>
          <w:b/>
          <w:color w:val="auto"/>
          <w:sz w:val="32"/>
          <w:szCs w:val="32"/>
        </w:rPr>
      </w:pPr>
    </w:p>
    <w:p w14:paraId="16BA524D">
      <w:pPr>
        <w:rPr>
          <w:rFonts w:hint="eastAsia" w:ascii="仿宋" w:hAnsi="仿宋" w:eastAsia="仿宋" w:cs="仿宋"/>
          <w:b/>
          <w:color w:val="auto"/>
          <w:sz w:val="32"/>
          <w:szCs w:val="32"/>
        </w:rPr>
      </w:pPr>
    </w:p>
    <w:p w14:paraId="4AE83978">
      <w:pPr>
        <w:rPr>
          <w:rFonts w:hint="eastAsia" w:ascii="仿宋" w:hAnsi="仿宋" w:eastAsia="仿宋" w:cs="仿宋"/>
          <w:b/>
          <w:color w:val="auto"/>
          <w:sz w:val="32"/>
          <w:szCs w:val="32"/>
        </w:rPr>
      </w:pPr>
    </w:p>
    <w:p w14:paraId="6B6C73A0">
      <w:pPr>
        <w:rPr>
          <w:rFonts w:hint="eastAsia" w:ascii="仿宋" w:hAnsi="仿宋" w:eastAsia="仿宋" w:cs="仿宋"/>
          <w:b/>
          <w:color w:val="auto"/>
          <w:sz w:val="32"/>
          <w:szCs w:val="32"/>
        </w:rPr>
      </w:pPr>
    </w:p>
    <w:p w14:paraId="72C815D3">
      <w:pPr>
        <w:tabs>
          <w:tab w:val="left" w:pos="3393"/>
        </w:tabs>
        <w:jc w:val="left"/>
        <w:rPr>
          <w:rFonts w:hint="eastAsia" w:ascii="仿宋" w:hAnsi="仿宋" w:eastAsia="仿宋" w:cs="仿宋"/>
          <w:b/>
          <w:color w:val="auto"/>
          <w:sz w:val="32"/>
          <w:szCs w:val="32"/>
        </w:rPr>
      </w:pPr>
      <w:r>
        <w:rPr>
          <w:rFonts w:hint="eastAsia" w:ascii="仿宋" w:hAnsi="仿宋" w:eastAsia="仿宋" w:cs="仿宋"/>
          <w:b/>
          <w:color w:val="auto"/>
          <w:sz w:val="32"/>
          <w:szCs w:val="32"/>
        </w:rPr>
        <w:tab/>
      </w:r>
    </w:p>
    <w:p w14:paraId="17A97283">
      <w:pPr>
        <w:tabs>
          <w:tab w:val="left" w:pos="3393"/>
        </w:tabs>
        <w:jc w:val="center"/>
        <w:rPr>
          <w:rFonts w:hint="eastAsia" w:ascii="仿宋" w:hAnsi="仿宋" w:eastAsia="仿宋" w:cs="仿宋"/>
          <w:b/>
          <w:color w:val="auto"/>
          <w:sz w:val="32"/>
          <w:szCs w:val="32"/>
        </w:rPr>
        <w:sectPr>
          <w:footerReference r:id="rId4" w:type="default"/>
          <w:pgSz w:w="11906" w:h="16838"/>
          <w:pgMar w:top="1440" w:right="1417" w:bottom="1440" w:left="1417" w:header="851" w:footer="992" w:gutter="0"/>
          <w:pgNumType w:fmt="decimal" w:start="1"/>
          <w:cols w:space="720" w:num="1"/>
          <w:docGrid w:type="lines" w:linePitch="312" w:charSpace="0"/>
        </w:sectPr>
      </w:pPr>
    </w:p>
    <w:p w14:paraId="14BDD9D1">
      <w:pPr>
        <w:tabs>
          <w:tab w:val="left" w:pos="3393"/>
        </w:tabs>
        <w:jc w:val="center"/>
        <w:rPr>
          <w:rFonts w:hint="eastAsia" w:ascii="仿宋" w:hAnsi="仿宋" w:eastAsia="仿宋" w:cs="仿宋"/>
          <w:b/>
          <w:snapToGrid w:val="0"/>
          <w:color w:val="auto"/>
          <w:kern w:val="2"/>
          <w:sz w:val="24"/>
          <w:szCs w:val="24"/>
        </w:rPr>
      </w:pPr>
      <w:r>
        <w:rPr>
          <w:rFonts w:hint="eastAsia" w:ascii="仿宋" w:hAnsi="仿宋" w:eastAsia="仿宋" w:cs="仿宋"/>
          <w:b/>
          <w:color w:val="auto"/>
          <w:sz w:val="32"/>
          <w:szCs w:val="32"/>
        </w:rPr>
        <w:t>第一章  磋商公告</w:t>
      </w:r>
      <w:bookmarkStart w:id="0" w:name="_Toc167849343"/>
      <w:bookmarkStart w:id="1" w:name="_Toc169846759"/>
      <w:bookmarkStart w:id="2" w:name="_Toc175033575"/>
      <w:bookmarkStart w:id="3" w:name="_Toc167590758"/>
      <w:bookmarkStart w:id="4" w:name="_Toc208337149"/>
      <w:bookmarkStart w:id="5" w:name="_Toc169846856"/>
      <w:bookmarkStart w:id="6" w:name="_Toc245176650"/>
      <w:bookmarkStart w:id="7" w:name="_Toc167591026"/>
      <w:bookmarkStart w:id="8" w:name="_Toc175032420"/>
      <w:bookmarkStart w:id="9" w:name="_Toc169838515"/>
      <w:bookmarkStart w:id="10" w:name="_Toc167591313"/>
      <w:bookmarkStart w:id="11" w:name="_Toc170980535"/>
      <w:bookmarkStart w:id="12" w:name="_Toc245658519"/>
      <w:bookmarkStart w:id="13" w:name="_Toc167591475"/>
      <w:bookmarkStart w:id="14" w:name="_Toc154482462"/>
      <w:bookmarkStart w:id="15" w:name="_Toc245657538"/>
      <w:bookmarkStart w:id="16" w:name="_Toc207897901"/>
      <w:bookmarkStart w:id="17" w:name="_Toc244623576"/>
      <w:bookmarkStart w:id="18" w:name="_Toc173549961"/>
      <w:bookmarkStart w:id="19" w:name="_Toc167591127"/>
      <w:bookmarkStart w:id="20" w:name="_Toc170980437"/>
      <w:bookmarkStart w:id="21" w:name="_Toc201650492"/>
      <w:bookmarkStart w:id="22" w:name="_Toc260242592"/>
    </w:p>
    <w:p w14:paraId="4EF71DB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jc w:val="left"/>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项目概况</w:t>
      </w:r>
    </w:p>
    <w:p w14:paraId="17D1784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lang w:eastAsia="zh-CN"/>
        </w:rPr>
        <w:t>汉滨区流水镇新庄村十三组李家院子滑坡治理工程勘察设计服务项目</w:t>
      </w:r>
      <w:r>
        <w:rPr>
          <w:rFonts w:hint="eastAsia" w:ascii="仿宋" w:hAnsi="仿宋" w:eastAsia="仿宋" w:cs="仿宋"/>
          <w:i w:val="0"/>
          <w:iCs w:val="0"/>
          <w:caps w:val="0"/>
          <w:color w:val="auto"/>
          <w:spacing w:val="0"/>
          <w:sz w:val="24"/>
          <w:szCs w:val="24"/>
          <w:shd w:val="clear" w:color="auto" w:fill="FFFFFF"/>
        </w:rPr>
        <w:t>采购项目的潜在供应商应在全国公共资源交易中心平台（陕西省.安康市）获取采购文件，并于</w:t>
      </w:r>
      <w:r>
        <w:rPr>
          <w:rFonts w:hint="eastAsia" w:ascii="仿宋" w:hAnsi="仿宋" w:eastAsia="仿宋" w:cs="仿宋"/>
          <w:i w:val="0"/>
          <w:iCs w:val="0"/>
          <w:caps w:val="0"/>
          <w:color w:val="auto"/>
          <w:spacing w:val="0"/>
          <w:sz w:val="24"/>
          <w:szCs w:val="24"/>
          <w:shd w:val="clear" w:color="auto" w:fill="FFFFFF"/>
          <w:lang w:val="en-US" w:eastAsia="zh-CN"/>
        </w:rPr>
        <w:t>2</w:t>
      </w:r>
      <w:r>
        <w:rPr>
          <w:rFonts w:hint="eastAsia" w:ascii="仿宋" w:hAnsi="仿宋" w:eastAsia="仿宋" w:cs="仿宋"/>
          <w:i w:val="0"/>
          <w:iCs w:val="0"/>
          <w:caps w:val="0"/>
          <w:color w:val="auto"/>
          <w:spacing w:val="0"/>
          <w:sz w:val="24"/>
          <w:szCs w:val="24"/>
          <w:shd w:val="clear" w:color="auto" w:fill="FFFFFF"/>
        </w:rPr>
        <w:t>02</w:t>
      </w:r>
      <w:r>
        <w:rPr>
          <w:rFonts w:hint="eastAsia" w:ascii="仿宋" w:hAnsi="仿宋" w:eastAsia="仿宋" w:cs="仿宋"/>
          <w:i w:val="0"/>
          <w:iCs w:val="0"/>
          <w:caps w:val="0"/>
          <w:color w:val="auto"/>
          <w:spacing w:val="0"/>
          <w:sz w:val="24"/>
          <w:szCs w:val="24"/>
          <w:shd w:val="clear" w:color="auto" w:fill="FFFFFF"/>
          <w:lang w:val="en-US" w:eastAsia="zh-CN"/>
        </w:rPr>
        <w:t>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16</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11</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分（北京时间）前提交响应文件。</w:t>
      </w:r>
    </w:p>
    <w:p w14:paraId="602E107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一、项目基本情况</w:t>
      </w:r>
    </w:p>
    <w:p w14:paraId="7335EF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项目编号：</w:t>
      </w:r>
      <w:r>
        <w:rPr>
          <w:rFonts w:hint="eastAsia" w:ascii="仿宋" w:hAnsi="仿宋" w:eastAsia="仿宋" w:cs="仿宋"/>
          <w:i w:val="0"/>
          <w:iCs w:val="0"/>
          <w:caps w:val="0"/>
          <w:color w:val="auto"/>
          <w:spacing w:val="0"/>
          <w:sz w:val="24"/>
          <w:szCs w:val="24"/>
          <w:shd w:val="clear" w:color="auto" w:fill="FFFFFF"/>
          <w:lang w:eastAsia="zh-CN"/>
        </w:rPr>
        <w:t>FDDL-2025129</w:t>
      </w:r>
    </w:p>
    <w:p w14:paraId="5A1B080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项目名称：</w:t>
      </w:r>
      <w:r>
        <w:rPr>
          <w:rFonts w:hint="eastAsia" w:ascii="仿宋" w:hAnsi="仿宋" w:eastAsia="仿宋" w:cs="仿宋"/>
          <w:i w:val="0"/>
          <w:iCs w:val="0"/>
          <w:caps w:val="0"/>
          <w:color w:val="auto"/>
          <w:spacing w:val="0"/>
          <w:sz w:val="24"/>
          <w:szCs w:val="24"/>
          <w:shd w:val="clear" w:color="auto" w:fill="FFFFFF"/>
          <w:lang w:eastAsia="zh-CN"/>
        </w:rPr>
        <w:t>汉滨区流水镇新庄村十三组李家院子滑坡治理工程勘察设计服务项目</w:t>
      </w:r>
    </w:p>
    <w:p w14:paraId="25EB60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采购方式：竞争性磋商</w:t>
      </w:r>
    </w:p>
    <w:p w14:paraId="135C0D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预算金额：400,000.00元</w:t>
      </w:r>
    </w:p>
    <w:p w14:paraId="39A0426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采购需求：</w:t>
      </w:r>
    </w:p>
    <w:p w14:paraId="719719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汉滨区流水镇新庄村十三组李家院子滑坡治理工程勘察设计服务项目</w:t>
      </w:r>
      <w:r>
        <w:rPr>
          <w:rFonts w:hint="eastAsia" w:ascii="仿宋" w:hAnsi="仿宋" w:eastAsia="仿宋" w:cs="仿宋"/>
          <w:i w:val="0"/>
          <w:iCs w:val="0"/>
          <w:caps w:val="0"/>
          <w:color w:val="auto"/>
          <w:spacing w:val="0"/>
          <w:sz w:val="24"/>
          <w:szCs w:val="24"/>
          <w:shd w:val="clear" w:color="auto" w:fill="FFFFFF"/>
        </w:rPr>
        <w:t>):</w:t>
      </w:r>
    </w:p>
    <w:p w14:paraId="2BAFF52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合同包预算金额：400,000.00元</w:t>
      </w:r>
    </w:p>
    <w:p w14:paraId="1EB6DDB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合同包最高限价：400,000.00</w:t>
      </w:r>
      <w:r>
        <w:rPr>
          <w:rFonts w:hint="eastAsia" w:ascii="仿宋" w:hAnsi="仿宋" w:eastAsia="仿宋" w:cs="仿宋"/>
          <w:i w:val="0"/>
          <w:iCs w:val="0"/>
          <w:caps w:val="0"/>
          <w:color w:val="auto"/>
          <w:spacing w:val="0"/>
          <w:sz w:val="24"/>
          <w:szCs w:val="24"/>
          <w:shd w:val="clear" w:color="auto" w:fill="FFFFFF"/>
          <w:lang w:val="en-US" w:eastAsia="zh-CN"/>
        </w:rPr>
        <w:t>无</w:t>
      </w:r>
    </w:p>
    <w:tbl>
      <w:tblPr>
        <w:tblStyle w:val="20"/>
        <w:tblW w:w="868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00"/>
        <w:gridCol w:w="1747"/>
        <w:gridCol w:w="1600"/>
        <w:gridCol w:w="1200"/>
        <w:gridCol w:w="1562"/>
        <w:gridCol w:w="1579"/>
      </w:tblGrid>
      <w:tr w14:paraId="420B19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8" w:hRule="atLeast"/>
          <w:tblHeader/>
          <w:jc w:val="center"/>
        </w:trPr>
        <w:tc>
          <w:tcPr>
            <w:tcW w:w="10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FA8D2F4">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品目号</w:t>
            </w:r>
          </w:p>
        </w:tc>
        <w:tc>
          <w:tcPr>
            <w:tcW w:w="1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BD0BD94">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品目名称</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051B335">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采购标的</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485DD1F3">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数 量（单位）</w:t>
            </w:r>
          </w:p>
        </w:tc>
        <w:tc>
          <w:tcPr>
            <w:tcW w:w="15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DBC3DE0">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技术规格、参数及要求</w:t>
            </w:r>
          </w:p>
        </w:tc>
        <w:tc>
          <w:tcPr>
            <w:tcW w:w="15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FCC4F0F">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品目预算(元)</w:t>
            </w:r>
          </w:p>
        </w:tc>
      </w:tr>
      <w:tr w14:paraId="39CBEC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0" w:hRule="atLeast"/>
          <w:jc w:val="center"/>
        </w:trPr>
        <w:tc>
          <w:tcPr>
            <w:tcW w:w="10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0BBBEA9">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1-1</w:t>
            </w:r>
          </w:p>
        </w:tc>
        <w:tc>
          <w:tcPr>
            <w:tcW w:w="17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D3BFCA">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其他专业技术</w:t>
            </w:r>
          </w:p>
          <w:p w14:paraId="540927BC">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服务</w:t>
            </w:r>
          </w:p>
        </w:tc>
        <w:tc>
          <w:tcPr>
            <w:tcW w:w="16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5ED8E91">
            <w:pPr>
              <w:keepNext w:val="0"/>
              <w:keepLines w:val="0"/>
              <w:widowControl/>
              <w:suppressLineNumbers w:val="0"/>
              <w:wordWrap w:val="0"/>
              <w:spacing w:before="0" w:beforeAutospacing="0" w:after="0" w:afterAutospacing="0" w:line="360" w:lineRule="atLeast"/>
              <w:ind w:left="0" w:right="0"/>
              <w:jc w:val="center"/>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400000</w:t>
            </w:r>
          </w:p>
        </w:tc>
        <w:tc>
          <w:tcPr>
            <w:tcW w:w="12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52C86236">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1(项)</w:t>
            </w:r>
          </w:p>
        </w:tc>
        <w:tc>
          <w:tcPr>
            <w:tcW w:w="15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05F194B">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val="en-US" w:eastAsia="zh-CN" w:bidi="ar"/>
              </w:rPr>
              <w:t>详见采购</w:t>
            </w:r>
          </w:p>
          <w:p w14:paraId="41A1AED6">
            <w:pPr>
              <w:keepNext w:val="0"/>
              <w:keepLines w:val="0"/>
              <w:widowControl/>
              <w:suppressLineNumbers w:val="0"/>
              <w:wordWrap w:val="0"/>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文件</w:t>
            </w:r>
          </w:p>
        </w:tc>
        <w:tc>
          <w:tcPr>
            <w:tcW w:w="15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1C787DAB">
            <w:pPr>
              <w:keepNext w:val="0"/>
              <w:keepLines w:val="0"/>
              <w:widowControl/>
              <w:suppressLineNumbers w:val="0"/>
              <w:wordWrap/>
              <w:spacing w:before="0" w:beforeAutospacing="0" w:after="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400,000.00</w:t>
            </w:r>
          </w:p>
        </w:tc>
      </w:tr>
    </w:tbl>
    <w:p w14:paraId="4052BB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本合同包不接受联合体投标</w:t>
      </w:r>
    </w:p>
    <w:p w14:paraId="3A27CDD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63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合同履行期限：自合同签订之日起30日历天</w:t>
      </w:r>
    </w:p>
    <w:p w14:paraId="1234FCE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二、申请人的资格要求：</w:t>
      </w:r>
    </w:p>
    <w:p w14:paraId="3F6DDED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1.满足《中华人民共和国政府采购法》第二十二条规定;</w:t>
      </w:r>
    </w:p>
    <w:p w14:paraId="7A579D4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2.落实政府采购政策需满足的资格要求：</w:t>
      </w:r>
    </w:p>
    <w:p w14:paraId="6E88E8E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汉滨区流水镇新庄村十三组李家院子滑坡治理工程勘察设计服务项目</w:t>
      </w:r>
      <w:r>
        <w:rPr>
          <w:rFonts w:hint="eastAsia" w:ascii="仿宋" w:hAnsi="仿宋" w:eastAsia="仿宋" w:cs="仿宋"/>
          <w:i w:val="0"/>
          <w:iCs w:val="0"/>
          <w:caps w:val="0"/>
          <w:color w:val="auto"/>
          <w:spacing w:val="0"/>
          <w:sz w:val="24"/>
          <w:szCs w:val="24"/>
          <w:shd w:val="clear" w:color="auto" w:fill="FFFFFF"/>
        </w:rPr>
        <w:t>)落实政府采购政策需满足的资格要求如下:</w:t>
      </w:r>
    </w:p>
    <w:p w14:paraId="5F70C982">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本项目专门面向中小企业采购。</w:t>
      </w:r>
    </w:p>
    <w:p w14:paraId="281D246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3.本项目的特定资格要求：</w:t>
      </w:r>
    </w:p>
    <w:p w14:paraId="0571D80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合同包1(</w:t>
      </w:r>
      <w:r>
        <w:rPr>
          <w:rFonts w:hint="eastAsia" w:ascii="仿宋" w:hAnsi="仿宋" w:eastAsia="仿宋" w:cs="仿宋"/>
          <w:i w:val="0"/>
          <w:iCs w:val="0"/>
          <w:caps w:val="0"/>
          <w:color w:val="auto"/>
          <w:spacing w:val="0"/>
          <w:sz w:val="24"/>
          <w:szCs w:val="24"/>
          <w:shd w:val="clear" w:color="auto" w:fill="FFFFFF"/>
          <w:lang w:eastAsia="zh-CN"/>
        </w:rPr>
        <w:t>汉滨区流水镇新庄村十三组李家院子滑坡治理工程勘察设计服务项目</w:t>
      </w:r>
      <w:r>
        <w:rPr>
          <w:rFonts w:hint="eastAsia" w:ascii="仿宋" w:hAnsi="仿宋" w:eastAsia="仿宋" w:cs="仿宋"/>
          <w:i w:val="0"/>
          <w:iCs w:val="0"/>
          <w:caps w:val="0"/>
          <w:color w:val="auto"/>
          <w:spacing w:val="0"/>
          <w:sz w:val="24"/>
          <w:szCs w:val="24"/>
          <w:shd w:val="clear" w:color="auto" w:fill="FFFFFF"/>
        </w:rPr>
        <w:t>)特定资格要求如下:</w:t>
      </w:r>
    </w:p>
    <w:p w14:paraId="288352B0">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41CA538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2EC7314D">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（3）具有良好的商业信誉和健全的财务会计管理制度（提供</w:t>
      </w:r>
      <w:r>
        <w:rPr>
          <w:rFonts w:hint="eastAsia" w:ascii="仿宋" w:hAnsi="仿宋" w:eastAsia="仿宋" w:cs="仿宋"/>
          <w:i w:val="0"/>
          <w:iCs w:val="0"/>
          <w:caps w:val="0"/>
          <w:color w:val="auto"/>
          <w:spacing w:val="0"/>
          <w:sz w:val="24"/>
          <w:szCs w:val="24"/>
          <w:shd w:val="clear" w:color="auto" w:fill="FFFFFF"/>
          <w:lang w:eastAsia="zh-CN"/>
        </w:rPr>
        <w:t>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年财务审计报告（成立时间至提交投标文件截止时间不足一年的可提供成立后任意时段的资产负债表即可）；或提供其开标前一个月内基本存款账户开户银行出具的资信证明）</w:t>
      </w:r>
      <w:r>
        <w:rPr>
          <w:rFonts w:hint="eastAsia" w:ascii="仿宋" w:hAnsi="仿宋" w:eastAsia="仿宋" w:cs="仿宋"/>
          <w:i w:val="0"/>
          <w:iCs w:val="0"/>
          <w:caps w:val="0"/>
          <w:color w:val="auto"/>
          <w:spacing w:val="0"/>
          <w:sz w:val="24"/>
          <w:szCs w:val="24"/>
          <w:shd w:val="clear" w:color="auto" w:fill="FFFFFF"/>
          <w:lang w:eastAsia="zh-CN"/>
        </w:rPr>
        <w:t>；</w:t>
      </w:r>
    </w:p>
    <w:p w14:paraId="57A2AFC2">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（4）供应商通过“信用中国”网站(www.creditchina.gov.cn)、中国政府采购网(www.ccgp.gov.cn)等查询相关主体信用记录；</w:t>
      </w:r>
    </w:p>
    <w:p w14:paraId="725D0E18">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（5）有依法缴纳税收和社会保障资金的良好记录（提供</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近1个月完税证明、近1个月已缴纳社会保险的凭据（专用收据或社会保险缴纳清单）；</w:t>
      </w:r>
    </w:p>
    <w:p w14:paraId="1917223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（6）供应商需具备自然资源部门颁发的地质灾害评估和治理工程勘查设计乙级及以上资质；并在人员、设备、资金等方面具备相应的能力</w:t>
      </w:r>
      <w:r>
        <w:rPr>
          <w:rFonts w:hint="eastAsia" w:ascii="仿宋" w:hAnsi="仿宋" w:eastAsia="仿宋" w:cs="仿宋"/>
          <w:i w:val="0"/>
          <w:iCs w:val="0"/>
          <w:caps w:val="0"/>
          <w:color w:val="auto"/>
          <w:spacing w:val="0"/>
          <w:sz w:val="24"/>
          <w:szCs w:val="24"/>
          <w:shd w:val="clear" w:color="auto" w:fill="FFFFFF"/>
          <w:lang w:eastAsia="zh-CN"/>
        </w:rPr>
        <w:t>；</w:t>
      </w:r>
    </w:p>
    <w:p w14:paraId="4D35003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b w:val="0"/>
          <w:bCs w:val="0"/>
          <w:snapToGrid w:val="0"/>
          <w:color w:val="auto"/>
          <w:sz w:val="24"/>
          <w:szCs w:val="24"/>
          <w:highlight w:val="none"/>
          <w:lang w:eastAsia="zh-CN"/>
        </w:rPr>
      </w:pP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i w:val="0"/>
          <w:iCs w:val="0"/>
          <w:caps w:val="0"/>
          <w:color w:val="auto"/>
          <w:spacing w:val="0"/>
          <w:sz w:val="24"/>
          <w:szCs w:val="24"/>
          <w:shd w:val="clear" w:color="auto" w:fill="FFFFFF"/>
          <w:lang w:val="en-US" w:eastAsia="zh-CN"/>
        </w:rPr>
        <w:t>7</w:t>
      </w: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snapToGrid w:val="0"/>
          <w:color w:val="auto"/>
          <w:sz w:val="24"/>
          <w:szCs w:val="24"/>
          <w:highlight w:val="none"/>
          <w:lang w:eastAsia="zh-CN"/>
        </w:rPr>
        <w:t>提供</w:t>
      </w:r>
      <w:r>
        <w:rPr>
          <w:rFonts w:hint="eastAsia" w:ascii="仿宋" w:hAnsi="仿宋" w:eastAsia="仿宋" w:cs="仿宋"/>
          <w:b w:val="0"/>
          <w:bCs w:val="0"/>
          <w:snapToGrid w:val="0"/>
          <w:color w:val="auto"/>
          <w:sz w:val="24"/>
          <w:szCs w:val="24"/>
          <w:highlight w:val="none"/>
        </w:rPr>
        <w:t>具有履行合同所必需的设备和专业技术能力（提供自述材料）</w:t>
      </w:r>
      <w:r>
        <w:rPr>
          <w:rFonts w:hint="eastAsia" w:ascii="仿宋" w:hAnsi="仿宋" w:eastAsia="仿宋" w:cs="仿宋"/>
          <w:b w:val="0"/>
          <w:bCs w:val="0"/>
          <w:snapToGrid w:val="0"/>
          <w:color w:val="auto"/>
          <w:sz w:val="24"/>
          <w:szCs w:val="24"/>
          <w:highlight w:val="none"/>
          <w:lang w:eastAsia="zh-CN"/>
        </w:rPr>
        <w:t>；</w:t>
      </w:r>
    </w:p>
    <w:p w14:paraId="3AA89EFD">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4035F97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5882ECC5">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）本项目不接受联合体磋商。</w:t>
      </w:r>
    </w:p>
    <w:p w14:paraId="257BB78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rightChars="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三、获取采购文件</w:t>
      </w:r>
    </w:p>
    <w:p w14:paraId="50D9C4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w:t>
      </w:r>
      <w:r>
        <w:rPr>
          <w:rFonts w:hint="eastAsia" w:ascii="仿宋" w:hAnsi="仿宋" w:eastAsia="仿宋" w:cs="仿宋"/>
          <w:i w:val="0"/>
          <w:iCs w:val="0"/>
          <w:caps w:val="0"/>
          <w:color w:val="auto"/>
          <w:spacing w:val="0"/>
          <w:sz w:val="24"/>
          <w:szCs w:val="24"/>
          <w:shd w:val="clear" w:color="auto" w:fill="FFFFFF"/>
          <w:lang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09</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26</w:t>
      </w:r>
      <w:r>
        <w:rPr>
          <w:rFonts w:hint="eastAsia" w:ascii="仿宋" w:hAnsi="仿宋" w:eastAsia="仿宋" w:cs="仿宋"/>
          <w:i w:val="0"/>
          <w:iCs w:val="0"/>
          <w:caps w:val="0"/>
          <w:color w:val="auto"/>
          <w:spacing w:val="0"/>
          <w:sz w:val="24"/>
          <w:szCs w:val="24"/>
          <w:shd w:val="clear" w:color="auto" w:fill="FFFFFF"/>
        </w:rPr>
        <w:t>日至</w:t>
      </w:r>
      <w:r>
        <w:rPr>
          <w:rFonts w:hint="eastAsia" w:ascii="仿宋" w:hAnsi="仿宋" w:eastAsia="仿宋" w:cs="仿宋"/>
          <w:i w:val="0"/>
          <w:iCs w:val="0"/>
          <w:caps w:val="0"/>
          <w:color w:val="auto"/>
          <w:spacing w:val="0"/>
          <w:sz w:val="24"/>
          <w:szCs w:val="24"/>
          <w:shd w:val="clear" w:color="auto" w:fill="FFFFFF"/>
          <w:lang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09</w:t>
      </w:r>
      <w:r>
        <w:rPr>
          <w:rFonts w:hint="eastAsia" w:ascii="仿宋" w:hAnsi="仿宋" w:eastAsia="仿宋" w:cs="仿宋"/>
          <w:i w:val="0"/>
          <w:iCs w:val="0"/>
          <w:caps w:val="0"/>
          <w:color w:val="auto"/>
          <w:spacing w:val="0"/>
          <w:sz w:val="24"/>
          <w:szCs w:val="24"/>
          <w:shd w:val="clear" w:color="auto" w:fill="FFFFFF"/>
        </w:rPr>
        <w:t>日，每天上午08:00:00至12:00:00，下午12:00:00至18:00:00（北京时间）</w:t>
      </w:r>
    </w:p>
    <w:p w14:paraId="4463A9C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途径：全国公共资源交易中心平台（陕西省.安康市）</w:t>
      </w:r>
    </w:p>
    <w:p w14:paraId="0A9EFE5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方式：在线获取</w:t>
      </w:r>
    </w:p>
    <w:p w14:paraId="571D3C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售价：0元</w:t>
      </w:r>
    </w:p>
    <w:p w14:paraId="4A4F46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四、响应文件提交</w:t>
      </w:r>
    </w:p>
    <w:p w14:paraId="30CE236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截止时间：</w:t>
      </w:r>
      <w:r>
        <w:rPr>
          <w:rFonts w:hint="eastAsia" w:ascii="仿宋" w:hAnsi="仿宋" w:eastAsia="仿宋" w:cs="仿宋"/>
          <w:i w:val="0"/>
          <w:iCs w:val="0"/>
          <w:caps w:val="0"/>
          <w:color w:val="auto"/>
          <w:spacing w:val="0"/>
          <w:sz w:val="24"/>
          <w:szCs w:val="24"/>
          <w:shd w:val="clear" w:color="auto" w:fill="FFFFFF"/>
          <w:lang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16</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11</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秒（北京时间）</w:t>
      </w:r>
    </w:p>
    <w:p w14:paraId="4C23FDE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地点：全国公共资源交易中心平台（陕西省.安康市）</w:t>
      </w:r>
    </w:p>
    <w:p w14:paraId="7E5ED1D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五、开启</w:t>
      </w:r>
    </w:p>
    <w:p w14:paraId="2E292F8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时间：</w:t>
      </w:r>
      <w:r>
        <w:rPr>
          <w:rFonts w:hint="eastAsia" w:ascii="仿宋" w:hAnsi="仿宋" w:eastAsia="仿宋" w:cs="仿宋"/>
          <w:i w:val="0"/>
          <w:iCs w:val="0"/>
          <w:caps w:val="0"/>
          <w:color w:val="auto"/>
          <w:spacing w:val="0"/>
          <w:sz w:val="24"/>
          <w:szCs w:val="24"/>
          <w:shd w:val="clear" w:color="auto" w:fill="FFFFFF"/>
          <w:lang w:eastAsia="zh-CN"/>
        </w:rPr>
        <w:t>2025</w:t>
      </w:r>
      <w:r>
        <w:rPr>
          <w:rFonts w:hint="eastAsia" w:ascii="仿宋" w:hAnsi="仿宋" w:eastAsia="仿宋" w:cs="仿宋"/>
          <w:i w:val="0"/>
          <w:iCs w:val="0"/>
          <w:caps w:val="0"/>
          <w:color w:val="auto"/>
          <w:spacing w:val="0"/>
          <w:sz w:val="24"/>
          <w:szCs w:val="24"/>
          <w:shd w:val="clear" w:color="auto" w:fill="FFFFFF"/>
        </w:rPr>
        <w:t>年</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月</w:t>
      </w:r>
      <w:r>
        <w:rPr>
          <w:rFonts w:hint="eastAsia" w:ascii="仿宋" w:hAnsi="仿宋" w:eastAsia="仿宋" w:cs="仿宋"/>
          <w:i w:val="0"/>
          <w:iCs w:val="0"/>
          <w:caps w:val="0"/>
          <w:color w:val="auto"/>
          <w:spacing w:val="0"/>
          <w:sz w:val="24"/>
          <w:szCs w:val="24"/>
          <w:shd w:val="clear" w:color="auto" w:fill="FFFFFF"/>
          <w:lang w:val="en-US" w:eastAsia="zh-CN"/>
        </w:rPr>
        <w:t>16</w:t>
      </w:r>
      <w:r>
        <w:rPr>
          <w:rFonts w:hint="eastAsia" w:ascii="仿宋" w:hAnsi="仿宋" w:eastAsia="仿宋" w:cs="仿宋"/>
          <w:i w:val="0"/>
          <w:iCs w:val="0"/>
          <w:caps w:val="0"/>
          <w:color w:val="auto"/>
          <w:spacing w:val="0"/>
          <w:sz w:val="24"/>
          <w:szCs w:val="24"/>
          <w:shd w:val="clear" w:color="auto" w:fill="FFFFFF"/>
        </w:rPr>
        <w:t>日</w:t>
      </w:r>
      <w:r>
        <w:rPr>
          <w:rFonts w:hint="eastAsia" w:ascii="仿宋" w:hAnsi="仿宋" w:eastAsia="仿宋" w:cs="仿宋"/>
          <w:i w:val="0"/>
          <w:iCs w:val="0"/>
          <w:caps w:val="0"/>
          <w:color w:val="auto"/>
          <w:spacing w:val="0"/>
          <w:sz w:val="24"/>
          <w:szCs w:val="24"/>
          <w:shd w:val="clear" w:color="auto" w:fill="FFFFFF"/>
          <w:lang w:val="en-US" w:eastAsia="zh-CN"/>
        </w:rPr>
        <w:t>11</w:t>
      </w:r>
      <w:r>
        <w:rPr>
          <w:rFonts w:hint="eastAsia" w:ascii="仿宋" w:hAnsi="仿宋" w:eastAsia="仿宋" w:cs="仿宋"/>
          <w:i w:val="0"/>
          <w:iCs w:val="0"/>
          <w:caps w:val="0"/>
          <w:color w:val="auto"/>
          <w:spacing w:val="0"/>
          <w:sz w:val="24"/>
          <w:szCs w:val="24"/>
          <w:shd w:val="clear" w:color="auto" w:fill="FFFFFF"/>
        </w:rPr>
        <w:t>时</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分</w:t>
      </w:r>
      <w:r>
        <w:rPr>
          <w:rFonts w:hint="eastAsia" w:ascii="仿宋" w:hAnsi="仿宋" w:eastAsia="仿宋" w:cs="仿宋"/>
          <w:i w:val="0"/>
          <w:iCs w:val="0"/>
          <w:caps w:val="0"/>
          <w:color w:val="auto"/>
          <w:spacing w:val="0"/>
          <w:sz w:val="24"/>
          <w:szCs w:val="24"/>
          <w:shd w:val="clear" w:color="auto" w:fill="FFFFFF"/>
          <w:lang w:val="en-US" w:eastAsia="zh-CN"/>
        </w:rPr>
        <w:t>00</w:t>
      </w:r>
      <w:r>
        <w:rPr>
          <w:rFonts w:hint="eastAsia" w:ascii="仿宋" w:hAnsi="仿宋" w:eastAsia="仿宋" w:cs="仿宋"/>
          <w:i w:val="0"/>
          <w:iCs w:val="0"/>
          <w:caps w:val="0"/>
          <w:color w:val="auto"/>
          <w:spacing w:val="0"/>
          <w:sz w:val="24"/>
          <w:szCs w:val="24"/>
          <w:shd w:val="clear" w:color="auto" w:fill="FFFFFF"/>
        </w:rPr>
        <w:t>秒（北京时间）</w:t>
      </w:r>
    </w:p>
    <w:p w14:paraId="52AF87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地点：本项目采用电子化投标及远程不见面开标,“不见面开标大厅”登录网址：</w:t>
      </w:r>
      <w:r>
        <w:rPr>
          <w:rFonts w:hint="eastAsia" w:ascii="仿宋" w:hAnsi="仿宋" w:eastAsia="仿宋" w:cs="仿宋"/>
          <w:i w:val="0"/>
          <w:iCs w:val="0"/>
          <w:caps w:val="0"/>
          <w:color w:val="auto"/>
          <w:spacing w:val="0"/>
          <w:sz w:val="24"/>
          <w:szCs w:val="24"/>
          <w:shd w:val="clear" w:color="auto" w:fill="FFFFFF"/>
        </w:rPr>
        <w:fldChar w:fldCharType="begin"/>
      </w:r>
      <w:r>
        <w:rPr>
          <w:rFonts w:hint="eastAsia" w:ascii="仿宋" w:hAnsi="仿宋" w:eastAsia="仿宋" w:cs="仿宋"/>
          <w:i w:val="0"/>
          <w:iCs w:val="0"/>
          <w:caps w:val="0"/>
          <w:color w:val="auto"/>
          <w:spacing w:val="0"/>
          <w:sz w:val="24"/>
          <w:szCs w:val="24"/>
          <w:shd w:val="clear" w:color="auto" w:fill="FFFFFF"/>
        </w:rPr>
        <w:instrText xml:space="preserve"> HYPERLINK "http://219.145.206.209/BidOpeningHall/bidopeninghallaction/hall/login" </w:instrText>
      </w:r>
      <w:r>
        <w:rPr>
          <w:rFonts w:hint="eastAsia" w:ascii="仿宋" w:hAnsi="仿宋" w:eastAsia="仿宋" w:cs="仿宋"/>
          <w:i w:val="0"/>
          <w:iCs w:val="0"/>
          <w:caps w:val="0"/>
          <w:color w:val="auto"/>
          <w:spacing w:val="0"/>
          <w:sz w:val="24"/>
          <w:szCs w:val="24"/>
          <w:shd w:val="clear" w:color="auto" w:fill="FFFFFF"/>
        </w:rPr>
        <w:fldChar w:fldCharType="separate"/>
      </w:r>
      <w:r>
        <w:rPr>
          <w:rStyle w:val="24"/>
          <w:rFonts w:hint="eastAsia" w:ascii="仿宋" w:hAnsi="仿宋" w:eastAsia="仿宋" w:cs="仿宋"/>
          <w:i w:val="0"/>
          <w:iCs w:val="0"/>
          <w:caps w:val="0"/>
          <w:color w:val="auto"/>
          <w:spacing w:val="0"/>
          <w:sz w:val="24"/>
          <w:szCs w:val="24"/>
          <w:shd w:val="clear" w:color="auto" w:fill="FFFFFF"/>
        </w:rPr>
        <w:t>http://219.145.206.209/BidOpeningHall/bidopeninghallaction/hall/login</w:t>
      </w:r>
      <w:r>
        <w:rPr>
          <w:rFonts w:hint="eastAsia" w:ascii="仿宋" w:hAnsi="仿宋" w:eastAsia="仿宋" w:cs="仿宋"/>
          <w:i w:val="0"/>
          <w:iCs w:val="0"/>
          <w:caps w:val="0"/>
          <w:color w:val="auto"/>
          <w:spacing w:val="0"/>
          <w:sz w:val="24"/>
          <w:szCs w:val="24"/>
          <w:shd w:val="clear" w:color="auto" w:fill="FFFFFF"/>
        </w:rPr>
        <w:fldChar w:fldCharType="end"/>
      </w:r>
    </w:p>
    <w:p w14:paraId="5A2282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六、公告期限</w:t>
      </w:r>
    </w:p>
    <w:p w14:paraId="46F4D5B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自本公告发布之日起3个工作日。</w:t>
      </w:r>
    </w:p>
    <w:p w14:paraId="40E813B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0"/>
        <w:jc w:val="both"/>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七、其他补充事宜</w:t>
      </w:r>
    </w:p>
    <w:p w14:paraId="333E50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1.</w:t>
      </w:r>
      <w:r>
        <w:rPr>
          <w:rFonts w:hint="eastAsia" w:ascii="仿宋" w:hAnsi="仿宋" w:eastAsia="仿宋" w:cs="仿宋"/>
          <w:i w:val="0"/>
          <w:iCs w:val="0"/>
          <w:caps w:val="0"/>
          <w:color w:val="auto"/>
          <w:spacing w:val="0"/>
          <w:sz w:val="24"/>
          <w:szCs w:val="24"/>
          <w:shd w:val="clear" w:color="auto" w:fill="FFFFFF"/>
          <w:lang w:eastAsia="zh-CN"/>
        </w:rPr>
        <w:t>报名</w:t>
      </w:r>
      <w:r>
        <w:rPr>
          <w:rFonts w:hint="eastAsia" w:ascii="仿宋" w:hAnsi="仿宋" w:eastAsia="仿宋" w:cs="仿宋"/>
          <w:i w:val="0"/>
          <w:iCs w:val="0"/>
          <w:caps w:val="0"/>
          <w:color w:val="auto"/>
          <w:spacing w:val="0"/>
          <w:sz w:val="24"/>
          <w:szCs w:val="24"/>
          <w:shd w:val="clear" w:color="auto" w:fill="FFFFFF"/>
        </w:rPr>
        <w:t>须知：使用捆绑省交易平台的CA锁登录电子交易平台，通过政府采购系统企业端进入，点击我要投标，完善相关投标信息，并在招标文件获取时间内下载扩展名为（*.SXSZF）的电子招标文件。</w:t>
      </w:r>
    </w:p>
    <w:p w14:paraId="24A417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2.未完成网上投标成功的或未在规定时间内在平台上下载文件的，导致无法完成后续流程的责任自负。</w:t>
      </w:r>
    </w:p>
    <w:p w14:paraId="4876110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3.本项目采用电子化投标，相关操作流程详见全国公共资源交易平台（陕西省）网站[服务指南-下载专区]中的《陕西省公共资源交易中心政府采购项目投标指南》，如遇困难，请拨打系统平台技术支持电话4009280095、4009980000。</w:t>
      </w:r>
    </w:p>
    <w:p w14:paraId="573C20F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i w:val="0"/>
          <w:iCs w:val="0"/>
          <w:caps w:val="0"/>
          <w:color w:val="auto"/>
          <w:spacing w:val="0"/>
          <w:sz w:val="24"/>
          <w:szCs w:val="24"/>
          <w:shd w:val="clear" w:color="auto" w:fill="FFFFFF"/>
          <w:lang w:val="en-US" w:eastAsia="zh-CN"/>
        </w:rPr>
      </w:pPr>
      <w:r>
        <w:rPr>
          <w:rFonts w:hint="eastAsia" w:ascii="仿宋" w:hAnsi="仿宋" w:eastAsia="仿宋" w:cs="仿宋"/>
          <w:i w:val="0"/>
          <w:iCs w:val="0"/>
          <w:caps w:val="0"/>
          <w:color w:val="auto"/>
          <w:spacing w:val="0"/>
          <w:sz w:val="24"/>
          <w:szCs w:val="24"/>
          <w:shd w:val="clear" w:color="auto" w:fill="FFFFFF"/>
        </w:rPr>
        <w:t>4.本项目采用远程不见面开标，相关操作流程详见全国公共资源交易平台（陕西省）网站〖首页</w:t>
      </w:r>
      <w:r>
        <w:rPr>
          <w:rFonts w:hint="eastAsia" w:ascii="仿宋" w:hAnsi="仿宋" w:eastAsia="仿宋" w:cs="仿宋"/>
          <w:i w:val="0"/>
          <w:iCs w:val="0"/>
          <w:caps w:val="0"/>
          <w:color w:val="auto"/>
          <w:spacing w:val="0"/>
          <w:sz w:val="24"/>
          <w:szCs w:val="24"/>
          <w:shd w:val="clear" w:color="auto" w:fill="FFFFFF"/>
          <w:lang w:val="en-US" w:eastAsia="zh-CN"/>
        </w:rPr>
        <w:t>&lt;</w:t>
      </w:r>
      <w:r>
        <w:rPr>
          <w:rFonts w:hint="eastAsia" w:ascii="仿宋" w:hAnsi="仿宋" w:eastAsia="仿宋" w:cs="仿宋"/>
          <w:i w:val="0"/>
          <w:iCs w:val="0"/>
          <w:caps w:val="0"/>
          <w:color w:val="auto"/>
          <w:spacing w:val="0"/>
          <w:sz w:val="24"/>
          <w:szCs w:val="24"/>
          <w:shd w:val="clear" w:color="auto" w:fill="FFFFFF"/>
        </w:rPr>
        <w:t>服务指南〉下载专区〗中的《陕西省公共资源交易中心政府采购项目远程不见面开标操作手册（供应商版）》，如遇困难，请拨打系统平台技术支持电话：4009980000。</w:t>
      </w:r>
    </w:p>
    <w:p w14:paraId="28794E4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right="-210"/>
        <w:jc w:val="left"/>
        <w:textAlignment w:val="auto"/>
        <w:rPr>
          <w:rFonts w:hint="eastAsia" w:ascii="仿宋" w:hAnsi="仿宋" w:eastAsia="仿宋" w:cs="仿宋"/>
          <w:b w:val="0"/>
          <w:bCs w:val="0"/>
          <w:color w:val="auto"/>
          <w:sz w:val="24"/>
          <w:szCs w:val="24"/>
        </w:rPr>
      </w:pPr>
      <w:r>
        <w:rPr>
          <w:rStyle w:val="22"/>
          <w:rFonts w:hint="eastAsia" w:ascii="仿宋" w:hAnsi="仿宋" w:eastAsia="仿宋" w:cs="仿宋"/>
          <w:b/>
          <w:bCs/>
          <w:i w:val="0"/>
          <w:iCs w:val="0"/>
          <w:caps w:val="0"/>
          <w:color w:val="auto"/>
          <w:spacing w:val="0"/>
          <w:sz w:val="24"/>
          <w:szCs w:val="24"/>
          <w:shd w:val="clear" w:color="auto" w:fill="FFFFFF"/>
        </w:rPr>
        <w:t>八、对本次招标提出询问，请按以下方式联系。</w:t>
      </w:r>
    </w:p>
    <w:p w14:paraId="52872C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1.采购人信息</w:t>
      </w:r>
    </w:p>
    <w:p w14:paraId="7051296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名称：安康市自然资源局汉滨分局</w:t>
      </w:r>
    </w:p>
    <w:p w14:paraId="56EB993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地址：陕西省安康市汉滨区兴安东路一号</w:t>
      </w:r>
    </w:p>
    <w:p w14:paraId="0E641EF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default"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4"/>
          <w:szCs w:val="24"/>
          <w:shd w:val="clear" w:color="auto" w:fill="FFFFFF"/>
        </w:rPr>
        <w:t>联系方式：</w:t>
      </w:r>
      <w:r>
        <w:rPr>
          <w:rFonts w:hint="eastAsia" w:ascii="仿宋" w:hAnsi="仿宋" w:eastAsia="仿宋" w:cs="仿宋"/>
          <w:i w:val="0"/>
          <w:iCs w:val="0"/>
          <w:caps w:val="0"/>
          <w:color w:val="auto"/>
          <w:spacing w:val="0"/>
          <w:sz w:val="24"/>
          <w:szCs w:val="24"/>
          <w:shd w:val="clear" w:color="auto" w:fill="FFFFFF"/>
          <w:lang w:val="en-US" w:eastAsia="zh-CN"/>
        </w:rPr>
        <w:t>18829358960</w:t>
      </w:r>
    </w:p>
    <w:p w14:paraId="4CA3A2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2.采购代理机构信息</w:t>
      </w:r>
    </w:p>
    <w:p w14:paraId="3FD4ECB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名称：陕西方得项目管理有限公司</w:t>
      </w:r>
    </w:p>
    <w:p w14:paraId="6FD7E31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lang w:eastAsia="zh-CN"/>
        </w:rPr>
      </w:pPr>
      <w:r>
        <w:rPr>
          <w:rFonts w:hint="eastAsia" w:ascii="仿宋" w:hAnsi="仿宋" w:eastAsia="仿宋" w:cs="仿宋"/>
          <w:i w:val="0"/>
          <w:iCs w:val="0"/>
          <w:caps w:val="0"/>
          <w:color w:val="auto"/>
          <w:spacing w:val="0"/>
          <w:sz w:val="24"/>
          <w:szCs w:val="24"/>
          <w:shd w:val="clear" w:color="auto" w:fill="FFFFFF"/>
        </w:rPr>
        <w:t>地址：陕西省安康市汉滨区汉江大剧院西区三</w:t>
      </w:r>
      <w:r>
        <w:rPr>
          <w:rFonts w:hint="eastAsia" w:ascii="仿宋" w:hAnsi="仿宋" w:eastAsia="仿宋" w:cs="仿宋"/>
          <w:i w:val="0"/>
          <w:iCs w:val="0"/>
          <w:caps w:val="0"/>
          <w:color w:val="auto"/>
          <w:spacing w:val="0"/>
          <w:sz w:val="24"/>
          <w:szCs w:val="24"/>
          <w:shd w:val="clear" w:color="auto" w:fill="FFFFFF"/>
          <w:lang w:eastAsia="zh-CN"/>
        </w:rPr>
        <w:t>楼</w:t>
      </w:r>
    </w:p>
    <w:p w14:paraId="03FF69D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联系方式：13038911990</w:t>
      </w:r>
    </w:p>
    <w:p w14:paraId="2C7787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i w:val="0"/>
          <w:iCs w:val="0"/>
          <w:caps w:val="0"/>
          <w:color w:val="auto"/>
          <w:spacing w:val="0"/>
          <w:sz w:val="24"/>
          <w:szCs w:val="24"/>
          <w:shd w:val="clear" w:color="auto" w:fill="FFFFFF"/>
        </w:rPr>
        <w:t>3.项目联系方式</w:t>
      </w:r>
    </w:p>
    <w:p w14:paraId="4105B4E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项目联系人：沈川红</w:t>
      </w:r>
    </w:p>
    <w:p w14:paraId="780320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right="0" w:firstLine="480"/>
        <w:jc w:val="both"/>
        <w:textAlignment w:val="auto"/>
        <w:rPr>
          <w:rFonts w:hint="eastAsia" w:ascii="仿宋" w:hAnsi="仿宋" w:eastAsia="仿宋" w:cs="仿宋"/>
          <w:color w:val="auto"/>
          <w:sz w:val="24"/>
          <w:szCs w:val="24"/>
        </w:rPr>
      </w:pPr>
      <w:r>
        <w:rPr>
          <w:rFonts w:hint="eastAsia" w:ascii="仿宋" w:hAnsi="仿宋" w:eastAsia="仿宋" w:cs="仿宋"/>
          <w:i w:val="0"/>
          <w:iCs w:val="0"/>
          <w:caps w:val="0"/>
          <w:color w:val="auto"/>
          <w:spacing w:val="0"/>
          <w:sz w:val="24"/>
          <w:szCs w:val="24"/>
          <w:shd w:val="clear" w:color="auto" w:fill="FFFFFF"/>
        </w:rPr>
        <w:t>电话：13038911990</w:t>
      </w:r>
    </w:p>
    <w:p w14:paraId="2DF17C85">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560" w:firstLineChars="1900"/>
        <w:jc w:val="both"/>
        <w:rPr>
          <w:rFonts w:hint="eastAsia" w:ascii="仿宋" w:hAnsi="仿宋" w:eastAsia="仿宋" w:cs="仿宋"/>
          <w:i w:val="0"/>
          <w:iCs w:val="0"/>
          <w:caps w:val="0"/>
          <w:color w:val="auto"/>
          <w:spacing w:val="0"/>
          <w:sz w:val="24"/>
          <w:szCs w:val="24"/>
          <w:shd w:val="clear" w:color="auto" w:fill="FFFFFF"/>
        </w:rPr>
      </w:pPr>
    </w:p>
    <w:p w14:paraId="6C1BE9A9">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4560" w:firstLineChars="1900"/>
        <w:jc w:val="both"/>
        <w:rPr>
          <w:rFonts w:hint="eastAsia" w:ascii="仿宋" w:hAnsi="仿宋" w:eastAsia="仿宋" w:cs="仿宋"/>
          <w:i w:val="0"/>
          <w:iCs w:val="0"/>
          <w:caps w:val="0"/>
          <w:color w:val="auto"/>
          <w:spacing w:val="0"/>
          <w:sz w:val="24"/>
          <w:szCs w:val="24"/>
          <w:shd w:val="clear" w:color="auto" w:fill="FFFFFF"/>
        </w:rPr>
      </w:pPr>
    </w:p>
    <w:p w14:paraId="28EE8FD1">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5760" w:firstLineChars="2400"/>
        <w:jc w:val="both"/>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陕西方得项目管理有限公司</w:t>
      </w:r>
    </w:p>
    <w:p w14:paraId="67CF7DDD">
      <w:pPr>
        <w:pStyle w:val="1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uto"/>
        <w:ind w:right="0" w:firstLine="6240" w:firstLineChars="2600"/>
        <w:jc w:val="both"/>
        <w:rPr>
          <w:rFonts w:hint="eastAsia" w:ascii="仿宋" w:hAnsi="仿宋" w:eastAsia="仿宋" w:cs="仿宋"/>
          <w:color w:val="auto"/>
        </w:rPr>
      </w:pPr>
      <w:r>
        <w:rPr>
          <w:rFonts w:hint="eastAsia" w:ascii="仿宋" w:hAnsi="仿宋" w:eastAsia="仿宋" w:cs="仿宋"/>
          <w:snapToGrid w:val="0"/>
          <w:color w:val="auto"/>
          <w:sz w:val="24"/>
          <w:szCs w:val="24"/>
          <w:lang w:eastAsia="zh-CN"/>
        </w:rPr>
        <w:t>2025</w:t>
      </w:r>
      <w:r>
        <w:rPr>
          <w:rFonts w:hint="eastAsia" w:ascii="仿宋" w:hAnsi="仿宋" w:eastAsia="仿宋" w:cs="仿宋"/>
          <w:snapToGrid w:val="0"/>
          <w:color w:val="auto"/>
          <w:sz w:val="24"/>
          <w:szCs w:val="24"/>
        </w:rPr>
        <w:t>年</w:t>
      </w:r>
      <w:r>
        <w:rPr>
          <w:rFonts w:hint="eastAsia" w:ascii="仿宋" w:hAnsi="仿宋" w:eastAsia="仿宋" w:cs="仿宋"/>
          <w:snapToGrid w:val="0"/>
          <w:color w:val="auto"/>
          <w:sz w:val="24"/>
          <w:szCs w:val="24"/>
          <w:lang w:val="en-US" w:eastAsia="zh-CN"/>
        </w:rPr>
        <w:t>09</w:t>
      </w:r>
      <w:r>
        <w:rPr>
          <w:rFonts w:hint="eastAsia" w:ascii="仿宋" w:hAnsi="仿宋" w:eastAsia="仿宋" w:cs="仿宋"/>
          <w:snapToGrid w:val="0"/>
          <w:color w:val="auto"/>
          <w:sz w:val="24"/>
          <w:szCs w:val="24"/>
        </w:rPr>
        <w:t>月</w:t>
      </w:r>
      <w:r>
        <w:rPr>
          <w:rFonts w:hint="eastAsia" w:ascii="仿宋" w:hAnsi="仿宋" w:eastAsia="仿宋" w:cs="仿宋"/>
          <w:snapToGrid w:val="0"/>
          <w:color w:val="auto"/>
          <w:sz w:val="24"/>
          <w:szCs w:val="24"/>
          <w:lang w:val="en-US" w:eastAsia="zh-CN"/>
        </w:rPr>
        <w:t>25</w:t>
      </w:r>
      <w:r>
        <w:rPr>
          <w:rFonts w:hint="eastAsia" w:ascii="仿宋" w:hAnsi="仿宋" w:eastAsia="仿宋" w:cs="仿宋"/>
          <w:snapToGrid w:val="0"/>
          <w:color w:val="auto"/>
          <w:sz w:val="24"/>
          <w:szCs w:val="24"/>
        </w:rPr>
        <w:t>日</w:t>
      </w:r>
    </w:p>
    <w:p w14:paraId="6944A339">
      <w:pPr>
        <w:rPr>
          <w:color w:val="auto"/>
        </w:rPr>
      </w:pPr>
    </w:p>
    <w:p w14:paraId="477945FA">
      <w:pPr>
        <w:keepNext w:val="0"/>
        <w:keepLines w:val="0"/>
        <w:pageBreakBefore w:val="0"/>
        <w:kinsoku/>
        <w:wordWrap/>
        <w:overflowPunct/>
        <w:topLinePunct w:val="0"/>
        <w:autoSpaceDN/>
        <w:bidi w:val="0"/>
        <w:adjustRightInd/>
        <w:snapToGrid/>
        <w:spacing w:line="430" w:lineRule="exact"/>
        <w:ind w:firstLine="480" w:firstLineChars="200"/>
        <w:jc w:val="right"/>
        <w:textAlignment w:val="auto"/>
        <w:rPr>
          <w:rFonts w:hint="eastAsia" w:ascii="仿宋" w:hAnsi="仿宋" w:eastAsia="仿宋" w:cs="仿宋"/>
          <w:snapToGrid w:val="0"/>
          <w:color w:val="auto"/>
          <w:sz w:val="24"/>
          <w:szCs w:val="24"/>
          <w:lang w:eastAsia="zh-CN"/>
        </w:rPr>
      </w:pPr>
    </w:p>
    <w:p w14:paraId="4217339F">
      <w:pPr>
        <w:pStyle w:val="8"/>
        <w:rPr>
          <w:rFonts w:hint="eastAsia" w:ascii="仿宋" w:hAnsi="仿宋" w:eastAsia="仿宋" w:cs="仿宋"/>
          <w:snapToGrid w:val="0"/>
          <w:color w:val="auto"/>
          <w:sz w:val="24"/>
          <w:szCs w:val="24"/>
          <w:lang w:eastAsia="zh-CN"/>
        </w:rPr>
      </w:pPr>
    </w:p>
    <w:p w14:paraId="6E466340">
      <w:pPr>
        <w:rPr>
          <w:rFonts w:hint="eastAsia" w:ascii="仿宋" w:hAnsi="仿宋" w:eastAsia="仿宋" w:cs="仿宋"/>
          <w:snapToGrid w:val="0"/>
          <w:color w:val="auto"/>
          <w:sz w:val="24"/>
          <w:szCs w:val="24"/>
          <w:lang w:eastAsia="zh-CN"/>
        </w:rPr>
      </w:pPr>
    </w:p>
    <w:p w14:paraId="152F7771">
      <w:pPr>
        <w:pStyle w:val="8"/>
        <w:rPr>
          <w:rFonts w:hint="eastAsia" w:ascii="仿宋" w:hAnsi="仿宋" w:eastAsia="仿宋" w:cs="仿宋"/>
          <w:snapToGrid w:val="0"/>
          <w:color w:val="auto"/>
          <w:sz w:val="24"/>
          <w:szCs w:val="24"/>
          <w:lang w:eastAsia="zh-CN"/>
        </w:rPr>
      </w:pPr>
    </w:p>
    <w:p w14:paraId="282BAC8F">
      <w:pPr>
        <w:rPr>
          <w:rFonts w:hint="eastAsia" w:ascii="仿宋" w:hAnsi="仿宋" w:eastAsia="仿宋" w:cs="仿宋"/>
          <w:snapToGrid w:val="0"/>
          <w:color w:val="auto"/>
          <w:sz w:val="24"/>
          <w:szCs w:val="24"/>
          <w:lang w:eastAsia="zh-CN"/>
        </w:rPr>
      </w:pPr>
    </w:p>
    <w:p w14:paraId="7DDB616A">
      <w:pPr>
        <w:pStyle w:val="8"/>
        <w:rPr>
          <w:rFonts w:hint="eastAsia" w:ascii="仿宋" w:hAnsi="仿宋" w:eastAsia="仿宋" w:cs="仿宋"/>
          <w:snapToGrid w:val="0"/>
          <w:color w:val="auto"/>
          <w:sz w:val="24"/>
          <w:szCs w:val="24"/>
          <w:lang w:eastAsia="zh-CN"/>
        </w:rPr>
      </w:pPr>
    </w:p>
    <w:p w14:paraId="36581BBE">
      <w:pPr>
        <w:rPr>
          <w:rFonts w:hint="eastAsia" w:ascii="仿宋" w:hAnsi="仿宋" w:eastAsia="仿宋" w:cs="仿宋"/>
          <w:snapToGrid w:val="0"/>
          <w:color w:val="auto"/>
          <w:sz w:val="24"/>
          <w:szCs w:val="24"/>
          <w:lang w:eastAsia="zh-CN"/>
        </w:rPr>
      </w:pPr>
    </w:p>
    <w:p w14:paraId="4BEFAD1B">
      <w:pPr>
        <w:pStyle w:val="8"/>
        <w:rPr>
          <w:rFonts w:hint="eastAsia" w:ascii="仿宋" w:hAnsi="仿宋" w:eastAsia="仿宋" w:cs="仿宋"/>
          <w:snapToGrid w:val="0"/>
          <w:color w:val="auto"/>
          <w:sz w:val="24"/>
          <w:szCs w:val="24"/>
          <w:lang w:eastAsia="zh-CN"/>
        </w:rPr>
      </w:pPr>
    </w:p>
    <w:p w14:paraId="21E31D94">
      <w:pPr>
        <w:rPr>
          <w:rFonts w:hint="eastAsia" w:ascii="仿宋" w:hAnsi="仿宋" w:eastAsia="仿宋" w:cs="仿宋"/>
          <w:snapToGrid w:val="0"/>
          <w:color w:val="auto"/>
          <w:sz w:val="24"/>
          <w:szCs w:val="24"/>
          <w:lang w:eastAsia="zh-CN"/>
        </w:rPr>
      </w:pPr>
    </w:p>
    <w:p w14:paraId="6ED7C879">
      <w:pPr>
        <w:pStyle w:val="8"/>
        <w:rPr>
          <w:rFonts w:hint="eastAsia" w:ascii="仿宋" w:hAnsi="仿宋" w:eastAsia="仿宋" w:cs="仿宋"/>
          <w:snapToGrid w:val="0"/>
          <w:color w:val="auto"/>
          <w:sz w:val="24"/>
          <w:szCs w:val="24"/>
          <w:lang w:eastAsia="zh-CN"/>
        </w:rPr>
      </w:pPr>
    </w:p>
    <w:p w14:paraId="292AA30D">
      <w:pPr>
        <w:rPr>
          <w:rFonts w:hint="eastAsia" w:ascii="仿宋" w:hAnsi="仿宋" w:eastAsia="仿宋" w:cs="仿宋"/>
          <w:snapToGrid w:val="0"/>
          <w:color w:val="auto"/>
          <w:sz w:val="24"/>
          <w:szCs w:val="24"/>
          <w:lang w:eastAsia="zh-CN"/>
        </w:rPr>
      </w:pPr>
    </w:p>
    <w:p w14:paraId="2E8CE9E7">
      <w:pPr>
        <w:pStyle w:val="8"/>
        <w:rPr>
          <w:rFonts w:hint="eastAsia" w:ascii="仿宋" w:hAnsi="仿宋" w:eastAsia="仿宋" w:cs="仿宋"/>
          <w:snapToGrid w:val="0"/>
          <w:color w:val="auto"/>
          <w:sz w:val="24"/>
          <w:szCs w:val="24"/>
          <w:lang w:eastAsia="zh-CN"/>
        </w:rPr>
      </w:pPr>
    </w:p>
    <w:p w14:paraId="15318DFB">
      <w:pPr>
        <w:rPr>
          <w:rFonts w:hint="eastAsia" w:ascii="仿宋" w:hAnsi="仿宋" w:eastAsia="仿宋" w:cs="仿宋"/>
          <w:snapToGrid w:val="0"/>
          <w:color w:val="auto"/>
          <w:sz w:val="24"/>
          <w:szCs w:val="24"/>
          <w:lang w:eastAsia="zh-CN"/>
        </w:rPr>
      </w:pPr>
    </w:p>
    <w:p w14:paraId="6980A5D7">
      <w:pPr>
        <w:pStyle w:val="8"/>
        <w:rPr>
          <w:rFonts w:hint="eastAsia" w:ascii="仿宋" w:hAnsi="仿宋" w:eastAsia="仿宋" w:cs="仿宋"/>
          <w:snapToGrid w:val="0"/>
          <w:color w:val="auto"/>
          <w:sz w:val="24"/>
          <w:szCs w:val="24"/>
          <w:lang w:eastAsia="zh-CN"/>
        </w:rPr>
      </w:pPr>
    </w:p>
    <w:p w14:paraId="6D43E967">
      <w:pPr>
        <w:rPr>
          <w:rFonts w:hint="eastAsia" w:ascii="仿宋" w:hAnsi="仿宋" w:eastAsia="仿宋" w:cs="仿宋"/>
          <w:snapToGrid w:val="0"/>
          <w:color w:val="auto"/>
          <w:sz w:val="24"/>
          <w:szCs w:val="24"/>
          <w:lang w:eastAsia="zh-CN"/>
        </w:rPr>
      </w:pPr>
    </w:p>
    <w:p w14:paraId="562B0F45">
      <w:pPr>
        <w:pStyle w:val="8"/>
        <w:rPr>
          <w:rFonts w:hint="eastAsia" w:ascii="仿宋" w:hAnsi="仿宋" w:eastAsia="仿宋" w:cs="仿宋"/>
          <w:snapToGrid w:val="0"/>
          <w:color w:val="auto"/>
          <w:sz w:val="24"/>
          <w:szCs w:val="24"/>
          <w:lang w:eastAsia="zh-CN"/>
        </w:rPr>
      </w:pPr>
    </w:p>
    <w:p w14:paraId="771EEAAE">
      <w:pPr>
        <w:rPr>
          <w:rFonts w:hint="eastAsia" w:ascii="仿宋" w:hAnsi="仿宋" w:eastAsia="仿宋" w:cs="仿宋"/>
          <w:snapToGrid w:val="0"/>
          <w:color w:val="auto"/>
          <w:sz w:val="24"/>
          <w:szCs w:val="24"/>
          <w:lang w:eastAsia="zh-CN"/>
        </w:rPr>
      </w:pPr>
    </w:p>
    <w:p w14:paraId="5049C141">
      <w:pPr>
        <w:pStyle w:val="8"/>
        <w:rPr>
          <w:rFonts w:hint="eastAsia" w:ascii="仿宋" w:hAnsi="仿宋" w:eastAsia="仿宋" w:cs="仿宋"/>
          <w:snapToGrid w:val="0"/>
          <w:color w:val="auto"/>
          <w:sz w:val="24"/>
          <w:szCs w:val="24"/>
          <w:lang w:eastAsia="zh-CN"/>
        </w:rPr>
      </w:pPr>
    </w:p>
    <w:p w14:paraId="309634FA">
      <w:pPr>
        <w:rPr>
          <w:rFonts w:hint="eastAsia" w:ascii="仿宋" w:hAnsi="仿宋" w:eastAsia="仿宋" w:cs="仿宋"/>
          <w:snapToGrid w:val="0"/>
          <w:color w:val="auto"/>
          <w:sz w:val="24"/>
          <w:szCs w:val="24"/>
          <w:lang w:eastAsia="zh-CN"/>
        </w:rPr>
      </w:pPr>
    </w:p>
    <w:p w14:paraId="7FA30D02">
      <w:pPr>
        <w:pStyle w:val="8"/>
        <w:rPr>
          <w:rFonts w:hint="eastAsia" w:ascii="仿宋" w:hAnsi="仿宋" w:eastAsia="仿宋" w:cs="仿宋"/>
          <w:snapToGrid w:val="0"/>
          <w:color w:val="auto"/>
          <w:sz w:val="24"/>
          <w:szCs w:val="24"/>
          <w:lang w:eastAsia="zh-CN"/>
        </w:rPr>
      </w:pPr>
    </w:p>
    <w:p w14:paraId="7D6657BA">
      <w:pPr>
        <w:rPr>
          <w:rFonts w:hint="eastAsia" w:ascii="仿宋" w:hAnsi="仿宋" w:eastAsia="仿宋" w:cs="仿宋"/>
          <w:snapToGrid w:val="0"/>
          <w:color w:val="auto"/>
          <w:sz w:val="24"/>
          <w:szCs w:val="24"/>
          <w:lang w:eastAsia="zh-CN"/>
        </w:rPr>
      </w:pPr>
    </w:p>
    <w:p w14:paraId="05256EEA">
      <w:pPr>
        <w:pStyle w:val="8"/>
        <w:rPr>
          <w:rFonts w:hint="eastAsia" w:ascii="仿宋" w:hAnsi="仿宋" w:eastAsia="仿宋" w:cs="仿宋"/>
          <w:snapToGrid w:val="0"/>
          <w:color w:val="auto"/>
          <w:sz w:val="24"/>
          <w:szCs w:val="24"/>
          <w:lang w:eastAsia="zh-CN"/>
        </w:rPr>
      </w:pPr>
    </w:p>
    <w:p w14:paraId="21F88E49">
      <w:pPr>
        <w:rPr>
          <w:rFonts w:hint="eastAsia" w:ascii="仿宋" w:hAnsi="仿宋" w:eastAsia="仿宋" w:cs="仿宋"/>
          <w:snapToGrid w:val="0"/>
          <w:color w:val="auto"/>
          <w:sz w:val="24"/>
          <w:szCs w:val="24"/>
          <w:lang w:eastAsia="zh-CN"/>
        </w:rPr>
      </w:pPr>
    </w:p>
    <w:p w14:paraId="48A07143">
      <w:pPr>
        <w:pStyle w:val="8"/>
        <w:rPr>
          <w:rFonts w:hint="eastAsia"/>
          <w:color w:val="auto"/>
          <w:lang w:eastAsia="zh-CN"/>
        </w:rPr>
      </w:pPr>
    </w:p>
    <w:p w14:paraId="52D17BD4">
      <w:pPr>
        <w:widowControl/>
        <w:spacing w:before="312" w:beforeLines="100" w:after="156" w:afterLines="50" w:line="440" w:lineRule="exact"/>
        <w:jc w:val="center"/>
        <w:rPr>
          <w:rFonts w:hint="eastAsia" w:ascii="仿宋" w:hAnsi="仿宋" w:eastAsia="仿宋" w:cs="仿宋"/>
          <w:b/>
          <w:color w:val="auto"/>
          <w:sz w:val="32"/>
          <w:szCs w:val="32"/>
        </w:rPr>
      </w:pPr>
    </w:p>
    <w:p w14:paraId="72474B38">
      <w:pPr>
        <w:widowControl/>
        <w:spacing w:before="312" w:beforeLines="100" w:after="156" w:afterLines="50" w:line="440" w:lineRule="exact"/>
        <w:jc w:val="center"/>
        <w:rPr>
          <w:rFonts w:hint="eastAsia" w:ascii="仿宋" w:hAnsi="仿宋" w:eastAsia="仿宋" w:cs="仿宋"/>
          <w:color w:val="auto"/>
          <w:sz w:val="24"/>
        </w:rPr>
      </w:pPr>
      <w:r>
        <w:rPr>
          <w:rFonts w:hint="eastAsia" w:ascii="仿宋" w:hAnsi="仿宋" w:eastAsia="仿宋" w:cs="仿宋"/>
          <w:b/>
          <w:color w:val="auto"/>
          <w:sz w:val="32"/>
          <w:szCs w:val="32"/>
        </w:rPr>
        <w:t>第二章  投标须知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65F2A1F">
      <w:pPr>
        <w:jc w:val="center"/>
        <w:outlineLvl w:val="1"/>
        <w:rPr>
          <w:rFonts w:hint="eastAsia" w:ascii="仿宋" w:hAnsi="仿宋" w:eastAsia="仿宋" w:cs="仿宋"/>
          <w:b/>
          <w:color w:val="auto"/>
          <w:sz w:val="30"/>
          <w:szCs w:val="30"/>
        </w:rPr>
      </w:pPr>
      <w:bookmarkStart w:id="23" w:name="_Toc207897902"/>
      <w:bookmarkStart w:id="24" w:name="_Toc167591029"/>
      <w:bookmarkStart w:id="25" w:name="_Toc169838518"/>
      <w:bookmarkStart w:id="26" w:name="_Toc167590761"/>
      <w:bookmarkStart w:id="27" w:name="_Toc154482465"/>
      <w:bookmarkStart w:id="28" w:name="_Toc245657539"/>
      <w:bookmarkStart w:id="29" w:name="_Toc170980440"/>
      <w:bookmarkStart w:id="30" w:name="_Toc167849346"/>
      <w:bookmarkStart w:id="31" w:name="_Toc170980538"/>
      <w:bookmarkStart w:id="32" w:name="_Toc245176651"/>
      <w:bookmarkStart w:id="33" w:name="_Toc175033578"/>
      <w:bookmarkStart w:id="34" w:name="_Toc167591478"/>
      <w:bookmarkStart w:id="35" w:name="_Toc175032423"/>
      <w:bookmarkStart w:id="36" w:name="_Toc244623577"/>
      <w:bookmarkStart w:id="37" w:name="_Toc169846762"/>
      <w:bookmarkStart w:id="38" w:name="_Toc167591130"/>
      <w:bookmarkStart w:id="39" w:name="_Toc173549964"/>
      <w:bookmarkStart w:id="40" w:name="_Toc169846859"/>
      <w:bookmarkStart w:id="41" w:name="_Toc245658520"/>
      <w:bookmarkStart w:id="42" w:name="_Toc208337150"/>
      <w:bookmarkStart w:id="43" w:name="_Toc167591316"/>
      <w:r>
        <w:rPr>
          <w:rFonts w:hint="eastAsia" w:ascii="仿宋" w:hAnsi="仿宋" w:eastAsia="仿宋" w:cs="仿宋"/>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BA90394">
      <w:pPr>
        <w:spacing w:line="440" w:lineRule="exact"/>
        <w:ind w:firstLine="480" w:firstLineChars="200"/>
        <w:rPr>
          <w:rFonts w:hint="eastAsia" w:ascii="仿宋" w:hAnsi="仿宋" w:eastAsia="仿宋" w:cs="仿宋"/>
          <w:snapToGrid w:val="0"/>
          <w:color w:val="auto"/>
          <w:sz w:val="24"/>
        </w:rPr>
      </w:pPr>
      <w:r>
        <w:rPr>
          <w:rFonts w:hint="eastAsia" w:ascii="仿宋" w:hAnsi="仿宋" w:eastAsia="仿宋" w:cs="仿宋"/>
          <w:snapToGrid w:val="0"/>
          <w:color w:val="auto"/>
          <w:sz w:val="24"/>
        </w:rPr>
        <w:t>本次招标依据《中华人民共和国政府采购法》、《政府采购货物和服务招标投标管理办法》、《政府采购竞争性磋商采购方式管理暂行办法》及国家现行有关法律法规执行。</w:t>
      </w:r>
    </w:p>
    <w:p w14:paraId="57194365">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1．采购人、采购代理机构、监督管理机构</w:t>
      </w:r>
    </w:p>
    <w:p w14:paraId="394BB508">
      <w:pPr>
        <w:spacing w:line="44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1.1 采   购   人：</w:t>
      </w:r>
      <w:r>
        <w:rPr>
          <w:rFonts w:hint="eastAsia" w:ascii="仿宋" w:hAnsi="仿宋" w:eastAsia="仿宋" w:cs="仿宋"/>
          <w:color w:val="auto"/>
          <w:sz w:val="24"/>
          <w:lang w:eastAsia="zh-CN"/>
        </w:rPr>
        <w:t>安康市自然资源局汉滨分局</w:t>
      </w:r>
    </w:p>
    <w:p w14:paraId="73E21DB0">
      <w:pPr>
        <w:spacing w:line="44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1.2 采购代理机构：</w:t>
      </w:r>
      <w:r>
        <w:rPr>
          <w:rFonts w:hint="eastAsia" w:ascii="仿宋" w:hAnsi="仿宋" w:eastAsia="仿宋" w:cs="仿宋"/>
          <w:color w:val="auto"/>
          <w:sz w:val="24"/>
          <w:lang w:eastAsia="zh-CN"/>
        </w:rPr>
        <w:t>陕西方得项目管理有限公司</w:t>
      </w:r>
    </w:p>
    <w:p w14:paraId="32EF5972">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 监督管理机构：</w:t>
      </w:r>
      <w:r>
        <w:rPr>
          <w:rFonts w:hint="eastAsia" w:ascii="仿宋" w:hAnsi="仿宋" w:eastAsia="仿宋" w:cs="仿宋"/>
          <w:color w:val="auto"/>
          <w:sz w:val="24"/>
          <w:lang w:val="en-US" w:eastAsia="zh-CN"/>
        </w:rPr>
        <w:t>汉滨区</w:t>
      </w:r>
      <w:r>
        <w:rPr>
          <w:rFonts w:hint="eastAsia" w:ascii="仿宋" w:hAnsi="仿宋" w:eastAsia="仿宋" w:cs="仿宋"/>
          <w:color w:val="auto"/>
          <w:sz w:val="24"/>
        </w:rPr>
        <w:t>财政局</w:t>
      </w:r>
    </w:p>
    <w:p w14:paraId="25A8BDDE">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2．合格的投标人、合格的服务</w:t>
      </w:r>
    </w:p>
    <w:p w14:paraId="3FB34A6B">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2.1 合格的投标人</w:t>
      </w:r>
    </w:p>
    <w:p w14:paraId="18602B27">
      <w:pPr>
        <w:spacing w:line="440" w:lineRule="exact"/>
        <w:ind w:firstLine="472" w:firstLineChars="196"/>
        <w:rPr>
          <w:rFonts w:hint="eastAsia" w:ascii="仿宋" w:hAnsi="仿宋" w:eastAsia="仿宋" w:cs="仿宋"/>
          <w:b/>
          <w:color w:val="auto"/>
          <w:sz w:val="24"/>
        </w:rPr>
      </w:pPr>
      <w:r>
        <w:rPr>
          <w:rFonts w:hint="eastAsia" w:ascii="仿宋" w:hAnsi="仿宋" w:eastAsia="仿宋" w:cs="仿宋"/>
          <w:b/>
          <w:color w:val="auto"/>
          <w:sz w:val="24"/>
        </w:rPr>
        <w:t>2.1.1 资质要求：</w:t>
      </w:r>
    </w:p>
    <w:p w14:paraId="0EEBA3B3">
      <w:pPr>
        <w:spacing w:line="440" w:lineRule="exact"/>
        <w:ind w:firstLine="470" w:firstLineChars="196"/>
        <w:rPr>
          <w:rFonts w:hint="eastAsia" w:ascii="仿宋" w:hAnsi="仿宋" w:eastAsia="仿宋" w:cs="仿宋"/>
          <w:color w:val="auto"/>
          <w:sz w:val="24"/>
        </w:rPr>
      </w:pPr>
      <w:r>
        <w:rPr>
          <w:rFonts w:hint="eastAsia" w:ascii="仿宋" w:hAnsi="仿宋" w:eastAsia="仿宋" w:cs="仿宋"/>
          <w:color w:val="auto"/>
          <w:sz w:val="24"/>
        </w:rPr>
        <w:t>（一）基本资格条件：符合《中华人民共和国政府采购法》第二十二条的规定；</w:t>
      </w:r>
    </w:p>
    <w:p w14:paraId="052F3584">
      <w:pPr>
        <w:spacing w:line="440" w:lineRule="exact"/>
        <w:ind w:firstLine="470" w:firstLineChars="196"/>
        <w:rPr>
          <w:rFonts w:hint="eastAsia" w:ascii="仿宋" w:hAnsi="仿宋" w:eastAsia="仿宋" w:cs="仿宋"/>
          <w:color w:val="auto"/>
          <w:sz w:val="24"/>
        </w:rPr>
      </w:pPr>
      <w:r>
        <w:rPr>
          <w:rFonts w:hint="eastAsia" w:ascii="仿宋" w:hAnsi="仿宋" w:eastAsia="仿宋" w:cs="仿宋"/>
          <w:color w:val="auto"/>
          <w:sz w:val="24"/>
        </w:rPr>
        <w:t>（二）特定资格条件:</w:t>
      </w:r>
    </w:p>
    <w:p w14:paraId="35B9195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2C56B847">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7EC6A616">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（3）具有良好的商业信誉和健全的财务会计管理制度（提供</w:t>
      </w:r>
      <w:r>
        <w:rPr>
          <w:rFonts w:hint="eastAsia" w:ascii="仿宋" w:hAnsi="仿宋" w:eastAsia="仿宋" w:cs="仿宋"/>
          <w:i w:val="0"/>
          <w:iCs w:val="0"/>
          <w:caps w:val="0"/>
          <w:color w:val="auto"/>
          <w:spacing w:val="0"/>
          <w:sz w:val="24"/>
          <w:szCs w:val="24"/>
          <w:shd w:val="clear" w:color="auto" w:fill="FFFFFF"/>
          <w:lang w:eastAsia="zh-CN"/>
        </w:rPr>
        <w:t>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年财务审计报告（成立时间至提交投标文件截止时间不足一年的可提供成立后任意时段的资产负债表即可）；或提供其开标前一个月内基本存款账户开户银行出具的资信证明）</w:t>
      </w:r>
      <w:r>
        <w:rPr>
          <w:rFonts w:hint="eastAsia" w:ascii="仿宋" w:hAnsi="仿宋" w:eastAsia="仿宋" w:cs="仿宋"/>
          <w:i w:val="0"/>
          <w:iCs w:val="0"/>
          <w:caps w:val="0"/>
          <w:color w:val="auto"/>
          <w:spacing w:val="0"/>
          <w:sz w:val="24"/>
          <w:szCs w:val="24"/>
          <w:shd w:val="clear" w:color="auto" w:fill="FFFFFF"/>
          <w:lang w:eastAsia="zh-CN"/>
        </w:rPr>
        <w:t>；</w:t>
      </w:r>
    </w:p>
    <w:p w14:paraId="5B84AE1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（4）供应商通过“信用中国”网站(www.creditchina.gov.cn)、中国政府采购网(www.ccgp.gov.cn)等查询相关主体信用记录；</w:t>
      </w:r>
    </w:p>
    <w:p w14:paraId="30420C52">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（5）有依法缴纳税收和社会保障资金的良好记录（提供</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近1个月完税证明、近1个月已缴纳社会保险的凭据（专用收据或社会保险缴纳清单）；</w:t>
      </w:r>
    </w:p>
    <w:p w14:paraId="7D4CA6C2">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（6）供应商需具备自然资源部门颁发的地质灾害评估和治理工程勘查设计乙级及以上资质；并在人员、设备、资金等方面具备相应的能力</w:t>
      </w:r>
      <w:r>
        <w:rPr>
          <w:rFonts w:hint="eastAsia" w:ascii="仿宋" w:hAnsi="仿宋" w:eastAsia="仿宋" w:cs="仿宋"/>
          <w:i w:val="0"/>
          <w:iCs w:val="0"/>
          <w:caps w:val="0"/>
          <w:color w:val="auto"/>
          <w:spacing w:val="0"/>
          <w:sz w:val="24"/>
          <w:szCs w:val="24"/>
          <w:shd w:val="clear" w:color="auto" w:fill="FFFFFF"/>
          <w:lang w:eastAsia="zh-CN"/>
        </w:rPr>
        <w:t>；</w:t>
      </w:r>
    </w:p>
    <w:p w14:paraId="6DBCC8E0">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b w:val="0"/>
          <w:bCs w:val="0"/>
          <w:snapToGrid w:val="0"/>
          <w:color w:val="auto"/>
          <w:sz w:val="24"/>
          <w:szCs w:val="24"/>
          <w:highlight w:val="none"/>
          <w:lang w:eastAsia="zh-CN"/>
        </w:rPr>
      </w:pP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i w:val="0"/>
          <w:iCs w:val="0"/>
          <w:caps w:val="0"/>
          <w:color w:val="auto"/>
          <w:spacing w:val="0"/>
          <w:sz w:val="24"/>
          <w:szCs w:val="24"/>
          <w:shd w:val="clear" w:color="auto" w:fill="FFFFFF"/>
          <w:lang w:val="en-US" w:eastAsia="zh-CN"/>
        </w:rPr>
        <w:t>7</w:t>
      </w: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snapToGrid w:val="0"/>
          <w:color w:val="auto"/>
          <w:sz w:val="24"/>
          <w:szCs w:val="24"/>
          <w:highlight w:val="none"/>
          <w:lang w:eastAsia="zh-CN"/>
        </w:rPr>
        <w:t>提供</w:t>
      </w:r>
      <w:r>
        <w:rPr>
          <w:rFonts w:hint="eastAsia" w:ascii="仿宋" w:hAnsi="仿宋" w:eastAsia="仿宋" w:cs="仿宋"/>
          <w:b w:val="0"/>
          <w:bCs w:val="0"/>
          <w:snapToGrid w:val="0"/>
          <w:color w:val="auto"/>
          <w:sz w:val="24"/>
          <w:szCs w:val="24"/>
          <w:highlight w:val="none"/>
        </w:rPr>
        <w:t>具有履行合同所必需的设备和专业技术能力（提供自述材料）</w:t>
      </w:r>
      <w:r>
        <w:rPr>
          <w:rFonts w:hint="eastAsia" w:ascii="仿宋" w:hAnsi="仿宋" w:eastAsia="仿宋" w:cs="仿宋"/>
          <w:b w:val="0"/>
          <w:bCs w:val="0"/>
          <w:snapToGrid w:val="0"/>
          <w:color w:val="auto"/>
          <w:sz w:val="24"/>
          <w:szCs w:val="24"/>
          <w:highlight w:val="none"/>
          <w:lang w:eastAsia="zh-CN"/>
        </w:rPr>
        <w:t>；</w:t>
      </w:r>
    </w:p>
    <w:p w14:paraId="17AEBE49">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6364531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1D161752">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）本项目不接受联合体磋商。</w:t>
      </w:r>
    </w:p>
    <w:p w14:paraId="7A409EFA">
      <w:pPr>
        <w:spacing w:line="440" w:lineRule="exact"/>
        <w:ind w:firstLine="482" w:firstLineChars="200"/>
        <w:jc w:val="left"/>
        <w:rPr>
          <w:rFonts w:hint="eastAsia" w:ascii="仿宋" w:hAnsi="仿宋" w:eastAsia="仿宋" w:cs="仿宋"/>
          <w:b/>
          <w:bCs/>
          <w:color w:val="auto"/>
          <w:sz w:val="24"/>
        </w:rPr>
      </w:pPr>
      <w:r>
        <w:rPr>
          <w:rFonts w:hint="eastAsia" w:ascii="仿宋" w:hAnsi="仿宋" w:eastAsia="仿宋" w:cs="仿宋"/>
          <w:b/>
          <w:bCs/>
          <w:color w:val="auto"/>
          <w:sz w:val="24"/>
        </w:rPr>
        <w:t>注：</w:t>
      </w:r>
      <w:r>
        <w:rPr>
          <w:rFonts w:hint="eastAsia" w:ascii="仿宋" w:hAnsi="仿宋" w:eastAsia="仿宋" w:cs="仿宋"/>
          <w:snapToGrid/>
          <w:color w:val="auto"/>
          <w:sz w:val="24"/>
          <w:szCs w:val="24"/>
          <w:lang w:eastAsia="zh-CN"/>
        </w:rPr>
        <w:t>以上</w:t>
      </w:r>
      <w:r>
        <w:rPr>
          <w:rFonts w:hint="eastAsia" w:ascii="仿宋" w:hAnsi="仿宋" w:eastAsia="仿宋" w:cs="仿宋"/>
          <w:snapToGrid/>
          <w:color w:val="auto"/>
          <w:sz w:val="24"/>
          <w:szCs w:val="24"/>
        </w:rPr>
        <w:t>自述材料与实际不符，将按不合格处理，取消投标资格</w:t>
      </w:r>
      <w:r>
        <w:rPr>
          <w:rFonts w:hint="eastAsia" w:ascii="仿宋" w:hAnsi="仿宋" w:eastAsia="仿宋" w:cs="仿宋"/>
          <w:snapToGrid/>
          <w:color w:val="auto"/>
          <w:sz w:val="24"/>
          <w:szCs w:val="24"/>
          <w:lang w:eastAsia="zh-CN"/>
        </w:rPr>
        <w:t>。</w:t>
      </w:r>
    </w:p>
    <w:p w14:paraId="0B4E0E88">
      <w:pPr>
        <w:pStyle w:val="8"/>
        <w:spacing w:after="0"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2.1.2 单位负责人为同一人或者存在直接控股、管理关系的不同供应商，不得同时参加本项目的投标。</w:t>
      </w:r>
    </w:p>
    <w:p w14:paraId="51BE0C9E">
      <w:pPr>
        <w:pStyle w:val="8"/>
        <w:spacing w:after="0" w:line="440" w:lineRule="exact"/>
        <w:ind w:firstLine="480" w:firstLineChars="200"/>
        <w:rPr>
          <w:rFonts w:hint="eastAsia" w:ascii="仿宋" w:hAnsi="仿宋" w:eastAsia="仿宋" w:cs="仿宋"/>
          <w:color w:val="FF0000"/>
          <w:sz w:val="24"/>
          <w:highlight w:val="yellow"/>
        </w:rPr>
      </w:pPr>
      <w:r>
        <w:rPr>
          <w:rFonts w:hint="eastAsia" w:ascii="仿宋" w:hAnsi="仿宋" w:eastAsia="仿宋" w:cs="仿宋"/>
          <w:color w:val="auto"/>
          <w:sz w:val="24"/>
        </w:rPr>
        <w:t>2.1.3 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后能顺利录入中标单位信息，若未办理入库手续，造成不能发布中标公告，责任自负；</w:t>
      </w:r>
    </w:p>
    <w:p w14:paraId="2EAA0594">
      <w:pPr>
        <w:pStyle w:val="8"/>
        <w:spacing w:after="0"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lang w:val="en-US" w:eastAsia="zh-CN"/>
        </w:rPr>
        <w:t>.4</w:t>
      </w:r>
      <w:r>
        <w:rPr>
          <w:rFonts w:hint="eastAsia" w:ascii="仿宋" w:hAnsi="仿宋" w:eastAsia="仿宋" w:cs="仿宋"/>
          <w:color w:val="auto"/>
          <w:sz w:val="24"/>
        </w:rPr>
        <w:t>本项目不接受联合体投标。</w:t>
      </w:r>
    </w:p>
    <w:p w14:paraId="7D2625C3">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2.2 合格的服务</w:t>
      </w:r>
    </w:p>
    <w:p w14:paraId="791DFA0A">
      <w:pPr>
        <w:spacing w:line="440" w:lineRule="exact"/>
        <w:ind w:firstLine="470" w:firstLineChars="196"/>
        <w:rPr>
          <w:rFonts w:hint="eastAsia" w:ascii="仿宋" w:hAnsi="仿宋" w:eastAsia="仿宋" w:cs="仿宋"/>
          <w:color w:val="auto"/>
          <w:sz w:val="24"/>
        </w:rPr>
      </w:pPr>
      <w:r>
        <w:rPr>
          <w:rFonts w:hint="eastAsia" w:ascii="仿宋" w:hAnsi="仿宋" w:eastAsia="仿宋" w:cs="仿宋"/>
          <w:color w:val="auto"/>
          <w:sz w:val="24"/>
        </w:rPr>
        <w:t>2.2.1 投标所提供的有关服务，均应来自上述2.1条款所规定的合格投标人。</w:t>
      </w:r>
    </w:p>
    <w:p w14:paraId="7109087E">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2.2.2 服务系指磋商文件规定的，投标人须承担的所有相关服务。</w:t>
      </w:r>
    </w:p>
    <w:p w14:paraId="6C8903C0">
      <w:pP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sz w:val="24"/>
        </w:rPr>
        <w:t>3．投标费用</w:t>
      </w:r>
    </w:p>
    <w:p w14:paraId="48A000D0">
      <w:pPr>
        <w:spacing w:line="440" w:lineRule="exact"/>
        <w:ind w:firstLine="480" w:firstLineChars="200"/>
        <w:rPr>
          <w:rFonts w:hint="eastAsia" w:ascii="仿宋" w:hAnsi="仿宋" w:eastAsia="仿宋" w:cs="仿宋"/>
          <w:b/>
          <w:color w:val="auto"/>
          <w:sz w:val="30"/>
          <w:szCs w:val="30"/>
        </w:rPr>
      </w:pPr>
      <w:r>
        <w:rPr>
          <w:rFonts w:hint="eastAsia" w:ascii="仿宋" w:hAnsi="仿宋" w:eastAsia="仿宋" w:cs="仿宋"/>
          <w:color w:val="auto"/>
          <w:sz w:val="24"/>
        </w:rPr>
        <w:t>投标人应承担所有与准备和参加投标有关的费用。</w:t>
      </w:r>
      <w:bookmarkStart w:id="44" w:name="_Toc169846860"/>
      <w:bookmarkStart w:id="45" w:name="_Toc167591479"/>
      <w:bookmarkStart w:id="46" w:name="_Toc245657540"/>
      <w:bookmarkStart w:id="47" w:name="_Toc175032424"/>
      <w:bookmarkStart w:id="48" w:name="_Toc175033579"/>
      <w:bookmarkStart w:id="49" w:name="_Toc245176652"/>
      <w:bookmarkStart w:id="50" w:name="_Toc167591317"/>
      <w:bookmarkStart w:id="51" w:name="_Toc173549965"/>
      <w:bookmarkStart w:id="52" w:name="_Toc169846763"/>
      <w:bookmarkStart w:id="53" w:name="_Toc169838519"/>
      <w:bookmarkStart w:id="54" w:name="_Toc208337151"/>
      <w:bookmarkStart w:id="55" w:name="_Toc170980441"/>
      <w:bookmarkStart w:id="56" w:name="_Toc244623578"/>
      <w:bookmarkStart w:id="57" w:name="_Toc167591030"/>
      <w:bookmarkStart w:id="58" w:name="_Toc167849347"/>
      <w:bookmarkStart w:id="59" w:name="_Toc167590762"/>
      <w:bookmarkStart w:id="60" w:name="_Toc245658521"/>
      <w:bookmarkStart w:id="61" w:name="_Toc207897903"/>
      <w:bookmarkStart w:id="62" w:name="_Toc154482466"/>
      <w:bookmarkStart w:id="63" w:name="_Toc167591131"/>
      <w:bookmarkStart w:id="64" w:name="_Toc170980539"/>
    </w:p>
    <w:p w14:paraId="2B86B841">
      <w:pPr>
        <w:jc w:val="center"/>
        <w:outlineLvl w:val="1"/>
        <w:rPr>
          <w:rFonts w:hint="eastAsia" w:ascii="仿宋" w:hAnsi="仿宋" w:eastAsia="仿宋" w:cs="仿宋"/>
          <w:b/>
          <w:color w:val="auto"/>
          <w:sz w:val="30"/>
          <w:szCs w:val="30"/>
        </w:rPr>
        <w:sectPr>
          <w:footerReference r:id="rId5" w:type="default"/>
          <w:pgSz w:w="11906" w:h="16838"/>
          <w:pgMar w:top="1440" w:right="1417" w:bottom="1440" w:left="1417" w:header="851" w:footer="992" w:gutter="0"/>
          <w:pgNumType w:fmt="decimal" w:start="1"/>
          <w:cols w:space="720" w:num="1"/>
          <w:docGrid w:type="lines" w:linePitch="312" w:charSpace="0"/>
        </w:sectPr>
      </w:pPr>
    </w:p>
    <w:p w14:paraId="37B31CFA">
      <w:pPr>
        <w:jc w:val="center"/>
        <w:outlineLvl w:val="1"/>
        <w:rPr>
          <w:rFonts w:hint="eastAsia" w:ascii="仿宋" w:hAnsi="仿宋" w:eastAsia="仿宋" w:cs="仿宋"/>
          <w:b/>
          <w:color w:val="auto"/>
          <w:sz w:val="30"/>
          <w:szCs w:val="30"/>
        </w:rPr>
      </w:pPr>
      <w:r>
        <w:rPr>
          <w:rFonts w:hint="eastAsia" w:ascii="仿宋" w:hAnsi="仿宋" w:eastAsia="仿宋" w:cs="仿宋"/>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A3C3F03">
      <w:pPr>
        <w:spacing w:line="440" w:lineRule="exact"/>
        <w:ind w:firstLine="482"/>
        <w:rPr>
          <w:rFonts w:hint="eastAsia" w:ascii="仿宋" w:hAnsi="仿宋" w:eastAsia="仿宋" w:cs="仿宋"/>
          <w:b/>
          <w:color w:val="auto"/>
          <w:kern w:val="1"/>
          <w:sz w:val="24"/>
        </w:rPr>
      </w:pPr>
      <w:bookmarkStart w:id="65" w:name="_Toc167849348"/>
      <w:bookmarkStart w:id="66" w:name="_Toc167591480"/>
      <w:bookmarkStart w:id="67" w:name="_Toc167590763"/>
      <w:bookmarkStart w:id="68" w:name="_Toc173549966"/>
      <w:bookmarkStart w:id="69" w:name="_Toc208337152"/>
      <w:bookmarkStart w:id="70" w:name="_Toc154482467"/>
      <w:bookmarkStart w:id="71" w:name="_Toc169846764"/>
      <w:bookmarkStart w:id="72" w:name="_Toc175033580"/>
      <w:bookmarkStart w:id="73" w:name="_Toc207897904"/>
      <w:bookmarkStart w:id="74" w:name="_Toc170980540"/>
      <w:bookmarkStart w:id="75" w:name="_Toc169846861"/>
      <w:bookmarkStart w:id="76" w:name="_Toc175032425"/>
      <w:bookmarkStart w:id="77" w:name="_Toc167591132"/>
      <w:bookmarkStart w:id="78" w:name="_Toc169838520"/>
      <w:bookmarkStart w:id="79" w:name="_Toc245658522"/>
      <w:bookmarkStart w:id="80" w:name="_Toc167591318"/>
      <w:bookmarkStart w:id="81" w:name="_Toc245657541"/>
      <w:bookmarkStart w:id="82" w:name="_Toc244623579"/>
      <w:bookmarkStart w:id="83" w:name="_Toc170980442"/>
      <w:bookmarkStart w:id="84" w:name="_Toc245176653"/>
      <w:bookmarkStart w:id="85" w:name="_Toc167591031"/>
      <w:r>
        <w:rPr>
          <w:rFonts w:hint="eastAsia" w:ascii="仿宋" w:hAnsi="仿宋" w:eastAsia="仿宋" w:cs="仿宋"/>
          <w:b/>
          <w:color w:val="auto"/>
          <w:kern w:val="1"/>
          <w:sz w:val="24"/>
        </w:rPr>
        <w:t>4．磋商文件构成</w:t>
      </w:r>
    </w:p>
    <w:p w14:paraId="79EEF17B">
      <w:pPr>
        <w:spacing w:line="440" w:lineRule="exact"/>
        <w:ind w:firstLine="470"/>
        <w:rPr>
          <w:rFonts w:hint="eastAsia" w:ascii="仿宋" w:hAnsi="仿宋" w:eastAsia="仿宋" w:cs="仿宋"/>
          <w:color w:val="auto"/>
          <w:kern w:val="1"/>
          <w:sz w:val="24"/>
        </w:rPr>
      </w:pPr>
      <w:r>
        <w:rPr>
          <w:rFonts w:hint="eastAsia" w:ascii="仿宋" w:hAnsi="仿宋" w:eastAsia="仿宋" w:cs="仿宋"/>
          <w:color w:val="auto"/>
          <w:kern w:val="1"/>
          <w:sz w:val="24"/>
        </w:rPr>
        <w:t>磋商文件包括下列内容：</w:t>
      </w:r>
    </w:p>
    <w:p w14:paraId="184F1AC2">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第一章  磋商公告</w:t>
      </w:r>
    </w:p>
    <w:p w14:paraId="1667601A">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第二章  投标须知</w:t>
      </w:r>
    </w:p>
    <w:p w14:paraId="167B92EF">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第三章  合同条款及格式</w:t>
      </w:r>
    </w:p>
    <w:p w14:paraId="792CB113">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第四章  磋商内容与要求</w:t>
      </w:r>
    </w:p>
    <w:p w14:paraId="52B4496C">
      <w:pPr>
        <w:spacing w:line="440" w:lineRule="exact"/>
        <w:ind w:firstLine="482"/>
        <w:rPr>
          <w:rFonts w:hint="eastAsia" w:ascii="仿宋" w:hAnsi="仿宋" w:eastAsia="仿宋" w:cs="仿宋"/>
          <w:color w:val="auto"/>
          <w:kern w:val="1"/>
          <w:sz w:val="24"/>
        </w:rPr>
      </w:pPr>
      <w:r>
        <w:rPr>
          <w:rFonts w:hint="eastAsia" w:ascii="仿宋" w:hAnsi="仿宋" w:eastAsia="仿宋" w:cs="仿宋"/>
          <w:color w:val="auto"/>
          <w:kern w:val="1"/>
          <w:sz w:val="24"/>
        </w:rPr>
        <w:t>第五章  投标文件基本格式</w:t>
      </w:r>
    </w:p>
    <w:p w14:paraId="10AE9D73">
      <w:pPr>
        <w:spacing w:line="440" w:lineRule="exact"/>
        <w:ind w:firstLine="482"/>
        <w:rPr>
          <w:rFonts w:hint="eastAsia" w:ascii="仿宋" w:hAnsi="仿宋" w:eastAsia="仿宋" w:cs="仿宋"/>
          <w:b/>
          <w:color w:val="auto"/>
          <w:kern w:val="1"/>
          <w:sz w:val="24"/>
        </w:rPr>
      </w:pPr>
      <w:r>
        <w:rPr>
          <w:rFonts w:hint="eastAsia" w:ascii="仿宋" w:hAnsi="仿宋" w:eastAsia="仿宋" w:cs="仿宋"/>
          <w:b/>
          <w:color w:val="auto"/>
          <w:kern w:val="1"/>
          <w:sz w:val="24"/>
        </w:rPr>
        <w:t>5．磋商文件的澄清和修改</w:t>
      </w:r>
    </w:p>
    <w:p w14:paraId="0A086C75">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5.1 提交首次磋商响应文件截止之日前，采购人可以对已发出的磋商文件进行必要的澄清或者修改，澄清或者修改的内容作为磋商文件的组成部分。澄清或者修改的内容可能影响磋商响应文件编制的，采购人在提交首次磋商响应文件截止时间5日前，以书面形式通知所有获取磋商文件的供应商；不足5日的，采购人应顺延提交首次磋商响应文件截止时间。</w:t>
      </w:r>
    </w:p>
    <w:p w14:paraId="3235E640">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5.2 任何要求对磋商文件进行澄清的供应商均应在磋商响应文件递交截止期3日前以书面形式通知采购代理机构</w:t>
      </w:r>
      <w:r>
        <w:rPr>
          <w:rFonts w:hint="eastAsia" w:ascii="仿宋" w:hAnsi="仿宋" w:eastAsia="仿宋" w:cs="仿宋"/>
          <w:b/>
          <w:bCs/>
          <w:color w:val="auto"/>
          <w:kern w:val="1"/>
          <w:sz w:val="24"/>
        </w:rPr>
        <w:t>（</w:t>
      </w:r>
      <w:r>
        <w:rPr>
          <w:rFonts w:hint="eastAsia" w:ascii="仿宋" w:hAnsi="仿宋" w:eastAsia="仿宋" w:cs="仿宋"/>
          <w:b/>
          <w:bCs/>
          <w:color w:val="auto"/>
          <w:kern w:val="1"/>
          <w:sz w:val="24"/>
          <w:u w:val="single"/>
        </w:rPr>
        <w:t>邮箱</w:t>
      </w:r>
      <w:r>
        <w:rPr>
          <w:rFonts w:hint="eastAsia" w:ascii="仿宋" w:hAnsi="仿宋" w:eastAsia="仿宋" w:cs="仿宋"/>
          <w:b/>
          <w:bCs/>
          <w:color w:val="auto"/>
          <w:kern w:val="1"/>
          <w:sz w:val="24"/>
          <w:u w:val="single"/>
          <w:lang w:val="en-US" w:eastAsia="zh-CN"/>
        </w:rPr>
        <w:t>2895008296</w:t>
      </w:r>
      <w:r>
        <w:rPr>
          <w:rFonts w:hint="eastAsia" w:ascii="仿宋" w:hAnsi="仿宋" w:eastAsia="仿宋" w:cs="仿宋"/>
          <w:b/>
          <w:bCs/>
          <w:color w:val="auto"/>
          <w:kern w:val="1"/>
          <w:sz w:val="24"/>
          <w:u w:val="single"/>
        </w:rPr>
        <w:t>@qq.com</w:t>
      </w:r>
      <w:r>
        <w:rPr>
          <w:rFonts w:hint="eastAsia" w:ascii="仿宋" w:hAnsi="仿宋" w:eastAsia="仿宋" w:cs="仿宋"/>
          <w:b/>
          <w:bCs/>
          <w:color w:val="auto"/>
          <w:kern w:val="1"/>
          <w:sz w:val="24"/>
        </w:rPr>
        <w:t>）</w:t>
      </w:r>
      <w:r>
        <w:rPr>
          <w:rFonts w:hint="eastAsia" w:ascii="仿宋" w:hAnsi="仿宋" w:eastAsia="仿宋" w:cs="仿宋"/>
          <w:color w:val="auto"/>
          <w:kern w:val="1"/>
          <w:sz w:val="24"/>
        </w:rPr>
        <w:t>，采购代理机构对供应商所要求澄清的内容以书面形式予以答复。供应商在规定的时间内未要求对磋商文件澄清或提出疑问的，将视其为无异议。</w:t>
      </w:r>
    </w:p>
    <w:p w14:paraId="07FAC7DE">
      <w:pPr>
        <w:spacing w:line="440" w:lineRule="exact"/>
        <w:ind w:firstLine="480" w:firstLineChars="200"/>
        <w:rPr>
          <w:rFonts w:hint="eastAsia" w:ascii="仿宋" w:hAnsi="仿宋" w:eastAsia="仿宋" w:cs="仿宋"/>
          <w:b/>
          <w:bCs/>
          <w:color w:val="auto"/>
          <w:kern w:val="1"/>
          <w:sz w:val="24"/>
        </w:rPr>
      </w:pPr>
      <w:r>
        <w:rPr>
          <w:rFonts w:hint="eastAsia" w:ascii="仿宋" w:hAnsi="仿宋" w:eastAsia="仿宋" w:cs="仿宋"/>
          <w:color w:val="auto"/>
          <w:kern w:val="1"/>
          <w:sz w:val="24"/>
        </w:rPr>
        <w:t>5.3 采购代理机构对磋商文件的修改将以书面形式发给所有磋商文件收受人，该修改书将构成磋商文件的一部分,对供应商有约束力。</w:t>
      </w:r>
      <w:r>
        <w:rPr>
          <w:rFonts w:hint="eastAsia" w:ascii="仿宋" w:hAnsi="仿宋" w:eastAsia="仿宋" w:cs="仿宋"/>
          <w:b/>
          <w:bCs/>
          <w:color w:val="auto"/>
          <w:kern w:val="1"/>
          <w:sz w:val="24"/>
        </w:rPr>
        <w:t>供应商在收到后应</w:t>
      </w:r>
      <w:r>
        <w:rPr>
          <w:rFonts w:hint="eastAsia" w:ascii="仿宋" w:hAnsi="仿宋" w:eastAsia="仿宋" w:cs="仿宋"/>
          <w:b/>
          <w:bCs/>
          <w:color w:val="auto"/>
          <w:kern w:val="1"/>
          <w:sz w:val="24"/>
          <w:lang w:val="en-US" w:eastAsia="zh-CN"/>
        </w:rPr>
        <w:t>及时</w:t>
      </w:r>
      <w:r>
        <w:rPr>
          <w:rFonts w:hint="eastAsia" w:ascii="仿宋" w:hAnsi="仿宋" w:eastAsia="仿宋" w:cs="仿宋"/>
          <w:b/>
          <w:bCs/>
          <w:color w:val="auto"/>
          <w:kern w:val="1"/>
          <w:sz w:val="24"/>
        </w:rPr>
        <w:t>以书面形式（电子邮件）予以确认。</w:t>
      </w:r>
    </w:p>
    <w:p w14:paraId="30720687">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5.4 在磋商过程中，磋商文件如有实质性变动的，磋商小组应当以书面形式通知所有参加磋商的供应商。</w:t>
      </w:r>
    </w:p>
    <w:p w14:paraId="73A7C531">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5.5 采购人可以视采购具体情况，延长磋商文件提交截止时间和磋商时间，并将变更时间书面通知所有磋商文件收受人。</w:t>
      </w:r>
    </w:p>
    <w:p w14:paraId="07E1A9F0">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6.磋商文件的解释权归采购代理机构。</w:t>
      </w:r>
    </w:p>
    <w:p w14:paraId="7D4E3140">
      <w:pPr>
        <w:spacing w:before="156" w:beforeLines="50" w:after="156" w:afterLines="50" w:line="480" w:lineRule="exact"/>
        <w:jc w:val="center"/>
        <w:outlineLvl w:val="1"/>
        <w:rPr>
          <w:rFonts w:hint="eastAsia" w:ascii="仿宋" w:hAnsi="仿宋" w:eastAsia="仿宋" w:cs="仿宋"/>
          <w:b/>
          <w:color w:val="auto"/>
          <w:sz w:val="30"/>
          <w:szCs w:val="30"/>
        </w:rPr>
      </w:pPr>
      <w:r>
        <w:rPr>
          <w:rFonts w:hint="eastAsia" w:ascii="仿宋" w:hAnsi="仿宋" w:eastAsia="仿宋" w:cs="仿宋"/>
          <w:b/>
          <w:color w:val="auto"/>
          <w:sz w:val="30"/>
          <w:szCs w:val="30"/>
        </w:rPr>
        <w:t>三、投标文件的编制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0403ACC2">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7．编制要求</w:t>
      </w:r>
    </w:p>
    <w:p w14:paraId="29C1B489">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7.1 投标人应认真阅读磋商文件的所有内容，严格按照磋商文件的要求编制和提供投标文件，并保证所提供的全部资料的真实性，使投标文件对磋商文件作出实质性响应。如果投标人在投标文件中没有按照磋商文件要求提交全部资料或者投标文件没有对磋商文件在各方面都做出实质性响应，其投标将被拒绝。</w:t>
      </w:r>
    </w:p>
    <w:p w14:paraId="5EF9100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7.2 投标人提交的投标文件（包括产品的技术资料）以及投标人与采购代理机构就有关投标的所有来往函电均应以中文书写。</w:t>
      </w:r>
    </w:p>
    <w:p w14:paraId="30D4BD9A">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8．投标文件构成和格式</w:t>
      </w:r>
    </w:p>
    <w:p w14:paraId="06B88828">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8.1 投标人编写的投标文件应包括，但不限于下列部分，请按磋商文件提供的相应格式并依照下列顺序编写：</w:t>
      </w:r>
    </w:p>
    <w:p w14:paraId="516B729C">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（1）响应函</w:t>
      </w:r>
    </w:p>
    <w:p w14:paraId="0796911B">
      <w:pPr>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第一次磋商报价表</w:t>
      </w:r>
    </w:p>
    <w:p w14:paraId="4BBD2D36">
      <w:pPr>
        <w:spacing w:line="440" w:lineRule="exact"/>
        <w:rPr>
          <w:rFonts w:hint="eastAsia" w:ascii="仿宋" w:hAnsi="仿宋" w:eastAsia="仿宋" w:cs="仿宋"/>
          <w:color w:val="auto"/>
          <w:sz w:val="24"/>
          <w:lang w:eastAsia="zh-CN"/>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）资格证明文件</w:t>
      </w:r>
    </w:p>
    <w:p w14:paraId="391C21F9">
      <w:pPr>
        <w:spacing w:line="440" w:lineRule="exact"/>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供应商基本情况表</w:t>
      </w:r>
      <w:bookmarkStart w:id="132" w:name="_GoBack"/>
      <w:bookmarkEnd w:id="132"/>
    </w:p>
    <w:p w14:paraId="3B11E70D">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（5）陕西省政府采购供应商拒绝政府采购领域商业贿赂承诺书</w:t>
      </w:r>
    </w:p>
    <w:p w14:paraId="5A7D702E">
      <w:pPr>
        <w:spacing w:line="440" w:lineRule="exac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（6）服务方案</w:t>
      </w:r>
    </w:p>
    <w:p w14:paraId="7DAE4162">
      <w:pPr>
        <w:spacing w:line="440" w:lineRule="exact"/>
        <w:rPr>
          <w:rFonts w:hint="eastAsia" w:ascii="仿宋" w:hAnsi="仿宋" w:eastAsia="仿宋" w:cs="仿宋"/>
          <w:color w:val="auto"/>
          <w:sz w:val="24"/>
        </w:rPr>
      </w:pPr>
      <w:r>
        <w:rPr>
          <w:rFonts w:hint="eastAsia" w:ascii="仿宋" w:hAnsi="仿宋" w:eastAsia="仿宋" w:cs="仿宋"/>
          <w:color w:val="auto"/>
          <w:sz w:val="24"/>
          <w:lang w:val="en-US" w:eastAsia="zh-CN"/>
        </w:rPr>
        <w:t>（7）中小企业声明函</w:t>
      </w:r>
    </w:p>
    <w:p w14:paraId="13B75140">
      <w:pPr>
        <w:spacing w:line="440" w:lineRule="exact"/>
        <w:ind w:firstLine="480" w:firstLineChars="200"/>
        <w:rPr>
          <w:rFonts w:hint="eastAsia" w:ascii="仿宋" w:hAnsi="仿宋" w:eastAsia="仿宋" w:cs="仿宋"/>
          <w:color w:val="auto"/>
          <w:kern w:val="1"/>
          <w:sz w:val="24"/>
        </w:rPr>
      </w:pPr>
      <w:r>
        <w:rPr>
          <w:rFonts w:hint="eastAsia" w:ascii="仿宋" w:hAnsi="仿宋" w:eastAsia="仿宋" w:cs="仿宋"/>
          <w:color w:val="auto"/>
          <w:kern w:val="1"/>
          <w:sz w:val="24"/>
        </w:rPr>
        <w:t>8.2 投标人应按照本须知第8.1条的内容及第五章提供的格式编写投标文件，不得缺少</w:t>
      </w:r>
      <w:r>
        <w:rPr>
          <w:rFonts w:hint="eastAsia" w:ascii="仿宋" w:hAnsi="仿宋" w:eastAsia="仿宋" w:cs="仿宋"/>
          <w:color w:val="auto"/>
          <w:sz w:val="24"/>
        </w:rPr>
        <w:t>磋商</w:t>
      </w:r>
      <w:r>
        <w:rPr>
          <w:rFonts w:hint="eastAsia" w:ascii="仿宋" w:hAnsi="仿宋" w:eastAsia="仿宋" w:cs="仿宋"/>
          <w:color w:val="auto"/>
          <w:kern w:val="1"/>
          <w:sz w:val="24"/>
        </w:rPr>
        <w:t>文件要求填写的表格或提交的资料。</w:t>
      </w:r>
    </w:p>
    <w:p w14:paraId="490E2ED1">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kern w:val="1"/>
          <w:sz w:val="24"/>
        </w:rPr>
        <w:t>8.3 投标人应将投标文件按本须知第8.1条规定的顺序编排并应编制目录，逐页标注连续页码</w:t>
      </w:r>
      <w:r>
        <w:rPr>
          <w:rFonts w:hint="eastAsia" w:ascii="仿宋" w:hAnsi="仿宋" w:eastAsia="仿宋" w:cs="仿宋"/>
          <w:b/>
          <w:color w:val="auto"/>
          <w:kern w:val="1"/>
          <w:sz w:val="24"/>
        </w:rPr>
        <w:t>。</w:t>
      </w:r>
    </w:p>
    <w:p w14:paraId="6A9B745D">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9．投标报价</w:t>
      </w:r>
    </w:p>
    <w:p w14:paraId="2F9A102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9.1 投标报价为完成本项目所要求服务的全部内容、中标服务费</w:t>
      </w:r>
      <w:r>
        <w:rPr>
          <w:rFonts w:hint="eastAsia" w:ascii="仿宋" w:hAnsi="仿宋" w:eastAsia="仿宋" w:cs="仿宋"/>
          <w:color w:val="auto"/>
          <w:sz w:val="24"/>
          <w:lang w:val="zh-CN"/>
        </w:rPr>
        <w:t>及</w:t>
      </w:r>
      <w:r>
        <w:rPr>
          <w:rFonts w:hint="eastAsia" w:ascii="仿宋" w:hAnsi="仿宋" w:eastAsia="仿宋" w:cs="仿宋"/>
          <w:color w:val="auto"/>
          <w:sz w:val="24"/>
        </w:rPr>
        <w:t>国家按现行税收政策征收的一切税费。</w:t>
      </w:r>
    </w:p>
    <w:p w14:paraId="560DFC0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9.2 </w:t>
      </w:r>
      <w:r>
        <w:rPr>
          <w:rFonts w:hint="eastAsia" w:ascii="仿宋" w:hAnsi="仿宋" w:eastAsia="仿宋" w:cs="仿宋"/>
          <w:snapToGrid w:val="0"/>
          <w:color w:val="auto"/>
          <w:sz w:val="24"/>
        </w:rPr>
        <w:t>投标人须对</w:t>
      </w:r>
      <w:r>
        <w:rPr>
          <w:rFonts w:hint="eastAsia" w:ascii="仿宋" w:hAnsi="仿宋" w:eastAsia="仿宋" w:cs="仿宋"/>
          <w:color w:val="auto"/>
          <w:sz w:val="24"/>
        </w:rPr>
        <w:t>服务要求进行完整报价。采购人拒绝只对部分服务要求进行报价的投标。投标人应在投标文件中的投标分项报价表上标明对本次磋商拟提供服务的单价和总价，任何有选择的报价将不予接受。</w:t>
      </w:r>
    </w:p>
    <w:p w14:paraId="5F6AF76A">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 投标分项报价表上的的价格应按下列要求分项填写：</w:t>
      </w:r>
    </w:p>
    <w:p w14:paraId="07C28124">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9.3.1 所供服务的分项报价</w:t>
      </w:r>
    </w:p>
    <w:p w14:paraId="29AB4AC0">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9.3.2 其他费用</w:t>
      </w:r>
    </w:p>
    <w:p w14:paraId="00A5B10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9.3.3 所有根据合同或其它原因应由投标人支付的税款和其它应交纳的费用都要包括在投标人提交的投标报价中。</w:t>
      </w:r>
    </w:p>
    <w:p w14:paraId="25A5AA90">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9.4 本项目采购预算为：</w:t>
      </w:r>
      <w:r>
        <w:rPr>
          <w:rFonts w:hint="eastAsia" w:ascii="仿宋" w:hAnsi="仿宋" w:eastAsia="仿宋" w:cs="仿宋"/>
          <w:b/>
          <w:bCs/>
          <w:color w:val="auto"/>
          <w:sz w:val="24"/>
          <w:lang w:eastAsia="zh-CN"/>
        </w:rPr>
        <w:t>肆拾万元整</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400000.00</w:t>
      </w:r>
      <w:r>
        <w:rPr>
          <w:rFonts w:hint="eastAsia" w:ascii="仿宋" w:hAnsi="仿宋" w:eastAsia="仿宋" w:cs="仿宋"/>
          <w:b/>
          <w:bCs/>
          <w:color w:val="auto"/>
          <w:sz w:val="24"/>
        </w:rPr>
        <w:t>元），磋商报价大于或等于采购预算则视为废标。</w:t>
      </w:r>
    </w:p>
    <w:p w14:paraId="670B2B4C">
      <w:pPr>
        <w:spacing w:line="440" w:lineRule="exact"/>
        <w:ind w:firstLine="482" w:firstLineChars="200"/>
        <w:rPr>
          <w:rFonts w:hint="eastAsia" w:ascii="仿宋" w:hAnsi="仿宋" w:eastAsia="仿宋" w:cs="仿宋"/>
          <w:color w:val="auto"/>
          <w:sz w:val="24"/>
        </w:rPr>
      </w:pPr>
      <w:r>
        <w:rPr>
          <w:rFonts w:hint="eastAsia" w:ascii="仿宋" w:hAnsi="仿宋" w:eastAsia="仿宋" w:cs="仿宋"/>
          <w:b/>
          <w:color w:val="auto"/>
          <w:kern w:val="1"/>
          <w:sz w:val="24"/>
        </w:rPr>
        <w:t>9.5 投标人不得以低于成本的报价参加投标，投标人的投标报价明显低于其他供应商的报价，经磋商小组质询后不能在规定时间内说明理由，或说明理由经磋商小组会认为不成立，则按无效标处理。</w:t>
      </w:r>
    </w:p>
    <w:p w14:paraId="1AFAFB23">
      <w:pPr>
        <w:spacing w:line="440" w:lineRule="exact"/>
        <w:ind w:firstLine="480"/>
        <w:rPr>
          <w:rFonts w:hint="eastAsia" w:ascii="仿宋" w:hAnsi="仿宋" w:eastAsia="仿宋" w:cs="仿宋"/>
          <w:color w:val="auto"/>
          <w:kern w:val="1"/>
          <w:sz w:val="24"/>
        </w:rPr>
      </w:pPr>
      <w:r>
        <w:rPr>
          <w:rFonts w:hint="eastAsia" w:ascii="仿宋" w:hAnsi="仿宋" w:eastAsia="仿宋" w:cs="仿宋"/>
          <w:color w:val="auto"/>
          <w:kern w:val="1"/>
          <w:sz w:val="24"/>
        </w:rPr>
        <w:t>10．磋商货币</w:t>
      </w:r>
    </w:p>
    <w:p w14:paraId="5F1701D4">
      <w:pPr>
        <w:spacing w:line="440" w:lineRule="exact"/>
        <w:ind w:firstLine="480"/>
        <w:rPr>
          <w:rFonts w:hint="eastAsia" w:ascii="仿宋" w:hAnsi="仿宋" w:eastAsia="仿宋" w:cs="仿宋"/>
          <w:color w:val="auto"/>
          <w:kern w:val="1"/>
          <w:sz w:val="24"/>
        </w:rPr>
      </w:pPr>
      <w:r>
        <w:rPr>
          <w:rFonts w:hint="eastAsia" w:ascii="仿宋" w:hAnsi="仿宋" w:eastAsia="仿宋" w:cs="仿宋"/>
          <w:color w:val="auto"/>
          <w:kern w:val="1"/>
          <w:sz w:val="24"/>
        </w:rPr>
        <w:t>10.1 投标单位提供的服务一律以人民币报价。</w:t>
      </w:r>
    </w:p>
    <w:p w14:paraId="56BC6CF4">
      <w:pPr>
        <w:spacing w:line="440" w:lineRule="exact"/>
        <w:ind w:firstLine="480"/>
        <w:rPr>
          <w:rFonts w:hint="eastAsia" w:ascii="仿宋" w:hAnsi="仿宋" w:eastAsia="仿宋" w:cs="仿宋"/>
          <w:color w:val="auto"/>
          <w:kern w:val="1"/>
          <w:sz w:val="24"/>
        </w:rPr>
      </w:pPr>
      <w:r>
        <w:rPr>
          <w:rFonts w:hint="eastAsia" w:ascii="仿宋" w:hAnsi="仿宋" w:eastAsia="仿宋" w:cs="仿宋"/>
          <w:color w:val="auto"/>
          <w:kern w:val="1"/>
          <w:sz w:val="24"/>
        </w:rPr>
        <w:t>11．磋商保证金</w:t>
      </w:r>
    </w:p>
    <w:p w14:paraId="7D4EE2C8">
      <w:pPr>
        <w:spacing w:line="440" w:lineRule="exact"/>
        <w:ind w:firstLine="480"/>
        <w:rPr>
          <w:rFonts w:hint="eastAsia" w:ascii="仿宋" w:hAnsi="仿宋" w:eastAsia="仿宋" w:cs="仿宋"/>
          <w:color w:val="auto"/>
          <w:sz w:val="24"/>
        </w:rPr>
      </w:pPr>
      <w:r>
        <w:rPr>
          <w:rFonts w:hint="eastAsia" w:ascii="仿宋" w:hAnsi="仿宋" w:eastAsia="仿宋" w:cs="仿宋"/>
          <w:color w:val="auto"/>
          <w:kern w:val="1"/>
          <w:sz w:val="24"/>
        </w:rPr>
        <w:t>11.1 磋商保证金：</w:t>
      </w:r>
      <w:r>
        <w:rPr>
          <w:rFonts w:hint="eastAsia" w:ascii="仿宋" w:hAnsi="仿宋" w:eastAsia="仿宋" w:cs="仿宋"/>
          <w:color w:val="auto"/>
          <w:kern w:val="1"/>
          <w:sz w:val="24"/>
          <w:lang w:val="en-US" w:eastAsia="zh-CN"/>
        </w:rPr>
        <w:t>无</w:t>
      </w:r>
      <w:r>
        <w:rPr>
          <w:rFonts w:hint="eastAsia" w:ascii="仿宋" w:hAnsi="仿宋" w:eastAsia="仿宋" w:cs="仿宋"/>
          <w:color w:val="auto"/>
          <w:kern w:val="1"/>
          <w:sz w:val="24"/>
        </w:rPr>
        <w:t>。</w:t>
      </w:r>
    </w:p>
    <w:p w14:paraId="2732D394">
      <w:pPr>
        <w:autoSpaceDE w:val="0"/>
        <w:autoSpaceDN w:val="0"/>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12．投标有效期</w:t>
      </w:r>
    </w:p>
    <w:p w14:paraId="2925D2CF">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12.1 投标有效期为开标之日起</w:t>
      </w:r>
      <w:r>
        <w:rPr>
          <w:rFonts w:hint="eastAsia" w:ascii="仿宋" w:hAnsi="仿宋" w:eastAsia="仿宋" w:cs="仿宋"/>
          <w:color w:val="auto"/>
          <w:sz w:val="24"/>
          <w:highlight w:val="none"/>
        </w:rPr>
        <w:t>九十（90）</w:t>
      </w:r>
      <w:r>
        <w:rPr>
          <w:rFonts w:hint="eastAsia" w:ascii="仿宋" w:hAnsi="仿宋" w:eastAsia="仿宋" w:cs="仿宋"/>
          <w:color w:val="auto"/>
          <w:sz w:val="24"/>
        </w:rPr>
        <w:t>个日历日（中标人的投标文件有效期与合同有效期一致）。投标人的投标有效期比</w:t>
      </w:r>
      <w:r>
        <w:rPr>
          <w:rFonts w:hint="eastAsia" w:ascii="仿宋" w:hAnsi="仿宋" w:eastAsia="仿宋" w:cs="仿宋"/>
          <w:color w:val="auto"/>
          <w:kern w:val="1"/>
          <w:sz w:val="24"/>
        </w:rPr>
        <w:t>磋商</w:t>
      </w:r>
      <w:r>
        <w:rPr>
          <w:rFonts w:hint="eastAsia" w:ascii="仿宋" w:hAnsi="仿宋" w:eastAsia="仿宋" w:cs="仿宋"/>
          <w:color w:val="auto"/>
          <w:sz w:val="24"/>
        </w:rPr>
        <w:t>文件规定短的将被视为非响应性投标而予以拒绝。</w:t>
      </w:r>
    </w:p>
    <w:p w14:paraId="3707E6CA">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12.2 在特殊情况下，在原投标有效期期满之前，采购人可征得投标人同意延长投标有效期。这种要求与答复均应为书面形式提交。</w:t>
      </w:r>
    </w:p>
    <w:p w14:paraId="4229B7A9">
      <w:pPr>
        <w:keepNext w:val="0"/>
        <w:keepLines w:val="0"/>
        <w:pageBreakBefore w:val="0"/>
        <w:shd w:val="clear" w:color="auto" w:fill="auto"/>
        <w:kinsoku/>
        <w:wordWrap/>
        <w:overflowPunct/>
        <w:topLinePunct w:val="0"/>
        <w:bidi w:val="0"/>
        <w:spacing w:before="156" w:beforeLines="50" w:after="156" w:afterLines="50" w:line="440" w:lineRule="exact"/>
        <w:jc w:val="center"/>
        <w:textAlignment w:val="auto"/>
        <w:outlineLvl w:val="1"/>
        <w:rPr>
          <w:rFonts w:hint="eastAsia" w:ascii="仿宋" w:hAnsi="仿宋" w:eastAsia="仿宋" w:cs="仿宋"/>
          <w:color w:val="auto"/>
        </w:rPr>
      </w:pPr>
      <w:r>
        <w:rPr>
          <w:rFonts w:hint="eastAsia" w:ascii="仿宋" w:hAnsi="仿宋" w:eastAsia="仿宋" w:cs="仿宋"/>
          <w:b/>
          <w:color w:val="auto"/>
          <w:sz w:val="24"/>
          <w:szCs w:val="24"/>
        </w:rPr>
        <w:t>三、响应文件的编制</w:t>
      </w:r>
    </w:p>
    <w:p w14:paraId="1D345744">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13．磋商响应文件的制作和签署</w:t>
      </w:r>
    </w:p>
    <w:p w14:paraId="4F02D25F">
      <w:pPr>
        <w:autoSpaceDE w:val="0"/>
        <w:autoSpaceDN w:val="0"/>
        <w:spacing w:line="440" w:lineRule="exact"/>
        <w:ind w:firstLine="480" w:firstLineChars="200"/>
        <w:rPr>
          <w:rFonts w:hint="eastAsia" w:ascii="仿宋" w:hAnsi="仿宋" w:eastAsia="仿宋" w:cs="仿宋"/>
          <w:b/>
          <w:bCs/>
          <w:color w:val="auto"/>
          <w:sz w:val="24"/>
          <w:szCs w:val="24"/>
          <w:lang w:eastAsia="zh-CN"/>
        </w:rPr>
      </w:pPr>
      <w:r>
        <w:rPr>
          <w:rFonts w:hint="eastAsia" w:ascii="仿宋" w:hAnsi="仿宋" w:eastAsia="仿宋" w:cs="仿宋"/>
          <w:color w:val="auto"/>
          <w:sz w:val="24"/>
          <w:szCs w:val="24"/>
          <w:shd w:val="clear" w:color="auto" w:fill="auto"/>
        </w:rPr>
        <w:t>1</w:t>
      </w:r>
      <w:r>
        <w:rPr>
          <w:rFonts w:hint="eastAsia" w:ascii="仿宋" w:hAnsi="仿宋" w:eastAsia="仿宋" w:cs="仿宋"/>
          <w:color w:val="auto"/>
          <w:sz w:val="24"/>
          <w:szCs w:val="24"/>
          <w:shd w:val="clear" w:color="auto" w:fill="auto"/>
          <w:lang w:val="en-US" w:eastAsia="zh-CN"/>
        </w:rPr>
        <w:t>3</w:t>
      </w:r>
      <w:r>
        <w:rPr>
          <w:rFonts w:hint="eastAsia" w:ascii="仿宋" w:hAnsi="仿宋" w:eastAsia="仿宋" w:cs="仿宋"/>
          <w:color w:val="auto"/>
          <w:sz w:val="24"/>
          <w:szCs w:val="24"/>
          <w:shd w:val="clear" w:color="auto" w:fill="auto"/>
        </w:rPr>
        <w:t xml:space="preserve">.1 </w:t>
      </w:r>
      <w:r>
        <w:rPr>
          <w:rFonts w:hint="eastAsia" w:ascii="仿宋" w:hAnsi="仿宋" w:eastAsia="仿宋" w:cs="仿宋"/>
          <w:b/>
          <w:color w:val="auto"/>
          <w:sz w:val="24"/>
          <w:szCs w:val="24"/>
        </w:rPr>
        <w:t>投标人应提交电子</w:t>
      </w:r>
      <w:r>
        <w:rPr>
          <w:rFonts w:hint="eastAsia" w:ascii="仿宋" w:hAnsi="仿宋" w:eastAsia="仿宋" w:cs="仿宋"/>
          <w:b/>
          <w:color w:val="auto"/>
          <w:sz w:val="24"/>
          <w:szCs w:val="24"/>
          <w:lang w:eastAsia="zh-CN"/>
        </w:rPr>
        <w:t>磋商</w:t>
      </w:r>
      <w:r>
        <w:rPr>
          <w:rFonts w:hint="eastAsia" w:ascii="仿宋" w:hAnsi="仿宋" w:eastAsia="仿宋" w:cs="仿宋"/>
          <w:b/>
          <w:color w:val="auto"/>
          <w:sz w:val="24"/>
          <w:szCs w:val="24"/>
        </w:rPr>
        <w:t>响应文件</w:t>
      </w:r>
      <w:r>
        <w:rPr>
          <w:rFonts w:hint="eastAsia" w:ascii="仿宋" w:hAnsi="仿宋" w:eastAsia="仿宋" w:cs="仿宋"/>
          <w:b/>
          <w:color w:val="auto"/>
          <w:sz w:val="24"/>
          <w:szCs w:val="24"/>
          <w:lang w:val="en-US" w:eastAsia="zh-CN"/>
        </w:rPr>
        <w:t>1</w:t>
      </w:r>
      <w:r>
        <w:rPr>
          <w:rFonts w:hint="eastAsia" w:ascii="仿宋" w:hAnsi="仿宋" w:eastAsia="仿宋" w:cs="仿宋"/>
          <w:b/>
          <w:color w:val="auto"/>
          <w:sz w:val="24"/>
          <w:szCs w:val="24"/>
        </w:rPr>
        <w:t>份（*.SXSTF）</w:t>
      </w:r>
      <w:r>
        <w:rPr>
          <w:rFonts w:hint="eastAsia" w:ascii="仿宋" w:hAnsi="仿宋" w:eastAsia="仿宋" w:cs="仿宋"/>
          <w:b/>
          <w:color w:val="auto"/>
          <w:sz w:val="24"/>
          <w:szCs w:val="24"/>
          <w:lang w:eastAsia="zh-CN"/>
        </w:rPr>
        <w:t>，</w:t>
      </w:r>
      <w:r>
        <w:rPr>
          <w:rFonts w:hint="eastAsia" w:ascii="仿宋" w:hAnsi="仿宋" w:eastAsia="仿宋" w:cs="仿宋"/>
          <w:color w:val="auto"/>
          <w:sz w:val="24"/>
          <w:szCs w:val="24"/>
          <w:shd w:val="clear" w:color="auto" w:fill="auto"/>
          <w:lang w:eastAsia="zh-CN"/>
        </w:rPr>
        <w:t>并</w:t>
      </w:r>
      <w:r>
        <w:rPr>
          <w:rFonts w:hint="eastAsia" w:ascii="仿宋" w:hAnsi="仿宋" w:eastAsia="仿宋" w:cs="仿宋"/>
          <w:color w:val="auto"/>
          <w:sz w:val="24"/>
          <w:szCs w:val="24"/>
          <w:shd w:val="clear" w:color="auto" w:fill="auto"/>
        </w:rPr>
        <w:t>应确保电子</w:t>
      </w:r>
      <w:r>
        <w:rPr>
          <w:rFonts w:hint="eastAsia" w:ascii="仿宋" w:hAnsi="仿宋" w:eastAsia="仿宋" w:cs="仿宋"/>
          <w:color w:val="auto"/>
          <w:sz w:val="24"/>
          <w:szCs w:val="24"/>
          <w:shd w:val="clear" w:color="auto" w:fill="auto"/>
          <w:lang w:eastAsia="zh-CN"/>
        </w:rPr>
        <w:t>响应</w:t>
      </w:r>
      <w:r>
        <w:rPr>
          <w:rFonts w:hint="eastAsia" w:ascii="仿宋" w:hAnsi="仿宋" w:eastAsia="仿宋" w:cs="仿宋"/>
          <w:color w:val="auto"/>
          <w:sz w:val="24"/>
          <w:szCs w:val="24"/>
          <w:shd w:val="clear" w:color="auto" w:fill="auto"/>
          <w:lang w:val="en-US" w:eastAsia="zh-CN"/>
        </w:rPr>
        <w:t>文件（*.SXSTF）内容字迹清晰、易于辨认、避免涂改、行间插字或增删，响应文件须逐页加盖本单位公章。如有修改错漏之处，必须由投标人的法人代表或其授权代表在修改处签字后才有效。</w:t>
      </w:r>
    </w:p>
    <w:p w14:paraId="0546E97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13.2</w:t>
      </w:r>
      <w:r>
        <w:rPr>
          <w:rFonts w:hint="eastAsia" w:ascii="仿宋" w:hAnsi="仿宋" w:eastAsia="仿宋" w:cs="仿宋"/>
          <w:color w:val="auto"/>
          <w:kern w:val="0"/>
          <w:sz w:val="24"/>
          <w:szCs w:val="24"/>
        </w:rPr>
        <w:t>编制电子</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时，应使用最新发布的电子</w:t>
      </w:r>
      <w:r>
        <w:rPr>
          <w:rFonts w:hint="eastAsia" w:ascii="仿宋" w:hAnsi="仿宋" w:eastAsia="仿宋" w:cs="仿宋"/>
          <w:color w:val="auto"/>
          <w:kern w:val="0"/>
          <w:sz w:val="24"/>
          <w:szCs w:val="24"/>
          <w:lang w:eastAsia="zh-CN"/>
        </w:rPr>
        <w:t>磋商</w:t>
      </w:r>
      <w:r>
        <w:rPr>
          <w:rFonts w:hint="eastAsia" w:ascii="仿宋" w:hAnsi="仿宋" w:eastAsia="仿宋" w:cs="仿宋"/>
          <w:color w:val="auto"/>
          <w:kern w:val="0"/>
          <w:sz w:val="24"/>
          <w:szCs w:val="24"/>
        </w:rPr>
        <w:t>文件及专用制作工具进行编制。并使用数字认证证书（CA）对</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进行签署、加密、递交及开标时解密等相关操作。</w:t>
      </w:r>
      <w:r>
        <w:rPr>
          <w:rFonts w:hint="eastAsia" w:ascii="仿宋" w:hAnsi="仿宋" w:eastAsia="仿宋" w:cs="仿宋"/>
          <w:color w:val="auto"/>
          <w:kern w:val="0"/>
          <w:sz w:val="24"/>
          <w:szCs w:val="24"/>
          <w:lang w:eastAsia="zh-CN"/>
        </w:rPr>
        <w:t>响应文件</w:t>
      </w:r>
      <w:r>
        <w:rPr>
          <w:rFonts w:hint="eastAsia" w:ascii="仿宋" w:hAnsi="仿宋" w:eastAsia="仿宋" w:cs="仿宋"/>
          <w:color w:val="auto"/>
          <w:kern w:val="0"/>
          <w:sz w:val="24"/>
          <w:szCs w:val="24"/>
        </w:rPr>
        <w:t>中需要</w:t>
      </w:r>
      <w:r>
        <w:rPr>
          <w:rFonts w:hint="eastAsia" w:ascii="仿宋" w:hAnsi="仿宋" w:eastAsia="仿宋" w:cs="仿宋"/>
          <w:color w:val="auto"/>
          <w:kern w:val="0"/>
          <w:sz w:val="24"/>
          <w:szCs w:val="24"/>
          <w:lang w:val="en-US" w:eastAsia="zh-CN"/>
        </w:rPr>
        <w:t>加盖</w:t>
      </w:r>
      <w:r>
        <w:rPr>
          <w:rFonts w:hint="eastAsia" w:ascii="仿宋" w:hAnsi="仿宋" w:eastAsia="仿宋" w:cs="仿宋"/>
          <w:color w:val="auto"/>
          <w:kern w:val="0"/>
          <w:sz w:val="24"/>
          <w:szCs w:val="24"/>
        </w:rPr>
        <w:t>法定代表人</w:t>
      </w:r>
      <w:r>
        <w:rPr>
          <w:rFonts w:hint="eastAsia" w:ascii="仿宋" w:hAnsi="仿宋" w:eastAsia="仿宋" w:cs="仿宋"/>
          <w:color w:val="auto"/>
          <w:kern w:val="0"/>
          <w:sz w:val="24"/>
          <w:szCs w:val="24"/>
          <w:lang w:val="en-US" w:eastAsia="zh-CN"/>
        </w:rPr>
        <w:t>私章</w:t>
      </w:r>
      <w:r>
        <w:rPr>
          <w:rFonts w:hint="eastAsia" w:ascii="仿宋" w:hAnsi="仿宋" w:eastAsia="仿宋" w:cs="仿宋"/>
          <w:color w:val="auto"/>
          <w:kern w:val="0"/>
          <w:sz w:val="24"/>
          <w:szCs w:val="24"/>
        </w:rPr>
        <w:t>的地方，请使用“法人CA”进行签章；需要加盖供应商公章的地方，请使用“CA</w:t>
      </w:r>
      <w:r>
        <w:rPr>
          <w:rFonts w:hint="eastAsia" w:ascii="仿宋" w:hAnsi="仿宋" w:eastAsia="仿宋" w:cs="仿宋"/>
          <w:color w:val="auto"/>
          <w:kern w:val="0"/>
          <w:sz w:val="24"/>
          <w:szCs w:val="24"/>
          <w:lang w:eastAsia="zh-CN"/>
        </w:rPr>
        <w:t>主锁</w:t>
      </w:r>
      <w:r>
        <w:rPr>
          <w:rFonts w:hint="eastAsia" w:ascii="仿宋" w:hAnsi="仿宋" w:eastAsia="仿宋" w:cs="仿宋"/>
          <w:color w:val="auto"/>
          <w:kern w:val="0"/>
          <w:sz w:val="24"/>
          <w:szCs w:val="24"/>
        </w:rPr>
        <w:t>”进行盖章。</w:t>
      </w:r>
    </w:p>
    <w:p w14:paraId="23139449">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（1）电子磋商文件下载</w:t>
      </w:r>
    </w:p>
    <w:p w14:paraId="7C48CD88">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供应商登录全国公共资源交易平台（陕西省）网站[电子交易平台-企业端]后，在[我的项目]中点击“项目流程-交易文件下载”下载电子磋商文件（*.SXSZF）;</w:t>
      </w:r>
    </w:p>
    <w:p w14:paraId="34A78208">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注意：该项目如有变更文件，则应点击“项目流程&gt;答疑文件下载”下载更新后的电子磋商文件（*.SXSCF），使用旧版电子磋商文件制作的电子投标文件，系统将拒绝接收。</w:t>
      </w:r>
    </w:p>
    <w:p w14:paraId="33AEB97B">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（2）电子磋商文件需要使用专用软件打开、浏览</w:t>
      </w:r>
    </w:p>
    <w:p w14:paraId="61398623">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供应商登录全国公共资源交易平台（陕西省）网站[服务指南-下载专区]免费下载《陕西省公共资源交易平台政府采购电子标书制作工具</w:t>
      </w:r>
      <w:r>
        <w:rPr>
          <w:rFonts w:hint="eastAsia" w:ascii="仿宋" w:hAnsi="仿宋" w:eastAsia="仿宋" w:cs="仿宋"/>
          <w:color w:val="auto"/>
          <w:sz w:val="24"/>
          <w:highlight w:val="none"/>
        </w:rPr>
        <w:t>(V8.0.0.2)</w:t>
      </w:r>
      <w:r>
        <w:rPr>
          <w:rFonts w:hint="eastAsia" w:ascii="仿宋" w:hAnsi="仿宋" w:eastAsia="仿宋" w:cs="仿宋"/>
          <w:color w:val="auto"/>
          <w:sz w:val="24"/>
        </w:rPr>
        <w:t>》，并升级至最新版本，使用该客户端可以打开电子招标文件。软件操作手册详见全国公共资源交易平台（陕西省）网站[服务指南-下载专区]中的《陕西省公共资源交易（政府采购类）投标文件制作软件操作手册》；</w:t>
      </w:r>
    </w:p>
    <w:p w14:paraId="0CD4E567">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（3）制作电子投标文件</w:t>
      </w:r>
    </w:p>
    <w:p w14:paraId="76DA7400">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电子投标文件同样需要使用上述软件进行编制。在编制过程中，如有技术性问题，请先翻阅操作手册或致电软件开发商，技术支持热线：4009280095、4009980000；</w:t>
      </w:r>
    </w:p>
    <w:p w14:paraId="6626BB5B">
      <w:pPr>
        <w:shd w:val="clear" w:color="auto" w:fill="auto"/>
        <w:snapToGrid w:val="0"/>
        <w:spacing w:before="156" w:beforeLines="50" w:after="156" w:afterLines="50"/>
        <w:ind w:firstLine="482" w:firstLineChars="200"/>
        <w:jc w:val="center"/>
        <w:outlineLvl w:val="1"/>
        <w:rPr>
          <w:rFonts w:hint="eastAsia" w:ascii="仿宋" w:hAnsi="仿宋" w:eastAsia="仿宋" w:cs="仿宋"/>
          <w:color w:val="auto"/>
          <w:sz w:val="24"/>
          <w:szCs w:val="24"/>
        </w:rPr>
      </w:pPr>
      <w:r>
        <w:rPr>
          <w:rFonts w:hint="eastAsia" w:ascii="仿宋" w:hAnsi="仿宋" w:eastAsia="仿宋" w:cs="仿宋"/>
          <w:b/>
          <w:color w:val="auto"/>
          <w:sz w:val="24"/>
          <w:szCs w:val="24"/>
        </w:rPr>
        <w:t>四、磋商响应文件的</w:t>
      </w:r>
      <w:r>
        <w:rPr>
          <w:rFonts w:hint="eastAsia" w:ascii="仿宋" w:hAnsi="仿宋" w:eastAsia="仿宋" w:cs="仿宋"/>
          <w:b/>
          <w:color w:val="auto"/>
          <w:sz w:val="24"/>
          <w:szCs w:val="24"/>
          <w:lang w:val="en-US" w:eastAsia="zh-CN"/>
        </w:rPr>
        <w:t>提</w:t>
      </w:r>
      <w:r>
        <w:rPr>
          <w:rFonts w:hint="eastAsia" w:ascii="仿宋" w:hAnsi="仿宋" w:eastAsia="仿宋" w:cs="仿宋"/>
          <w:b/>
          <w:color w:val="auto"/>
          <w:sz w:val="24"/>
          <w:szCs w:val="24"/>
        </w:rPr>
        <w:t>交</w:t>
      </w:r>
    </w:p>
    <w:p w14:paraId="1DB92766">
      <w:pPr>
        <w:pStyle w:val="28"/>
        <w:numPr>
          <w:ilvl w:val="0"/>
          <w:numId w:val="0"/>
        </w:numPr>
        <w:spacing w:line="360" w:lineRule="auto"/>
        <w:jc w:val="both"/>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14．磋商响应文件的提交</w:t>
      </w:r>
    </w:p>
    <w:p w14:paraId="367C39F2">
      <w:pPr>
        <w:shd w:val="clear" w:color="auto" w:fill="auto"/>
        <w:spacing w:line="480" w:lineRule="exact"/>
        <w:ind w:firstLine="482" w:firstLineChars="200"/>
        <w:rPr>
          <w:rFonts w:hint="eastAsia" w:ascii="仿宋" w:hAnsi="仿宋" w:eastAsia="仿宋" w:cs="仿宋"/>
          <w:b/>
          <w:color w:val="auto"/>
          <w:sz w:val="24"/>
          <w:szCs w:val="24"/>
        </w:rPr>
      </w:pPr>
      <w:bookmarkStart w:id="86" w:name="_Toc175033582"/>
      <w:bookmarkStart w:id="87" w:name="_Toc245657543"/>
      <w:bookmarkStart w:id="88" w:name="_Toc169846766"/>
      <w:bookmarkStart w:id="89" w:name="_Toc167590765"/>
      <w:bookmarkStart w:id="90" w:name="_Toc173549968"/>
      <w:bookmarkStart w:id="91" w:name="_Toc169838522"/>
      <w:bookmarkStart w:id="92" w:name="_Toc245658524"/>
      <w:bookmarkStart w:id="93" w:name="_Toc170980542"/>
      <w:bookmarkStart w:id="94" w:name="_Toc167591320"/>
      <w:bookmarkStart w:id="95" w:name="_Toc170980444"/>
      <w:bookmarkStart w:id="96" w:name="_Toc207897906"/>
      <w:bookmarkStart w:id="97" w:name="_Toc169846863"/>
      <w:bookmarkStart w:id="98" w:name="_Toc167849350"/>
      <w:bookmarkStart w:id="99" w:name="_Toc245176655"/>
      <w:bookmarkStart w:id="100" w:name="_Toc167591033"/>
      <w:bookmarkStart w:id="101" w:name="_Toc154482469"/>
      <w:bookmarkStart w:id="102" w:name="_Toc167591134"/>
      <w:bookmarkStart w:id="103" w:name="_Toc208337154"/>
      <w:bookmarkStart w:id="104" w:name="_Toc175032427"/>
      <w:bookmarkStart w:id="105" w:name="_Toc244623581"/>
      <w:bookmarkStart w:id="106" w:name="_Toc167591482"/>
      <w:r>
        <w:rPr>
          <w:rFonts w:hint="eastAsia" w:ascii="仿宋" w:hAnsi="仿宋" w:eastAsia="仿宋" w:cs="仿宋"/>
          <w:b/>
          <w:color w:val="auto"/>
          <w:sz w:val="24"/>
          <w:szCs w:val="24"/>
        </w:rPr>
        <w:t>14．投标文件的提交</w:t>
      </w:r>
    </w:p>
    <w:p w14:paraId="1FD2464D">
      <w:pPr>
        <w:spacing w:line="440" w:lineRule="exact"/>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bCs w:val="0"/>
          <w:color w:val="auto"/>
          <w:sz w:val="24"/>
          <w:szCs w:val="24"/>
        </w:rPr>
        <w:t>14.1 电子</w:t>
      </w:r>
      <w:r>
        <w:rPr>
          <w:rFonts w:hint="eastAsia" w:ascii="仿宋" w:hAnsi="仿宋" w:eastAsia="仿宋" w:cs="仿宋"/>
          <w:b/>
          <w:bCs w:val="0"/>
          <w:color w:val="auto"/>
          <w:sz w:val="24"/>
          <w:szCs w:val="24"/>
          <w:lang w:eastAsia="zh-CN"/>
        </w:rPr>
        <w:t>磋商</w:t>
      </w:r>
      <w:r>
        <w:rPr>
          <w:rFonts w:hint="eastAsia" w:ascii="仿宋" w:hAnsi="仿宋" w:eastAsia="仿宋" w:cs="仿宋"/>
          <w:b/>
          <w:bCs w:val="0"/>
          <w:color w:val="auto"/>
          <w:sz w:val="24"/>
          <w:szCs w:val="24"/>
        </w:rPr>
        <w:t>响应文件可于投标截止时间</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lang w:val="en-US" w:eastAsia="zh-CN"/>
        </w:rPr>
        <w:t>2025年10月16日11</w:t>
      </w:r>
      <w:r>
        <w:rPr>
          <w:rFonts w:hint="eastAsia" w:ascii="仿宋" w:hAnsi="仿宋" w:eastAsia="仿宋" w:cs="仿宋"/>
          <w:b/>
          <w:bCs w:val="0"/>
          <w:color w:val="auto"/>
          <w:sz w:val="24"/>
          <w:szCs w:val="24"/>
          <w:highlight w:val="none"/>
          <w:lang w:val="en-US" w:eastAsia="zh-CN"/>
        </w:rPr>
        <w:t>:00时</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rPr>
        <w:t>前任意时段登录</w:t>
      </w:r>
      <w:r>
        <w:rPr>
          <w:rFonts w:hint="eastAsia" w:ascii="仿宋" w:hAnsi="仿宋" w:eastAsia="仿宋" w:cs="仿宋"/>
          <w:b/>
          <w:bCs w:val="0"/>
          <w:color w:val="auto"/>
          <w:sz w:val="24"/>
          <w:szCs w:val="24"/>
          <w:lang w:eastAsia="zh-CN"/>
        </w:rPr>
        <w:t>全国</w:t>
      </w:r>
      <w:r>
        <w:rPr>
          <w:rFonts w:hint="eastAsia" w:ascii="仿宋" w:hAnsi="仿宋" w:eastAsia="仿宋" w:cs="仿宋"/>
          <w:b/>
          <w:bCs w:val="0"/>
          <w:color w:val="auto"/>
          <w:sz w:val="24"/>
          <w:szCs w:val="24"/>
        </w:rPr>
        <w:t>公共资源交易中心平台（陕西省）</w:t>
      </w:r>
      <w:r>
        <w:rPr>
          <w:rFonts w:hint="eastAsia" w:ascii="仿宋" w:hAnsi="仿宋" w:eastAsia="仿宋" w:cs="仿宋"/>
          <w:b/>
          <w:bCs w:val="0"/>
          <w:color w:val="auto"/>
          <w:sz w:val="24"/>
          <w:szCs w:val="24"/>
        </w:rPr>
        <w:fldChar w:fldCharType="begin"/>
      </w:r>
      <w:r>
        <w:rPr>
          <w:rFonts w:hint="eastAsia" w:ascii="仿宋" w:hAnsi="仿宋" w:eastAsia="仿宋" w:cs="仿宋"/>
          <w:b/>
          <w:bCs w:val="0"/>
          <w:color w:val="auto"/>
          <w:sz w:val="24"/>
          <w:szCs w:val="24"/>
        </w:rPr>
        <w:instrText xml:space="preserve"> HYPERLINK "http://www.sxggzyjy.cn/" \h </w:instrText>
      </w:r>
      <w:r>
        <w:rPr>
          <w:rFonts w:hint="eastAsia" w:ascii="仿宋" w:hAnsi="仿宋" w:eastAsia="仿宋" w:cs="仿宋"/>
          <w:b/>
          <w:bCs w:val="0"/>
          <w:color w:val="auto"/>
          <w:sz w:val="24"/>
          <w:szCs w:val="24"/>
        </w:rPr>
        <w:fldChar w:fldCharType="separate"/>
      </w:r>
      <w:r>
        <w:rPr>
          <w:rFonts w:hint="eastAsia" w:ascii="仿宋" w:hAnsi="仿宋" w:eastAsia="仿宋" w:cs="仿宋"/>
          <w:b/>
          <w:bCs w:val="0"/>
          <w:color w:val="auto"/>
          <w:sz w:val="24"/>
          <w:szCs w:val="24"/>
        </w:rPr>
        <w:t>http://www.sxggzyjy.cn</w:t>
      </w:r>
      <w:r>
        <w:rPr>
          <w:rFonts w:hint="eastAsia" w:ascii="仿宋" w:hAnsi="仿宋" w:eastAsia="仿宋" w:cs="仿宋"/>
          <w:b/>
          <w:bCs w:val="0"/>
          <w:color w:val="auto"/>
          <w:sz w:val="24"/>
          <w:szCs w:val="24"/>
        </w:rPr>
        <w:fldChar w:fldCharType="end"/>
      </w:r>
      <w:r>
        <w:rPr>
          <w:rFonts w:hint="eastAsia" w:ascii="仿宋" w:hAnsi="仿宋" w:eastAsia="仿宋" w:cs="仿宋"/>
          <w:b/>
          <w:bCs w:val="0"/>
          <w:color w:val="auto"/>
          <w:sz w:val="24"/>
          <w:szCs w:val="24"/>
        </w:rPr>
        <w:t>，选择“电子交易平台</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陕西政府采购交易系统</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企业端”进行登录，登录后选择“交易乙方”身份进入，进入菜单“采购业务</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我的项目</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项目流程</w:t>
      </w:r>
      <w:r>
        <w:rPr>
          <w:rFonts w:hint="eastAsia" w:ascii="仿宋" w:hAnsi="仿宋" w:eastAsia="仿宋" w:cs="仿宋"/>
          <w:b/>
          <w:bCs w:val="0"/>
          <w:color w:val="auto"/>
          <w:sz w:val="24"/>
          <w:szCs w:val="24"/>
          <w:lang w:val="en-US" w:eastAsia="zh-CN"/>
        </w:rPr>
        <w:t>→</w:t>
      </w:r>
      <w:r>
        <w:rPr>
          <w:rFonts w:hint="eastAsia" w:ascii="仿宋" w:hAnsi="仿宋" w:eastAsia="仿宋" w:cs="仿宋"/>
          <w:b/>
          <w:bCs w:val="0"/>
          <w:color w:val="auto"/>
          <w:sz w:val="24"/>
          <w:szCs w:val="24"/>
        </w:rPr>
        <w:t>上传响应文件”，上传加密的电子投标文件（*.SXSTF），上传成功后，电子化平台将予以记录</w:t>
      </w:r>
      <w:r>
        <w:rPr>
          <w:rFonts w:hint="eastAsia" w:ascii="仿宋" w:hAnsi="仿宋" w:eastAsia="仿宋" w:cs="仿宋"/>
          <w:b/>
          <w:bCs w:val="0"/>
          <w:color w:val="auto"/>
          <w:sz w:val="24"/>
          <w:szCs w:val="24"/>
          <w:lang w:eastAsia="zh-CN"/>
        </w:rPr>
        <w:t>，</w:t>
      </w:r>
      <w:r>
        <w:rPr>
          <w:rFonts w:hint="eastAsia" w:ascii="仿宋" w:hAnsi="仿宋" w:eastAsia="仿宋" w:cs="仿宋"/>
          <w:b/>
          <w:bCs w:val="0"/>
          <w:color w:val="auto"/>
          <w:sz w:val="24"/>
          <w:szCs w:val="24"/>
        </w:rPr>
        <w:t>逾期系统将拒绝接收。</w:t>
      </w:r>
      <w:r>
        <w:rPr>
          <w:rFonts w:hint="eastAsia" w:ascii="仿宋" w:hAnsi="仿宋" w:eastAsia="仿宋" w:cs="仿宋"/>
          <w:b/>
          <w:color w:val="auto"/>
          <w:sz w:val="24"/>
          <w:szCs w:val="24"/>
          <w:lang w:val="en-US" w:eastAsia="zh-CN"/>
        </w:rPr>
        <w:t xml:space="preserve"> </w:t>
      </w:r>
    </w:p>
    <w:p w14:paraId="6DD7092F">
      <w:pPr>
        <w:shd w:val="clear" w:color="auto" w:fill="auto"/>
        <w:spacing w:line="48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15．磋商截止日期</w:t>
      </w:r>
    </w:p>
    <w:p w14:paraId="78FEE4A3">
      <w:pPr>
        <w:shd w:val="clear" w:color="auto" w:fill="auto"/>
        <w:spacing w:line="48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15.1 投标人应在不迟于</w:t>
      </w:r>
      <w:r>
        <w:rPr>
          <w:rFonts w:hint="eastAsia" w:ascii="仿宋" w:hAnsi="仿宋" w:eastAsia="仿宋" w:cs="仿宋"/>
          <w:snapToGrid w:val="0"/>
          <w:color w:val="auto"/>
          <w:sz w:val="24"/>
          <w:szCs w:val="24"/>
          <w:lang w:eastAsia="zh-CN"/>
        </w:rPr>
        <w:t>磋商</w:t>
      </w:r>
      <w:r>
        <w:rPr>
          <w:rFonts w:hint="eastAsia" w:ascii="仿宋" w:hAnsi="仿宋" w:eastAsia="仿宋" w:cs="仿宋"/>
          <w:snapToGrid w:val="0"/>
          <w:color w:val="auto"/>
          <w:sz w:val="24"/>
          <w:szCs w:val="24"/>
        </w:rPr>
        <w:t>文件中规定的</w:t>
      </w:r>
      <w:r>
        <w:rPr>
          <w:rFonts w:hint="eastAsia" w:ascii="仿宋" w:hAnsi="仿宋" w:eastAsia="仿宋" w:cs="仿宋"/>
          <w:snapToGrid w:val="0"/>
          <w:color w:val="auto"/>
          <w:sz w:val="24"/>
          <w:szCs w:val="24"/>
          <w:lang w:eastAsia="zh-CN"/>
        </w:rPr>
        <w:t>投标</w:t>
      </w:r>
      <w:r>
        <w:rPr>
          <w:rFonts w:hint="eastAsia" w:ascii="仿宋" w:hAnsi="仿宋" w:eastAsia="仿宋" w:cs="仿宋"/>
          <w:snapToGrid w:val="0"/>
          <w:color w:val="auto"/>
          <w:sz w:val="24"/>
          <w:szCs w:val="24"/>
        </w:rPr>
        <w:t>截止时间前任意时段登录全国公共资源交易平台（陕西省） 网站进行提交</w:t>
      </w:r>
      <w:r>
        <w:rPr>
          <w:rFonts w:hint="eastAsia" w:ascii="仿宋" w:hAnsi="仿宋" w:eastAsia="仿宋" w:cs="仿宋"/>
          <w:snapToGrid w:val="0"/>
          <w:color w:val="auto"/>
          <w:sz w:val="24"/>
          <w:szCs w:val="24"/>
          <w:lang w:eastAsia="zh-CN"/>
        </w:rPr>
        <w:t>，</w:t>
      </w:r>
      <w:r>
        <w:rPr>
          <w:rFonts w:hint="eastAsia" w:ascii="仿宋" w:hAnsi="仿宋" w:eastAsia="仿宋" w:cs="仿宋"/>
          <w:snapToGrid w:val="0"/>
          <w:color w:val="auto"/>
          <w:sz w:val="24"/>
          <w:szCs w:val="24"/>
          <w:lang w:val="en-US" w:eastAsia="zh-CN"/>
        </w:rPr>
        <w:t>投标</w:t>
      </w:r>
      <w:r>
        <w:rPr>
          <w:rFonts w:hint="eastAsia" w:ascii="仿宋" w:hAnsi="仿宋" w:eastAsia="仿宋" w:cs="仿宋"/>
          <w:snapToGrid w:val="0"/>
          <w:color w:val="auto"/>
          <w:sz w:val="24"/>
          <w:szCs w:val="24"/>
        </w:rPr>
        <w:t>截止时间</w:t>
      </w:r>
      <w:r>
        <w:rPr>
          <w:rFonts w:hint="eastAsia" w:ascii="仿宋" w:hAnsi="仿宋" w:eastAsia="仿宋" w:cs="仿宋"/>
          <w:snapToGrid w:val="0"/>
          <w:color w:val="auto"/>
          <w:sz w:val="24"/>
          <w:szCs w:val="24"/>
          <w:lang w:eastAsia="zh-CN"/>
        </w:rPr>
        <w:t>后</w:t>
      </w:r>
      <w:r>
        <w:rPr>
          <w:rFonts w:hint="eastAsia" w:ascii="仿宋" w:hAnsi="仿宋" w:eastAsia="仿宋" w:cs="仿宋"/>
          <w:snapToGrid w:val="0"/>
          <w:color w:val="auto"/>
          <w:sz w:val="24"/>
          <w:szCs w:val="24"/>
        </w:rPr>
        <w:t>系统将拒绝接收。</w:t>
      </w:r>
    </w:p>
    <w:p w14:paraId="713CE38A">
      <w:pPr>
        <w:shd w:val="clear" w:color="auto" w:fill="auto"/>
        <w:spacing w:line="48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15.2 采购代理机构可以按本须知第5.3条规定，通知因修改磋商文件而适当延长磋商截止期。在此情况下，招标采购单位和投标单位受磋商截止期制约的所有权利和义务均应延长至新的截止期。</w:t>
      </w:r>
    </w:p>
    <w:p w14:paraId="12044948">
      <w:pPr>
        <w:shd w:val="clear" w:color="auto" w:fill="auto"/>
        <w:spacing w:line="48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16．迟交的磋商响应文件</w:t>
      </w:r>
    </w:p>
    <w:p w14:paraId="616DB1F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16.1采购代理机构将拒绝接收磋商截止期后送达的任何磋商响应文件。</w:t>
      </w:r>
    </w:p>
    <w:p w14:paraId="7354DD73">
      <w:pPr>
        <w:shd w:val="clear" w:color="auto" w:fill="auto"/>
        <w:spacing w:line="48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17．磋商响应文件的修改和撤回</w:t>
      </w:r>
    </w:p>
    <w:p w14:paraId="1814AEC7">
      <w:pPr>
        <w:spacing w:line="44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w:t>
      </w:r>
      <w:r>
        <w:rPr>
          <w:rFonts w:hint="eastAsia" w:ascii="仿宋" w:hAnsi="仿宋" w:eastAsia="仿宋" w:cs="仿宋"/>
          <w:snapToGrid w:val="0"/>
          <w:color w:val="auto"/>
          <w:sz w:val="24"/>
          <w:szCs w:val="24"/>
          <w:lang w:val="en-US" w:eastAsia="zh-CN"/>
        </w:rPr>
        <w:t>7</w:t>
      </w:r>
      <w:r>
        <w:rPr>
          <w:rFonts w:hint="eastAsia" w:ascii="仿宋" w:hAnsi="仿宋" w:eastAsia="仿宋" w:cs="仿宋"/>
          <w:snapToGrid w:val="0"/>
          <w:color w:val="auto"/>
          <w:sz w:val="24"/>
          <w:szCs w:val="24"/>
        </w:rPr>
        <w:t>.1 投标人在</w:t>
      </w:r>
      <w:r>
        <w:rPr>
          <w:rFonts w:hint="eastAsia" w:ascii="仿宋" w:hAnsi="仿宋" w:eastAsia="仿宋" w:cs="仿宋"/>
          <w:snapToGrid w:val="0"/>
          <w:color w:val="auto"/>
          <w:sz w:val="24"/>
          <w:szCs w:val="24"/>
          <w:lang w:eastAsia="zh-CN"/>
        </w:rPr>
        <w:t>上传电子响应文件</w:t>
      </w:r>
      <w:r>
        <w:rPr>
          <w:rFonts w:hint="eastAsia" w:ascii="仿宋" w:hAnsi="仿宋" w:eastAsia="仿宋" w:cs="仿宋"/>
          <w:snapToGrid w:val="0"/>
          <w:color w:val="auto"/>
          <w:sz w:val="24"/>
          <w:szCs w:val="24"/>
        </w:rPr>
        <w:t>后，</w:t>
      </w:r>
      <w:r>
        <w:rPr>
          <w:rFonts w:hint="eastAsia" w:ascii="仿宋" w:hAnsi="仿宋" w:eastAsia="仿宋" w:cs="仿宋"/>
          <w:snapToGrid w:val="0"/>
          <w:color w:val="auto"/>
          <w:sz w:val="24"/>
          <w:szCs w:val="24"/>
          <w:lang w:val="en-US" w:eastAsia="zh-CN"/>
        </w:rPr>
        <w:t>在</w:t>
      </w:r>
      <w:r>
        <w:rPr>
          <w:rFonts w:hint="eastAsia" w:ascii="仿宋" w:hAnsi="仿宋" w:eastAsia="仿宋" w:cs="仿宋"/>
          <w:snapToGrid w:val="0"/>
          <w:color w:val="auto"/>
          <w:sz w:val="24"/>
          <w:szCs w:val="24"/>
          <w:lang w:eastAsia="zh-CN"/>
        </w:rPr>
        <w:t>投标</w:t>
      </w:r>
      <w:r>
        <w:rPr>
          <w:rFonts w:hint="eastAsia" w:ascii="仿宋" w:hAnsi="仿宋" w:eastAsia="仿宋" w:cs="仿宋"/>
          <w:snapToGrid w:val="0"/>
          <w:color w:val="auto"/>
          <w:sz w:val="24"/>
          <w:szCs w:val="24"/>
        </w:rPr>
        <w:t>截止时间前，</w:t>
      </w:r>
      <w:r>
        <w:rPr>
          <w:rFonts w:hint="eastAsia" w:ascii="仿宋" w:hAnsi="仿宋" w:eastAsia="仿宋" w:cs="仿宋"/>
          <w:color w:val="auto"/>
          <w:sz w:val="24"/>
          <w:szCs w:val="24"/>
          <w:lang w:eastAsia="zh-CN"/>
        </w:rPr>
        <w:t>可进行撤回文件操作，撤回后，可在</w:t>
      </w:r>
      <w:r>
        <w:rPr>
          <w:rFonts w:hint="eastAsia" w:ascii="仿宋" w:hAnsi="仿宋" w:eastAsia="仿宋" w:cs="仿宋"/>
          <w:color w:val="auto"/>
          <w:sz w:val="24"/>
          <w:szCs w:val="24"/>
        </w:rPr>
        <w:t>提交投标文件截止时间前</w:t>
      </w:r>
      <w:r>
        <w:rPr>
          <w:rFonts w:hint="eastAsia" w:ascii="仿宋" w:hAnsi="仿宋" w:eastAsia="仿宋" w:cs="仿宋"/>
          <w:color w:val="auto"/>
          <w:sz w:val="24"/>
          <w:szCs w:val="24"/>
          <w:lang w:eastAsia="zh-CN"/>
        </w:rPr>
        <w:t>重新提交</w:t>
      </w:r>
      <w:r>
        <w:rPr>
          <w:rFonts w:hint="eastAsia" w:ascii="仿宋" w:hAnsi="仿宋" w:eastAsia="仿宋" w:cs="仿宋"/>
          <w:color w:val="auto"/>
          <w:sz w:val="24"/>
          <w:szCs w:val="24"/>
          <w:lang w:val="en-US" w:eastAsia="zh-CN"/>
        </w:rPr>
        <w:t>电子响应</w:t>
      </w:r>
      <w:r>
        <w:rPr>
          <w:rFonts w:hint="eastAsia" w:ascii="仿宋" w:hAnsi="仿宋" w:eastAsia="仿宋" w:cs="仿宋"/>
          <w:color w:val="auto"/>
          <w:sz w:val="24"/>
          <w:szCs w:val="24"/>
          <w:lang w:eastAsia="zh-CN"/>
        </w:rPr>
        <w:t>文件。</w:t>
      </w:r>
      <w:r>
        <w:rPr>
          <w:rFonts w:hint="eastAsia" w:ascii="仿宋" w:hAnsi="仿宋" w:eastAsia="仿宋" w:cs="仿宋"/>
          <w:color w:val="auto"/>
          <w:sz w:val="24"/>
          <w:szCs w:val="24"/>
        </w:rPr>
        <w:t>提交投标文件截止时间</w:t>
      </w:r>
      <w:r>
        <w:rPr>
          <w:rFonts w:hint="eastAsia" w:ascii="仿宋" w:hAnsi="仿宋" w:eastAsia="仿宋" w:cs="仿宋"/>
          <w:color w:val="auto"/>
          <w:sz w:val="24"/>
          <w:szCs w:val="24"/>
          <w:lang w:eastAsia="zh-CN"/>
        </w:rPr>
        <w:t>后，不能进行撤回文件操作。是否进行撤回文件操作，由</w:t>
      </w:r>
      <w:r>
        <w:rPr>
          <w:rFonts w:hint="eastAsia" w:ascii="仿宋" w:hAnsi="仿宋" w:eastAsia="仿宋" w:cs="仿宋"/>
          <w:color w:val="auto"/>
          <w:sz w:val="24"/>
          <w:szCs w:val="24"/>
        </w:rPr>
        <w:t>投标供应商</w:t>
      </w:r>
      <w:r>
        <w:rPr>
          <w:rFonts w:hint="eastAsia" w:ascii="仿宋" w:hAnsi="仿宋" w:eastAsia="仿宋" w:cs="仿宋"/>
          <w:color w:val="auto"/>
          <w:sz w:val="24"/>
          <w:szCs w:val="24"/>
          <w:lang w:eastAsia="zh-CN"/>
        </w:rPr>
        <w:t>决定，责任由投标供应商自行承担。</w:t>
      </w:r>
    </w:p>
    <w:p w14:paraId="33F7EB9D">
      <w:pPr>
        <w:shd w:val="clear" w:color="auto" w:fill="auto"/>
        <w:spacing w:line="480" w:lineRule="exact"/>
        <w:ind w:firstLine="480" w:firstLineChars="200"/>
        <w:rPr>
          <w:rFonts w:hint="eastAsia" w:ascii="仿宋" w:hAnsi="仿宋" w:eastAsia="仿宋" w:cs="仿宋"/>
          <w:snapToGrid w:val="0"/>
          <w:color w:val="auto"/>
          <w:sz w:val="24"/>
          <w:szCs w:val="24"/>
        </w:rPr>
      </w:pPr>
      <w:r>
        <w:rPr>
          <w:rFonts w:hint="eastAsia" w:ascii="仿宋" w:hAnsi="仿宋" w:eastAsia="仿宋" w:cs="仿宋"/>
          <w:snapToGrid w:val="0"/>
          <w:color w:val="auto"/>
          <w:sz w:val="24"/>
          <w:szCs w:val="24"/>
        </w:rPr>
        <w:t>1</w:t>
      </w:r>
      <w:r>
        <w:rPr>
          <w:rFonts w:hint="eastAsia" w:ascii="仿宋" w:hAnsi="仿宋" w:eastAsia="仿宋" w:cs="仿宋"/>
          <w:snapToGrid w:val="0"/>
          <w:color w:val="auto"/>
          <w:sz w:val="24"/>
          <w:szCs w:val="24"/>
          <w:lang w:val="en-US" w:eastAsia="zh-CN"/>
        </w:rPr>
        <w:t>7</w:t>
      </w:r>
      <w:r>
        <w:rPr>
          <w:rFonts w:hint="eastAsia" w:ascii="仿宋" w:hAnsi="仿宋" w:eastAsia="仿宋" w:cs="仿宋"/>
          <w:snapToGrid w:val="0"/>
          <w:color w:val="auto"/>
          <w:sz w:val="24"/>
          <w:szCs w:val="24"/>
        </w:rPr>
        <w:t>.</w:t>
      </w:r>
      <w:r>
        <w:rPr>
          <w:rFonts w:hint="eastAsia" w:ascii="仿宋" w:hAnsi="仿宋" w:eastAsia="仿宋" w:cs="仿宋"/>
          <w:snapToGrid w:val="0"/>
          <w:color w:val="auto"/>
          <w:sz w:val="24"/>
          <w:szCs w:val="24"/>
          <w:lang w:val="en-US" w:eastAsia="zh-CN"/>
        </w:rPr>
        <w:t>2</w:t>
      </w:r>
      <w:r>
        <w:rPr>
          <w:rFonts w:hint="eastAsia" w:ascii="仿宋" w:hAnsi="仿宋" w:eastAsia="仿宋" w:cs="仿宋"/>
          <w:snapToGrid w:val="0"/>
          <w:color w:val="auto"/>
          <w:sz w:val="24"/>
          <w:szCs w:val="24"/>
        </w:rPr>
        <w:t xml:space="preserve"> 在</w:t>
      </w:r>
      <w:r>
        <w:rPr>
          <w:rFonts w:hint="eastAsia" w:ascii="仿宋" w:hAnsi="仿宋" w:eastAsia="仿宋" w:cs="仿宋"/>
          <w:snapToGrid w:val="0"/>
          <w:color w:val="auto"/>
          <w:sz w:val="24"/>
          <w:szCs w:val="24"/>
          <w:lang w:eastAsia="zh-CN"/>
        </w:rPr>
        <w:t>投标</w:t>
      </w:r>
      <w:r>
        <w:rPr>
          <w:rFonts w:hint="eastAsia" w:ascii="仿宋" w:hAnsi="仿宋" w:eastAsia="仿宋" w:cs="仿宋"/>
          <w:snapToGrid w:val="0"/>
          <w:color w:val="auto"/>
          <w:sz w:val="24"/>
          <w:szCs w:val="24"/>
        </w:rPr>
        <w:t>截止日期之后，投标人</w:t>
      </w:r>
      <w:r>
        <w:rPr>
          <w:rFonts w:hint="eastAsia" w:ascii="仿宋" w:hAnsi="仿宋" w:eastAsia="仿宋" w:cs="仿宋"/>
          <w:snapToGrid w:val="0"/>
          <w:color w:val="auto"/>
          <w:sz w:val="24"/>
          <w:szCs w:val="24"/>
          <w:lang w:eastAsia="zh-CN"/>
        </w:rPr>
        <w:t>将不得</w:t>
      </w:r>
      <w:r>
        <w:rPr>
          <w:rFonts w:hint="eastAsia" w:ascii="仿宋" w:hAnsi="仿宋" w:eastAsia="仿宋" w:cs="仿宋"/>
          <w:snapToGrid w:val="0"/>
          <w:color w:val="auto"/>
          <w:sz w:val="24"/>
          <w:szCs w:val="24"/>
        </w:rPr>
        <w:t>对其</w:t>
      </w:r>
      <w:r>
        <w:rPr>
          <w:rFonts w:hint="eastAsia" w:ascii="仿宋" w:hAnsi="仿宋" w:eastAsia="仿宋" w:cs="仿宋"/>
          <w:snapToGrid w:val="0"/>
          <w:color w:val="auto"/>
          <w:sz w:val="24"/>
          <w:szCs w:val="24"/>
          <w:lang w:eastAsia="zh-CN"/>
        </w:rPr>
        <w:t>投标文件</w:t>
      </w:r>
      <w:r>
        <w:rPr>
          <w:rFonts w:hint="eastAsia" w:ascii="仿宋" w:hAnsi="仿宋" w:eastAsia="仿宋" w:cs="仿宋"/>
          <w:snapToGrid w:val="0"/>
          <w:color w:val="auto"/>
          <w:sz w:val="24"/>
          <w:szCs w:val="24"/>
        </w:rPr>
        <w:t>做任何修改。</w:t>
      </w:r>
    </w:p>
    <w:p w14:paraId="0B902BFE">
      <w:pPr>
        <w:shd w:val="clear" w:color="auto" w:fill="auto"/>
        <w:spacing w:line="480" w:lineRule="exact"/>
        <w:ind w:firstLine="480" w:firstLineChars="200"/>
        <w:rPr>
          <w:rFonts w:hint="eastAsia" w:ascii="仿宋" w:hAnsi="仿宋" w:eastAsia="仿宋" w:cs="仿宋"/>
          <w:snapToGrid w:val="0"/>
          <w:color w:val="auto"/>
          <w:sz w:val="24"/>
          <w:szCs w:val="24"/>
          <w:lang w:val="en-US" w:eastAsia="zh-CN"/>
        </w:rPr>
      </w:pPr>
      <w:r>
        <w:rPr>
          <w:rFonts w:hint="eastAsia" w:ascii="仿宋" w:hAnsi="仿宋" w:eastAsia="仿宋" w:cs="仿宋"/>
          <w:snapToGrid w:val="0"/>
          <w:color w:val="auto"/>
          <w:sz w:val="24"/>
          <w:szCs w:val="24"/>
          <w:lang w:val="en-US" w:eastAsia="zh-CN"/>
        </w:rPr>
        <w:t>17.3 磋商响应文件的拒绝和无效</w:t>
      </w:r>
    </w:p>
    <w:p w14:paraId="0623A74D">
      <w:pPr>
        <w:pStyle w:val="29"/>
        <w:numPr>
          <w:ilvl w:val="0"/>
          <w:numId w:val="0"/>
        </w:numPr>
        <w:tabs>
          <w:tab w:val="left" w:pos="1235"/>
        </w:tabs>
        <w:spacing w:before="132"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（1）供应商在提交磋商响应文件截止时间后撤回磋商响应文件的；</w:t>
      </w:r>
    </w:p>
    <w:p w14:paraId="00715B6D">
      <w:pPr>
        <w:pStyle w:val="29"/>
        <w:numPr>
          <w:ilvl w:val="0"/>
          <w:numId w:val="0"/>
        </w:numPr>
        <w:tabs>
          <w:tab w:val="left" w:pos="1235"/>
        </w:tabs>
        <w:spacing w:before="132"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（2）供应商在磋商响应文件中提供虚假材料的；</w:t>
      </w:r>
    </w:p>
    <w:p w14:paraId="178F5AE1">
      <w:pPr>
        <w:pStyle w:val="29"/>
        <w:numPr>
          <w:ilvl w:val="0"/>
          <w:numId w:val="0"/>
        </w:numPr>
        <w:tabs>
          <w:tab w:val="left" w:pos="1235"/>
        </w:tabs>
        <w:spacing w:before="134"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（3）除因不可抗力或磋商文件认可的情形外,成交供应商不与采购人签订合同的；</w:t>
      </w:r>
    </w:p>
    <w:p w14:paraId="5CFC23DF">
      <w:pPr>
        <w:pStyle w:val="29"/>
        <w:numPr>
          <w:ilvl w:val="0"/>
          <w:numId w:val="0"/>
        </w:numPr>
        <w:tabs>
          <w:tab w:val="left" w:pos="1235"/>
        </w:tabs>
        <w:spacing w:before="132"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（4）供应商与其他供应商恶意串通的；</w:t>
      </w:r>
    </w:p>
    <w:p w14:paraId="03B600DC">
      <w:pPr>
        <w:pStyle w:val="29"/>
        <w:numPr>
          <w:ilvl w:val="0"/>
          <w:numId w:val="0"/>
        </w:numPr>
        <w:tabs>
          <w:tab w:val="left" w:pos="1235"/>
        </w:tabs>
        <w:spacing w:before="132" w:after="0" w:line="240" w:lineRule="auto"/>
        <w:ind w:left="-712" w:leftChars="-339" w:right="0" w:rightChars="0" w:firstLine="1130" w:firstLineChars="471"/>
        <w:jc w:val="left"/>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（5）磋商文件规定的其他情形。</w:t>
      </w:r>
    </w:p>
    <w:p w14:paraId="1037582D">
      <w:pPr>
        <w:keepNext w:val="0"/>
        <w:keepLines w:val="0"/>
        <w:pageBreakBefore w:val="0"/>
        <w:widowControl w:val="0"/>
        <w:shd w:val="clear" w:color="auto" w:fill="auto"/>
        <w:kinsoku/>
        <w:wordWrap/>
        <w:overflowPunct/>
        <w:topLinePunct w:val="0"/>
        <w:autoSpaceDE/>
        <w:autoSpaceDN/>
        <w:bidi w:val="0"/>
        <w:spacing w:line="460" w:lineRule="exact"/>
        <w:ind w:firstLine="58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17.4</w:t>
      </w:r>
      <w:r>
        <w:rPr>
          <w:rFonts w:hint="eastAsia" w:ascii="仿宋" w:hAnsi="仿宋" w:eastAsia="仿宋" w:cs="仿宋"/>
          <w:color w:val="auto"/>
          <w:sz w:val="24"/>
          <w:szCs w:val="24"/>
        </w:rPr>
        <w:t xml:space="preserve"> 磋商报价依据规定均不予以公布。</w:t>
      </w:r>
    </w:p>
    <w:p w14:paraId="4851B1B8">
      <w:pPr>
        <w:autoSpaceDE w:val="0"/>
        <w:autoSpaceDN w:val="0"/>
        <w:spacing w:line="440" w:lineRule="exact"/>
        <w:ind w:firstLine="482" w:firstLineChars="200"/>
        <w:jc w:val="center"/>
        <w:rPr>
          <w:rFonts w:hint="eastAsia" w:ascii="仿宋" w:hAnsi="仿宋" w:eastAsia="仿宋" w:cs="仿宋"/>
          <w:b/>
          <w:bCs/>
          <w:color w:val="auto"/>
          <w:sz w:val="24"/>
        </w:rPr>
      </w:pPr>
      <w:r>
        <w:rPr>
          <w:rFonts w:hint="eastAsia" w:ascii="仿宋" w:hAnsi="仿宋" w:eastAsia="仿宋" w:cs="仿宋"/>
          <w:b/>
          <w:bCs/>
          <w:color w:val="auto"/>
          <w:sz w:val="24"/>
        </w:rPr>
        <w:t>五、磋商与评</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r>
        <w:rPr>
          <w:rFonts w:hint="eastAsia" w:ascii="仿宋" w:hAnsi="仿宋" w:eastAsia="仿宋" w:cs="仿宋"/>
          <w:b/>
          <w:bCs/>
          <w:color w:val="auto"/>
          <w:sz w:val="24"/>
        </w:rPr>
        <w:t>审</w:t>
      </w:r>
    </w:p>
    <w:p w14:paraId="6D7B3E35">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18．磋商响应文件开启和评审</w:t>
      </w:r>
    </w:p>
    <w:p w14:paraId="4C937EF3">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.1 采购代理机构组织</w:t>
      </w:r>
      <w:r>
        <w:rPr>
          <w:rFonts w:hint="eastAsia" w:ascii="仿宋" w:hAnsi="仿宋" w:eastAsia="仿宋" w:cs="仿宋"/>
          <w:snapToGrid w:val="0"/>
          <w:color w:val="auto"/>
          <w:kern w:val="0"/>
          <w:sz w:val="24"/>
          <w:szCs w:val="24"/>
          <w:lang w:val="en-US" w:eastAsia="zh-CN"/>
        </w:rPr>
        <w:t>磋商</w:t>
      </w:r>
      <w:r>
        <w:rPr>
          <w:rFonts w:hint="eastAsia" w:ascii="仿宋" w:hAnsi="仿宋" w:eastAsia="仿宋" w:cs="仿宋"/>
          <w:snapToGrid w:val="0"/>
          <w:color w:val="auto"/>
          <w:kern w:val="0"/>
          <w:sz w:val="24"/>
          <w:szCs w:val="24"/>
        </w:rPr>
        <w:t>、文件</w:t>
      </w:r>
      <w:r>
        <w:rPr>
          <w:rFonts w:hint="eastAsia" w:ascii="仿宋" w:hAnsi="仿宋" w:eastAsia="仿宋" w:cs="仿宋"/>
          <w:snapToGrid w:val="0"/>
          <w:color w:val="auto"/>
          <w:kern w:val="0"/>
          <w:sz w:val="24"/>
          <w:szCs w:val="24"/>
          <w:lang w:eastAsia="zh-CN"/>
        </w:rPr>
        <w:t>解密</w:t>
      </w:r>
      <w:r>
        <w:rPr>
          <w:rFonts w:hint="eastAsia" w:ascii="仿宋" w:hAnsi="仿宋" w:eastAsia="仿宋" w:cs="仿宋"/>
          <w:snapToGrid w:val="0"/>
          <w:color w:val="auto"/>
          <w:kern w:val="0"/>
          <w:sz w:val="24"/>
          <w:szCs w:val="24"/>
        </w:rPr>
        <w:t>、评审工作，</w:t>
      </w:r>
      <w:r>
        <w:rPr>
          <w:rFonts w:hint="eastAsia" w:ascii="仿宋" w:hAnsi="仿宋" w:eastAsia="仿宋" w:cs="仿宋"/>
          <w:snapToGrid w:val="0"/>
          <w:color w:val="auto"/>
          <w:kern w:val="0"/>
          <w:sz w:val="24"/>
          <w:szCs w:val="24"/>
          <w:lang w:eastAsia="zh-CN"/>
        </w:rPr>
        <w:t>开标</w:t>
      </w:r>
      <w:r>
        <w:rPr>
          <w:rFonts w:hint="eastAsia" w:ascii="仿宋" w:hAnsi="仿宋" w:eastAsia="仿宋" w:cs="仿宋"/>
          <w:snapToGrid w:val="0"/>
          <w:color w:val="auto"/>
          <w:kern w:val="0"/>
          <w:sz w:val="24"/>
          <w:szCs w:val="24"/>
        </w:rPr>
        <w:t>整个过程接受监督部门的监督。</w:t>
      </w:r>
    </w:p>
    <w:p w14:paraId="0005718D">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.2 采购代理机构将在</w:t>
      </w:r>
      <w:r>
        <w:rPr>
          <w:rFonts w:hint="eastAsia" w:ascii="仿宋" w:hAnsi="仿宋" w:eastAsia="仿宋" w:cs="仿宋"/>
          <w:snapToGrid w:val="0"/>
          <w:color w:val="auto"/>
          <w:kern w:val="0"/>
          <w:sz w:val="24"/>
          <w:szCs w:val="24"/>
          <w:lang w:eastAsia="zh-CN"/>
        </w:rPr>
        <w:t>磋商</w:t>
      </w:r>
      <w:r>
        <w:rPr>
          <w:rFonts w:hint="eastAsia" w:ascii="仿宋" w:hAnsi="仿宋" w:eastAsia="仿宋" w:cs="仿宋"/>
          <w:snapToGrid w:val="0"/>
          <w:color w:val="auto"/>
          <w:kern w:val="0"/>
          <w:sz w:val="24"/>
          <w:szCs w:val="24"/>
        </w:rPr>
        <w:t>公告规定的时间和地点组织</w:t>
      </w:r>
      <w:r>
        <w:rPr>
          <w:rFonts w:hint="eastAsia" w:ascii="仿宋" w:hAnsi="仿宋" w:eastAsia="仿宋" w:cs="仿宋"/>
          <w:snapToGrid w:val="0"/>
          <w:color w:val="auto"/>
          <w:kern w:val="0"/>
          <w:sz w:val="24"/>
          <w:szCs w:val="24"/>
          <w:lang w:eastAsia="zh-CN"/>
        </w:rPr>
        <w:t>磋商</w:t>
      </w:r>
      <w:r>
        <w:rPr>
          <w:rFonts w:hint="eastAsia" w:ascii="仿宋" w:hAnsi="仿宋" w:eastAsia="仿宋" w:cs="仿宋"/>
          <w:snapToGrid w:val="0"/>
          <w:color w:val="auto"/>
          <w:kern w:val="0"/>
          <w:sz w:val="24"/>
          <w:szCs w:val="24"/>
        </w:rPr>
        <w:t>。所有</w:t>
      </w:r>
      <w:r>
        <w:rPr>
          <w:rFonts w:hint="eastAsia" w:ascii="仿宋" w:hAnsi="仿宋" w:eastAsia="仿宋" w:cs="仿宋"/>
          <w:snapToGrid w:val="0"/>
          <w:color w:val="auto"/>
          <w:kern w:val="0"/>
          <w:sz w:val="24"/>
          <w:szCs w:val="24"/>
          <w:lang w:eastAsia="zh-CN"/>
        </w:rPr>
        <w:t>供应商</w:t>
      </w:r>
      <w:r>
        <w:rPr>
          <w:rFonts w:hint="eastAsia" w:ascii="仿宋" w:hAnsi="仿宋" w:eastAsia="仿宋" w:cs="仿宋"/>
          <w:snapToGrid w:val="0"/>
          <w:color w:val="auto"/>
          <w:kern w:val="0"/>
          <w:sz w:val="24"/>
          <w:szCs w:val="24"/>
        </w:rPr>
        <w:t>应按时</w:t>
      </w:r>
      <w:r>
        <w:rPr>
          <w:rFonts w:hint="eastAsia" w:ascii="仿宋" w:hAnsi="仿宋" w:eastAsia="仿宋" w:cs="仿宋"/>
          <w:snapToGrid w:val="0"/>
          <w:color w:val="auto"/>
          <w:kern w:val="0"/>
          <w:sz w:val="24"/>
          <w:szCs w:val="24"/>
          <w:lang w:eastAsia="zh-CN"/>
        </w:rPr>
        <w:t>参加磋商</w:t>
      </w:r>
      <w:r>
        <w:rPr>
          <w:rFonts w:hint="eastAsia" w:ascii="仿宋" w:hAnsi="仿宋" w:eastAsia="仿宋" w:cs="仿宋"/>
          <w:snapToGrid w:val="0"/>
          <w:color w:val="auto"/>
          <w:kern w:val="0"/>
          <w:sz w:val="24"/>
          <w:szCs w:val="24"/>
        </w:rPr>
        <w:t>会议，必须由法定代表人或其</w:t>
      </w:r>
      <w:r>
        <w:rPr>
          <w:rFonts w:hint="eastAsia" w:ascii="仿宋" w:hAnsi="仿宋" w:eastAsia="仿宋" w:cs="仿宋"/>
          <w:snapToGrid w:val="0"/>
          <w:color w:val="auto"/>
          <w:kern w:val="0"/>
          <w:sz w:val="24"/>
          <w:szCs w:val="24"/>
          <w:lang w:eastAsia="zh-CN"/>
        </w:rPr>
        <w:t>授权</w:t>
      </w:r>
      <w:r>
        <w:rPr>
          <w:rFonts w:hint="eastAsia" w:ascii="仿宋" w:hAnsi="仿宋" w:eastAsia="仿宋" w:cs="仿宋"/>
          <w:snapToGrid w:val="0"/>
          <w:color w:val="auto"/>
          <w:kern w:val="0"/>
          <w:sz w:val="24"/>
          <w:szCs w:val="24"/>
        </w:rPr>
        <w:t>委托代理人出席</w:t>
      </w:r>
      <w:r>
        <w:rPr>
          <w:rFonts w:hint="eastAsia" w:ascii="仿宋" w:hAnsi="仿宋" w:eastAsia="仿宋" w:cs="仿宋"/>
          <w:snapToGrid w:val="0"/>
          <w:color w:val="auto"/>
          <w:kern w:val="0"/>
          <w:sz w:val="24"/>
          <w:szCs w:val="24"/>
          <w:lang w:eastAsia="zh-CN"/>
        </w:rPr>
        <w:t>磋商</w:t>
      </w:r>
      <w:r>
        <w:rPr>
          <w:rFonts w:hint="eastAsia" w:ascii="仿宋" w:hAnsi="仿宋" w:eastAsia="仿宋" w:cs="仿宋"/>
          <w:snapToGrid w:val="0"/>
          <w:color w:val="auto"/>
          <w:kern w:val="0"/>
          <w:sz w:val="24"/>
          <w:szCs w:val="24"/>
        </w:rPr>
        <w:t>会议，</w:t>
      </w:r>
      <w:r>
        <w:rPr>
          <w:rFonts w:hint="eastAsia" w:ascii="仿宋" w:hAnsi="仿宋" w:eastAsia="仿宋" w:cs="仿宋"/>
          <w:snapToGrid w:val="0"/>
          <w:color w:val="auto"/>
          <w:kern w:val="0"/>
          <w:sz w:val="24"/>
          <w:szCs w:val="24"/>
          <w:lang w:eastAsia="zh-CN"/>
        </w:rPr>
        <w:t>授权</w:t>
      </w:r>
      <w:r>
        <w:rPr>
          <w:rFonts w:hint="eastAsia" w:ascii="仿宋" w:hAnsi="仿宋" w:eastAsia="仿宋" w:cs="仿宋"/>
          <w:snapToGrid w:val="0"/>
          <w:color w:val="auto"/>
          <w:kern w:val="0"/>
          <w:sz w:val="24"/>
          <w:szCs w:val="24"/>
        </w:rPr>
        <w:t>委托代理人出席的需</w:t>
      </w:r>
      <w:r>
        <w:rPr>
          <w:rFonts w:hint="eastAsia" w:ascii="仿宋" w:hAnsi="仿宋" w:eastAsia="仿宋" w:cs="仿宋"/>
          <w:snapToGrid w:val="0"/>
          <w:color w:val="auto"/>
          <w:kern w:val="0"/>
          <w:sz w:val="24"/>
          <w:szCs w:val="24"/>
          <w:lang w:eastAsia="zh-CN"/>
        </w:rPr>
        <w:t>和</w:t>
      </w:r>
      <w:r>
        <w:rPr>
          <w:rFonts w:hint="eastAsia" w:ascii="仿宋" w:hAnsi="仿宋" w:eastAsia="仿宋" w:cs="仿宋"/>
          <w:snapToGrid w:val="0"/>
          <w:color w:val="auto"/>
          <w:kern w:val="0"/>
          <w:sz w:val="24"/>
          <w:szCs w:val="24"/>
        </w:rPr>
        <w:t>法</w:t>
      </w:r>
      <w:r>
        <w:rPr>
          <w:rFonts w:hint="eastAsia" w:ascii="仿宋" w:hAnsi="仿宋" w:eastAsia="仿宋" w:cs="仿宋"/>
          <w:snapToGrid w:val="0"/>
          <w:color w:val="auto"/>
          <w:kern w:val="0"/>
          <w:sz w:val="24"/>
          <w:szCs w:val="24"/>
          <w:lang w:eastAsia="zh-CN"/>
        </w:rPr>
        <w:t>定代表人</w:t>
      </w:r>
      <w:r>
        <w:rPr>
          <w:rFonts w:hint="eastAsia" w:ascii="仿宋" w:hAnsi="仿宋" w:eastAsia="仿宋" w:cs="仿宋"/>
          <w:snapToGrid w:val="0"/>
          <w:color w:val="auto"/>
          <w:kern w:val="0"/>
          <w:sz w:val="24"/>
          <w:szCs w:val="24"/>
        </w:rPr>
        <w:t>授权委托书</w:t>
      </w:r>
      <w:r>
        <w:rPr>
          <w:rFonts w:hint="eastAsia" w:ascii="仿宋" w:hAnsi="仿宋" w:eastAsia="仿宋" w:cs="仿宋"/>
          <w:snapToGrid w:val="0"/>
          <w:color w:val="auto"/>
          <w:kern w:val="0"/>
          <w:sz w:val="24"/>
          <w:szCs w:val="24"/>
          <w:lang w:eastAsia="zh-CN"/>
        </w:rPr>
        <w:t>所述人员一致</w:t>
      </w:r>
      <w:r>
        <w:rPr>
          <w:rFonts w:hint="eastAsia" w:ascii="仿宋" w:hAnsi="仿宋" w:eastAsia="仿宋" w:cs="仿宋"/>
          <w:snapToGrid w:val="0"/>
          <w:color w:val="auto"/>
          <w:kern w:val="0"/>
          <w:sz w:val="24"/>
          <w:szCs w:val="24"/>
        </w:rPr>
        <w:t>。</w:t>
      </w:r>
    </w:p>
    <w:p w14:paraId="2160C9B1">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 xml:space="preserve">.3 </w:t>
      </w:r>
      <w:r>
        <w:rPr>
          <w:rFonts w:hint="eastAsia" w:ascii="仿宋" w:hAnsi="仿宋" w:eastAsia="仿宋" w:cs="仿宋"/>
          <w:snapToGrid w:val="0"/>
          <w:color w:val="auto"/>
          <w:kern w:val="0"/>
          <w:sz w:val="24"/>
          <w:szCs w:val="24"/>
          <w:lang w:eastAsia="zh-CN"/>
        </w:rPr>
        <w:t>响应文件的</w:t>
      </w:r>
      <w:r>
        <w:rPr>
          <w:rFonts w:hint="eastAsia" w:ascii="仿宋" w:hAnsi="仿宋" w:eastAsia="仿宋" w:cs="仿宋"/>
          <w:snapToGrid w:val="0"/>
          <w:color w:val="auto"/>
          <w:kern w:val="0"/>
          <w:sz w:val="24"/>
          <w:szCs w:val="24"/>
        </w:rPr>
        <w:t>加密和解密应当使用同一CA，</w:t>
      </w:r>
      <w:r>
        <w:rPr>
          <w:rFonts w:hint="eastAsia" w:ascii="仿宋" w:hAnsi="仿宋" w:eastAsia="仿宋" w:cs="仿宋"/>
          <w:snapToGrid w:val="0"/>
          <w:color w:val="auto"/>
          <w:kern w:val="0"/>
          <w:sz w:val="24"/>
          <w:szCs w:val="24"/>
          <w:lang w:val="en-US" w:eastAsia="zh-CN"/>
        </w:rPr>
        <w:t>解密文件</w:t>
      </w:r>
      <w:r>
        <w:rPr>
          <w:rFonts w:hint="eastAsia" w:ascii="仿宋" w:hAnsi="仿宋" w:eastAsia="仿宋" w:cs="仿宋"/>
          <w:snapToGrid w:val="0"/>
          <w:color w:val="auto"/>
          <w:kern w:val="0"/>
          <w:sz w:val="24"/>
          <w:szCs w:val="24"/>
          <w:lang w:eastAsia="zh-CN"/>
        </w:rPr>
        <w:t>时应当使用加密电子响应文件的</w:t>
      </w:r>
      <w:r>
        <w:rPr>
          <w:rFonts w:hint="eastAsia" w:ascii="仿宋" w:hAnsi="仿宋" w:eastAsia="仿宋" w:cs="仿宋"/>
          <w:snapToGrid w:val="0"/>
          <w:color w:val="auto"/>
          <w:kern w:val="0"/>
          <w:sz w:val="24"/>
          <w:szCs w:val="24"/>
          <w:lang w:val="en-US" w:eastAsia="zh-CN"/>
        </w:rPr>
        <w:t>CA证书进行解密；</w:t>
      </w:r>
      <w:r>
        <w:rPr>
          <w:rFonts w:hint="eastAsia" w:ascii="仿宋" w:hAnsi="仿宋" w:eastAsia="仿宋" w:cs="仿宋"/>
          <w:snapToGrid w:val="0"/>
          <w:color w:val="auto"/>
          <w:kern w:val="0"/>
          <w:sz w:val="24"/>
          <w:szCs w:val="24"/>
          <w:lang w:eastAsia="zh-CN"/>
        </w:rPr>
        <w:t>由此</w:t>
      </w:r>
      <w:r>
        <w:rPr>
          <w:rFonts w:hint="eastAsia" w:ascii="仿宋" w:hAnsi="仿宋" w:eastAsia="仿宋" w:cs="仿宋"/>
          <w:snapToGrid w:val="0"/>
          <w:color w:val="auto"/>
          <w:kern w:val="0"/>
          <w:sz w:val="24"/>
          <w:szCs w:val="24"/>
        </w:rPr>
        <w:t>导致</w:t>
      </w:r>
      <w:r>
        <w:rPr>
          <w:rFonts w:hint="eastAsia" w:ascii="仿宋" w:hAnsi="仿宋" w:eastAsia="仿宋" w:cs="仿宋"/>
          <w:snapToGrid w:val="0"/>
          <w:color w:val="auto"/>
          <w:kern w:val="0"/>
          <w:sz w:val="24"/>
          <w:szCs w:val="24"/>
          <w:lang w:eastAsia="zh-CN"/>
        </w:rPr>
        <w:t>无法解密电子响应文件造成的后果，由供应商自行承担。</w:t>
      </w:r>
      <w:r>
        <w:rPr>
          <w:rFonts w:hint="eastAsia" w:ascii="仿宋" w:hAnsi="仿宋" w:eastAsia="仿宋" w:cs="仿宋"/>
          <w:snapToGrid w:val="0"/>
          <w:color w:val="auto"/>
          <w:kern w:val="0"/>
          <w:sz w:val="24"/>
          <w:szCs w:val="24"/>
          <w:lang w:val="en-US" w:eastAsia="zh-CN"/>
        </w:rPr>
        <w:t>如因供应商自身原因造成无法解密响应文件，按无效投标对待。</w:t>
      </w:r>
    </w:p>
    <w:p w14:paraId="24679B47">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lang w:eastAsia="zh-CN"/>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w:t>
      </w:r>
      <w:r>
        <w:rPr>
          <w:rFonts w:hint="eastAsia" w:ascii="仿宋" w:hAnsi="仿宋" w:eastAsia="仿宋" w:cs="仿宋"/>
          <w:snapToGrid w:val="0"/>
          <w:color w:val="auto"/>
          <w:kern w:val="0"/>
          <w:sz w:val="24"/>
          <w:szCs w:val="24"/>
          <w:lang w:val="en-US" w:eastAsia="zh-CN"/>
        </w:rPr>
        <w:t>4 电子响应文件</w:t>
      </w:r>
      <w:r>
        <w:rPr>
          <w:rFonts w:hint="eastAsia" w:ascii="仿宋" w:hAnsi="仿宋" w:eastAsia="仿宋" w:cs="仿宋"/>
          <w:snapToGrid w:val="0"/>
          <w:color w:val="auto"/>
          <w:kern w:val="0"/>
          <w:sz w:val="24"/>
          <w:szCs w:val="24"/>
          <w:lang w:eastAsia="zh-CN"/>
        </w:rPr>
        <w:t>解密成功后，</w:t>
      </w:r>
      <w:r>
        <w:rPr>
          <w:rFonts w:hint="eastAsia" w:ascii="仿宋" w:hAnsi="仿宋" w:eastAsia="仿宋" w:cs="仿宋"/>
          <w:snapToGrid w:val="0"/>
          <w:color w:val="auto"/>
          <w:kern w:val="0"/>
          <w:sz w:val="24"/>
          <w:szCs w:val="24"/>
          <w:lang w:val="en-US" w:eastAsia="zh-CN"/>
        </w:rPr>
        <w:t>工作人员</w:t>
      </w:r>
      <w:r>
        <w:rPr>
          <w:rFonts w:hint="eastAsia" w:ascii="仿宋" w:hAnsi="仿宋" w:eastAsia="仿宋" w:cs="仿宋"/>
          <w:snapToGrid w:val="0"/>
          <w:color w:val="auto"/>
          <w:kern w:val="0"/>
          <w:sz w:val="24"/>
          <w:szCs w:val="24"/>
          <w:lang w:eastAsia="zh-CN"/>
        </w:rPr>
        <w:t>依次导入投标企业电子响应文件。</w:t>
      </w:r>
    </w:p>
    <w:p w14:paraId="403FCDAE">
      <w:pPr>
        <w:keepNext w:val="0"/>
        <w:keepLines w:val="0"/>
        <w:pageBreakBefore w:val="0"/>
        <w:widowControl w:val="0"/>
        <w:shd w:val="clear" w:color="auto" w:fill="auto"/>
        <w:kinsoku/>
        <w:wordWrap/>
        <w:overflowPunct/>
        <w:topLinePunct w:val="0"/>
        <w:autoSpaceDE/>
        <w:autoSpaceDN/>
        <w:bidi w:val="0"/>
        <w:spacing w:line="480" w:lineRule="exact"/>
        <w:ind w:firstLine="480" w:firstLineChars="200"/>
        <w:textAlignment w:val="auto"/>
        <w:rPr>
          <w:rFonts w:hint="eastAsia" w:ascii="仿宋" w:hAnsi="仿宋" w:eastAsia="仿宋" w:cs="仿宋"/>
          <w:snapToGrid w:val="0"/>
          <w:color w:val="auto"/>
          <w:kern w:val="0"/>
          <w:sz w:val="24"/>
          <w:szCs w:val="24"/>
          <w:lang w:eastAsia="zh-CN"/>
        </w:rPr>
      </w:pPr>
      <w:r>
        <w:rPr>
          <w:rFonts w:hint="eastAsia" w:ascii="仿宋" w:hAnsi="仿宋" w:eastAsia="仿宋" w:cs="仿宋"/>
          <w:snapToGrid w:val="0"/>
          <w:color w:val="auto"/>
          <w:kern w:val="0"/>
          <w:sz w:val="24"/>
          <w:szCs w:val="24"/>
          <w:lang w:val="en-US" w:eastAsia="zh-CN"/>
        </w:rPr>
        <w:t>18</w:t>
      </w:r>
      <w:r>
        <w:rPr>
          <w:rFonts w:hint="eastAsia" w:ascii="仿宋" w:hAnsi="仿宋" w:eastAsia="仿宋" w:cs="仿宋"/>
          <w:snapToGrid w:val="0"/>
          <w:color w:val="auto"/>
          <w:kern w:val="0"/>
          <w:sz w:val="24"/>
          <w:szCs w:val="24"/>
        </w:rPr>
        <w:t>.</w:t>
      </w:r>
      <w:r>
        <w:rPr>
          <w:rFonts w:hint="eastAsia" w:ascii="仿宋" w:hAnsi="仿宋" w:eastAsia="仿宋" w:cs="仿宋"/>
          <w:snapToGrid w:val="0"/>
          <w:color w:val="auto"/>
          <w:kern w:val="0"/>
          <w:sz w:val="24"/>
          <w:szCs w:val="24"/>
          <w:lang w:val="en-US" w:eastAsia="zh-CN"/>
        </w:rPr>
        <w:t>5</w:t>
      </w:r>
      <w:r>
        <w:rPr>
          <w:rFonts w:hint="eastAsia" w:ascii="仿宋" w:hAnsi="仿宋" w:eastAsia="仿宋" w:cs="仿宋"/>
          <w:snapToGrid w:val="0"/>
          <w:color w:val="auto"/>
          <w:kern w:val="0"/>
          <w:sz w:val="24"/>
          <w:szCs w:val="24"/>
        </w:rPr>
        <w:t xml:space="preserve"> 采购代理机构将在</w:t>
      </w:r>
      <w:r>
        <w:rPr>
          <w:rFonts w:hint="eastAsia" w:ascii="仿宋" w:hAnsi="仿宋" w:eastAsia="仿宋" w:cs="仿宋"/>
          <w:snapToGrid w:val="0"/>
          <w:color w:val="auto"/>
          <w:kern w:val="0"/>
          <w:sz w:val="24"/>
          <w:szCs w:val="24"/>
          <w:lang w:eastAsia="zh-CN"/>
        </w:rPr>
        <w:t>开标</w:t>
      </w:r>
      <w:r>
        <w:rPr>
          <w:rFonts w:hint="eastAsia" w:ascii="仿宋" w:hAnsi="仿宋" w:eastAsia="仿宋" w:cs="仿宋"/>
          <w:snapToGrid w:val="0"/>
          <w:color w:val="auto"/>
          <w:kern w:val="0"/>
          <w:sz w:val="24"/>
          <w:szCs w:val="24"/>
        </w:rPr>
        <w:t>会议现场做</w:t>
      </w:r>
      <w:r>
        <w:rPr>
          <w:rFonts w:hint="eastAsia" w:ascii="仿宋" w:hAnsi="仿宋" w:eastAsia="仿宋" w:cs="仿宋"/>
          <w:snapToGrid w:val="0"/>
          <w:color w:val="auto"/>
          <w:kern w:val="0"/>
          <w:sz w:val="24"/>
          <w:szCs w:val="24"/>
          <w:lang w:eastAsia="zh-CN"/>
        </w:rPr>
        <w:t>会议</w:t>
      </w:r>
      <w:r>
        <w:rPr>
          <w:rFonts w:hint="eastAsia" w:ascii="仿宋" w:hAnsi="仿宋" w:eastAsia="仿宋" w:cs="仿宋"/>
          <w:snapToGrid w:val="0"/>
          <w:color w:val="auto"/>
          <w:kern w:val="0"/>
          <w:sz w:val="24"/>
          <w:szCs w:val="24"/>
        </w:rPr>
        <w:t>记录，</w:t>
      </w:r>
      <w:r>
        <w:rPr>
          <w:rFonts w:hint="eastAsia" w:ascii="仿宋" w:hAnsi="仿宋" w:eastAsia="仿宋" w:cs="仿宋"/>
          <w:snapToGrid w:val="0"/>
          <w:color w:val="auto"/>
          <w:kern w:val="0"/>
          <w:sz w:val="24"/>
          <w:szCs w:val="24"/>
          <w:lang w:eastAsia="zh-CN"/>
        </w:rPr>
        <w:t>会议</w:t>
      </w:r>
      <w:r>
        <w:rPr>
          <w:rFonts w:hint="eastAsia" w:ascii="仿宋" w:hAnsi="仿宋" w:eastAsia="仿宋" w:cs="仿宋"/>
          <w:snapToGrid w:val="0"/>
          <w:color w:val="auto"/>
          <w:kern w:val="0"/>
          <w:sz w:val="24"/>
          <w:szCs w:val="24"/>
        </w:rPr>
        <w:t>记录包括按本</w:t>
      </w:r>
      <w:r>
        <w:rPr>
          <w:rFonts w:hint="eastAsia" w:ascii="仿宋" w:hAnsi="仿宋" w:eastAsia="仿宋" w:cs="仿宋"/>
          <w:snapToGrid w:val="0"/>
          <w:color w:val="auto"/>
          <w:kern w:val="0"/>
          <w:sz w:val="24"/>
          <w:szCs w:val="24"/>
          <w:lang w:eastAsia="zh-CN"/>
        </w:rPr>
        <w:t>项目磋商会议过程的</w:t>
      </w:r>
      <w:r>
        <w:rPr>
          <w:rFonts w:hint="eastAsia" w:ascii="仿宋" w:hAnsi="仿宋" w:eastAsia="仿宋" w:cs="仿宋"/>
          <w:snapToGrid w:val="0"/>
          <w:color w:val="auto"/>
          <w:kern w:val="0"/>
          <w:sz w:val="24"/>
          <w:szCs w:val="24"/>
        </w:rPr>
        <w:t>全部内容。</w:t>
      </w:r>
    </w:p>
    <w:p w14:paraId="1ECD5B81">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19．磋商小组</w:t>
      </w:r>
    </w:p>
    <w:p w14:paraId="06AE892F">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19.1 招标采购单位将按照《中华人民共和国政府采购法》、《政府采购货物和服务招标投标管理办法》及《政府采购竞争性磋商采购方式管理暂行办法》等有关规定组建磋商小组。</w:t>
      </w:r>
    </w:p>
    <w:p w14:paraId="75D16D60">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19.2 磋商小组由采购人代表及评审专家组成，评审专家从陕西省政府采购专家库中随机抽取产生。</w:t>
      </w:r>
    </w:p>
    <w:p w14:paraId="7714E7D4">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19.3 磋商小组负责磋商工作，对磋商响应文件进行审查和评估，并向招标采购单位提交书面评审报告，推荐成交候选人。</w:t>
      </w:r>
    </w:p>
    <w:p w14:paraId="5152B2EF">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19.4 文件开启后，直到向成交的投标单位授予承包合同为止，凡与审查、澄清、评价和比较磋商的有关资料及授标意见等内容，磋商小组均不得向其他投标单位及与磋商无关的其他人透露。</w:t>
      </w:r>
    </w:p>
    <w:p w14:paraId="564933C1">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20、磋商办法及内容</w:t>
      </w:r>
    </w:p>
    <w:p w14:paraId="455E19CA">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20.1 磋商原则：</w:t>
      </w:r>
    </w:p>
    <w:p w14:paraId="2D11B69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（1）坚持磋商机会均等，信息公开，公平竞争的原则。</w:t>
      </w:r>
    </w:p>
    <w:p w14:paraId="101CADEE">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（2）坚持竞争性、经济实效性和公平性原则。</w:t>
      </w:r>
    </w:p>
    <w:p w14:paraId="3C7F3FF0">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（3）综合评估，择优选择技术方案优、业绩好、服务有保证的成交单位。</w:t>
      </w:r>
    </w:p>
    <w:p w14:paraId="794A57A2">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20.2 磋商程序：</w:t>
      </w:r>
    </w:p>
    <w:p w14:paraId="74F9290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磋商的全过程分为资格审查、第一次报价、符合性评审、磋商过程、最终报价、最终评审六个阶段。最终报价采取集中报价形式。</w:t>
      </w:r>
    </w:p>
    <w:p w14:paraId="127BF9C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20.2.1 依据程序，第一次报价和最终报价不予以公开。</w:t>
      </w:r>
    </w:p>
    <w:p w14:paraId="6FB075A1">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 20.2.2 符合性评审：磋商小组对响应文件的有效性、完整性和响应程度进行审查，出现下列情况的按无效文件处理。</w:t>
      </w:r>
    </w:p>
    <w:p w14:paraId="2F0693DA">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（1）资质有效性评审：本次磋商所要求的必备资质证明文件，缺其中一项或某项达不到磋商要求，均按无效文件处理。</w:t>
      </w:r>
    </w:p>
    <w:tbl>
      <w:tblPr>
        <w:tblStyle w:val="20"/>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024"/>
        <w:gridCol w:w="11"/>
        <w:gridCol w:w="2150"/>
        <w:gridCol w:w="5673"/>
      </w:tblGrid>
      <w:tr w14:paraId="3F47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12" w:hRule="atLeast"/>
        </w:trPr>
        <w:tc>
          <w:tcPr>
            <w:tcW w:w="1024" w:type="dxa"/>
            <w:tcBorders>
              <w:top w:val="single" w:color="auto" w:sz="4" w:space="0"/>
              <w:left w:val="single" w:color="auto" w:sz="4" w:space="0"/>
              <w:bottom w:val="single" w:color="auto" w:sz="4" w:space="0"/>
              <w:right w:val="single" w:color="auto" w:sz="4" w:space="0"/>
            </w:tcBorders>
            <w:noWrap w:val="0"/>
            <w:vAlign w:val="center"/>
          </w:tcPr>
          <w:p w14:paraId="76CEFA40">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内容</w:t>
            </w: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391C9EC4">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审查因素</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55A3C28C">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审查标准</w:t>
            </w:r>
          </w:p>
        </w:tc>
      </w:tr>
      <w:tr w14:paraId="3A60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96" w:hRule="atLeast"/>
        </w:trPr>
        <w:tc>
          <w:tcPr>
            <w:tcW w:w="1024" w:type="dxa"/>
            <w:vMerge w:val="restart"/>
            <w:tcBorders>
              <w:top w:val="single" w:color="auto" w:sz="4" w:space="0"/>
              <w:left w:val="single" w:color="auto" w:sz="4" w:space="0"/>
              <w:right w:val="single" w:color="auto" w:sz="4" w:space="0"/>
            </w:tcBorders>
            <w:noWrap w:val="0"/>
            <w:vAlign w:val="center"/>
          </w:tcPr>
          <w:p w14:paraId="73478BAE">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资格审查标准</w:t>
            </w: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43F11A5D">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营业执照</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16E2A97C">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5DAF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trPr>
        <w:tc>
          <w:tcPr>
            <w:tcW w:w="1024" w:type="dxa"/>
            <w:vMerge w:val="continue"/>
            <w:tcBorders>
              <w:left w:val="single" w:color="auto" w:sz="4" w:space="0"/>
              <w:right w:val="single" w:color="auto" w:sz="4" w:space="0"/>
            </w:tcBorders>
            <w:noWrap w:val="0"/>
            <w:vAlign w:val="center"/>
          </w:tcPr>
          <w:p w14:paraId="2944740D">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2D5055E1">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法定代表人授权委托书</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2AE5D04E">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提供法定代表人授权书（附法定代表人身份证复印件）及被授权人身份证（法定代表人直接参加磋商只须提供法定代表人身份证）；</w:t>
            </w:r>
          </w:p>
        </w:tc>
      </w:tr>
      <w:tr w14:paraId="1F29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46" w:hRule="atLeast"/>
        </w:trPr>
        <w:tc>
          <w:tcPr>
            <w:tcW w:w="1024" w:type="dxa"/>
            <w:vMerge w:val="continue"/>
            <w:tcBorders>
              <w:left w:val="single" w:color="auto" w:sz="4" w:space="0"/>
              <w:right w:val="single" w:color="auto" w:sz="4" w:space="0"/>
            </w:tcBorders>
            <w:noWrap w:val="0"/>
            <w:vAlign w:val="center"/>
          </w:tcPr>
          <w:p w14:paraId="243B1BEE">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41BCE319">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财务审计报告</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29DA84F4">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4664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trPr>
        <w:tc>
          <w:tcPr>
            <w:tcW w:w="1024" w:type="dxa"/>
            <w:vMerge w:val="continue"/>
            <w:tcBorders>
              <w:left w:val="single" w:color="auto" w:sz="4" w:space="0"/>
              <w:right w:val="single" w:color="auto" w:sz="4" w:space="0"/>
            </w:tcBorders>
            <w:noWrap w:val="0"/>
            <w:vAlign w:val="center"/>
          </w:tcPr>
          <w:p w14:paraId="1DF8BFE5">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2A9BCD87">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主体信用记录</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3D29796E">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供应商通过“信用中国”网站(www.creditchina.gov.cn)、中国政府采购网(www.ccgp.gov.cn)等查询相关主体信用记录；</w:t>
            </w:r>
          </w:p>
        </w:tc>
      </w:tr>
      <w:tr w14:paraId="09B4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4" w:hRule="atLeast"/>
        </w:trPr>
        <w:tc>
          <w:tcPr>
            <w:tcW w:w="1024" w:type="dxa"/>
            <w:vMerge w:val="continue"/>
            <w:tcBorders>
              <w:left w:val="single" w:color="auto" w:sz="4" w:space="0"/>
              <w:right w:val="single" w:color="auto" w:sz="4" w:space="0"/>
            </w:tcBorders>
            <w:noWrap w:val="0"/>
            <w:vAlign w:val="center"/>
          </w:tcPr>
          <w:p w14:paraId="581642FA">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1271D19C">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lang w:eastAsia="zh-CN"/>
              </w:rPr>
            </w:pPr>
            <w:r>
              <w:rPr>
                <w:rFonts w:hint="eastAsia" w:ascii="仿宋" w:hAnsi="仿宋" w:eastAsia="仿宋" w:cs="仿宋"/>
                <w:b/>
                <w:color w:val="auto"/>
                <w:sz w:val="22"/>
                <w:szCs w:val="22"/>
              </w:rPr>
              <w:t>社会保障资金缴纳证明</w:t>
            </w:r>
            <w:r>
              <w:rPr>
                <w:rFonts w:hint="eastAsia" w:ascii="仿宋" w:hAnsi="仿宋" w:eastAsia="仿宋" w:cs="仿宋"/>
                <w:b/>
                <w:color w:val="auto"/>
                <w:sz w:val="22"/>
                <w:szCs w:val="22"/>
                <w:lang w:eastAsia="zh-CN"/>
              </w:rPr>
              <w:t>、税收缴纳证明</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047B8F68">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lang w:eastAsia="zh-CN"/>
              </w:rPr>
              <w:t>有依法缴纳税收和社会保障资金的良好记录（提供供应商近1个月完税证明、近1个月已缴纳社会保险的凭据（专用收据或社会保险缴纳清单）；</w:t>
            </w:r>
          </w:p>
        </w:tc>
      </w:tr>
      <w:tr w14:paraId="6B62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6" w:hRule="atLeast"/>
        </w:trPr>
        <w:tc>
          <w:tcPr>
            <w:tcW w:w="1024" w:type="dxa"/>
            <w:vMerge w:val="continue"/>
            <w:tcBorders>
              <w:left w:val="single" w:color="auto" w:sz="4" w:space="0"/>
              <w:right w:val="single" w:color="auto" w:sz="4" w:space="0"/>
            </w:tcBorders>
            <w:noWrap w:val="0"/>
            <w:vAlign w:val="center"/>
          </w:tcPr>
          <w:p w14:paraId="147A6E45">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bottom w:val="single" w:color="auto" w:sz="4" w:space="0"/>
              <w:right w:val="single" w:color="auto" w:sz="4" w:space="0"/>
            </w:tcBorders>
            <w:noWrap w:val="0"/>
            <w:vAlign w:val="center"/>
          </w:tcPr>
          <w:p w14:paraId="041A9DAF">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lang w:eastAsia="zh-CN"/>
              </w:rPr>
              <w:t>企业资质</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1FC56AB5">
            <w:pPr>
              <w:keepNext w:val="0"/>
              <w:keepLines w:val="0"/>
              <w:suppressLineNumbers w:val="0"/>
              <w:spacing w:before="0" w:beforeAutospacing="0" w:after="0" w:afterAutospacing="0" w:line="240" w:lineRule="exact"/>
              <w:ind w:left="0" w:right="0"/>
              <w:jc w:val="both"/>
              <w:rPr>
                <w:rFonts w:hint="eastAsia" w:ascii="仿宋" w:hAnsi="仿宋" w:eastAsia="仿宋" w:cs="仿宋"/>
                <w:snapToGrid w:val="0"/>
                <w:color w:val="auto"/>
                <w:sz w:val="22"/>
                <w:szCs w:val="22"/>
                <w:lang w:eastAsia="zh-CN"/>
              </w:rPr>
            </w:pPr>
            <w:r>
              <w:rPr>
                <w:rFonts w:hint="eastAsia" w:ascii="仿宋" w:hAnsi="仿宋" w:eastAsia="仿宋" w:cs="仿宋"/>
                <w:snapToGrid w:val="0"/>
                <w:color w:val="auto"/>
                <w:sz w:val="22"/>
                <w:szCs w:val="22"/>
                <w:lang w:eastAsia="zh-CN"/>
              </w:rPr>
              <w:t>供应商需具备自然资源部门颁发的地质灾害评估和治理工程勘查设计乙级及以上资质；并在人员、设备、资金等方面具备相应的能力；</w:t>
            </w:r>
          </w:p>
        </w:tc>
      </w:tr>
      <w:tr w14:paraId="42A0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trPr>
        <w:tc>
          <w:tcPr>
            <w:tcW w:w="1024" w:type="dxa"/>
            <w:vMerge w:val="continue"/>
            <w:tcBorders>
              <w:left w:val="single" w:color="auto" w:sz="4" w:space="0"/>
              <w:right w:val="single" w:color="auto" w:sz="4" w:space="0"/>
            </w:tcBorders>
            <w:noWrap w:val="0"/>
            <w:vAlign w:val="center"/>
          </w:tcPr>
          <w:p w14:paraId="74ADE3B9">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right w:val="single" w:color="auto" w:sz="4" w:space="0"/>
            </w:tcBorders>
            <w:noWrap w:val="0"/>
            <w:vAlign w:val="center"/>
          </w:tcPr>
          <w:p w14:paraId="3C86B19D">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lang w:eastAsia="zh-CN"/>
              </w:rPr>
              <w:t>履约能力</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4D6E5391">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rPr>
            </w:pPr>
            <w:r>
              <w:rPr>
                <w:rFonts w:hint="eastAsia" w:ascii="仿宋" w:hAnsi="仿宋" w:eastAsia="仿宋" w:cs="仿宋"/>
                <w:b w:val="0"/>
                <w:bCs w:val="0"/>
                <w:snapToGrid w:val="0"/>
                <w:color w:val="auto"/>
                <w:sz w:val="24"/>
                <w:szCs w:val="24"/>
                <w:highlight w:val="none"/>
                <w:lang w:eastAsia="zh-CN"/>
              </w:rPr>
              <w:t>提供具有履行合同所必需的设备和专业技术能力（提供自述材料）；</w:t>
            </w:r>
          </w:p>
        </w:tc>
      </w:tr>
      <w:tr w14:paraId="53BD8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56" w:hRule="atLeast"/>
        </w:trPr>
        <w:tc>
          <w:tcPr>
            <w:tcW w:w="1024" w:type="dxa"/>
            <w:vMerge w:val="continue"/>
            <w:tcBorders>
              <w:left w:val="single" w:color="auto" w:sz="4" w:space="0"/>
              <w:right w:val="single" w:color="auto" w:sz="4" w:space="0"/>
            </w:tcBorders>
            <w:noWrap w:val="0"/>
            <w:vAlign w:val="center"/>
          </w:tcPr>
          <w:p w14:paraId="176CEEE4">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right w:val="single" w:color="auto" w:sz="4" w:space="0"/>
            </w:tcBorders>
            <w:noWrap w:val="0"/>
            <w:vAlign w:val="center"/>
          </w:tcPr>
          <w:p w14:paraId="30CC800A">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没有重大违法记录声明</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0D0611CF">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lang w:eastAsia="zh-CN"/>
              </w:rPr>
            </w:pPr>
            <w:r>
              <w:rPr>
                <w:rFonts w:hint="eastAsia" w:ascii="仿宋" w:hAnsi="仿宋" w:eastAsia="仿宋" w:cs="仿宋"/>
                <w:color w:val="auto"/>
                <w:sz w:val="22"/>
                <w:szCs w:val="22"/>
              </w:rPr>
              <w:t>参加政府采购活动近三年内，在经营活动中没有重大违法记录声明；</w:t>
            </w:r>
          </w:p>
        </w:tc>
      </w:tr>
      <w:tr w14:paraId="3AAA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15" w:hRule="atLeast"/>
        </w:trPr>
        <w:tc>
          <w:tcPr>
            <w:tcW w:w="1024" w:type="dxa"/>
            <w:vMerge w:val="continue"/>
            <w:tcBorders>
              <w:left w:val="single" w:color="auto" w:sz="4" w:space="0"/>
              <w:right w:val="single" w:color="auto" w:sz="4" w:space="0"/>
            </w:tcBorders>
            <w:noWrap w:val="0"/>
            <w:vAlign w:val="center"/>
          </w:tcPr>
          <w:p w14:paraId="77902EC7">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auto"/>
                <w:sz w:val="22"/>
                <w:szCs w:val="22"/>
              </w:rPr>
            </w:pPr>
          </w:p>
        </w:tc>
        <w:tc>
          <w:tcPr>
            <w:tcW w:w="2161" w:type="dxa"/>
            <w:gridSpan w:val="2"/>
            <w:tcBorders>
              <w:top w:val="single" w:color="auto" w:sz="4" w:space="0"/>
              <w:left w:val="single" w:color="auto" w:sz="4" w:space="0"/>
              <w:right w:val="single" w:color="auto" w:sz="4" w:space="0"/>
            </w:tcBorders>
            <w:noWrap w:val="0"/>
            <w:vAlign w:val="center"/>
          </w:tcPr>
          <w:p w14:paraId="47DD99AB">
            <w:pPr>
              <w:keepNext w:val="0"/>
              <w:keepLines w:val="0"/>
              <w:suppressLineNumbers w:val="0"/>
              <w:spacing w:before="0" w:beforeAutospacing="0" w:after="0" w:afterAutospacing="0" w:line="240" w:lineRule="exact"/>
              <w:ind w:left="0" w:right="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中小企业声明函</w:t>
            </w:r>
          </w:p>
        </w:tc>
        <w:tc>
          <w:tcPr>
            <w:tcW w:w="5673" w:type="dxa"/>
            <w:tcBorders>
              <w:top w:val="single" w:color="auto" w:sz="4" w:space="0"/>
              <w:left w:val="single" w:color="auto" w:sz="4" w:space="0"/>
              <w:bottom w:val="single" w:color="auto" w:sz="4" w:space="0"/>
              <w:right w:val="single" w:color="auto" w:sz="4" w:space="0"/>
            </w:tcBorders>
            <w:noWrap w:val="0"/>
            <w:vAlign w:val="center"/>
          </w:tcPr>
          <w:p w14:paraId="7B0F6567">
            <w:pPr>
              <w:keepNext w:val="0"/>
              <w:keepLines w:val="0"/>
              <w:suppressLineNumbers w:val="0"/>
              <w:spacing w:before="0" w:beforeAutospacing="0" w:after="0" w:afterAutospacing="0" w:line="240" w:lineRule="exact"/>
              <w:ind w:left="0" w:right="0"/>
              <w:jc w:val="both"/>
              <w:rPr>
                <w:rFonts w:hint="eastAsia" w:ascii="仿宋" w:hAnsi="仿宋" w:eastAsia="仿宋" w:cs="仿宋"/>
                <w:color w:val="auto"/>
                <w:sz w:val="22"/>
                <w:szCs w:val="22"/>
              </w:rPr>
            </w:pPr>
            <w:r>
              <w:rPr>
                <w:rFonts w:hint="eastAsia" w:ascii="仿宋" w:hAnsi="仿宋" w:eastAsia="仿宋" w:cs="仿宋"/>
                <w:color w:val="auto"/>
                <w:sz w:val="22"/>
                <w:szCs w:val="22"/>
              </w:rPr>
              <w:t>本项目专门面向中小企业采购，供应商须提供《中小企业声明函》；</w:t>
            </w:r>
          </w:p>
        </w:tc>
      </w:tr>
      <w:tr w14:paraId="42ACE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6" w:hRule="atLeast"/>
        </w:trPr>
        <w:tc>
          <w:tcPr>
            <w:tcW w:w="1035" w:type="dxa"/>
            <w:gridSpan w:val="2"/>
            <w:tcBorders>
              <w:left w:val="single" w:color="auto" w:sz="4" w:space="0"/>
              <w:bottom w:val="single" w:color="auto" w:sz="4" w:space="0"/>
              <w:right w:val="single" w:color="auto" w:sz="4" w:space="0"/>
            </w:tcBorders>
            <w:noWrap w:val="0"/>
            <w:vAlign w:val="center"/>
          </w:tcPr>
          <w:p w14:paraId="6B8CEB3E">
            <w:pPr>
              <w:keepNext w:val="0"/>
              <w:keepLines w:val="0"/>
              <w:suppressLineNumbers w:val="0"/>
              <w:spacing w:before="0" w:beforeAutospacing="0" w:after="0" w:afterAutospacing="0" w:line="240" w:lineRule="exact"/>
              <w:ind w:left="0" w:right="0" w:firstLine="221" w:firstLineChars="100"/>
              <w:jc w:val="center"/>
              <w:rPr>
                <w:rFonts w:hint="eastAsia" w:ascii="仿宋" w:hAnsi="仿宋" w:eastAsia="仿宋" w:cs="仿宋"/>
                <w:color w:val="auto"/>
                <w:szCs w:val="21"/>
              </w:rPr>
            </w:pPr>
            <w:r>
              <w:rPr>
                <w:rFonts w:hint="eastAsia" w:ascii="仿宋" w:hAnsi="仿宋" w:eastAsia="仿宋" w:cs="仿宋"/>
                <w:b/>
                <w:bCs w:val="0"/>
                <w:color w:val="auto"/>
                <w:sz w:val="22"/>
                <w:szCs w:val="22"/>
                <w:lang w:val="en-US" w:eastAsia="zh-CN"/>
              </w:rPr>
              <w:t xml:space="preserve">      </w:t>
            </w:r>
          </w:p>
        </w:tc>
        <w:tc>
          <w:tcPr>
            <w:tcW w:w="2150" w:type="dxa"/>
            <w:tcBorders>
              <w:left w:val="single" w:color="auto" w:sz="4" w:space="0"/>
              <w:bottom w:val="single" w:color="auto" w:sz="4" w:space="0"/>
              <w:right w:val="single" w:color="auto" w:sz="4" w:space="0"/>
            </w:tcBorders>
            <w:noWrap w:val="0"/>
            <w:vAlign w:val="center"/>
          </w:tcPr>
          <w:p w14:paraId="461E7BD8">
            <w:pPr>
              <w:keepNext w:val="0"/>
              <w:keepLines w:val="0"/>
              <w:suppressLineNumbers w:val="0"/>
              <w:spacing w:before="0" w:beforeAutospacing="0" w:after="0" w:afterAutospacing="0" w:line="240" w:lineRule="exact"/>
              <w:ind w:left="0" w:right="0" w:firstLine="221" w:firstLineChars="100"/>
              <w:jc w:val="center"/>
              <w:rPr>
                <w:rFonts w:hint="eastAsia" w:ascii="仿宋" w:hAnsi="仿宋" w:eastAsia="仿宋" w:cs="仿宋"/>
                <w:b/>
                <w:color w:val="auto"/>
                <w:sz w:val="22"/>
                <w:szCs w:val="22"/>
              </w:rPr>
            </w:pPr>
            <w:r>
              <w:rPr>
                <w:rFonts w:hint="eastAsia" w:ascii="仿宋" w:hAnsi="仿宋" w:eastAsia="仿宋" w:cs="仿宋"/>
                <w:b/>
                <w:color w:val="auto"/>
                <w:sz w:val="22"/>
                <w:szCs w:val="22"/>
              </w:rPr>
              <w:t>本项目不接受</w:t>
            </w:r>
          </w:p>
          <w:p w14:paraId="577E0102">
            <w:pPr>
              <w:keepNext w:val="0"/>
              <w:keepLines w:val="0"/>
              <w:suppressLineNumbers w:val="0"/>
              <w:spacing w:before="0" w:beforeAutospacing="0" w:after="0" w:afterAutospacing="0" w:line="240" w:lineRule="exact"/>
              <w:ind w:left="0" w:right="0" w:firstLine="221" w:firstLineChars="100"/>
              <w:jc w:val="center"/>
              <w:rPr>
                <w:rFonts w:hint="eastAsia" w:ascii="仿宋" w:hAnsi="仿宋" w:eastAsia="仿宋" w:cs="仿宋"/>
                <w:b/>
                <w:bCs w:val="0"/>
                <w:color w:val="auto"/>
                <w:sz w:val="22"/>
                <w:szCs w:val="22"/>
                <w:lang w:val="en-US" w:eastAsia="zh-CN"/>
              </w:rPr>
            </w:pPr>
            <w:r>
              <w:rPr>
                <w:rFonts w:hint="eastAsia" w:ascii="仿宋" w:hAnsi="仿宋" w:eastAsia="仿宋" w:cs="仿宋"/>
                <w:b/>
                <w:color w:val="auto"/>
                <w:sz w:val="22"/>
                <w:szCs w:val="22"/>
              </w:rPr>
              <w:t>联合体磋商</w:t>
            </w:r>
          </w:p>
        </w:tc>
        <w:tc>
          <w:tcPr>
            <w:tcW w:w="5673" w:type="dxa"/>
            <w:tcBorders>
              <w:left w:val="single" w:color="auto" w:sz="4" w:space="0"/>
              <w:bottom w:val="single" w:color="auto" w:sz="4" w:space="0"/>
              <w:right w:val="single" w:color="auto" w:sz="4" w:space="0"/>
            </w:tcBorders>
            <w:noWrap w:val="0"/>
            <w:vAlign w:val="center"/>
          </w:tcPr>
          <w:p w14:paraId="58B7AFAA">
            <w:pPr>
              <w:keepNext w:val="0"/>
              <w:keepLines w:val="0"/>
              <w:suppressLineNumbers w:val="0"/>
              <w:spacing w:before="0" w:beforeAutospacing="0" w:after="0" w:afterAutospacing="0" w:line="240" w:lineRule="exact"/>
              <w:ind w:right="0"/>
              <w:jc w:val="left"/>
              <w:rPr>
                <w:rFonts w:hint="eastAsia" w:ascii="仿宋" w:hAnsi="仿宋" w:eastAsia="仿宋" w:cs="仿宋"/>
                <w:b/>
                <w:bCs w:val="0"/>
                <w:color w:val="auto"/>
                <w:sz w:val="22"/>
                <w:szCs w:val="22"/>
                <w:lang w:val="en-US" w:eastAsia="zh-CN"/>
              </w:rPr>
            </w:pPr>
            <w:r>
              <w:rPr>
                <w:rFonts w:hint="eastAsia" w:ascii="仿宋" w:hAnsi="仿宋" w:eastAsia="仿宋" w:cs="仿宋"/>
                <w:i w:val="0"/>
                <w:iCs w:val="0"/>
                <w:caps w:val="0"/>
                <w:color w:val="auto"/>
                <w:spacing w:val="0"/>
                <w:sz w:val="24"/>
                <w:szCs w:val="24"/>
                <w:shd w:val="clear" w:color="auto" w:fill="FFFFFF"/>
              </w:rPr>
              <w:t>本项目不接受联合体磋商</w:t>
            </w:r>
            <w:r>
              <w:rPr>
                <w:rFonts w:hint="eastAsia" w:ascii="仿宋" w:hAnsi="仿宋" w:eastAsia="仿宋" w:cs="仿宋"/>
                <w:i w:val="0"/>
                <w:iCs w:val="0"/>
                <w:caps w:val="0"/>
                <w:color w:val="auto"/>
                <w:spacing w:val="0"/>
                <w:sz w:val="24"/>
                <w:szCs w:val="24"/>
                <w:shd w:val="clear" w:color="auto" w:fill="FFFFFF"/>
                <w:lang w:eastAsia="zh-CN"/>
              </w:rPr>
              <w:t>。</w:t>
            </w:r>
          </w:p>
        </w:tc>
      </w:tr>
    </w:tbl>
    <w:p w14:paraId="18059DDD">
      <w:pPr>
        <w:autoSpaceDE w:val="0"/>
        <w:autoSpaceDN w:val="0"/>
        <w:spacing w:line="440" w:lineRule="exact"/>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b/>
          <w:bCs/>
          <w:color w:val="auto"/>
          <w:sz w:val="24"/>
        </w:rPr>
        <w:t>符合性评审：如发现下列情况之一的，其投标将按无效处理：</w:t>
      </w:r>
    </w:p>
    <w:tbl>
      <w:tblPr>
        <w:tblStyle w:val="20"/>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764"/>
        <w:gridCol w:w="8067"/>
      </w:tblGrid>
      <w:tr w14:paraId="4567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F434A92">
            <w:pPr>
              <w:keepNext w:val="0"/>
              <w:keepLines w:val="0"/>
              <w:suppressLineNumbers w:val="0"/>
              <w:spacing w:before="0" w:beforeAutospacing="0" w:after="0" w:afterAutospacing="0"/>
              <w:ind w:left="0" w:right="0"/>
              <w:jc w:val="center"/>
              <w:rPr>
                <w:rFonts w:hint="eastAsia" w:ascii="仿宋" w:hAnsi="仿宋" w:eastAsia="仿宋" w:cs="仿宋"/>
                <w:b/>
                <w:color w:val="auto"/>
                <w:szCs w:val="21"/>
              </w:rPr>
            </w:pPr>
            <w:r>
              <w:rPr>
                <w:rFonts w:hint="eastAsia" w:ascii="仿宋" w:hAnsi="仿宋" w:eastAsia="仿宋" w:cs="仿宋"/>
                <w:b/>
                <w:color w:val="auto"/>
                <w:szCs w:val="21"/>
              </w:rPr>
              <w:t>序号</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61D2EF3F">
            <w:pPr>
              <w:keepNext w:val="0"/>
              <w:keepLines w:val="0"/>
              <w:suppressLineNumbers w:val="0"/>
              <w:spacing w:before="0" w:beforeAutospacing="0" w:after="0" w:afterAutospacing="0"/>
              <w:ind w:left="0" w:right="0"/>
              <w:jc w:val="center"/>
              <w:rPr>
                <w:rFonts w:hint="eastAsia" w:ascii="仿宋" w:hAnsi="仿宋" w:eastAsia="仿宋" w:cs="仿宋"/>
                <w:b/>
                <w:color w:val="auto"/>
                <w:szCs w:val="21"/>
              </w:rPr>
            </w:pPr>
            <w:r>
              <w:rPr>
                <w:rFonts w:hint="eastAsia" w:ascii="仿宋" w:hAnsi="仿宋" w:eastAsia="仿宋" w:cs="仿宋"/>
                <w:b/>
                <w:color w:val="auto"/>
                <w:szCs w:val="21"/>
              </w:rPr>
              <w:t>审查因素</w:t>
            </w:r>
          </w:p>
        </w:tc>
      </w:tr>
      <w:tr w14:paraId="476D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67" w:hRule="atLeast"/>
        </w:trPr>
        <w:tc>
          <w:tcPr>
            <w:tcW w:w="764" w:type="dxa"/>
            <w:tcBorders>
              <w:top w:val="single" w:color="auto" w:sz="4" w:space="0"/>
              <w:left w:val="single" w:color="auto" w:sz="4" w:space="0"/>
              <w:right w:val="single" w:color="auto" w:sz="4" w:space="0"/>
            </w:tcBorders>
            <w:noWrap w:val="0"/>
            <w:vAlign w:val="center"/>
          </w:tcPr>
          <w:p w14:paraId="570A19EC">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rPr>
            </w:pPr>
            <w:r>
              <w:rPr>
                <w:rFonts w:hint="eastAsia" w:ascii="仿宋" w:hAnsi="仿宋" w:eastAsia="仿宋" w:cs="仿宋"/>
                <w:bCs/>
                <w:color w:val="auto"/>
                <w:szCs w:val="21"/>
              </w:rPr>
              <w:t>1</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08B25286">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投标文件项目名称、项目编号与磋商文件不一致</w:t>
            </w:r>
          </w:p>
        </w:tc>
      </w:tr>
      <w:tr w14:paraId="3D75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5" w:hRule="atLeast"/>
        </w:trPr>
        <w:tc>
          <w:tcPr>
            <w:tcW w:w="764" w:type="dxa"/>
            <w:tcBorders>
              <w:top w:val="single" w:color="auto" w:sz="4" w:space="0"/>
              <w:left w:val="single" w:color="auto" w:sz="4" w:space="0"/>
              <w:right w:val="single" w:color="auto" w:sz="4" w:space="0"/>
            </w:tcBorders>
            <w:noWrap w:val="0"/>
            <w:vAlign w:val="center"/>
          </w:tcPr>
          <w:p w14:paraId="62CF123A">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rPr>
            </w:pPr>
            <w:r>
              <w:rPr>
                <w:rFonts w:hint="eastAsia" w:ascii="仿宋" w:hAnsi="仿宋" w:eastAsia="仿宋" w:cs="仿宋"/>
                <w:bCs/>
                <w:color w:val="auto"/>
                <w:szCs w:val="21"/>
              </w:rPr>
              <w:t>2</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5296742C">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投标文件无投标人公章、无法定代表人签字或签字人无法定代表人有效授权书的；</w:t>
            </w:r>
          </w:p>
        </w:tc>
      </w:tr>
      <w:tr w14:paraId="36A4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4" w:hRule="atLeast"/>
        </w:trPr>
        <w:tc>
          <w:tcPr>
            <w:tcW w:w="764" w:type="dxa"/>
            <w:tcBorders>
              <w:left w:val="single" w:color="auto" w:sz="4" w:space="0"/>
              <w:right w:val="single" w:color="auto" w:sz="4" w:space="0"/>
            </w:tcBorders>
            <w:noWrap w:val="0"/>
            <w:vAlign w:val="center"/>
          </w:tcPr>
          <w:p w14:paraId="586D069C">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rPr>
            </w:pPr>
            <w:r>
              <w:rPr>
                <w:rFonts w:hint="eastAsia" w:ascii="仿宋" w:hAnsi="仿宋" w:eastAsia="仿宋" w:cs="仿宋"/>
                <w:bCs/>
                <w:color w:val="auto"/>
                <w:szCs w:val="21"/>
              </w:rPr>
              <w:t>3</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3BBC5D9C">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只能有一个有效报价</w:t>
            </w:r>
          </w:p>
        </w:tc>
      </w:tr>
      <w:tr w14:paraId="4362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63" w:hRule="atLeast"/>
        </w:trPr>
        <w:tc>
          <w:tcPr>
            <w:tcW w:w="764" w:type="dxa"/>
            <w:tcBorders>
              <w:left w:val="single" w:color="auto" w:sz="4" w:space="0"/>
              <w:right w:val="single" w:color="auto" w:sz="4" w:space="0"/>
            </w:tcBorders>
            <w:noWrap w:val="0"/>
            <w:vAlign w:val="center"/>
          </w:tcPr>
          <w:p w14:paraId="0589B1E5">
            <w:pPr>
              <w:keepNext w:val="0"/>
              <w:keepLines w:val="0"/>
              <w:suppressLineNumbers w:val="0"/>
              <w:spacing w:before="0" w:beforeAutospacing="0" w:after="0" w:afterAutospacing="0"/>
              <w:ind w:left="0" w:right="0"/>
              <w:jc w:val="center"/>
              <w:rPr>
                <w:rFonts w:hint="eastAsia" w:ascii="仿宋" w:hAnsi="仿宋" w:eastAsia="仿宋" w:cs="仿宋"/>
                <w:bCs/>
                <w:color w:val="auto"/>
                <w:szCs w:val="21"/>
              </w:rPr>
            </w:pPr>
            <w:r>
              <w:rPr>
                <w:rFonts w:hint="eastAsia" w:ascii="仿宋" w:hAnsi="仿宋" w:eastAsia="仿宋" w:cs="仿宋"/>
                <w:bCs/>
                <w:color w:val="auto"/>
                <w:szCs w:val="21"/>
              </w:rPr>
              <w:t>4</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41155A35">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服务期不符合磋商文件要求</w:t>
            </w:r>
          </w:p>
        </w:tc>
      </w:tr>
      <w:tr w14:paraId="5578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trPr>
        <w:tc>
          <w:tcPr>
            <w:tcW w:w="764" w:type="dxa"/>
            <w:tcBorders>
              <w:left w:val="single" w:color="auto" w:sz="4" w:space="0"/>
              <w:right w:val="single" w:color="auto" w:sz="4" w:space="0"/>
            </w:tcBorders>
            <w:noWrap w:val="0"/>
            <w:vAlign w:val="center"/>
          </w:tcPr>
          <w:p w14:paraId="5CC29D45">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5</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113A9C41">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投标有效期不符合磋商文件要求</w:t>
            </w:r>
          </w:p>
        </w:tc>
      </w:tr>
      <w:tr w14:paraId="323CC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7" w:hRule="atLeast"/>
        </w:trPr>
        <w:tc>
          <w:tcPr>
            <w:tcW w:w="764" w:type="dxa"/>
            <w:tcBorders>
              <w:left w:val="single" w:color="auto" w:sz="4" w:space="0"/>
              <w:right w:val="single" w:color="auto" w:sz="4" w:space="0"/>
            </w:tcBorders>
            <w:noWrap w:val="0"/>
            <w:vAlign w:val="center"/>
          </w:tcPr>
          <w:p w14:paraId="4BA7EE1D">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6</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7CA6100F">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投标文件未按磋商文件要求逐条响应、缺项的；</w:t>
            </w:r>
          </w:p>
        </w:tc>
      </w:tr>
      <w:tr w14:paraId="6C1F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88" w:hRule="atLeast"/>
        </w:trPr>
        <w:tc>
          <w:tcPr>
            <w:tcW w:w="764" w:type="dxa"/>
            <w:tcBorders>
              <w:left w:val="single" w:color="auto" w:sz="4" w:space="0"/>
              <w:bottom w:val="single" w:color="auto" w:sz="4" w:space="0"/>
              <w:right w:val="single" w:color="auto" w:sz="4" w:space="0"/>
            </w:tcBorders>
            <w:noWrap w:val="0"/>
            <w:vAlign w:val="center"/>
          </w:tcPr>
          <w:p w14:paraId="6EB839BF">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7</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3B8E9F9F">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磋商方案出现严重漏项，造成系统缺陷，已影响到该项目的实施</w:t>
            </w:r>
          </w:p>
        </w:tc>
      </w:tr>
      <w:tr w14:paraId="1725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0" w:hRule="atLeast"/>
        </w:trPr>
        <w:tc>
          <w:tcPr>
            <w:tcW w:w="764" w:type="dxa"/>
            <w:tcBorders>
              <w:left w:val="single" w:color="auto" w:sz="4" w:space="0"/>
              <w:right w:val="single" w:color="auto" w:sz="4" w:space="0"/>
            </w:tcBorders>
            <w:noWrap w:val="0"/>
            <w:vAlign w:val="center"/>
          </w:tcPr>
          <w:p w14:paraId="494A48D6">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8</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0739765C">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投标文件构成和格式（不符合磋商文件要求）</w:t>
            </w:r>
          </w:p>
        </w:tc>
      </w:tr>
      <w:tr w14:paraId="1484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38" w:hRule="atLeast"/>
        </w:trPr>
        <w:tc>
          <w:tcPr>
            <w:tcW w:w="764" w:type="dxa"/>
            <w:tcBorders>
              <w:left w:val="single" w:color="auto" w:sz="4" w:space="0"/>
              <w:right w:val="single" w:color="auto" w:sz="4" w:space="0"/>
            </w:tcBorders>
            <w:noWrap w:val="0"/>
            <w:vAlign w:val="center"/>
          </w:tcPr>
          <w:p w14:paraId="0C2B7E4D">
            <w:pPr>
              <w:keepNext w:val="0"/>
              <w:keepLines w:val="0"/>
              <w:suppressLineNumbers w:val="0"/>
              <w:spacing w:before="0" w:beforeAutospacing="0" w:after="0" w:afterAutospacing="0"/>
              <w:ind w:left="0" w:right="0"/>
              <w:jc w:val="center"/>
              <w:rPr>
                <w:rFonts w:hint="eastAsia" w:ascii="仿宋" w:hAnsi="仿宋" w:eastAsia="仿宋" w:cs="仿宋"/>
                <w:color w:val="auto"/>
                <w:szCs w:val="21"/>
              </w:rPr>
            </w:pPr>
            <w:r>
              <w:rPr>
                <w:rFonts w:hint="eastAsia" w:ascii="仿宋" w:hAnsi="仿宋" w:eastAsia="仿宋" w:cs="仿宋"/>
                <w:color w:val="auto"/>
                <w:szCs w:val="21"/>
              </w:rPr>
              <w:t>9</w:t>
            </w:r>
          </w:p>
        </w:tc>
        <w:tc>
          <w:tcPr>
            <w:tcW w:w="8067" w:type="dxa"/>
            <w:tcBorders>
              <w:top w:val="single" w:color="auto" w:sz="4" w:space="0"/>
              <w:left w:val="single" w:color="auto" w:sz="4" w:space="0"/>
              <w:bottom w:val="single" w:color="auto" w:sz="4" w:space="0"/>
              <w:right w:val="single" w:color="auto" w:sz="4" w:space="0"/>
            </w:tcBorders>
            <w:noWrap w:val="0"/>
            <w:vAlign w:val="center"/>
          </w:tcPr>
          <w:p w14:paraId="75D44BB2">
            <w:pPr>
              <w:keepNext w:val="0"/>
              <w:keepLines w:val="0"/>
              <w:suppressLineNumbers w:val="0"/>
              <w:spacing w:before="0" w:beforeAutospacing="0" w:after="0" w:afterAutospacing="0" w:line="240" w:lineRule="exact"/>
              <w:ind w:left="0" w:right="0"/>
              <w:rPr>
                <w:rFonts w:hint="eastAsia" w:ascii="仿宋" w:hAnsi="仿宋" w:eastAsia="仿宋" w:cs="仿宋"/>
                <w:color w:val="auto"/>
                <w:sz w:val="22"/>
                <w:szCs w:val="22"/>
              </w:rPr>
            </w:pPr>
            <w:r>
              <w:rPr>
                <w:rFonts w:hint="eastAsia" w:ascii="仿宋" w:hAnsi="仿宋" w:eastAsia="仿宋" w:cs="仿宋"/>
                <w:color w:val="auto"/>
                <w:sz w:val="22"/>
                <w:szCs w:val="22"/>
              </w:rPr>
              <w:t>其他情况：完全理解并接受法律法规和磋商文件对供应商的各项须知、规约要求和责任义务，没有出现法律法规或磋商文件明确规定的其他被视为“无效响应”的情形。</w:t>
            </w:r>
          </w:p>
        </w:tc>
      </w:tr>
      <w:tr w14:paraId="4FA9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376" w:hRule="atLeast"/>
        </w:trPr>
        <w:tc>
          <w:tcPr>
            <w:tcW w:w="8831" w:type="dxa"/>
            <w:gridSpan w:val="2"/>
            <w:tcBorders>
              <w:left w:val="single" w:color="auto" w:sz="4" w:space="0"/>
              <w:bottom w:val="single" w:color="auto" w:sz="4" w:space="0"/>
              <w:right w:val="single" w:color="auto" w:sz="4" w:space="0"/>
            </w:tcBorders>
            <w:noWrap w:val="0"/>
            <w:vAlign w:val="center"/>
          </w:tcPr>
          <w:p w14:paraId="48A4D6EE">
            <w:pPr>
              <w:keepNext w:val="0"/>
              <w:keepLines w:val="0"/>
              <w:suppressLineNumbers w:val="0"/>
              <w:spacing w:before="0" w:beforeAutospacing="0" w:after="0" w:afterAutospacing="0" w:line="440" w:lineRule="exact"/>
              <w:ind w:left="0" w:right="0" w:firstLine="440" w:firstLineChars="200"/>
              <w:rPr>
                <w:rFonts w:hint="eastAsia" w:ascii="仿宋" w:hAnsi="仿宋" w:eastAsia="仿宋" w:cs="仿宋"/>
                <w:color w:val="auto"/>
                <w:sz w:val="24"/>
              </w:rPr>
            </w:pPr>
            <w:r>
              <w:rPr>
                <w:rFonts w:hint="eastAsia" w:ascii="仿宋" w:hAnsi="仿宋" w:eastAsia="仿宋" w:cs="仿宋"/>
                <w:color w:val="auto"/>
                <w:sz w:val="22"/>
                <w:szCs w:val="22"/>
              </w:rPr>
              <w:t>备注：符合性审查不合格的投标单位不得进入下一评审环节。</w:t>
            </w:r>
          </w:p>
        </w:tc>
      </w:tr>
    </w:tbl>
    <w:p w14:paraId="02EF392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3）磋商小组在对响应文件的有效性、完整性和响应程度进行审查时，可以要求投标单位对响应文件中含义不明确、同类问题表述不一致或者有明显文字和计算错误的内容等作出必要的澄清、说明或者更正。投标单位的澄清、说明或者更正不得超出响应文件的范围或者改变响应文件的实质性内容。</w:t>
      </w:r>
    </w:p>
    <w:p w14:paraId="61758DA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4）磋商小组要求投标单位澄清、说明或者更正响应文件应当以书面形式作出。投标单位的澄清、说明或者更正应当由法定代表人或其授权代表签字或者加盖公章。由授权代表签字的，应当附法定代表人授权书。投标单位为自然人的，应当由本人签字并附身份证明。</w:t>
      </w:r>
    </w:p>
    <w:p w14:paraId="0A313BCE">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20.3 磋商过程</w:t>
      </w:r>
    </w:p>
    <w:p w14:paraId="184E50F5">
      <w:pPr>
        <w:autoSpaceDE w:val="0"/>
        <w:autoSpaceDN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（1）磋商小组所有成员应当集中与单一投标单位分别进行磋商，并给予所有参加磋商的投标单位平等的磋商机会。 </w:t>
      </w:r>
    </w:p>
    <w:p w14:paraId="360554A8">
      <w:pPr>
        <w:autoSpaceDE w:val="0"/>
        <w:autoSpaceDN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141CC22C">
      <w:pPr>
        <w:autoSpaceDE w:val="0"/>
        <w:autoSpaceDN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（3）对磋商文件作出的实质性变动是磋商文件的有效组成部分，磋商小组应当及时以书面形式同时通知所有参加磋商的投标单位。 </w:t>
      </w:r>
    </w:p>
    <w:p w14:paraId="370975F8">
      <w:pPr>
        <w:autoSpaceDE w:val="0"/>
        <w:autoSpaceDN w:val="0"/>
        <w:spacing w:line="440" w:lineRule="exact"/>
        <w:ind w:firstLine="480" w:firstLineChars="200"/>
        <w:rPr>
          <w:rFonts w:hint="eastAsia" w:ascii="仿宋" w:hAnsi="仿宋" w:eastAsia="仿宋" w:cs="仿宋"/>
          <w:color w:val="auto"/>
          <w:sz w:val="24"/>
          <w:highlight w:val="yellow"/>
        </w:rPr>
      </w:pPr>
      <w:r>
        <w:rPr>
          <w:rFonts w:hint="eastAsia" w:ascii="仿宋" w:hAnsi="仿宋" w:eastAsia="仿宋" w:cs="仿宋"/>
          <w:color w:val="auto"/>
          <w:sz w:val="24"/>
          <w:highlight w:val="none"/>
        </w:rPr>
        <w:t>（4）投标单位应当按照磋商文件的变动情况和磋商小组的要求重新提交响应文件，并由其法定代表人或授权代表签字或者加盖公章。由授权代表签字的，应当附法定代表人授权书。投标单位为自然人的，应当由本人签字并附身份证明。</w:t>
      </w:r>
    </w:p>
    <w:p w14:paraId="3E046490">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20.4 最终报价</w:t>
      </w:r>
    </w:p>
    <w:p w14:paraId="0465D0AC">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磋商文件能够详细列明采购标的的技术、服务要求的，磋商结束后，所有实质性响应的投标单位应在规定时间内提交最终报价；</w:t>
      </w:r>
    </w:p>
    <w:p w14:paraId="581DCF26">
      <w:pPr>
        <w:autoSpaceDE w:val="0"/>
        <w:autoSpaceDN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磋商文件不能详细列明采购标的的技术、服务要求，需经磋商由投标单位提供最终设计方案或解决方案的，磋商结束后，磋商小组应当按照少数服从多数的原则投票推荐3家以上投标单位的设计方案或者解决方案，并要求其在规定时间内提交最终报价。 </w:t>
      </w:r>
    </w:p>
    <w:p w14:paraId="616A5BDE">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最终报价是投标单位响应文件的有效组成部分。</w:t>
      </w:r>
    </w:p>
    <w:p w14:paraId="15FFAA9E">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21．磋商响应文件的详细评审</w:t>
      </w:r>
    </w:p>
    <w:p w14:paraId="61604734">
      <w:pPr>
        <w:autoSpaceDE w:val="0"/>
        <w:autoSpaceDN w:val="0"/>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 经磋商确定最终采购需求和提交最终报价的投标单位后，由磋商小组采用综合评分法对提交最终报价的投标单位的响应文件和最终报价进行综合评分。</w:t>
      </w:r>
    </w:p>
    <w:p w14:paraId="555BB485">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21.2 评标方法：综合评分法。</w:t>
      </w:r>
    </w:p>
    <w:p w14:paraId="74BE7C7E">
      <w:pPr>
        <w:spacing w:line="440" w:lineRule="exact"/>
        <w:ind w:left="73" w:leftChars="35" w:firstLine="360" w:firstLineChars="150"/>
        <w:rPr>
          <w:rFonts w:hint="eastAsia" w:ascii="仿宋" w:hAnsi="仿宋" w:eastAsia="仿宋" w:cs="仿宋"/>
          <w:color w:val="auto"/>
          <w:sz w:val="24"/>
        </w:rPr>
      </w:pPr>
      <w:r>
        <w:rPr>
          <w:rFonts w:hint="eastAsia" w:ascii="仿宋" w:hAnsi="仿宋" w:eastAsia="仿宋" w:cs="仿宋"/>
          <w:color w:val="auto"/>
          <w:sz w:val="24"/>
        </w:rPr>
        <w:t>评价和比较以磋商文件为依据，对所有实质上响应的投标分别从“投标报价”“</w:t>
      </w:r>
      <w:r>
        <w:rPr>
          <w:rFonts w:hint="eastAsia" w:ascii="仿宋" w:hAnsi="仿宋" w:eastAsia="仿宋" w:cs="仿宋"/>
          <w:color w:val="auto"/>
          <w:sz w:val="24"/>
          <w:lang w:bidi="ar"/>
        </w:rPr>
        <w:t>商务评审</w:t>
      </w:r>
      <w:r>
        <w:rPr>
          <w:rFonts w:hint="eastAsia" w:ascii="仿宋" w:hAnsi="仿宋" w:eastAsia="仿宋" w:cs="仿宋"/>
          <w:color w:val="auto"/>
          <w:sz w:val="24"/>
        </w:rPr>
        <w:t>”、“</w:t>
      </w:r>
      <w:r>
        <w:rPr>
          <w:rFonts w:hint="eastAsia" w:ascii="仿宋" w:hAnsi="仿宋" w:eastAsia="仿宋" w:cs="仿宋"/>
          <w:color w:val="auto"/>
          <w:sz w:val="24"/>
          <w:lang w:eastAsia="zh-CN"/>
        </w:rPr>
        <w:t>技术</w:t>
      </w:r>
      <w:r>
        <w:rPr>
          <w:rFonts w:hint="eastAsia" w:ascii="仿宋" w:hAnsi="仿宋" w:eastAsia="仿宋" w:cs="仿宋"/>
          <w:color w:val="auto"/>
          <w:sz w:val="24"/>
        </w:rPr>
        <w:t>方案”、“人员</w:t>
      </w:r>
      <w:r>
        <w:rPr>
          <w:rFonts w:hint="eastAsia" w:ascii="仿宋" w:hAnsi="仿宋" w:eastAsia="仿宋" w:cs="仿宋"/>
          <w:color w:val="auto"/>
          <w:sz w:val="24"/>
          <w:lang w:eastAsia="zh-CN"/>
        </w:rPr>
        <w:t>配备</w:t>
      </w:r>
      <w:r>
        <w:rPr>
          <w:rFonts w:hint="eastAsia" w:ascii="仿宋" w:hAnsi="仿宋" w:eastAsia="仿宋" w:cs="仿宋"/>
          <w:color w:val="auto"/>
          <w:sz w:val="24"/>
        </w:rPr>
        <w:t>”、</w:t>
      </w:r>
      <w:r>
        <w:rPr>
          <w:rFonts w:hint="eastAsia" w:ascii="仿宋" w:hAnsi="仿宋" w:eastAsia="仿宋" w:cs="仿宋"/>
          <w:color w:val="auto"/>
          <w:sz w:val="24"/>
          <w:lang w:eastAsia="zh-CN"/>
        </w:rPr>
        <w:t>“质量保证措施”、“合理化建议”</w:t>
      </w:r>
      <w:r>
        <w:rPr>
          <w:rFonts w:hint="eastAsia" w:ascii="仿宋" w:hAnsi="仿宋" w:eastAsia="仿宋" w:cs="仿宋"/>
          <w:color w:val="auto"/>
          <w:sz w:val="24"/>
        </w:rPr>
        <w:t>“服务承诺”、“</w:t>
      </w:r>
      <w:r>
        <w:rPr>
          <w:rFonts w:hint="eastAsia" w:ascii="仿宋" w:hAnsi="仿宋" w:eastAsia="仿宋" w:cs="仿宋"/>
          <w:color w:val="auto"/>
          <w:sz w:val="24"/>
          <w:lang w:eastAsia="zh-CN"/>
        </w:rPr>
        <w:t>企业</w:t>
      </w:r>
      <w:r>
        <w:rPr>
          <w:rFonts w:hint="eastAsia" w:ascii="仿宋" w:hAnsi="仿宋" w:eastAsia="仿宋" w:cs="仿宋"/>
          <w:color w:val="auto"/>
          <w:sz w:val="24"/>
        </w:rPr>
        <w:t>业绩”等</w:t>
      </w:r>
      <w:r>
        <w:rPr>
          <w:rFonts w:hint="eastAsia" w:ascii="仿宋" w:hAnsi="仿宋" w:eastAsia="仿宋" w:cs="仿宋"/>
          <w:color w:val="auto"/>
          <w:sz w:val="24"/>
          <w:lang w:eastAsia="zh-CN"/>
        </w:rPr>
        <w:t>八</w:t>
      </w:r>
      <w:r>
        <w:rPr>
          <w:rFonts w:hint="eastAsia" w:ascii="仿宋" w:hAnsi="仿宋" w:eastAsia="仿宋" w:cs="仿宋"/>
          <w:color w:val="auto"/>
          <w:sz w:val="24"/>
        </w:rPr>
        <w:t>个方面进行评审赋分。</w:t>
      </w:r>
    </w:p>
    <w:p w14:paraId="5B9991C6">
      <w:pPr>
        <w:spacing w:line="440" w:lineRule="exact"/>
        <w:ind w:left="73" w:leftChars="35" w:firstLine="360" w:firstLineChars="150"/>
        <w:rPr>
          <w:rFonts w:hint="eastAsia" w:ascii="仿宋" w:hAnsi="仿宋" w:eastAsia="仿宋" w:cs="仿宋"/>
          <w:color w:val="auto"/>
          <w:sz w:val="24"/>
        </w:rPr>
      </w:pPr>
      <w:r>
        <w:rPr>
          <w:rFonts w:hint="eastAsia" w:ascii="仿宋" w:hAnsi="仿宋" w:eastAsia="仿宋" w:cs="仿宋"/>
          <w:color w:val="auto"/>
          <w:sz w:val="24"/>
        </w:rPr>
        <w:t>21.3 评分细则：</w:t>
      </w:r>
    </w:p>
    <w:p w14:paraId="036F75C0">
      <w:pPr>
        <w:spacing w:line="440" w:lineRule="exact"/>
        <w:ind w:left="73" w:leftChars="35" w:firstLine="361" w:firstLineChars="150"/>
        <w:rPr>
          <w:rFonts w:hint="eastAsia" w:ascii="仿宋" w:hAnsi="仿宋" w:eastAsia="仿宋" w:cs="仿宋"/>
          <w:b/>
          <w:bCs/>
          <w:color w:val="auto"/>
          <w:sz w:val="24"/>
        </w:rPr>
      </w:pPr>
      <w:r>
        <w:rPr>
          <w:rFonts w:hint="eastAsia" w:ascii="仿宋" w:hAnsi="仿宋" w:eastAsia="仿宋" w:cs="仿宋"/>
          <w:b/>
          <w:bCs/>
          <w:color w:val="auto"/>
          <w:sz w:val="24"/>
        </w:rPr>
        <w:t>评审总分值为100分，具体分值如下：</w:t>
      </w:r>
    </w:p>
    <w:tbl>
      <w:tblPr>
        <w:tblStyle w:val="20"/>
        <w:tblW w:w="888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61"/>
        <w:gridCol w:w="7122"/>
        <w:gridCol w:w="1005"/>
      </w:tblGrid>
      <w:tr w14:paraId="3DCB55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824" w:hRule="atLeast"/>
          <w:jc w:val="center"/>
        </w:trPr>
        <w:tc>
          <w:tcPr>
            <w:tcW w:w="7883" w:type="dxa"/>
            <w:gridSpan w:val="2"/>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332BEDFE">
            <w:pPr>
              <w:widowControl/>
              <w:spacing w:line="276" w:lineRule="auto"/>
              <w:ind w:firstLine="482" w:firstLineChars="20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评审细则及办法</w:t>
            </w:r>
          </w:p>
        </w:tc>
        <w:tc>
          <w:tcPr>
            <w:tcW w:w="100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5E0C87B">
            <w:pPr>
              <w:widowControl/>
              <w:spacing w:line="276" w:lineRule="auto"/>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最高</w:t>
            </w:r>
          </w:p>
          <w:p w14:paraId="6181B5A5">
            <w:pPr>
              <w:widowControl/>
              <w:spacing w:line="276"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得分</w:t>
            </w:r>
          </w:p>
        </w:tc>
      </w:tr>
      <w:tr w14:paraId="78C3A1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15" w:hRule="atLeast"/>
          <w:jc w:val="center"/>
        </w:trPr>
        <w:tc>
          <w:tcPr>
            <w:tcW w:w="761"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165707B4">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投标</w:t>
            </w:r>
          </w:p>
          <w:p w14:paraId="59E0B60C">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报价</w:t>
            </w:r>
          </w:p>
        </w:tc>
        <w:tc>
          <w:tcPr>
            <w:tcW w:w="7122"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567CAE1A">
            <w:pPr>
              <w:widowControl/>
              <w:spacing w:line="276"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rPr>
              <w:t>以满足磋商文件要求且投标价格最低的投标报价为评标基准价,其价格分为满分20分,其他投标人的价格分按照下列公式计算:投标报价得分=(评标基准价/投标报价)×20。</w:t>
            </w:r>
          </w:p>
        </w:tc>
        <w:tc>
          <w:tcPr>
            <w:tcW w:w="1005"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center"/>
          </w:tcPr>
          <w:p w14:paraId="7B5FCCFB">
            <w:pPr>
              <w:pStyle w:val="17"/>
              <w:shd w:val="clear" w:color="auto" w:fill="FFFFFF"/>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r>
      <w:tr w14:paraId="66019C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07" w:hRule="atLeast"/>
          <w:jc w:val="center"/>
        </w:trPr>
        <w:tc>
          <w:tcPr>
            <w:tcW w:w="761" w:type="dxa"/>
            <w:tcBorders>
              <w:top w:val="single" w:color="000000" w:sz="8" w:space="0"/>
              <w:left w:val="single" w:color="000000" w:sz="8" w:space="0"/>
              <w:right w:val="single" w:color="000000" w:sz="8" w:space="0"/>
            </w:tcBorders>
            <w:noWrap w:val="0"/>
            <w:vAlign w:val="center"/>
          </w:tcPr>
          <w:p w14:paraId="135E58B8">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商务评审</w:t>
            </w:r>
          </w:p>
        </w:tc>
        <w:tc>
          <w:tcPr>
            <w:tcW w:w="7122" w:type="dxa"/>
            <w:tcBorders>
              <w:top w:val="single" w:color="000000" w:sz="8" w:space="0"/>
              <w:left w:val="single" w:color="000000" w:sz="8" w:space="0"/>
              <w:right w:val="single" w:color="000000" w:sz="8" w:space="0"/>
            </w:tcBorders>
            <w:noWrap w:val="0"/>
            <w:vAlign w:val="center"/>
          </w:tcPr>
          <w:p w14:paraId="257D6559">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经过资格及符合性审核合格的供应商，对付款、交付、验收、后期服务等方面进行响应。按其响应程度，计0-5 分。</w:t>
            </w:r>
          </w:p>
        </w:tc>
        <w:tc>
          <w:tcPr>
            <w:tcW w:w="1005" w:type="dxa"/>
            <w:tcBorders>
              <w:top w:val="single" w:color="000000" w:sz="8" w:space="0"/>
              <w:left w:val="single" w:color="000000" w:sz="8" w:space="0"/>
              <w:right w:val="single" w:color="000000" w:sz="8" w:space="0"/>
            </w:tcBorders>
            <w:noWrap w:val="0"/>
            <w:vAlign w:val="center"/>
          </w:tcPr>
          <w:p w14:paraId="24587B4C">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5分</w:t>
            </w:r>
          </w:p>
        </w:tc>
      </w:tr>
      <w:tr w14:paraId="204602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786" w:hRule="atLeast"/>
          <w:jc w:val="center"/>
        </w:trPr>
        <w:tc>
          <w:tcPr>
            <w:tcW w:w="761" w:type="dxa"/>
            <w:tcBorders>
              <w:left w:val="single" w:color="000000" w:sz="8" w:space="0"/>
              <w:bottom w:val="single" w:color="auto" w:sz="4" w:space="0"/>
              <w:right w:val="single" w:color="000000" w:sz="8" w:space="0"/>
            </w:tcBorders>
            <w:noWrap w:val="0"/>
            <w:vAlign w:val="center"/>
          </w:tcPr>
          <w:p w14:paraId="6CB6F084">
            <w:pPr>
              <w:widowControl/>
              <w:spacing w:line="276"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技术方案</w:t>
            </w:r>
          </w:p>
        </w:tc>
        <w:tc>
          <w:tcPr>
            <w:tcW w:w="7122" w:type="dxa"/>
            <w:tcBorders>
              <w:top w:val="single" w:color="000000" w:sz="8" w:space="0"/>
              <w:left w:val="single" w:color="000000" w:sz="8" w:space="0"/>
              <w:bottom w:val="single" w:color="000000" w:sz="8" w:space="0"/>
              <w:right w:val="single" w:color="000000" w:sz="8" w:space="0"/>
            </w:tcBorders>
            <w:noWrap w:val="0"/>
            <w:vAlign w:val="center"/>
          </w:tcPr>
          <w:p w14:paraId="0E946DA4">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投标方案描述详细、可靠性等、思路清晰合理，有明确的工作程序，能完全响应磋商文件技术及服务要求，方案内容完整条理清晰、合理，先进成熟且逐条详细说明的得15～20分；方案内容清晰完整，条理一般，但逐条详细说明的得7～15分；方案内容不完整，条理差，但逐条说明的得1～7 分；其他的不得分。</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026B67BB">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r>
      <w:tr w14:paraId="25FAB0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19" w:hRule="atLeast"/>
          <w:jc w:val="center"/>
        </w:trPr>
        <w:tc>
          <w:tcPr>
            <w:tcW w:w="761" w:type="dxa"/>
            <w:tcBorders>
              <w:top w:val="single" w:color="auto" w:sz="4" w:space="0"/>
              <w:left w:val="single" w:color="000000" w:sz="8" w:space="0"/>
              <w:right w:val="single" w:color="000000" w:sz="8" w:space="0"/>
            </w:tcBorders>
            <w:noWrap w:val="0"/>
            <w:vAlign w:val="center"/>
          </w:tcPr>
          <w:p w14:paraId="304D7CA5">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人员配备</w:t>
            </w:r>
          </w:p>
        </w:tc>
        <w:tc>
          <w:tcPr>
            <w:tcW w:w="7122" w:type="dxa"/>
            <w:tcBorders>
              <w:top w:val="single" w:color="000000" w:sz="8" w:space="0"/>
              <w:left w:val="single" w:color="000000" w:sz="8" w:space="0"/>
              <w:right w:val="single" w:color="000000" w:sz="8" w:space="0"/>
            </w:tcBorders>
            <w:noWrap w:val="0"/>
            <w:vAlign w:val="center"/>
          </w:tcPr>
          <w:p w14:paraId="7FDB8527">
            <w:pPr>
              <w:widowControl/>
              <w:spacing w:line="276"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1.拟派项目负责人具备环境地质或岩土工程类等专业高级职称计5分，具有中级职称计3 分，无职称不得分。</w:t>
            </w:r>
          </w:p>
          <w:p w14:paraId="7D46F35D">
            <w:pPr>
              <w:widowControl/>
              <w:spacing w:line="276" w:lineRule="auto"/>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2.有专业人员配备，人员团队配备合理，能够满足本项目服务需求的计7～10分；人员配备较为合理的计1～6分；人员配备无法满足项目需求不得分。（以上人员需提供相应证书复印件）</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084F4907">
            <w:pPr>
              <w:widowControl/>
              <w:spacing w:line="276"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15分</w:t>
            </w:r>
          </w:p>
        </w:tc>
      </w:tr>
      <w:tr w14:paraId="158ADA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73" w:hRule="atLeast"/>
          <w:jc w:val="center"/>
        </w:trPr>
        <w:tc>
          <w:tcPr>
            <w:tcW w:w="761" w:type="dxa"/>
            <w:tcBorders>
              <w:top w:val="single" w:color="auto" w:sz="4" w:space="0"/>
              <w:left w:val="single" w:color="000000" w:sz="8" w:space="0"/>
              <w:bottom w:val="single" w:color="auto" w:sz="4" w:space="0"/>
              <w:right w:val="single" w:color="000000" w:sz="8" w:space="0"/>
            </w:tcBorders>
            <w:noWrap w:val="0"/>
            <w:vAlign w:val="center"/>
          </w:tcPr>
          <w:p w14:paraId="0B593210">
            <w:pPr>
              <w:widowControl/>
              <w:spacing w:line="276" w:lineRule="auto"/>
              <w:jc w:val="center"/>
              <w:rPr>
                <w:rFonts w:hint="eastAsia" w:ascii="仿宋" w:hAnsi="仿宋" w:eastAsia="仿宋" w:cs="仿宋"/>
                <w:color w:val="auto"/>
                <w:kern w:val="0"/>
                <w:sz w:val="24"/>
                <w:szCs w:val="24"/>
                <w:lang w:val="en-US" w:eastAsia="zh-CN"/>
              </w:rPr>
            </w:pPr>
            <w:r>
              <w:rPr>
                <w:rFonts w:hint="eastAsia" w:ascii="仿宋" w:hAnsi="仿宋" w:eastAsia="仿宋" w:cs="仿宋"/>
                <w:color w:val="auto"/>
                <w:sz w:val="24"/>
                <w:szCs w:val="24"/>
                <w:lang w:val="en-US" w:eastAsia="zh-CN"/>
              </w:rPr>
              <w:t>质量保证措施</w:t>
            </w:r>
          </w:p>
        </w:tc>
        <w:tc>
          <w:tcPr>
            <w:tcW w:w="7122" w:type="dxa"/>
            <w:tcBorders>
              <w:top w:val="single" w:color="000000" w:sz="8" w:space="0"/>
              <w:left w:val="single" w:color="000000" w:sz="8" w:space="0"/>
              <w:bottom w:val="single" w:color="auto" w:sz="4" w:space="0"/>
              <w:right w:val="single" w:color="000000" w:sz="8" w:space="0"/>
            </w:tcBorders>
            <w:noWrap w:val="0"/>
            <w:vAlign w:val="center"/>
          </w:tcPr>
          <w:p w14:paraId="3086FE2C">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采用的技术标准，检查、</w:t>
            </w:r>
            <w:r>
              <w:rPr>
                <w:rFonts w:hint="eastAsia" w:ascii="仿宋" w:hAnsi="仿宋" w:eastAsia="仿宋" w:cs="仿宋"/>
                <w:color w:val="auto"/>
                <w:sz w:val="24"/>
                <w:szCs w:val="24"/>
                <w:lang w:val="en-US" w:eastAsia="zh-CN"/>
              </w:rPr>
              <w:t>编制</w:t>
            </w:r>
            <w:r>
              <w:rPr>
                <w:rFonts w:hint="eastAsia" w:ascii="仿宋" w:hAnsi="仿宋" w:eastAsia="仿宋" w:cs="仿宋"/>
                <w:color w:val="auto"/>
                <w:sz w:val="24"/>
                <w:szCs w:val="24"/>
              </w:rPr>
              <w:t>依据满足本项目要求，磋商小组按响应程度进行赋分。满足本项目要求赋6～10分，较满足本项目要求赋3-</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分，不满足本项目要求赋</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2.9</w:t>
            </w:r>
            <w:r>
              <w:rPr>
                <w:rFonts w:hint="eastAsia" w:ascii="仿宋" w:hAnsi="仿宋" w:eastAsia="仿宋" w:cs="仿宋"/>
                <w:color w:val="auto"/>
                <w:sz w:val="24"/>
                <w:szCs w:val="24"/>
              </w:rPr>
              <w:t>分。</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4F7C6FC6">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10分</w:t>
            </w:r>
          </w:p>
        </w:tc>
      </w:tr>
      <w:tr w14:paraId="2039B7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0" w:hRule="atLeast"/>
          <w:jc w:val="center"/>
        </w:trPr>
        <w:tc>
          <w:tcPr>
            <w:tcW w:w="761" w:type="dxa"/>
            <w:tcBorders>
              <w:top w:val="single" w:color="auto" w:sz="4" w:space="0"/>
              <w:left w:val="single" w:color="000000" w:sz="8" w:space="0"/>
              <w:bottom w:val="single" w:color="auto" w:sz="4" w:space="0"/>
              <w:right w:val="single" w:color="000000" w:sz="8" w:space="0"/>
            </w:tcBorders>
            <w:noWrap w:val="0"/>
            <w:vAlign w:val="center"/>
          </w:tcPr>
          <w:p w14:paraId="58ADBE3B">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合理化建议</w:t>
            </w:r>
          </w:p>
        </w:tc>
        <w:tc>
          <w:tcPr>
            <w:tcW w:w="7122" w:type="dxa"/>
            <w:tcBorders>
              <w:top w:val="single" w:color="000000" w:sz="8" w:space="0"/>
              <w:left w:val="single" w:color="000000" w:sz="8" w:space="0"/>
              <w:bottom w:val="single" w:color="auto" w:sz="4" w:space="0"/>
              <w:right w:val="single" w:color="000000" w:sz="8" w:space="0"/>
            </w:tcBorders>
            <w:noWrap w:val="0"/>
            <w:vAlign w:val="center"/>
          </w:tcPr>
          <w:p w14:paraId="2B9D903C">
            <w:pPr>
              <w:widowControl/>
              <w:spacing w:line="276"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根据</w:t>
            </w:r>
            <w:r>
              <w:rPr>
                <w:rFonts w:hint="eastAsia" w:ascii="仿宋" w:hAnsi="仿宋" w:eastAsia="仿宋" w:cs="仿宋"/>
                <w:color w:val="auto"/>
                <w:sz w:val="24"/>
                <w:szCs w:val="24"/>
                <w:lang w:val="en-US" w:eastAsia="zh-CN"/>
              </w:rPr>
              <w:t>编制</w:t>
            </w:r>
            <w:r>
              <w:rPr>
                <w:rFonts w:hint="eastAsia" w:ascii="仿宋" w:hAnsi="仿宋" w:eastAsia="仿宋" w:cs="仿宋"/>
                <w:color w:val="auto"/>
                <w:sz w:val="24"/>
                <w:szCs w:val="24"/>
              </w:rPr>
              <w:t>单位以往的经验，对本</w:t>
            </w:r>
            <w:r>
              <w:rPr>
                <w:rFonts w:hint="eastAsia" w:ascii="仿宋" w:hAnsi="仿宋" w:eastAsia="仿宋" w:cs="仿宋"/>
                <w:color w:val="auto"/>
                <w:sz w:val="24"/>
                <w:szCs w:val="24"/>
                <w:lang w:val="en-US" w:eastAsia="zh-CN"/>
              </w:rPr>
              <w:t>项目编制</w:t>
            </w:r>
            <w:r>
              <w:rPr>
                <w:rFonts w:hint="eastAsia" w:ascii="仿宋" w:hAnsi="仿宋" w:eastAsia="仿宋" w:cs="仿宋"/>
                <w:color w:val="auto"/>
                <w:sz w:val="24"/>
                <w:szCs w:val="24"/>
              </w:rPr>
              <w:t>服务工作提出建议。磋商小组根据响应情况进行赋分。建议合理、得当赋6～10分；建议较合理、较得当得3～</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分，无建议或建议不合理赋</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7B0CB4DC">
            <w:pPr>
              <w:widowControl/>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r>
      <w:tr w14:paraId="0C0502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18" w:hRule="atLeast"/>
          <w:jc w:val="center"/>
        </w:trPr>
        <w:tc>
          <w:tcPr>
            <w:tcW w:w="761" w:type="dxa"/>
            <w:tcBorders>
              <w:left w:val="single" w:color="000000" w:sz="8" w:space="0"/>
              <w:right w:val="single" w:color="000000" w:sz="8" w:space="0"/>
            </w:tcBorders>
            <w:noWrap w:val="0"/>
            <w:vAlign w:val="center"/>
          </w:tcPr>
          <w:p w14:paraId="7E6F03F9">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服务承诺</w:t>
            </w:r>
          </w:p>
        </w:tc>
        <w:tc>
          <w:tcPr>
            <w:tcW w:w="7122" w:type="dxa"/>
            <w:tcBorders>
              <w:top w:val="single" w:color="000000" w:sz="8" w:space="0"/>
              <w:left w:val="single" w:color="000000" w:sz="8" w:space="0"/>
              <w:bottom w:val="single" w:color="auto" w:sz="4" w:space="0"/>
              <w:right w:val="single" w:color="000000" w:sz="8" w:space="0"/>
            </w:tcBorders>
            <w:noWrap w:val="0"/>
            <w:vAlign w:val="center"/>
          </w:tcPr>
          <w:p w14:paraId="22D94F51">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服务承诺：据投标人的项目周期、计划、后续服务的周到性等，针对本项目及采购人实际需求提供详细具体可行的售后服务措施承诺。磋商小组依据其承诺及实际能力及响应程度赋分。详细得6～10分，一般得3～</w:t>
            </w:r>
            <w:r>
              <w:rPr>
                <w:rFonts w:hint="eastAsia" w:ascii="仿宋" w:hAnsi="仿宋" w:eastAsia="仿宋" w:cs="仿宋"/>
                <w:color w:val="auto"/>
                <w:sz w:val="24"/>
                <w:szCs w:val="24"/>
                <w:lang w:val="en-US" w:eastAsia="zh-CN"/>
              </w:rPr>
              <w:t>5.9</w:t>
            </w:r>
            <w:r>
              <w:rPr>
                <w:rFonts w:hint="eastAsia" w:ascii="仿宋" w:hAnsi="仿宋" w:eastAsia="仿宋" w:cs="仿宋"/>
                <w:color w:val="auto"/>
                <w:sz w:val="24"/>
                <w:szCs w:val="24"/>
              </w:rPr>
              <w:t>分。无实质性内容描述</w:t>
            </w:r>
            <w:r>
              <w:rPr>
                <w:rFonts w:hint="eastAsia" w:ascii="仿宋" w:hAnsi="仿宋" w:eastAsia="仿宋" w:cs="仿宋"/>
                <w:color w:val="auto"/>
                <w:sz w:val="24"/>
                <w:szCs w:val="24"/>
                <w:lang w:val="en-US" w:eastAsia="zh-CN"/>
              </w:rPr>
              <w:t>或不合理</w:t>
            </w:r>
            <w:r>
              <w:rPr>
                <w:rFonts w:hint="eastAsia" w:ascii="仿宋" w:hAnsi="仿宋" w:eastAsia="仿宋" w:cs="仿宋"/>
                <w:color w:val="auto"/>
                <w:sz w:val="24"/>
                <w:szCs w:val="24"/>
              </w:rPr>
              <w:t>赋</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.9分</w:t>
            </w:r>
            <w:r>
              <w:rPr>
                <w:rFonts w:hint="eastAsia" w:ascii="仿宋" w:hAnsi="仿宋" w:eastAsia="仿宋" w:cs="仿宋"/>
                <w:color w:val="auto"/>
                <w:sz w:val="24"/>
                <w:szCs w:val="24"/>
              </w:rPr>
              <w:t>。</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628FCA16">
            <w:pPr>
              <w:pStyle w:val="17"/>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r>
      <w:tr w14:paraId="37C5F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074" w:hRule="atLeast"/>
          <w:jc w:val="center"/>
        </w:trPr>
        <w:tc>
          <w:tcPr>
            <w:tcW w:w="761" w:type="dxa"/>
            <w:tcBorders>
              <w:left w:val="single" w:color="000000" w:sz="8" w:space="0"/>
              <w:bottom w:val="single" w:color="auto" w:sz="4" w:space="0"/>
              <w:right w:val="single" w:color="000000" w:sz="8" w:space="0"/>
            </w:tcBorders>
            <w:noWrap w:val="0"/>
            <w:vAlign w:val="center"/>
          </w:tcPr>
          <w:p w14:paraId="60D17F31">
            <w:pPr>
              <w:widowControl/>
              <w:spacing w:line="276" w:lineRule="auto"/>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企业业绩</w:t>
            </w:r>
          </w:p>
        </w:tc>
        <w:tc>
          <w:tcPr>
            <w:tcW w:w="7122" w:type="dxa"/>
            <w:tcBorders>
              <w:top w:val="single" w:color="000000" w:sz="8" w:space="0"/>
              <w:left w:val="single" w:color="000000" w:sz="8" w:space="0"/>
              <w:bottom w:val="single" w:color="auto" w:sz="4" w:space="0"/>
              <w:right w:val="single" w:color="000000" w:sz="8" w:space="0"/>
            </w:tcBorders>
            <w:noWrap w:val="0"/>
            <w:vAlign w:val="center"/>
          </w:tcPr>
          <w:p w14:paraId="2C4405C9">
            <w:pPr>
              <w:widowControl/>
              <w:spacing w:line="276"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供应商须提供20</w:t>
            </w:r>
            <w:r>
              <w:rPr>
                <w:rFonts w:hint="eastAsia" w:ascii="仿宋" w:hAnsi="仿宋" w:eastAsia="仿宋" w:cs="仿宋"/>
                <w:color w:val="auto"/>
                <w:sz w:val="24"/>
                <w:szCs w:val="24"/>
                <w:lang w:val="en-US" w:eastAsia="zh-CN"/>
              </w:rPr>
              <w:t>22</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月至今已完成的类似项目业绩，每提供一项得</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分，最高不超过</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分。（以加盖公章合同复印件</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中标通知书为准，供应商在投标文件中附合同</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中标通知书的扫描件加盖单位公章）。</w:t>
            </w:r>
          </w:p>
        </w:tc>
        <w:tc>
          <w:tcPr>
            <w:tcW w:w="1005" w:type="dxa"/>
            <w:tcBorders>
              <w:top w:val="single" w:color="000000" w:sz="8" w:space="0"/>
              <w:left w:val="single" w:color="000000" w:sz="8" w:space="0"/>
              <w:bottom w:val="single" w:color="000000" w:sz="8" w:space="0"/>
              <w:right w:val="single" w:color="000000" w:sz="8" w:space="0"/>
            </w:tcBorders>
            <w:noWrap w:val="0"/>
            <w:vAlign w:val="center"/>
          </w:tcPr>
          <w:p w14:paraId="05A32E7C">
            <w:pPr>
              <w:pStyle w:val="17"/>
              <w:spacing w:line="276"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tc>
      </w:tr>
    </w:tbl>
    <w:p w14:paraId="0A22DB69">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23.4 投标人的投标文件中须提供与以上评分因素相关的证明材料。如果发现有弄虚作假的，磋商小组将取消其投标资格。</w:t>
      </w:r>
    </w:p>
    <w:p w14:paraId="14C08D86">
      <w:pPr>
        <w:autoSpaceDE w:val="0"/>
        <w:autoSpaceDN w:val="0"/>
        <w:spacing w:line="440" w:lineRule="exact"/>
        <w:ind w:firstLine="482" w:firstLineChars="200"/>
        <w:rPr>
          <w:rFonts w:hint="eastAsia" w:ascii="仿宋" w:hAnsi="仿宋" w:eastAsia="仿宋" w:cs="仿宋"/>
          <w:b/>
          <w:bCs/>
          <w:color w:val="auto"/>
          <w:sz w:val="24"/>
        </w:rPr>
      </w:pPr>
      <w:bookmarkStart w:id="107" w:name="_Toc167591135"/>
      <w:bookmarkStart w:id="108" w:name="_Toc167591321"/>
      <w:bookmarkStart w:id="109" w:name="_Toc175033583"/>
      <w:bookmarkStart w:id="110" w:name="_Toc154482470"/>
      <w:bookmarkStart w:id="111" w:name="_Toc169846864"/>
      <w:bookmarkStart w:id="112" w:name="_Toc175032428"/>
      <w:bookmarkStart w:id="113" w:name="_Toc169846767"/>
      <w:bookmarkStart w:id="114" w:name="_Toc245176656"/>
      <w:bookmarkStart w:id="115" w:name="_Toc167849351"/>
      <w:bookmarkStart w:id="116" w:name="_Toc245658525"/>
      <w:bookmarkStart w:id="117" w:name="_Toc167591483"/>
      <w:bookmarkStart w:id="118" w:name="_Toc167591034"/>
      <w:bookmarkStart w:id="119" w:name="_Toc170980445"/>
      <w:bookmarkStart w:id="120" w:name="_Toc207897907"/>
      <w:bookmarkStart w:id="121" w:name="_Toc245657544"/>
      <w:bookmarkStart w:id="122" w:name="_Toc208337155"/>
      <w:bookmarkStart w:id="123" w:name="_Toc173549969"/>
      <w:bookmarkStart w:id="124" w:name="_Toc169838523"/>
      <w:bookmarkStart w:id="125" w:name="_Toc244623582"/>
      <w:bookmarkStart w:id="126" w:name="_Toc170980543"/>
      <w:bookmarkStart w:id="127" w:name="_Toc167590766"/>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 xml:space="preserve">5 </w:t>
      </w:r>
      <w:r>
        <w:rPr>
          <w:rFonts w:hint="eastAsia" w:ascii="仿宋" w:hAnsi="仿宋" w:eastAsia="仿宋" w:cs="仿宋"/>
          <w:b/>
          <w:bCs/>
          <w:color w:val="auto"/>
          <w:sz w:val="24"/>
        </w:rPr>
        <w:t>本项目需要落实的政府采购政策</w:t>
      </w:r>
    </w:p>
    <w:p w14:paraId="1E10106D">
      <w:pPr>
        <w:autoSpaceDE w:val="0"/>
        <w:autoSpaceDN w:val="0"/>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5</w:t>
      </w:r>
      <w:r>
        <w:rPr>
          <w:rFonts w:hint="eastAsia" w:ascii="仿宋" w:hAnsi="仿宋" w:eastAsia="仿宋" w:cs="仿宋"/>
          <w:b/>
          <w:bCs/>
          <w:color w:val="auto"/>
          <w:sz w:val="24"/>
        </w:rPr>
        <w:t>.1 投标企业政府采购政策</w:t>
      </w:r>
    </w:p>
    <w:p w14:paraId="699BE51B">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1）中小企业应符合工信部联企业[2011]300号文件规定，采购活动执行《政府采购促进中小企业发展管理办法》（财库〔2020〕46号）、《财政部关于进一步加大政府采购支持中小企业力度的通知》（财库〔2022〕19号）的规定。</w:t>
      </w:r>
    </w:p>
    <w:p w14:paraId="47F9D922">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（2）中小企业须提供《中小企业声明函》，以此为依据享受政府采购政策。</w:t>
      </w:r>
    </w:p>
    <w:p w14:paraId="3038BAD7">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3）供应商须提供本企业制造的货物、承担的工程或者服务，或者提供其他中小企业制造的货物。本项所称货物不包括使用大型企业注册商标的货物。小型、微型企业提供中型企业制造的货物的，视同为中型企业。</w:t>
      </w:r>
    </w:p>
    <w:p w14:paraId="50DA0B5D">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（4）未预留份额专门面向中小企业采购项目，以及预留份额项目中的非预留部分采购包，对符合优惠条件的小微企业报价给予价格扣除（</w:t>
      </w:r>
      <w:r>
        <w:rPr>
          <w:rFonts w:hint="eastAsia" w:ascii="仿宋" w:hAnsi="仿宋" w:eastAsia="仿宋" w:cs="仿宋"/>
          <w:color w:val="auto"/>
          <w:spacing w:val="-1"/>
          <w:sz w:val="24"/>
          <w:szCs w:val="24"/>
          <w:highlight w:val="none"/>
        </w:rPr>
        <w:t>货物、服务采购项目价格扣除10%，工程项目价格扣除3%）</w:t>
      </w:r>
      <w:r>
        <w:rPr>
          <w:rFonts w:hint="eastAsia" w:ascii="仿宋" w:hAnsi="仿宋" w:eastAsia="仿宋" w:cs="仿宋"/>
          <w:color w:val="auto"/>
          <w:spacing w:val="-1"/>
          <w:sz w:val="24"/>
          <w:szCs w:val="24"/>
        </w:rPr>
        <w:t>，用扣除后的价格参加评审。</w:t>
      </w:r>
      <w:r>
        <w:rPr>
          <w:rFonts w:hint="eastAsia" w:ascii="仿宋" w:hAnsi="仿宋" w:eastAsia="仿宋" w:cs="仿宋"/>
          <w:color w:val="auto"/>
          <w:spacing w:val="-1"/>
          <w:sz w:val="24"/>
          <w:szCs w:val="24"/>
          <w:lang w:eastAsia="zh-CN"/>
        </w:rPr>
        <w:t>本项目</w:t>
      </w:r>
      <w:r>
        <w:rPr>
          <w:rFonts w:hint="eastAsia" w:ascii="仿宋" w:hAnsi="仿宋" w:eastAsia="仿宋" w:cs="仿宋"/>
          <w:color w:val="auto"/>
          <w:spacing w:val="-1"/>
          <w:sz w:val="24"/>
          <w:szCs w:val="24"/>
        </w:rPr>
        <w:t>专门面向中小企业采购的项目，不享受价格扣除优惠政策。</w:t>
      </w:r>
    </w:p>
    <w:p w14:paraId="1D06B0D8">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lang w:val="en-US" w:eastAsia="zh-CN"/>
        </w:rPr>
        <w:t>3.5</w:t>
      </w:r>
      <w:r>
        <w:rPr>
          <w:rFonts w:hint="eastAsia" w:ascii="仿宋" w:hAnsi="仿宋" w:eastAsia="仿宋" w:cs="仿宋"/>
          <w:color w:val="auto"/>
          <w:spacing w:val="-1"/>
          <w:sz w:val="24"/>
          <w:szCs w:val="24"/>
        </w:rPr>
        <w:t>.2 监狱和戒毒企业应符合《财政部 司法部关于政府采购支持监狱企业发展有关问题的通知》--财库[2014]68号文件规定，并提供由省级以上监狱管理局、戒毒管理局(含新疆生产建设兵团)出具的属于监狱企业的证明。</w:t>
      </w:r>
    </w:p>
    <w:p w14:paraId="075B3745">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lang w:val="en-US" w:eastAsia="zh-CN"/>
        </w:rPr>
        <w:t>3</w:t>
      </w:r>
      <w:r>
        <w:rPr>
          <w:rFonts w:hint="eastAsia" w:ascii="仿宋" w:hAnsi="仿宋" w:eastAsia="仿宋" w:cs="仿宋"/>
          <w:color w:val="auto"/>
          <w:spacing w:val="-1"/>
          <w:sz w:val="24"/>
          <w:szCs w:val="24"/>
        </w:rPr>
        <w:t>.</w:t>
      </w:r>
      <w:r>
        <w:rPr>
          <w:rFonts w:hint="eastAsia" w:ascii="仿宋" w:hAnsi="仿宋" w:eastAsia="仿宋" w:cs="仿宋"/>
          <w:color w:val="auto"/>
          <w:spacing w:val="-1"/>
          <w:sz w:val="24"/>
          <w:szCs w:val="24"/>
          <w:lang w:val="en-US" w:eastAsia="zh-CN"/>
        </w:rPr>
        <w:t>5</w:t>
      </w:r>
      <w:r>
        <w:rPr>
          <w:rFonts w:hint="eastAsia" w:ascii="仿宋" w:hAnsi="仿宋" w:eastAsia="仿宋" w:cs="仿宋"/>
          <w:color w:val="auto"/>
          <w:spacing w:val="-1"/>
          <w:sz w:val="24"/>
          <w:szCs w:val="24"/>
        </w:rPr>
        <w:t>.3 残疾人福利性单位应符合《财政部、民政部、中国残疾人联合会关于促进残疾人就业政府采购政策的通知》（财库[2017]141号）文件规定，并提供《残疾人福利性单位声明函》。</w:t>
      </w:r>
    </w:p>
    <w:p w14:paraId="67E06E5C">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lang w:val="en-US" w:eastAsia="zh-CN"/>
        </w:rPr>
        <w:t>3.5</w:t>
      </w:r>
      <w:r>
        <w:rPr>
          <w:rFonts w:hint="eastAsia" w:ascii="仿宋" w:hAnsi="仿宋" w:eastAsia="仿宋" w:cs="仿宋"/>
          <w:color w:val="auto"/>
          <w:spacing w:val="-1"/>
          <w:sz w:val="24"/>
          <w:szCs w:val="24"/>
        </w:rPr>
        <w:t>.4 残疾人福利性单位属于小型、微型企业的，不重复享受政策。</w:t>
      </w:r>
    </w:p>
    <w:p w14:paraId="5C56B2A5">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2</w:t>
      </w:r>
      <w:r>
        <w:rPr>
          <w:rFonts w:hint="eastAsia" w:ascii="仿宋" w:hAnsi="仿宋" w:eastAsia="仿宋" w:cs="仿宋"/>
          <w:color w:val="auto"/>
          <w:spacing w:val="-1"/>
          <w:sz w:val="24"/>
          <w:szCs w:val="24"/>
          <w:lang w:val="en-US" w:eastAsia="zh-CN"/>
        </w:rPr>
        <w:t>3.5</w:t>
      </w:r>
      <w:r>
        <w:rPr>
          <w:rFonts w:hint="eastAsia" w:ascii="仿宋" w:hAnsi="仿宋" w:eastAsia="仿宋" w:cs="仿宋"/>
          <w:color w:val="auto"/>
          <w:spacing w:val="-1"/>
          <w:sz w:val="24"/>
          <w:szCs w:val="24"/>
        </w:rPr>
        <w:t>.5 有融资需求的供应商按照陕西省财政厅关于印发《陕西省中小企业政府采购信用融资办法》（陕财办采〔2018〕23号）、《陕西省财政厅关于加快推进我省中小企业政府采购信用融资工作的通知》（陕财办采〔2020〕15号）文件规定，在陕西省政府采购信用融资平台（含各市分平台）自主选择金融机构及其融资产品，凭政府采购合同向金融机构提出融资申请。</w:t>
      </w:r>
    </w:p>
    <w:p w14:paraId="69BA00F3">
      <w:pPr>
        <w:spacing w:before="78" w:line="354" w:lineRule="auto"/>
        <w:ind w:right="72" w:firstLine="478" w:firstLineChars="200"/>
        <w:rPr>
          <w:rFonts w:hint="eastAsia" w:ascii="仿宋" w:hAnsi="仿宋" w:eastAsia="仿宋" w:cs="仿宋"/>
          <w:b/>
          <w:bCs/>
          <w:color w:val="auto"/>
          <w:spacing w:val="-1"/>
          <w:sz w:val="24"/>
          <w:szCs w:val="24"/>
        </w:rPr>
      </w:pPr>
      <w:r>
        <w:rPr>
          <w:rFonts w:hint="eastAsia" w:ascii="仿宋" w:hAnsi="仿宋" w:eastAsia="仿宋" w:cs="仿宋"/>
          <w:b/>
          <w:bCs/>
          <w:color w:val="auto"/>
          <w:spacing w:val="-1"/>
          <w:sz w:val="24"/>
          <w:szCs w:val="24"/>
          <w:lang w:val="en-US" w:eastAsia="zh-CN"/>
        </w:rPr>
        <w:t xml:space="preserve">24 </w:t>
      </w:r>
      <w:r>
        <w:rPr>
          <w:rFonts w:hint="eastAsia" w:ascii="仿宋" w:hAnsi="仿宋" w:eastAsia="仿宋" w:cs="仿宋"/>
          <w:b/>
          <w:bCs/>
          <w:color w:val="auto"/>
          <w:spacing w:val="-1"/>
          <w:sz w:val="24"/>
          <w:szCs w:val="24"/>
        </w:rPr>
        <w:t>投标产品政府采购政策</w:t>
      </w:r>
    </w:p>
    <w:p w14:paraId="736E65AF">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rPr>
        <w:t>节能产品根据《国务院办公厅关于建立政府强制采购节能产品制度的通知》（国办发[2007]51号）的规定，以中国政府采购网（http://www.ccgp.gov.cn/）公布的最新一期节能产品政府采购清单为准。</w:t>
      </w:r>
    </w:p>
    <w:p w14:paraId="309AC949">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24.1</w:t>
      </w:r>
      <w:r>
        <w:rPr>
          <w:rFonts w:hint="eastAsia" w:ascii="仿宋" w:hAnsi="仿宋" w:eastAsia="仿宋" w:cs="仿宋"/>
          <w:color w:val="auto"/>
          <w:spacing w:val="-1"/>
          <w:sz w:val="24"/>
          <w:szCs w:val="24"/>
        </w:rPr>
        <w:t>环境标志产品根据《环境标志产品政府采购实施的意见》（财库[2006]90号）的规定，以中国政府采购网（http://www.ccgp.gov.cn/）公布的最新一期环境标志产品政府采购清单为准。</w:t>
      </w:r>
    </w:p>
    <w:p w14:paraId="340FBBB7">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24.2</w:t>
      </w:r>
      <w:r>
        <w:rPr>
          <w:rFonts w:hint="eastAsia" w:ascii="仿宋" w:hAnsi="仿宋" w:eastAsia="仿宋" w:cs="仿宋"/>
          <w:color w:val="auto"/>
          <w:spacing w:val="-1"/>
          <w:sz w:val="24"/>
          <w:szCs w:val="24"/>
        </w:rPr>
        <w:t>供应商在投标文件中对所投标产品为节能、环保、环境标志产品清单中的产品，在投标报价时必须对此类产品单独分项报价，并提供属于清单内产品的证明资料（从中国政府采购网上下载的网页公告等），未提供节能、环保、环境标志产品计分明细表及属于清单内产品的证明资料的不给予计分。</w:t>
      </w:r>
    </w:p>
    <w:p w14:paraId="6405025D">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24.3</w:t>
      </w:r>
      <w:r>
        <w:rPr>
          <w:rFonts w:hint="eastAsia" w:ascii="仿宋" w:hAnsi="仿宋" w:eastAsia="仿宋" w:cs="仿宋"/>
          <w:color w:val="auto"/>
          <w:spacing w:val="-1"/>
          <w:sz w:val="24"/>
          <w:szCs w:val="24"/>
        </w:rPr>
        <w:t>若节能、环保、环境标志清单内的产品仅是构成投标产品的部件、组件或零件的，则该投标产品不享受鼓励优惠政策。</w:t>
      </w:r>
    </w:p>
    <w:p w14:paraId="3638163B">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24.5</w:t>
      </w:r>
      <w:r>
        <w:rPr>
          <w:rFonts w:hint="eastAsia" w:ascii="仿宋" w:hAnsi="仿宋" w:eastAsia="仿宋" w:cs="仿宋"/>
          <w:color w:val="auto"/>
          <w:spacing w:val="-1"/>
          <w:sz w:val="24"/>
          <w:szCs w:val="24"/>
        </w:rPr>
        <w:t>同一项目的节能、环保、环境标志产品部分计分只对属于清单内的非强制类产品进行计分，强制类产品不给予计分。</w:t>
      </w:r>
    </w:p>
    <w:p w14:paraId="52BAA73F">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24.6</w:t>
      </w:r>
      <w:r>
        <w:rPr>
          <w:rFonts w:hint="eastAsia" w:ascii="仿宋" w:hAnsi="仿宋" w:eastAsia="仿宋" w:cs="仿宋"/>
          <w:color w:val="auto"/>
          <w:spacing w:val="-1"/>
          <w:sz w:val="24"/>
          <w:szCs w:val="24"/>
        </w:rPr>
        <w:t>节能、环保、环境标志产品不重复计分；同时列入国家级清单和省级清单的产品不重复计分。</w:t>
      </w:r>
    </w:p>
    <w:p w14:paraId="2877F78A">
      <w:pPr>
        <w:spacing w:before="78" w:line="354" w:lineRule="auto"/>
        <w:ind w:right="72" w:firstLine="476" w:firstLineChars="200"/>
        <w:rPr>
          <w:rFonts w:hint="eastAsia" w:ascii="仿宋" w:hAnsi="仿宋" w:eastAsia="仿宋" w:cs="仿宋"/>
          <w:color w:val="auto"/>
          <w:spacing w:val="-1"/>
          <w:sz w:val="24"/>
          <w:szCs w:val="24"/>
        </w:rPr>
      </w:pPr>
      <w:r>
        <w:rPr>
          <w:rFonts w:hint="eastAsia" w:ascii="仿宋" w:hAnsi="仿宋" w:eastAsia="仿宋" w:cs="仿宋"/>
          <w:color w:val="auto"/>
          <w:spacing w:val="-1"/>
          <w:sz w:val="24"/>
          <w:szCs w:val="24"/>
          <w:lang w:val="en-US" w:eastAsia="zh-CN"/>
        </w:rPr>
        <w:t>24.7</w:t>
      </w:r>
      <w:r>
        <w:rPr>
          <w:rFonts w:hint="eastAsia" w:ascii="仿宋" w:hAnsi="仿宋" w:eastAsia="仿宋" w:cs="仿宋"/>
          <w:color w:val="auto"/>
          <w:spacing w:val="-1"/>
          <w:sz w:val="24"/>
          <w:szCs w:val="24"/>
        </w:rPr>
        <w:t>获得上述认证的产品在投标时应提供有效证明材料。以上所有证明文件复印件须加盖供应商公章并注明“与原件一致”，否则不予计分。</w:t>
      </w:r>
    </w:p>
    <w:p w14:paraId="16CBC98A">
      <w:pPr>
        <w:spacing w:before="78" w:line="354" w:lineRule="auto"/>
        <w:ind w:right="172" w:firstLine="476" w:firstLineChars="200"/>
        <w:jc w:val="left"/>
        <w:rPr>
          <w:rFonts w:hint="eastAsia" w:ascii="仿宋" w:hAnsi="仿宋" w:eastAsia="仿宋" w:cs="仿宋"/>
          <w:color w:val="auto"/>
          <w:spacing w:val="-2"/>
          <w:sz w:val="24"/>
          <w:szCs w:val="24"/>
        </w:rPr>
      </w:pPr>
      <w:r>
        <w:rPr>
          <w:rFonts w:hint="eastAsia" w:ascii="仿宋" w:hAnsi="仿宋" w:eastAsia="仿宋" w:cs="仿宋"/>
          <w:color w:val="auto"/>
          <w:spacing w:val="-1"/>
          <w:sz w:val="24"/>
          <w:szCs w:val="24"/>
          <w:lang w:val="en-US" w:eastAsia="zh-CN"/>
        </w:rPr>
        <w:t>24.8</w:t>
      </w:r>
      <w:r>
        <w:rPr>
          <w:rFonts w:hint="eastAsia" w:ascii="仿宋" w:hAnsi="仿宋" w:eastAsia="仿宋" w:cs="仿宋"/>
          <w:color w:val="auto"/>
          <w:spacing w:val="-1"/>
          <w:sz w:val="24"/>
          <w:szCs w:val="24"/>
        </w:rPr>
        <w:t xml:space="preserve"> 供应商应如实提供以上证明文件，如存在虚假应标，将取消其投标资格。</w:t>
      </w:r>
    </w:p>
    <w:p w14:paraId="021ED3F5">
      <w:pPr>
        <w:spacing w:before="78" w:line="369" w:lineRule="auto"/>
        <w:ind w:left="11" w:right="172" w:firstLine="479"/>
        <w:jc w:val="both"/>
        <w:rPr>
          <w:rFonts w:hint="eastAsia" w:ascii="仿宋" w:hAnsi="仿宋" w:eastAsia="仿宋" w:cs="仿宋"/>
          <w:color w:val="auto"/>
          <w:sz w:val="24"/>
          <w:szCs w:val="24"/>
          <w:lang w:val="en-US" w:eastAsia="zh-CN"/>
        </w:rPr>
      </w:pPr>
      <w:r>
        <w:rPr>
          <w:rFonts w:hint="eastAsia" w:ascii="仿宋" w:hAnsi="仿宋" w:eastAsia="仿宋" w:cs="仿宋"/>
          <w:color w:val="auto"/>
          <w:spacing w:val="-1"/>
          <w:sz w:val="24"/>
          <w:szCs w:val="24"/>
        </w:rPr>
        <w:t>磋商小组应当根据综合评分情况，按照评审得分由高到低顺序推荐</w:t>
      </w:r>
      <w:r>
        <w:rPr>
          <w:rFonts w:hint="eastAsia" w:ascii="仿宋" w:hAnsi="仿宋" w:eastAsia="仿宋" w:cs="仿宋"/>
          <w:color w:val="auto"/>
          <w:spacing w:val="-46"/>
          <w:sz w:val="24"/>
          <w:szCs w:val="24"/>
        </w:rPr>
        <w:t xml:space="preserve"> </w:t>
      </w:r>
      <w:r>
        <w:rPr>
          <w:rFonts w:hint="eastAsia" w:ascii="仿宋" w:hAnsi="仿宋" w:eastAsia="仿宋" w:cs="仿宋"/>
          <w:color w:val="auto"/>
          <w:spacing w:val="-1"/>
          <w:sz w:val="24"/>
          <w:szCs w:val="24"/>
        </w:rPr>
        <w:t>3</w:t>
      </w:r>
      <w:r>
        <w:rPr>
          <w:rFonts w:hint="eastAsia" w:ascii="仿宋" w:hAnsi="仿宋" w:eastAsia="仿宋" w:cs="仿宋"/>
          <w:color w:val="auto"/>
          <w:spacing w:val="-48"/>
          <w:sz w:val="24"/>
          <w:szCs w:val="24"/>
        </w:rPr>
        <w:t xml:space="preserve"> </w:t>
      </w:r>
      <w:r>
        <w:rPr>
          <w:rFonts w:hint="eastAsia" w:ascii="仿宋" w:hAnsi="仿宋" w:eastAsia="仿宋" w:cs="仿宋"/>
          <w:color w:val="auto"/>
          <w:spacing w:val="-1"/>
          <w:sz w:val="24"/>
          <w:szCs w:val="24"/>
        </w:rPr>
        <w:t>名以上成</w:t>
      </w:r>
      <w:r>
        <w:rPr>
          <w:rFonts w:hint="eastAsia" w:ascii="仿宋" w:hAnsi="仿宋" w:eastAsia="仿宋" w:cs="仿宋"/>
          <w:color w:val="auto"/>
          <w:spacing w:val="-2"/>
          <w:sz w:val="24"/>
          <w:szCs w:val="24"/>
        </w:rPr>
        <w:t>交候选</w:t>
      </w:r>
      <w:r>
        <w:rPr>
          <w:rFonts w:hint="eastAsia" w:ascii="仿宋" w:hAnsi="仿宋" w:eastAsia="仿宋" w:cs="仿宋"/>
          <w:color w:val="auto"/>
          <w:spacing w:val="-1"/>
          <w:sz w:val="24"/>
          <w:szCs w:val="24"/>
        </w:rPr>
        <w:t>投标单位，并编写评审报告报采购人。评审得分相同的，按照最</w:t>
      </w:r>
      <w:r>
        <w:rPr>
          <w:rFonts w:hint="eastAsia" w:ascii="仿宋" w:hAnsi="仿宋" w:eastAsia="仿宋" w:cs="仿宋"/>
          <w:color w:val="auto"/>
          <w:spacing w:val="-2"/>
          <w:sz w:val="24"/>
          <w:szCs w:val="24"/>
        </w:rPr>
        <w:t>终报价由低到高的顺序推荐。</w:t>
      </w:r>
      <w:r>
        <w:rPr>
          <w:rFonts w:hint="eastAsia" w:ascii="仿宋" w:hAnsi="仿宋" w:eastAsia="仿宋" w:cs="仿宋"/>
          <w:color w:val="auto"/>
          <w:spacing w:val="-1"/>
          <w:sz w:val="24"/>
          <w:szCs w:val="24"/>
        </w:rPr>
        <w:t>评审得分且最终报价相同的，按照磋商方案优劣顺序推荐。</w:t>
      </w:r>
    </w:p>
    <w:p w14:paraId="0DD2A8F9">
      <w:pPr>
        <w:snapToGrid w:val="0"/>
        <w:spacing w:before="156" w:beforeLines="50" w:after="156" w:afterLines="50"/>
        <w:jc w:val="center"/>
        <w:outlineLvl w:val="1"/>
        <w:rPr>
          <w:rFonts w:hint="eastAsia" w:ascii="仿宋" w:hAnsi="仿宋" w:eastAsia="仿宋" w:cs="仿宋"/>
          <w:b/>
          <w:color w:val="auto"/>
          <w:sz w:val="30"/>
          <w:szCs w:val="30"/>
        </w:rPr>
      </w:pPr>
      <w:r>
        <w:rPr>
          <w:rFonts w:hint="eastAsia" w:ascii="仿宋" w:hAnsi="仿宋" w:eastAsia="仿宋" w:cs="仿宋"/>
          <w:b/>
          <w:color w:val="auto"/>
          <w:sz w:val="30"/>
          <w:szCs w:val="30"/>
        </w:rPr>
        <w:t>六、授予合同</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068F992A">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25．中标通知书</w:t>
      </w:r>
    </w:p>
    <w:p w14:paraId="1BB82DC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25.1采购代理机构在收到采购人的中标复函后，将在陕西省政府采购网和陕西省公共资源交易网发布中标公告，并在规定时间向中标人发出中标通知书。</w:t>
      </w:r>
    </w:p>
    <w:p w14:paraId="20CD0620">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25.2 中标通知书是合同的组成部分。</w:t>
      </w:r>
    </w:p>
    <w:p w14:paraId="7B09C7FE">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26．中标服务费</w:t>
      </w:r>
    </w:p>
    <w:p w14:paraId="73FA0EBE">
      <w:pPr>
        <w:spacing w:line="44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26.1采购代理服务费/中标服务费的数额及缴纳方式：</w:t>
      </w:r>
    </w:p>
    <w:p w14:paraId="114F2C3A">
      <w:pPr>
        <w:spacing w:line="44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26.2中标供应商在领取《中标通知书》之前，应向</w:t>
      </w:r>
      <w:r>
        <w:rPr>
          <w:rFonts w:hint="eastAsia" w:ascii="仿宋" w:hAnsi="仿宋" w:eastAsia="仿宋" w:cs="仿宋"/>
          <w:bCs/>
          <w:color w:val="auto"/>
          <w:sz w:val="24"/>
          <w:lang w:eastAsia="zh-CN"/>
        </w:rPr>
        <w:t>陕西方得项目管理有限公司</w:t>
      </w:r>
      <w:r>
        <w:rPr>
          <w:rFonts w:hint="eastAsia" w:ascii="仿宋" w:hAnsi="仿宋" w:eastAsia="仿宋" w:cs="仿宋"/>
          <w:bCs/>
          <w:color w:val="auto"/>
          <w:sz w:val="24"/>
        </w:rPr>
        <w:t>缴纳采购代理服务费/中标服务费。</w:t>
      </w:r>
    </w:p>
    <w:p w14:paraId="00082C19">
      <w:pPr>
        <w:spacing w:line="440" w:lineRule="exact"/>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26.3采购代理服务费/成交服务费参照国家计委颁发的《招标代理服务收费管理暂行办法》(计价格[2002]1980号)、国家发展和改革委员会办公厅颁发的《关于招标代理服务收费有关问题的通知》(发改办价格[2003]857号)和国家计委关于印发国家发展计划委员会计价格[2011]534号文件规定收取。</w:t>
      </w:r>
    </w:p>
    <w:p w14:paraId="3D4D6D45">
      <w:pPr>
        <w:spacing w:line="44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26.4采购代理服务费/中标服务费，可以采取现金、银行汇票、电汇、网银等方式缴纳。</w:t>
      </w:r>
    </w:p>
    <w:p w14:paraId="15894DE7">
      <w:pPr>
        <w:spacing w:line="44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27．签订合同</w:t>
      </w:r>
    </w:p>
    <w:p w14:paraId="72CDFCB3">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27.1中标人在收到中标通知书后</w:t>
      </w:r>
      <w:r>
        <w:rPr>
          <w:rFonts w:hint="eastAsia" w:ascii="仿宋" w:hAnsi="仿宋" w:eastAsia="仿宋" w:cs="仿宋"/>
          <w:b/>
          <w:bCs/>
          <w:color w:val="auto"/>
          <w:sz w:val="24"/>
          <w:lang w:val="en-US" w:eastAsia="zh-CN"/>
        </w:rPr>
        <w:t>25</w:t>
      </w:r>
      <w:r>
        <w:rPr>
          <w:rFonts w:hint="eastAsia" w:ascii="仿宋" w:hAnsi="仿宋" w:eastAsia="仿宋" w:cs="仿宋"/>
          <w:b/>
          <w:bCs/>
          <w:color w:val="auto"/>
          <w:sz w:val="24"/>
        </w:rPr>
        <w:t>日内，与采购人签订合同。</w:t>
      </w:r>
    </w:p>
    <w:p w14:paraId="631E8BBB">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27.2 如果中标人没有按照上述第26.1条或第27.1条规定执行，采购人将有充分理由取消该中标决定。在此情况下，采购人可将合同授予综合得分排序名列下一个的投标人，或重新招标。</w:t>
      </w:r>
    </w:p>
    <w:p w14:paraId="3AB02643">
      <w:pPr>
        <w:spacing w:line="44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28．其他</w:t>
      </w:r>
    </w:p>
    <w:p w14:paraId="6A5CEA75">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28.1 拒绝商业贿赂</w:t>
      </w:r>
    </w:p>
    <w:p w14:paraId="43820F9C">
      <w:pPr>
        <w:spacing w:line="4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28.1.1投标人须填写一份《拒绝政府采购领域商业贿赂承诺书》（格式见第五章附件）编制在投标文件中，同时保证投标文件正、副本中都有且一致。</w:t>
      </w:r>
    </w:p>
    <w:p w14:paraId="1F292C74">
      <w:pPr>
        <w:spacing w:before="156" w:beforeLines="50" w:after="156" w:afterLines="50" w:line="440" w:lineRule="exact"/>
        <w:jc w:val="center"/>
        <w:rPr>
          <w:rFonts w:hint="eastAsia" w:ascii="仿宋" w:hAnsi="仿宋" w:eastAsia="仿宋" w:cs="仿宋"/>
          <w:color w:val="auto"/>
          <w:sz w:val="24"/>
        </w:rPr>
      </w:pPr>
      <w:r>
        <w:rPr>
          <w:rFonts w:hint="eastAsia" w:ascii="仿宋" w:hAnsi="仿宋" w:eastAsia="仿宋" w:cs="仿宋"/>
          <w:b/>
          <w:color w:val="auto"/>
          <w:sz w:val="30"/>
          <w:szCs w:val="30"/>
        </w:rPr>
        <w:t>七、质疑与投诉</w:t>
      </w:r>
    </w:p>
    <w:p w14:paraId="2A7CAB97">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仿宋" w:hAnsi="仿宋" w:eastAsia="仿宋" w:cs="仿宋"/>
          <w:b/>
          <w:color w:val="auto"/>
          <w:sz w:val="24"/>
        </w:rPr>
      </w:pPr>
      <w:r>
        <w:rPr>
          <w:rFonts w:hint="eastAsia" w:ascii="仿宋" w:hAnsi="仿宋" w:eastAsia="仿宋" w:cs="仿宋"/>
          <w:b/>
          <w:color w:val="auto"/>
          <w:sz w:val="24"/>
        </w:rPr>
        <w:t>30、质疑及投诉</w:t>
      </w:r>
    </w:p>
    <w:p w14:paraId="091A7F5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仿宋" w:hAnsi="仿宋" w:eastAsia="仿宋" w:cs="仿宋"/>
          <w:b/>
          <w:color w:val="auto"/>
          <w:sz w:val="24"/>
        </w:rPr>
      </w:pPr>
      <w:r>
        <w:rPr>
          <w:rFonts w:hint="eastAsia" w:ascii="仿宋" w:hAnsi="仿宋" w:eastAsia="仿宋" w:cs="仿宋"/>
          <w:b/>
          <w:color w:val="auto"/>
          <w:sz w:val="24"/>
        </w:rPr>
        <w:t>30.1 质疑</w:t>
      </w:r>
    </w:p>
    <w:p w14:paraId="46C8F3A2">
      <w:pPr>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仿宋" w:hAnsi="仿宋" w:eastAsia="仿宋" w:cs="仿宋"/>
          <w:b/>
          <w:color w:val="auto"/>
          <w:sz w:val="24"/>
        </w:rPr>
      </w:pPr>
      <w:r>
        <w:rPr>
          <w:rFonts w:hint="eastAsia" w:ascii="仿宋" w:hAnsi="仿宋" w:eastAsia="仿宋" w:cs="仿宋"/>
          <w:color w:val="auto"/>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属于采购程序问题的，向采购代理机构提出质疑；属于采购需求的（包括资质要求、技术指标、参数、评分办法等），应向采购人提出质疑；</w:t>
      </w:r>
    </w:p>
    <w:p w14:paraId="66B10C29">
      <w:pPr>
        <w:keepNext w:val="0"/>
        <w:keepLines w:val="0"/>
        <w:pageBreakBefore w:val="0"/>
        <w:kinsoku/>
        <w:wordWrap/>
        <w:overflowPunct/>
        <w:topLinePunct w:val="0"/>
        <w:autoSpaceDE/>
        <w:autoSpaceDN/>
        <w:bidi w:val="0"/>
        <w:adjustRightInd/>
        <w:snapToGrid/>
        <w:spacing w:line="440" w:lineRule="exact"/>
        <w:ind w:firstLine="470" w:firstLineChars="196"/>
        <w:textAlignment w:val="auto"/>
        <w:rPr>
          <w:rFonts w:hint="eastAsia" w:ascii="仿宋" w:hAnsi="仿宋" w:eastAsia="仿宋" w:cs="仿宋"/>
          <w:b/>
          <w:color w:val="auto"/>
          <w:sz w:val="24"/>
        </w:rPr>
      </w:pPr>
      <w:r>
        <w:rPr>
          <w:rFonts w:hint="eastAsia" w:ascii="仿宋" w:hAnsi="仿宋" w:eastAsia="仿宋" w:cs="仿宋"/>
          <w:color w:val="auto"/>
          <w:sz w:val="24"/>
        </w:rPr>
        <w:t>（2）提出质疑的供应商应当是参与本项目采购活动的供应商。</w:t>
      </w:r>
    </w:p>
    <w:p w14:paraId="7956C4D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（3）潜在供应商已依法获取其可质疑的采购文件的，可以对该文件提出质疑。对采购文件提出质疑的，应当在获取采购文件（以供应商填写报名登记表的时间为准）起7个工作日内提出。</w:t>
      </w:r>
    </w:p>
    <w:p w14:paraId="5D11EBE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（4）供应商提出质疑应当提交质疑函和必要的证明材料，质疑函应包括下列内容：</w:t>
      </w:r>
    </w:p>
    <w:p w14:paraId="5DB5FA5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① 供应商的姓名或者名称、地址、邮编、联系人及联系电话；</w:t>
      </w:r>
    </w:p>
    <w:p w14:paraId="591A8DC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② 质疑项目的名称、编号；</w:t>
      </w:r>
    </w:p>
    <w:p w14:paraId="2DFD2601">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③ 具体、明确的质疑事项和与质疑事项相关的请求；</w:t>
      </w:r>
    </w:p>
    <w:p w14:paraId="35FB70F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④ 事实依据；</w:t>
      </w:r>
    </w:p>
    <w:p w14:paraId="760B07C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⑤ 必要的法律依据；</w:t>
      </w:r>
    </w:p>
    <w:p w14:paraId="59F4066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⑥ 提出质疑的日期。</w:t>
      </w:r>
    </w:p>
    <w:p w14:paraId="5CE0BDA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（5）供应商为自然人的，应当由本人签字；供应商为法人或者其他组织的，应当由法定代表人、主要负责人，或者其授权代表签字或者盖章并加盖公章。</w:t>
      </w:r>
    </w:p>
    <w:p w14:paraId="59DC9F0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6）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B1271D1">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（7）采购人负责供应商质疑答复。采购人委托采购代理机构采购的，采购代理机构在委托授权范围内作出答复。</w:t>
      </w:r>
    </w:p>
    <w:p w14:paraId="36A4E1A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（8）接收质疑函的方式和联系方式：</w:t>
      </w:r>
    </w:p>
    <w:p w14:paraId="384E950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①接收质疑函的方式：书面递交质疑函纸质版（当面递交）或PDF格式扫描件（发至电子邮箱）</w:t>
      </w:r>
    </w:p>
    <w:p w14:paraId="5584DD1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ascii="仿宋" w:hAnsi="仿宋" w:eastAsia="仿宋" w:cs="仿宋"/>
          <w:color w:val="auto"/>
          <w:sz w:val="24"/>
        </w:rPr>
      </w:pPr>
      <w:r>
        <w:rPr>
          <w:rFonts w:hint="eastAsia" w:ascii="仿宋" w:hAnsi="仿宋" w:eastAsia="仿宋" w:cs="仿宋"/>
          <w:color w:val="auto"/>
          <w:sz w:val="24"/>
        </w:rPr>
        <w:t>② 联系方式</w:t>
      </w:r>
    </w:p>
    <w:p w14:paraId="2AFD1197">
      <w:pPr>
        <w:keepNext w:val="0"/>
        <w:keepLines w:val="0"/>
        <w:pageBreakBefore w:val="0"/>
        <w:widowControl/>
        <w:kinsoku/>
        <w:wordWrap/>
        <w:overflowPunct/>
        <w:topLinePunct w:val="0"/>
        <w:autoSpaceDE/>
        <w:autoSpaceDN/>
        <w:bidi w:val="0"/>
        <w:adjustRightInd/>
        <w:snapToGrid/>
        <w:spacing w:line="440" w:lineRule="exact"/>
        <w:ind w:firstLine="480" w:firstLineChars="200"/>
        <w:jc w:val="left"/>
        <w:textAlignment w:val="auto"/>
        <w:outlineLvl w:val="0"/>
        <w:rPr>
          <w:rFonts w:hint="eastAsia" w:ascii="仿宋" w:hAnsi="仿宋" w:eastAsia="仿宋" w:cs="仿宋"/>
          <w:color w:val="auto"/>
          <w:sz w:val="24"/>
          <w:lang w:eastAsia="zh-CN"/>
        </w:rPr>
      </w:pPr>
      <w:r>
        <w:rPr>
          <w:rFonts w:hint="eastAsia" w:ascii="仿宋" w:hAnsi="仿宋" w:eastAsia="仿宋" w:cs="仿宋"/>
          <w:color w:val="auto"/>
          <w:sz w:val="24"/>
        </w:rPr>
        <w:t>采购人名称：</w:t>
      </w:r>
      <w:r>
        <w:rPr>
          <w:rFonts w:hint="eastAsia" w:ascii="仿宋" w:hAnsi="仿宋" w:eastAsia="仿宋" w:cs="仿宋"/>
          <w:color w:val="auto"/>
          <w:sz w:val="24"/>
          <w:lang w:eastAsia="zh-CN"/>
        </w:rPr>
        <w:t>安康市自然资源局汉滨分局</w:t>
      </w:r>
    </w:p>
    <w:p w14:paraId="40EC8AED">
      <w:pPr>
        <w:keepNext w:val="0"/>
        <w:keepLines w:val="0"/>
        <w:pageBreakBefore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地   址：陕西省安康市汉滨区兴安东路一号</w:t>
      </w:r>
    </w:p>
    <w:p w14:paraId="2B2A5799">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联系方式：</w:t>
      </w:r>
      <w:r>
        <w:rPr>
          <w:rFonts w:hint="eastAsia" w:ascii="仿宋" w:hAnsi="仿宋" w:eastAsia="仿宋" w:cs="仿宋"/>
          <w:b w:val="0"/>
          <w:snapToGrid w:val="0"/>
          <w:color w:val="auto"/>
          <w:kern w:val="2"/>
          <w:sz w:val="24"/>
          <w:szCs w:val="24"/>
        </w:rPr>
        <w:t>18829358960</w:t>
      </w:r>
    </w:p>
    <w:p w14:paraId="705DECE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lang w:eastAsia="zh-CN"/>
        </w:rPr>
      </w:pPr>
      <w:r>
        <w:rPr>
          <w:rFonts w:hint="eastAsia" w:ascii="仿宋" w:hAnsi="仿宋" w:eastAsia="仿宋" w:cs="仿宋"/>
          <w:color w:val="auto"/>
          <w:sz w:val="24"/>
        </w:rPr>
        <w:t>采购代理机构：</w:t>
      </w:r>
      <w:r>
        <w:rPr>
          <w:rFonts w:hint="eastAsia" w:ascii="仿宋" w:hAnsi="仿宋" w:eastAsia="仿宋" w:cs="仿宋"/>
          <w:color w:val="auto"/>
          <w:sz w:val="24"/>
          <w:lang w:eastAsia="zh-CN"/>
        </w:rPr>
        <w:t>陕西方得项目管理有限公司</w:t>
      </w:r>
    </w:p>
    <w:p w14:paraId="5CA65E75">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仿宋" w:hAnsi="仿宋" w:eastAsia="仿宋" w:cs="仿宋"/>
          <w:b w:val="0"/>
          <w:snapToGrid w:val="0"/>
          <w:color w:val="auto"/>
          <w:kern w:val="2"/>
          <w:sz w:val="24"/>
          <w:szCs w:val="24"/>
          <w:lang w:val="en-US" w:eastAsia="zh-CN"/>
        </w:rPr>
      </w:pPr>
      <w:r>
        <w:rPr>
          <w:rFonts w:hint="eastAsia" w:ascii="仿宋" w:hAnsi="仿宋" w:eastAsia="仿宋" w:cs="仿宋"/>
          <w:color w:val="auto"/>
          <w:sz w:val="24"/>
        </w:rPr>
        <w:t>地    址：</w:t>
      </w:r>
      <w:r>
        <w:rPr>
          <w:rFonts w:hint="eastAsia" w:ascii="仿宋" w:hAnsi="仿宋" w:eastAsia="仿宋" w:cs="仿宋"/>
          <w:b w:val="0"/>
          <w:snapToGrid w:val="0"/>
          <w:color w:val="auto"/>
          <w:kern w:val="2"/>
          <w:sz w:val="24"/>
          <w:szCs w:val="24"/>
        </w:rPr>
        <w:t>陕西省安康市汉滨区</w:t>
      </w:r>
      <w:r>
        <w:rPr>
          <w:rFonts w:hint="eastAsia" w:ascii="仿宋" w:hAnsi="仿宋" w:eastAsia="仿宋" w:cs="仿宋"/>
          <w:b w:val="0"/>
          <w:snapToGrid w:val="0"/>
          <w:color w:val="auto"/>
          <w:kern w:val="2"/>
          <w:sz w:val="24"/>
          <w:szCs w:val="24"/>
          <w:lang w:val="en-US" w:eastAsia="zh-CN"/>
        </w:rPr>
        <w:t>滨江大道汉江大剧院西区三楼</w:t>
      </w:r>
    </w:p>
    <w:p w14:paraId="47D76038">
      <w:pPr>
        <w:keepNext w:val="0"/>
        <w:keepLines w:val="0"/>
        <w:pageBreakBefore w:val="0"/>
        <w:widowControl/>
        <w:kinsoku/>
        <w:wordWrap/>
        <w:overflowPunct/>
        <w:topLinePunct w:val="0"/>
        <w:autoSpaceDE/>
        <w:autoSpaceDN/>
        <w:bidi w:val="0"/>
        <w:adjustRightInd/>
        <w:spacing w:line="440" w:lineRule="exact"/>
        <w:ind w:firstLine="480" w:firstLineChars="200"/>
        <w:jc w:val="left"/>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联系方式：</w:t>
      </w:r>
      <w:r>
        <w:rPr>
          <w:rFonts w:hint="eastAsia" w:ascii="仿宋" w:hAnsi="仿宋" w:eastAsia="仿宋" w:cs="仿宋"/>
          <w:color w:val="auto"/>
          <w:sz w:val="24"/>
          <w:lang w:val="en-US" w:eastAsia="zh-CN"/>
        </w:rPr>
        <w:t>13038911990</w:t>
      </w:r>
    </w:p>
    <w:p w14:paraId="6647E1BB">
      <w:pPr>
        <w:pStyle w:val="8"/>
        <w:keepNext w:val="0"/>
        <w:keepLines w:val="0"/>
        <w:pageBreakBefore w:val="0"/>
        <w:kinsoku/>
        <w:wordWrap/>
        <w:overflowPunct/>
        <w:topLinePunct w:val="0"/>
        <w:autoSpaceDE/>
        <w:autoSpaceDN/>
        <w:bidi w:val="0"/>
        <w:adjustRightIn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邮    箱：2895008296@qq.com</w:t>
      </w:r>
    </w:p>
    <w:p w14:paraId="1AC78A11">
      <w:pPr>
        <w:pStyle w:val="8"/>
        <w:keepNext w:val="0"/>
        <w:keepLines w:val="0"/>
        <w:pageBreakBefore w:val="0"/>
        <w:kinsoku/>
        <w:wordWrap/>
        <w:overflowPunct/>
        <w:topLinePunct w:val="0"/>
        <w:autoSpaceDE/>
        <w:autoSpaceDN/>
        <w:bidi w:val="0"/>
        <w:adjustRightInd/>
        <w:spacing w:line="440" w:lineRule="exact"/>
        <w:ind w:firstLine="480"/>
        <w:textAlignment w:val="auto"/>
        <w:rPr>
          <w:rFonts w:hint="eastAsia" w:ascii="仿宋" w:hAnsi="仿宋" w:eastAsia="仿宋" w:cs="仿宋"/>
          <w:b/>
          <w:color w:val="auto"/>
          <w:sz w:val="24"/>
        </w:rPr>
      </w:pPr>
      <w:r>
        <w:rPr>
          <w:rFonts w:hint="eastAsia" w:ascii="仿宋" w:hAnsi="仿宋" w:eastAsia="仿宋" w:cs="仿宋"/>
          <w:b/>
          <w:color w:val="auto"/>
          <w:sz w:val="24"/>
        </w:rPr>
        <w:t>30.2 投诉</w:t>
      </w:r>
    </w:p>
    <w:p w14:paraId="1CC14BB8">
      <w:pPr>
        <w:keepNext w:val="0"/>
        <w:keepLines w:val="0"/>
        <w:pageBreakBefore w:val="0"/>
        <w:kinsoku/>
        <w:wordWrap/>
        <w:overflowPunct/>
        <w:topLinePunct w:val="0"/>
        <w:autoSpaceDE/>
        <w:autoSpaceDN/>
        <w:bidi w:val="0"/>
        <w:adjustRightIn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（1）质疑供应商对采购人、采购代理机构的答复不满意，或者采购人、采购代理机构未在规定时间内作出答复的，可以在答复期满后15个工作日内向同级财政部门提起投诉。</w:t>
      </w:r>
    </w:p>
    <w:p w14:paraId="33FA9AE9">
      <w:pPr>
        <w:keepNext w:val="0"/>
        <w:keepLines w:val="0"/>
        <w:pageBreakBefore w:val="0"/>
        <w:kinsoku/>
        <w:wordWrap/>
        <w:overflowPunct/>
        <w:topLinePunct w:val="0"/>
        <w:autoSpaceDE/>
        <w:autoSpaceDN/>
        <w:bidi w:val="0"/>
        <w:adjustRightInd/>
        <w:spacing w:line="440" w:lineRule="exact"/>
        <w:ind w:firstLine="480"/>
        <w:textAlignment w:val="auto"/>
        <w:rPr>
          <w:rFonts w:hint="eastAsia" w:ascii="仿宋" w:hAnsi="仿宋" w:eastAsia="仿宋" w:cs="仿宋"/>
          <w:color w:val="auto"/>
          <w:sz w:val="24"/>
        </w:rPr>
      </w:pPr>
      <w:r>
        <w:rPr>
          <w:rFonts w:hint="eastAsia" w:ascii="仿宋" w:hAnsi="仿宋" w:eastAsia="仿宋" w:cs="仿宋"/>
          <w:color w:val="auto"/>
          <w:sz w:val="24"/>
        </w:rPr>
        <w:t>（2）投诉人投诉时,应当提交投诉书和必要的证明材料，并按照被投诉采购人、采购代理机构（以下简称被投诉人）和与投诉事项有关的供应商数量提供投诉书的副本。投诉书应当包括下列内容：</w:t>
      </w:r>
    </w:p>
    <w:p w14:paraId="303FF3FF">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① 投诉人和被投诉人的姓名或者名称、通讯地址、邮编、联系人及联系电话；</w:t>
      </w:r>
    </w:p>
    <w:p w14:paraId="1A726EBD">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② 质疑和质疑答复情况说明及相关证明材料；</w:t>
      </w:r>
    </w:p>
    <w:p w14:paraId="44203D6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③ 具体、明确的投诉事项和与投诉事项相关的投诉请求；</w:t>
      </w:r>
    </w:p>
    <w:p w14:paraId="47EBA85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④ 事实依据；</w:t>
      </w:r>
    </w:p>
    <w:p w14:paraId="1E1D5B84">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⑤ 法律依据；</w:t>
      </w:r>
    </w:p>
    <w:p w14:paraId="21783E6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⑥ 提起投诉的日期。</w:t>
      </w:r>
    </w:p>
    <w:p w14:paraId="003DC166">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（3）投诉人为自然人的，应当由本人签字；投诉人为法人或者其他组织的，应当由法定代表人、主要负责人，或者其授权代表签字或者盖章，并加盖公章。</w:t>
      </w:r>
    </w:p>
    <w:p w14:paraId="52DC1453">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（4）投诉人提起投诉应当符合下列条件：</w:t>
      </w:r>
    </w:p>
    <w:p w14:paraId="0E438E3B">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① 提起投诉前已依法进行质疑；</w:t>
      </w:r>
    </w:p>
    <w:p w14:paraId="491A2BB4">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② 投诉书内容符合《政府采购质疑和投诉办法》（财政部令第94号令）的规定；</w:t>
      </w:r>
    </w:p>
    <w:p w14:paraId="24E94E9A">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③ 在投诉有效期限内提起投诉；</w:t>
      </w:r>
    </w:p>
    <w:p w14:paraId="006E0554">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④ 同一投诉事项未经财政部门投诉处理；</w:t>
      </w:r>
    </w:p>
    <w:p w14:paraId="6164E9ED">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⑤ 财政部规定的其他条件。</w:t>
      </w:r>
    </w:p>
    <w:p w14:paraId="2BF08B7E">
      <w:pPr>
        <w:keepNext w:val="0"/>
        <w:keepLines w:val="0"/>
        <w:pageBreakBefore w:val="0"/>
        <w:widowControl/>
        <w:shd w:val="clear" w:color="auto" w:fill="FFFFFF"/>
        <w:kinsoku/>
        <w:wordWrap/>
        <w:overflowPunct/>
        <w:topLinePunct w:val="0"/>
        <w:autoSpaceDE/>
        <w:autoSpaceDN/>
        <w:bidi w:val="0"/>
        <w:adjustRightInd/>
        <w:spacing w:line="440" w:lineRule="exact"/>
        <w:ind w:firstLine="480"/>
        <w:jc w:val="left"/>
        <w:textAlignment w:val="auto"/>
        <w:rPr>
          <w:rFonts w:hint="eastAsia" w:ascii="仿宋" w:hAnsi="仿宋" w:eastAsia="仿宋" w:cs="仿宋"/>
          <w:color w:val="auto"/>
          <w:sz w:val="24"/>
        </w:rPr>
      </w:pPr>
      <w:r>
        <w:rPr>
          <w:rFonts w:hint="eastAsia" w:ascii="仿宋" w:hAnsi="仿宋" w:eastAsia="仿宋" w:cs="仿宋"/>
          <w:color w:val="auto"/>
          <w:sz w:val="24"/>
        </w:rPr>
        <w:t>（5）供应商投诉的事项不得超出已质疑事项的范围，但基于质疑答复内容提出的投诉事项除外。</w:t>
      </w:r>
    </w:p>
    <w:bookmarkEnd w:id="21"/>
    <w:bookmarkEnd w:id="22"/>
    <w:p w14:paraId="4057AF18">
      <w:pPr>
        <w:numPr>
          <w:ilvl w:val="0"/>
          <w:numId w:val="0"/>
        </w:numPr>
        <w:spacing w:line="360" w:lineRule="auto"/>
        <w:jc w:val="center"/>
        <w:rPr>
          <w:rFonts w:hint="eastAsia" w:ascii="仿宋" w:hAnsi="仿宋" w:eastAsia="仿宋" w:cs="仿宋"/>
          <w:b/>
          <w:color w:val="auto"/>
          <w:sz w:val="32"/>
          <w:szCs w:val="32"/>
          <w:highlight w:val="none"/>
          <w:shd w:val="clear" w:color="auto" w:fill="auto"/>
          <w:lang w:eastAsia="zh-CN"/>
        </w:rPr>
      </w:pPr>
      <w:bookmarkStart w:id="128" w:name="_Toc407096157"/>
      <w:bookmarkStart w:id="129" w:name="_Toc456249647"/>
      <w:bookmarkStart w:id="130" w:name="_Toc456249451"/>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 xml:space="preserve">第三章 </w:t>
      </w:r>
      <w:r>
        <w:rPr>
          <w:rFonts w:hint="eastAsia" w:ascii="仿宋" w:hAnsi="仿宋" w:eastAsia="仿宋" w:cs="仿宋"/>
          <w:b/>
          <w:color w:val="auto"/>
          <w:sz w:val="32"/>
          <w:szCs w:val="32"/>
          <w:highlight w:val="none"/>
          <w:shd w:val="clear" w:color="auto" w:fill="auto"/>
          <w:lang w:eastAsia="zh-CN"/>
        </w:rPr>
        <w:t>合同条款及格式（范本）</w:t>
      </w:r>
    </w:p>
    <w:p w14:paraId="36DFC8DE">
      <w:pPr>
        <w:numPr>
          <w:ilvl w:val="0"/>
          <w:numId w:val="0"/>
        </w:numPr>
        <w:spacing w:line="360" w:lineRule="auto"/>
        <w:jc w:val="center"/>
        <w:rPr>
          <w:rFonts w:hint="eastAsia" w:ascii="仿宋" w:hAnsi="仿宋" w:eastAsia="仿宋" w:cs="仿宋"/>
          <w:b/>
          <w:color w:val="auto"/>
          <w:sz w:val="32"/>
          <w:szCs w:val="32"/>
          <w:highlight w:val="none"/>
          <w:shd w:val="clear" w:color="auto" w:fill="auto"/>
          <w:lang w:eastAsia="zh-CN"/>
        </w:rPr>
      </w:pPr>
    </w:p>
    <w:bookmarkEnd w:id="128"/>
    <w:bookmarkEnd w:id="129"/>
    <w:bookmarkEnd w:id="130"/>
    <w:p w14:paraId="332843FD">
      <w:pPr>
        <w:adjustRightInd w:val="0"/>
        <w:snapToGrid w:val="0"/>
        <w:jc w:val="both"/>
        <w:rPr>
          <w:rFonts w:hint="eastAsia" w:ascii="仿宋" w:hAnsi="仿宋" w:eastAsia="仿宋" w:cs="仿宋"/>
          <w:b/>
          <w:bCs/>
          <w:color w:val="auto"/>
          <w:kern w:val="36"/>
        </w:rPr>
      </w:pPr>
    </w:p>
    <w:p w14:paraId="00195097">
      <w:pPr>
        <w:adjustRightInd w:val="0"/>
        <w:snapToGrid w:val="0"/>
        <w:jc w:val="both"/>
        <w:rPr>
          <w:rFonts w:hint="eastAsia" w:ascii="仿宋" w:hAnsi="仿宋" w:eastAsia="仿宋" w:cs="仿宋"/>
          <w:b/>
          <w:bCs/>
          <w:color w:val="auto"/>
          <w:kern w:val="36"/>
        </w:rPr>
      </w:pPr>
    </w:p>
    <w:p w14:paraId="312A457C">
      <w:pPr>
        <w:adjustRightInd w:val="0"/>
        <w:snapToGrid w:val="0"/>
        <w:jc w:val="both"/>
        <w:rPr>
          <w:rFonts w:hint="eastAsia" w:ascii="仿宋" w:hAnsi="仿宋" w:eastAsia="仿宋" w:cs="仿宋"/>
          <w:b/>
          <w:bCs/>
          <w:color w:val="auto"/>
          <w:kern w:val="36"/>
        </w:rPr>
      </w:pPr>
    </w:p>
    <w:p w14:paraId="2D0CA373">
      <w:pPr>
        <w:numPr>
          <w:ilvl w:val="0"/>
          <w:numId w:val="0"/>
        </w:numPr>
        <w:spacing w:line="360" w:lineRule="auto"/>
        <w:jc w:val="center"/>
        <w:rPr>
          <w:rFonts w:hint="eastAsia" w:ascii="仿宋" w:hAnsi="仿宋" w:eastAsia="仿宋" w:cs="仿宋"/>
          <w:b/>
          <w:color w:val="auto"/>
          <w:sz w:val="36"/>
          <w:szCs w:val="36"/>
          <w:highlight w:val="none"/>
          <w:shd w:val="clear" w:color="auto" w:fill="auto"/>
          <w:lang w:eastAsia="zh-CN"/>
        </w:rPr>
      </w:pPr>
      <w:r>
        <w:rPr>
          <w:rFonts w:hint="eastAsia" w:ascii="仿宋" w:hAnsi="仿宋" w:eastAsia="仿宋" w:cs="仿宋"/>
          <w:b/>
          <w:color w:val="auto"/>
          <w:sz w:val="36"/>
          <w:szCs w:val="36"/>
          <w:highlight w:val="none"/>
          <w:shd w:val="clear" w:color="auto" w:fill="auto"/>
          <w:lang w:eastAsia="zh-CN"/>
        </w:rPr>
        <w:t>汉滨区流水镇新庄村十三组李家院子滑坡治理</w:t>
      </w:r>
    </w:p>
    <w:p w14:paraId="718AB52F">
      <w:pPr>
        <w:numPr>
          <w:ilvl w:val="0"/>
          <w:numId w:val="0"/>
        </w:numPr>
        <w:spacing w:line="360" w:lineRule="auto"/>
        <w:jc w:val="center"/>
        <w:rPr>
          <w:rFonts w:hint="eastAsia" w:ascii="仿宋" w:hAnsi="仿宋" w:eastAsia="仿宋" w:cs="仿宋"/>
          <w:b/>
          <w:color w:val="auto"/>
          <w:sz w:val="36"/>
          <w:szCs w:val="36"/>
          <w:highlight w:val="none"/>
          <w:shd w:val="clear" w:color="auto" w:fill="auto"/>
          <w:lang w:eastAsia="zh-CN"/>
        </w:rPr>
      </w:pPr>
      <w:r>
        <w:rPr>
          <w:rFonts w:hint="eastAsia" w:ascii="仿宋" w:hAnsi="仿宋" w:eastAsia="仿宋" w:cs="仿宋"/>
          <w:b/>
          <w:color w:val="auto"/>
          <w:sz w:val="36"/>
          <w:szCs w:val="36"/>
          <w:highlight w:val="none"/>
          <w:shd w:val="clear" w:color="auto" w:fill="auto"/>
          <w:lang w:eastAsia="zh-CN"/>
        </w:rPr>
        <w:t>工程勘察设计服务项目</w:t>
      </w:r>
    </w:p>
    <w:p w14:paraId="22D905AF">
      <w:pPr>
        <w:spacing w:before="0" w:after="0" w:line="360" w:lineRule="auto"/>
        <w:jc w:val="center"/>
        <w:rPr>
          <w:rFonts w:hint="eastAsia" w:ascii="仿宋" w:hAnsi="仿宋" w:eastAsia="仿宋" w:cs="仿宋"/>
          <w:b/>
          <w:spacing w:val="30"/>
          <w:sz w:val="36"/>
          <w:szCs w:val="36"/>
        </w:rPr>
      </w:pPr>
    </w:p>
    <w:p w14:paraId="5B9AFA0B">
      <w:pPr>
        <w:numPr>
          <w:ilvl w:val="0"/>
          <w:numId w:val="0"/>
        </w:numPr>
        <w:spacing w:line="360" w:lineRule="auto"/>
        <w:jc w:val="both"/>
        <w:rPr>
          <w:rFonts w:hint="eastAsia" w:ascii="仿宋" w:hAnsi="仿宋" w:eastAsia="仿宋" w:cs="仿宋"/>
          <w:b/>
          <w:color w:val="auto"/>
          <w:sz w:val="36"/>
          <w:szCs w:val="36"/>
          <w:highlight w:val="none"/>
          <w:shd w:val="clear" w:color="auto" w:fill="auto"/>
          <w:lang w:eastAsia="zh-CN"/>
        </w:rPr>
      </w:pPr>
    </w:p>
    <w:p w14:paraId="2681FCF5">
      <w:pPr>
        <w:numPr>
          <w:ilvl w:val="0"/>
          <w:numId w:val="0"/>
        </w:numPr>
        <w:spacing w:line="360" w:lineRule="auto"/>
        <w:jc w:val="center"/>
        <w:rPr>
          <w:rFonts w:hint="eastAsia" w:ascii="仿宋" w:hAnsi="仿宋" w:eastAsia="仿宋" w:cs="仿宋"/>
          <w:b/>
          <w:color w:val="auto"/>
          <w:sz w:val="36"/>
          <w:szCs w:val="36"/>
          <w:highlight w:val="none"/>
          <w:shd w:val="clear" w:color="auto" w:fill="auto"/>
          <w:lang w:eastAsia="zh-CN"/>
        </w:rPr>
      </w:pPr>
      <w:r>
        <w:rPr>
          <w:rFonts w:hint="eastAsia" w:ascii="仿宋" w:hAnsi="仿宋" w:eastAsia="仿宋" w:cs="仿宋"/>
          <w:b/>
          <w:color w:val="auto"/>
          <w:sz w:val="36"/>
          <w:szCs w:val="36"/>
          <w:highlight w:val="none"/>
          <w:shd w:val="clear" w:color="auto" w:fill="auto"/>
          <w:lang w:eastAsia="zh-CN"/>
        </w:rPr>
        <w:t>合同书</w:t>
      </w:r>
    </w:p>
    <w:p w14:paraId="12D70E7E">
      <w:pPr>
        <w:spacing w:before="0" w:after="0" w:line="360" w:lineRule="auto"/>
        <w:jc w:val="center"/>
        <w:rPr>
          <w:rFonts w:hint="eastAsia" w:ascii="仿宋" w:hAnsi="仿宋" w:eastAsia="仿宋" w:cs="仿宋"/>
          <w:sz w:val="24"/>
          <w:szCs w:val="24"/>
        </w:rPr>
      </w:pPr>
    </w:p>
    <w:p w14:paraId="0DD8DBAA">
      <w:pPr>
        <w:spacing w:before="0" w:after="0" w:line="360" w:lineRule="auto"/>
        <w:jc w:val="center"/>
        <w:rPr>
          <w:rFonts w:hint="eastAsia" w:ascii="仿宋" w:hAnsi="仿宋" w:eastAsia="仿宋" w:cs="仿宋"/>
          <w:sz w:val="24"/>
          <w:szCs w:val="24"/>
        </w:rPr>
      </w:pPr>
    </w:p>
    <w:p w14:paraId="62DB4C3E">
      <w:pPr>
        <w:spacing w:before="0" w:after="0" w:line="360" w:lineRule="auto"/>
        <w:rPr>
          <w:rFonts w:hint="eastAsia" w:ascii="仿宋" w:hAnsi="仿宋" w:eastAsia="仿宋" w:cs="仿宋"/>
          <w:sz w:val="24"/>
          <w:szCs w:val="24"/>
        </w:rPr>
      </w:pPr>
    </w:p>
    <w:p w14:paraId="2B07F532">
      <w:pPr>
        <w:spacing w:before="0" w:after="0" w:line="360" w:lineRule="auto"/>
        <w:rPr>
          <w:rFonts w:hint="eastAsia" w:ascii="仿宋" w:hAnsi="仿宋" w:eastAsia="仿宋" w:cs="仿宋"/>
          <w:sz w:val="24"/>
          <w:szCs w:val="24"/>
        </w:rPr>
      </w:pPr>
    </w:p>
    <w:p w14:paraId="4B9D2234">
      <w:pPr>
        <w:spacing w:before="0" w:after="0" w:line="360" w:lineRule="auto"/>
        <w:rPr>
          <w:rFonts w:hint="eastAsia" w:ascii="仿宋" w:hAnsi="仿宋" w:eastAsia="仿宋" w:cs="仿宋"/>
          <w:sz w:val="24"/>
          <w:szCs w:val="24"/>
        </w:rPr>
      </w:pPr>
    </w:p>
    <w:p w14:paraId="42CEEC92">
      <w:pPr>
        <w:spacing w:before="0" w:after="0" w:line="360" w:lineRule="auto"/>
        <w:rPr>
          <w:rFonts w:hint="eastAsia" w:ascii="仿宋" w:hAnsi="仿宋" w:eastAsia="仿宋" w:cs="仿宋"/>
          <w:sz w:val="24"/>
          <w:szCs w:val="24"/>
        </w:rPr>
      </w:pPr>
    </w:p>
    <w:p w14:paraId="4F0A6208">
      <w:pPr>
        <w:spacing w:before="0" w:after="0" w:line="360" w:lineRule="auto"/>
        <w:rPr>
          <w:rFonts w:hint="eastAsia" w:ascii="仿宋" w:hAnsi="仿宋" w:eastAsia="仿宋" w:cs="仿宋"/>
          <w:sz w:val="24"/>
          <w:szCs w:val="24"/>
        </w:rPr>
      </w:pPr>
    </w:p>
    <w:p w14:paraId="56091912">
      <w:pPr>
        <w:spacing w:before="0" w:after="0" w:line="360" w:lineRule="auto"/>
        <w:rPr>
          <w:rFonts w:hint="eastAsia" w:ascii="仿宋" w:hAnsi="仿宋" w:eastAsia="仿宋" w:cs="仿宋"/>
          <w:sz w:val="24"/>
          <w:szCs w:val="24"/>
        </w:rPr>
      </w:pPr>
    </w:p>
    <w:p w14:paraId="1FF0537F">
      <w:pPr>
        <w:spacing w:before="0" w:after="0" w:line="480" w:lineRule="auto"/>
        <w:ind w:firstLine="560" w:firstLineChars="200"/>
        <w:jc w:val="left"/>
        <w:rPr>
          <w:rFonts w:hint="eastAsia" w:ascii="仿宋" w:hAnsi="仿宋" w:eastAsia="仿宋" w:cs="仿宋"/>
          <w:sz w:val="28"/>
          <w:szCs w:val="28"/>
          <w:u w:val="single"/>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PRIVATE</w:instrText>
      </w:r>
      <w:r>
        <w:rPr>
          <w:rFonts w:hint="eastAsia" w:ascii="仿宋" w:hAnsi="仿宋" w:eastAsia="仿宋" w:cs="仿宋"/>
          <w:sz w:val="28"/>
          <w:szCs w:val="28"/>
        </w:rPr>
        <w:fldChar w:fldCharType="end"/>
      </w:r>
      <w:r>
        <w:rPr>
          <w:rFonts w:hint="eastAsia" w:ascii="仿宋" w:hAnsi="仿宋" w:eastAsia="仿宋" w:cs="仿宋"/>
          <w:sz w:val="28"/>
          <w:szCs w:val="28"/>
        </w:rPr>
        <w:t>工 程 名 称：</w:t>
      </w:r>
      <w:r>
        <w:rPr>
          <w:rFonts w:hint="eastAsia" w:ascii="仿宋" w:hAnsi="仿宋" w:eastAsia="仿宋" w:cs="仿宋"/>
          <w:sz w:val="28"/>
          <w:szCs w:val="28"/>
          <w:u w:val="single"/>
        </w:rPr>
        <w:t>汉滨区流水镇新庄村十三组李家院子滑坡治理工程勘</w:t>
      </w:r>
    </w:p>
    <w:p w14:paraId="0A97B025">
      <w:pPr>
        <w:spacing w:before="0" w:after="0" w:line="480" w:lineRule="auto"/>
        <w:ind w:left="2514" w:leftChars="1197" w:firstLine="0" w:firstLineChars="0"/>
        <w:jc w:val="left"/>
        <w:rPr>
          <w:rFonts w:hint="eastAsia" w:ascii="仿宋" w:hAnsi="仿宋" w:eastAsia="仿宋" w:cs="仿宋"/>
          <w:sz w:val="28"/>
          <w:szCs w:val="28"/>
          <w:u w:val="single"/>
        </w:rPr>
      </w:pPr>
      <w:r>
        <w:rPr>
          <w:rFonts w:hint="eastAsia" w:ascii="仿宋" w:hAnsi="仿宋" w:eastAsia="仿宋" w:cs="仿宋"/>
          <w:sz w:val="28"/>
          <w:szCs w:val="28"/>
          <w:u w:val="single"/>
        </w:rPr>
        <w:t>察设计服务项目</w:t>
      </w:r>
    </w:p>
    <w:p w14:paraId="08F39F94">
      <w:pPr>
        <w:spacing w:before="0" w:after="0" w:line="480" w:lineRule="auto"/>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工 程 地 点：</w:t>
      </w:r>
      <w:r>
        <w:rPr>
          <w:rFonts w:hint="eastAsia" w:ascii="仿宋" w:hAnsi="仿宋" w:eastAsia="仿宋" w:cs="仿宋"/>
          <w:sz w:val="28"/>
          <w:szCs w:val="28"/>
          <w:u w:val="single"/>
        </w:rPr>
        <w:t xml:space="preserve">汉滨区流水镇新庄村十三组李家院子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2A83291B">
      <w:pPr>
        <w:spacing w:before="0" w:after="0"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资质证书等级：</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1031A52A">
      <w:pPr>
        <w:spacing w:before="0" w:after="0"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委   托   人：</w:t>
      </w:r>
      <w:r>
        <w:rPr>
          <w:rFonts w:hint="eastAsia" w:ascii="仿宋" w:hAnsi="仿宋" w:eastAsia="仿宋" w:cs="仿宋"/>
          <w:sz w:val="28"/>
          <w:szCs w:val="28"/>
          <w:u w:val="single"/>
        </w:rPr>
        <w:t xml:space="preserve">安康市自然资源局汉滨分局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A85F42C">
      <w:pPr>
        <w:spacing w:before="0" w:after="0"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勘查设计人：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AD02553">
      <w:pPr>
        <w:spacing w:before="0" w:after="0" w:line="48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签 订 日 期 ：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月 </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66B208CC">
      <w:pPr>
        <w:spacing w:before="0" w:after="0" w:line="360" w:lineRule="auto"/>
        <w:ind w:firstLine="480" w:firstLineChars="200"/>
        <w:rPr>
          <w:rFonts w:hint="eastAsia" w:ascii="仿宋" w:hAnsi="仿宋" w:eastAsia="仿宋" w:cs="仿宋"/>
          <w:sz w:val="24"/>
          <w:szCs w:val="24"/>
        </w:rPr>
      </w:pPr>
    </w:p>
    <w:p w14:paraId="350017BC">
      <w:pPr>
        <w:autoSpaceDE/>
        <w:autoSpaceDN/>
        <w:adjustRightInd/>
        <w:spacing w:before="0" w:after="0" w:line="360" w:lineRule="auto"/>
        <w:jc w:val="center"/>
        <w:rPr>
          <w:rFonts w:hint="eastAsia" w:ascii="仿宋" w:hAnsi="仿宋" w:eastAsia="仿宋" w:cs="仿宋"/>
          <w:b/>
          <w:kern w:val="2"/>
          <w:sz w:val="24"/>
          <w:szCs w:val="24"/>
        </w:rPr>
      </w:pPr>
      <w:r>
        <w:rPr>
          <w:rFonts w:hint="eastAsia" w:ascii="仿宋" w:hAnsi="仿宋" w:eastAsia="仿宋" w:cs="仿宋"/>
          <w:b/>
          <w:kern w:val="2"/>
          <w:sz w:val="24"/>
          <w:szCs w:val="24"/>
        </w:rPr>
        <w:t>汉滨区流水镇新庄村十三组李家院子滑坡治理工程勘察设计服务项目合同</w:t>
      </w:r>
    </w:p>
    <w:p w14:paraId="3E8DC809">
      <w:pPr>
        <w:spacing w:before="0" w:after="0" w:line="360" w:lineRule="auto"/>
        <w:jc w:val="center"/>
        <w:rPr>
          <w:rFonts w:hint="eastAsia" w:ascii="仿宋" w:hAnsi="仿宋" w:eastAsia="仿宋" w:cs="仿宋"/>
          <w:b/>
          <w:spacing w:val="30"/>
          <w:sz w:val="24"/>
          <w:szCs w:val="24"/>
        </w:rPr>
      </w:pPr>
    </w:p>
    <w:p w14:paraId="7CDBAA02">
      <w:pPr>
        <w:autoSpaceDE/>
        <w:autoSpaceDN/>
        <w:adjustRightInd/>
        <w:spacing w:before="0" w:after="0" w:line="500" w:lineRule="exact"/>
        <w:jc w:val="both"/>
        <w:rPr>
          <w:rFonts w:hint="eastAsia" w:ascii="仿宋" w:hAnsi="仿宋" w:eastAsia="仿宋" w:cs="仿宋"/>
          <w:kern w:val="2"/>
          <w:sz w:val="24"/>
          <w:szCs w:val="24"/>
        </w:rPr>
      </w:pPr>
      <w:r>
        <w:rPr>
          <w:rFonts w:hint="eastAsia" w:ascii="仿宋" w:hAnsi="仿宋" w:eastAsia="仿宋" w:cs="仿宋"/>
          <w:b/>
          <w:kern w:val="2"/>
          <w:sz w:val="24"/>
          <w:szCs w:val="24"/>
        </w:rPr>
        <w:t>委托人 ：</w:t>
      </w:r>
      <w:r>
        <w:rPr>
          <w:rFonts w:hint="eastAsia" w:ascii="仿宋" w:hAnsi="仿宋" w:eastAsia="仿宋" w:cs="仿宋"/>
          <w:kern w:val="2"/>
          <w:sz w:val="24"/>
          <w:szCs w:val="24"/>
          <w:u w:val="single"/>
        </w:rPr>
        <w:t xml:space="preserve"> 安康市自然资源局汉滨分局          </w:t>
      </w:r>
      <w:r>
        <w:rPr>
          <w:rFonts w:hint="eastAsia" w:ascii="仿宋" w:hAnsi="仿宋" w:eastAsia="仿宋" w:cs="仿宋"/>
          <w:kern w:val="2"/>
          <w:sz w:val="24"/>
          <w:szCs w:val="24"/>
        </w:rPr>
        <w:t>（以下简称甲方）</w:t>
      </w:r>
    </w:p>
    <w:p w14:paraId="1EF3D79A">
      <w:pPr>
        <w:autoSpaceDE/>
        <w:autoSpaceDN/>
        <w:adjustRightInd/>
        <w:spacing w:before="0" w:after="0" w:line="500" w:lineRule="exact"/>
        <w:jc w:val="both"/>
        <w:rPr>
          <w:rFonts w:hint="eastAsia" w:ascii="仿宋" w:hAnsi="仿宋" w:eastAsia="仿宋" w:cs="仿宋"/>
          <w:kern w:val="2"/>
          <w:sz w:val="24"/>
          <w:szCs w:val="24"/>
        </w:rPr>
      </w:pPr>
      <w:r>
        <w:rPr>
          <w:rFonts w:hint="eastAsia" w:ascii="仿宋" w:hAnsi="仿宋" w:eastAsia="仿宋" w:cs="仿宋"/>
          <w:b/>
          <w:kern w:val="2"/>
          <w:sz w:val="24"/>
          <w:szCs w:val="24"/>
        </w:rPr>
        <w:t>勘查设计人：</w:t>
      </w:r>
      <w:r>
        <w:rPr>
          <w:rFonts w:hint="eastAsia" w:ascii="仿宋" w:hAnsi="仿宋" w:eastAsia="仿宋" w:cs="仿宋"/>
          <w:b/>
          <w:kern w:val="2"/>
          <w:sz w:val="24"/>
          <w:szCs w:val="24"/>
          <w:u w:val="single"/>
        </w:rPr>
        <w:t xml:space="preserve">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（以下简称乙方）</w:t>
      </w:r>
    </w:p>
    <w:p w14:paraId="1D791BA5">
      <w:pPr>
        <w:pStyle w:val="9"/>
        <w:spacing w:line="500" w:lineRule="exact"/>
        <w:ind w:firstLine="480"/>
        <w:rPr>
          <w:rFonts w:hint="eastAsia" w:ascii="仿宋" w:hAnsi="仿宋" w:eastAsia="仿宋" w:cs="仿宋"/>
          <w:sz w:val="24"/>
          <w:szCs w:val="24"/>
        </w:rPr>
      </w:pPr>
      <w:r>
        <w:rPr>
          <w:rFonts w:hint="eastAsia" w:ascii="仿宋" w:hAnsi="仿宋" w:eastAsia="仿宋" w:cs="仿宋"/>
          <w:sz w:val="24"/>
          <w:szCs w:val="24"/>
        </w:rPr>
        <w:t>根据《中华人民共和国民法典》、《地质灾害防治条例》及国家有关法律规定，结合本项目的具体情况，为明确责任，协作配合，经双方协商一致，签订本合同，以便共同遵守。</w:t>
      </w:r>
    </w:p>
    <w:p w14:paraId="6FEB32E3">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项目概况</w:t>
      </w:r>
    </w:p>
    <w:p w14:paraId="55820D44">
      <w:pPr>
        <w:numPr>
          <w:ilvl w:val="1"/>
          <w:numId w:val="4"/>
        </w:numPr>
        <w:spacing w:before="0" w:after="0"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汉滨区流水镇新庄村十三组李家院子滑坡治理工程勘察设计服务项目 </w:t>
      </w:r>
    </w:p>
    <w:p w14:paraId="0147E0BA">
      <w:pPr>
        <w:numPr>
          <w:ilvl w:val="1"/>
          <w:numId w:val="4"/>
        </w:numPr>
        <w:spacing w:before="0" w:after="0"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项目地点：</w:t>
      </w:r>
      <w:r>
        <w:rPr>
          <w:rFonts w:hint="eastAsia" w:ascii="仿宋" w:hAnsi="仿宋" w:eastAsia="仿宋" w:cs="仿宋"/>
          <w:sz w:val="24"/>
          <w:szCs w:val="24"/>
          <w:u w:val="single"/>
        </w:rPr>
        <w:t xml:space="preserve"> 汉滨区流水镇新庄村十三组李家院子      </w:t>
      </w:r>
    </w:p>
    <w:p w14:paraId="08CC643C">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项目特征：</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zh-CN"/>
        </w:rPr>
        <w:t>清方工程+抗滑桩+截、排水沟等</w:t>
      </w:r>
      <w:r>
        <w:rPr>
          <w:rFonts w:hint="eastAsia" w:ascii="仿宋" w:hAnsi="仿宋" w:eastAsia="仿宋" w:cs="仿宋"/>
          <w:sz w:val="24"/>
          <w:szCs w:val="24"/>
          <w:u w:val="single"/>
        </w:rPr>
        <w:t xml:space="preserve">          </w:t>
      </w:r>
    </w:p>
    <w:p w14:paraId="618A7082">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勘查、设计依据：</w:t>
      </w:r>
      <w:r>
        <w:rPr>
          <w:rFonts w:hint="eastAsia" w:ascii="仿宋" w:hAnsi="仿宋" w:eastAsia="仿宋" w:cs="仿宋"/>
          <w:sz w:val="24"/>
          <w:szCs w:val="24"/>
          <w:u w:val="single"/>
        </w:rPr>
        <w:t>甲方向乙方出具的委托书或中标通知书；甲方向乙方提交的基础资料；本项目建设工程批准文件等。</w:t>
      </w:r>
    </w:p>
    <w:p w14:paraId="7309C469">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勘查设计任务(内容)：</w:t>
      </w:r>
      <w:r>
        <w:rPr>
          <w:rFonts w:hint="eastAsia" w:ascii="仿宋" w:hAnsi="仿宋" w:eastAsia="仿宋" w:cs="仿宋"/>
          <w:color w:val="000000"/>
          <w:sz w:val="24"/>
          <w:szCs w:val="24"/>
          <w:u w:val="single"/>
        </w:rPr>
        <w:t>（1）、地质灾害工程地质勘查；（2）、地形测量；（3）、地质灾害工程设计；（4）、地质灾害防治工程实施阶段环境保护提出初步设想；（5）、编制施工设计初步方案；（6）、编制防治工程预算</w:t>
      </w:r>
    </w:p>
    <w:p w14:paraId="59EEB37A">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本项目拟执行的技术标准及规范：</w:t>
      </w:r>
    </w:p>
    <w:p w14:paraId="646B0DBB">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（1）《崩塌防治工程勘查规范（试行）》（T/CAGHP－2018）；</w:t>
      </w:r>
    </w:p>
    <w:p w14:paraId="02C2AE40">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（2）《滑坡防治工程勘查规范》（GB/T 32864－2016）；</w:t>
      </w:r>
    </w:p>
    <w:p w14:paraId="64C79C68">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（3）《岩土工程勘察规范》(GB 50021-2001 2009年版)；</w:t>
      </w:r>
    </w:p>
    <w:p w14:paraId="6C06D5C3">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（4）《建筑边坡工程技术规范》(GB 50330-2013)；</w:t>
      </w:r>
    </w:p>
    <w:p w14:paraId="1AE003D6">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（5）《建筑地基基础设计规范》(GB 5007-2011)；</w:t>
      </w:r>
    </w:p>
    <w:p w14:paraId="2F26803F">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（6）《建筑抗震设计规范》(GB50011-2010  2016年版)；</w:t>
      </w:r>
    </w:p>
    <w:p w14:paraId="18B0CF07">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（7）《砌体结构设计规范》（GB 50003－2001）；</w:t>
      </w:r>
    </w:p>
    <w:p w14:paraId="2B98D1F7">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（8）《土工试验方法标准》（GB/T 50123-2019）；</w:t>
      </w:r>
    </w:p>
    <w:p w14:paraId="3F6B1F7C">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（9）《工程测量规范》（GB 50026－2007）；</w:t>
      </w:r>
    </w:p>
    <w:p w14:paraId="4B03BA9D">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（10）《崩塌、滑坡、泥石流监测规范》（DZ/T0221-2006）；</w:t>
      </w:r>
    </w:p>
    <w:p w14:paraId="46A8C091">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（11）《中国地震动参数区划图》（GB 18306－2015）；</w:t>
      </w:r>
    </w:p>
    <w:p w14:paraId="63BA0496">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（12）《滑坡防治工程设计与施工技术规范》（DZ/T0219-2006）；</w:t>
      </w:r>
    </w:p>
    <w:p w14:paraId="696C98F4">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（13）《混凝土结构设计规范》（GB50010-2010）；</w:t>
      </w:r>
    </w:p>
    <w:p w14:paraId="27DA7ABD">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（14）《公路排水设计规范》（JTG／TD33-2012）；</w:t>
      </w:r>
    </w:p>
    <w:p w14:paraId="1B962F8D">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（15）《砌体结构设计规范》(GB 50003-2001）；</w:t>
      </w:r>
    </w:p>
    <w:p w14:paraId="0685C8D6">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（16）《水利水电工程施工组织设计规范》（SL303-2004）；</w:t>
      </w:r>
    </w:p>
    <w:p w14:paraId="50DA08FE">
      <w:pPr>
        <w:snapToGrid w:val="0"/>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（17）《建筑地基基础工程施工质量验收规范》（GB50202-2002）。</w:t>
      </w:r>
    </w:p>
    <w:p w14:paraId="7C7449BD">
      <w:pPr>
        <w:numPr>
          <w:ilvl w:val="1"/>
          <w:numId w:val="4"/>
        </w:num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预计勘查设计工作量：</w:t>
      </w:r>
      <w:r>
        <w:rPr>
          <w:rFonts w:hint="eastAsia" w:ascii="仿宋" w:hAnsi="仿宋" w:eastAsia="仿宋" w:cs="仿宋"/>
          <w:color w:val="000000"/>
          <w:sz w:val="24"/>
          <w:szCs w:val="24"/>
          <w:u w:val="single"/>
        </w:rPr>
        <w:t xml:space="preserve">                             </w:t>
      </w:r>
    </w:p>
    <w:p w14:paraId="66604364">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合同工期</w:t>
      </w:r>
    </w:p>
    <w:p w14:paraId="077FBB32">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本项目暂定于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日开工(具体以开工通知为准），</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日提交成果资料,合同工期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30</w:t>
      </w:r>
      <w:r>
        <w:rPr>
          <w:rFonts w:hint="eastAsia" w:ascii="仿宋" w:hAnsi="仿宋" w:eastAsia="仿宋" w:cs="仿宋"/>
          <w:sz w:val="24"/>
          <w:szCs w:val="24"/>
          <w:u w:val="single"/>
        </w:rPr>
        <w:t xml:space="preserve"> </w:t>
      </w:r>
      <w:r>
        <w:rPr>
          <w:rFonts w:hint="eastAsia" w:ascii="仿宋" w:hAnsi="仿宋" w:eastAsia="仿宋" w:cs="仿宋"/>
          <w:sz w:val="24"/>
          <w:szCs w:val="24"/>
        </w:rPr>
        <w:t>日历天。</w:t>
      </w:r>
    </w:p>
    <w:p w14:paraId="2580E5BD">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成果资料</w:t>
      </w:r>
    </w:p>
    <w:p w14:paraId="1BB13F0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3.1 乙方负责向甲方提交勘查设计成果资料</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份，电子版</w:t>
      </w:r>
      <w:r>
        <w:rPr>
          <w:rFonts w:hint="eastAsia" w:ascii="仿宋" w:hAnsi="仿宋" w:eastAsia="仿宋" w:cs="仿宋"/>
          <w:sz w:val="24"/>
          <w:szCs w:val="24"/>
          <w:u w:val="single"/>
        </w:rPr>
        <w:t xml:space="preserve">   </w:t>
      </w:r>
      <w:r>
        <w:rPr>
          <w:rFonts w:hint="eastAsia" w:ascii="仿宋" w:hAnsi="仿宋" w:eastAsia="仿宋" w:cs="仿宋"/>
          <w:sz w:val="24"/>
          <w:szCs w:val="24"/>
        </w:rPr>
        <w:t>份，甲方要求增加的份数另行收费。</w:t>
      </w:r>
    </w:p>
    <w:p w14:paraId="1A33235E">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3.2 乙方按照约定时间和地点向甲方交付成果资料，甲方应出具书面签收单，内容包括成果名称、成果组成、成果份数、提交和签收日期、提交人与接收人的亲笔签名等。</w:t>
      </w:r>
    </w:p>
    <w:p w14:paraId="4BE8FAA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3.3 乙方向甲方提交成果资料后，如需对勘查设计成果组织验收的，甲方应及时组织验收。甲方14天内无正当理由不予组织验收，视为验收通过。</w:t>
      </w:r>
    </w:p>
    <w:p w14:paraId="45C63770">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合同价款及支付方式</w:t>
      </w:r>
    </w:p>
    <w:p w14:paraId="45AF7FF5">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4.1 本项目合同价为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元（大写 </w:t>
      </w:r>
      <w:r>
        <w:rPr>
          <w:rFonts w:hint="eastAsia" w:ascii="仿宋" w:hAnsi="仿宋" w:eastAsia="仿宋" w:cs="仿宋"/>
          <w:sz w:val="24"/>
          <w:szCs w:val="24"/>
          <w:u w:val="single"/>
        </w:rPr>
        <w:t xml:space="preserve">        </w:t>
      </w:r>
      <w:r>
        <w:rPr>
          <w:rFonts w:hint="eastAsia" w:ascii="仿宋" w:hAnsi="仿宋" w:eastAsia="仿宋" w:cs="仿宋"/>
          <w:sz w:val="24"/>
          <w:szCs w:val="24"/>
        </w:rPr>
        <w:t>）。勘查工作外业结束后</w:t>
      </w:r>
      <w:r>
        <w:rPr>
          <w:rFonts w:hint="eastAsia" w:ascii="仿宋" w:hAnsi="仿宋" w:eastAsia="仿宋" w:cs="仿宋"/>
          <w:sz w:val="24"/>
          <w:szCs w:val="24"/>
          <w:u w:val="single"/>
        </w:rPr>
        <w:t xml:space="preserve">      </w:t>
      </w:r>
      <w:r>
        <w:rPr>
          <w:rFonts w:hint="eastAsia" w:ascii="仿宋" w:hAnsi="仿宋" w:eastAsia="仿宋" w:cs="仿宋"/>
          <w:sz w:val="24"/>
          <w:szCs w:val="24"/>
        </w:rPr>
        <w:t>日内，甲方向乙方支付合同价的</w:t>
      </w:r>
      <w:r>
        <w:rPr>
          <w:rFonts w:hint="eastAsia" w:ascii="仿宋" w:hAnsi="仿宋" w:eastAsia="仿宋" w:cs="仿宋"/>
          <w:sz w:val="24"/>
          <w:szCs w:val="24"/>
          <w:u w:val="single"/>
        </w:rPr>
        <w:t xml:space="preserve"> 40 </w:t>
      </w:r>
      <w:r>
        <w:rPr>
          <w:rFonts w:hint="eastAsia" w:ascii="仿宋" w:hAnsi="仿宋" w:eastAsia="仿宋" w:cs="仿宋"/>
          <w:sz w:val="24"/>
          <w:szCs w:val="24"/>
        </w:rPr>
        <w:t xml:space="preserve">％，计         元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（大写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）；评审通过提交勘查设计成果资料后7日内，甲方一次付清剩余费用计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元（大写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50D6A9A4">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4.2 本合同付款方式为：</w:t>
      </w:r>
      <w:r>
        <w:rPr>
          <w:rFonts w:hint="eastAsia" w:ascii="仿宋" w:hAnsi="仿宋" w:eastAsia="仿宋" w:cs="仿宋"/>
          <w:sz w:val="24"/>
          <w:szCs w:val="24"/>
          <w:u w:val="single"/>
        </w:rPr>
        <w:t>银行转账</w:t>
      </w:r>
      <w:r>
        <w:rPr>
          <w:rFonts w:hint="eastAsia" w:ascii="仿宋" w:hAnsi="仿宋" w:eastAsia="仿宋" w:cs="仿宋"/>
          <w:sz w:val="24"/>
          <w:szCs w:val="24"/>
        </w:rPr>
        <w:t xml:space="preserve"> </w:t>
      </w:r>
    </w:p>
    <w:p w14:paraId="460524AB">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4.3 乙方收到甲方支付的勘查设计费后，应当向甲方开具相应金额的国家正规增值税发票。</w:t>
      </w:r>
    </w:p>
    <w:p w14:paraId="2227EF2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4.4 甲方开票信息如下:</w:t>
      </w:r>
    </w:p>
    <w:p w14:paraId="5F1773E7">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公司名称: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945121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纳税人识别号：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71BA571">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地址、电话：</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7B8CB0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开户行及账号：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b/>
          <w:sz w:val="24"/>
          <w:szCs w:val="24"/>
        </w:rPr>
        <w:t xml:space="preserve">           </w:t>
      </w:r>
    </w:p>
    <w:p w14:paraId="056BE677">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4.5 乙方收款银行账号信息如下∶</w:t>
      </w:r>
    </w:p>
    <w:p w14:paraId="6A887E83">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开户名称∶</w:t>
      </w:r>
    </w:p>
    <w:p w14:paraId="1DC08522">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p>
    <w:p w14:paraId="4D6CB93D">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帐号∶</w:t>
      </w:r>
    </w:p>
    <w:p w14:paraId="1E1F01DF">
      <w:pPr>
        <w:numPr>
          <w:ilvl w:val="0"/>
          <w:numId w:val="3"/>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甲方的责任和义务</w:t>
      </w:r>
    </w:p>
    <w:p w14:paraId="6976B17C">
      <w:pPr>
        <w:numPr>
          <w:ilvl w:val="0"/>
          <w:numId w:val="3"/>
        </w:numPr>
        <w:spacing w:before="0" w:after="0" w:line="500" w:lineRule="exact"/>
        <w:rPr>
          <w:rFonts w:hint="eastAsia" w:ascii="仿宋" w:hAnsi="仿宋" w:eastAsia="仿宋" w:cs="仿宋"/>
          <w:vanish/>
          <w:sz w:val="24"/>
          <w:szCs w:val="24"/>
        </w:rPr>
      </w:pPr>
    </w:p>
    <w:p w14:paraId="578C3DB4">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5.1 甲方应按合同约定如期向乙方支付费用。</w:t>
      </w:r>
    </w:p>
    <w:p w14:paraId="69460673">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5.2 甲方应及时向乙方提供勘查现场的工作条件，并负责协调乙方在勘查工作范围内开展野外工作时的外部关系，以便勘查工作的正常进行。</w:t>
      </w:r>
    </w:p>
    <w:p w14:paraId="40B328AD">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5.3 甲方委托任务时，必须以书面形式向乙方明确勘查设计任务。</w:t>
      </w:r>
    </w:p>
    <w:p w14:paraId="3E9954E4">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5.4 甲方变更委托勘查设计项目、规模、条件或所提交资料作较大修改，以致造成乙方设计返工时，双方除另行协商签订补充协议（或另订合同）重新明确有关条款外，甲方应按乙方所耗工作量向乙方支付返工费。由于甲方原因造成乙方停工、窝工、返工的，工期顺延。</w:t>
      </w:r>
    </w:p>
    <w:p w14:paraId="71219A48">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5.5 在合同履行期间，甲方要求终止或解除合同时，乙方未开始进行勘查设计工作的，不退还甲方已付的定金；完成的工作量在50％以内时，甲方应向乙方支付合同额50％的勘查设计费；完成的工作量超过50％时，则应向乙方支付合同额100％的勘查设计费。</w:t>
      </w:r>
    </w:p>
    <w:p w14:paraId="580E8DB5">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5.6 甲方应对乙方的投标书、报告书、文件、资料图纸、数据和合理化建议等与本合同相关的文件资料及信息承担保密义务，未经乙方同意，甲方不得复制、泄露、擅自修改、传送或向第三人转让或用于本合同外的项目。如发生以上情况，甲方应负法律责任，乙方有权向甲方提出索赔。</w:t>
      </w:r>
    </w:p>
    <w:p w14:paraId="7865D9DB">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第六条 乙方的责任和义务</w:t>
      </w:r>
    </w:p>
    <w:p w14:paraId="25FC3B68">
      <w:pPr>
        <w:spacing w:before="0" w:after="0" w:line="500" w:lineRule="exact"/>
        <w:rPr>
          <w:rFonts w:hint="eastAsia" w:ascii="仿宋" w:hAnsi="仿宋" w:eastAsia="仿宋" w:cs="仿宋"/>
          <w:vanish/>
          <w:sz w:val="24"/>
          <w:szCs w:val="24"/>
        </w:rPr>
      </w:pPr>
    </w:p>
    <w:p w14:paraId="10981A7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6.1 乙方应按国家技术规范、标准、规程和甲的任务委托书及技术要求进行勘查设计工作。</w:t>
      </w:r>
    </w:p>
    <w:p w14:paraId="10700999">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6.2 乙方必须按本合同规定的时间向甲方提交质量合格的勘查设计成果资料，并对其负责，如遇不可抗力及非乙方原因造成的停、窝工等时，工期顺延。</w:t>
      </w:r>
    </w:p>
    <w:p w14:paraId="71869BC0">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6.3 由于乙方提供的勘查设计成果资料质量不合格，乙方应负责无偿给予补充完善使其达到质量合格。</w:t>
      </w:r>
    </w:p>
    <w:p w14:paraId="0233EC0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6.4 乙方的人员应遵守甲方的安全保卫及其它有关的规章制度，承担其有关资料保密义务。</w:t>
      </w:r>
    </w:p>
    <w:p w14:paraId="5A7079B6">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6.5 乙方邀请并组织技术专家进行报告评审并承担其费用，协助甲方办理主管部门的备案登记。</w:t>
      </w:r>
    </w:p>
    <w:p w14:paraId="1B1EE8E2">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第七条 违约责任</w:t>
      </w:r>
    </w:p>
    <w:p w14:paraId="700D840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双方应严格遵守，如一方违约应向守约方支付合同总价10％的违约金，双方一致认可违约方支付违约金并不免除其赔偿守约方损失以及支付守约方实现权利所发生费用（包括但不限于仲裁费或诉讼费、鉴定费、差旅费和律师费）的义务。</w:t>
      </w:r>
    </w:p>
    <w:p w14:paraId="3FFD9629">
      <w:pPr>
        <w:numPr>
          <w:ilvl w:val="0"/>
          <w:numId w:val="5"/>
        </w:num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合同的变更、解除</w:t>
      </w:r>
    </w:p>
    <w:p w14:paraId="0576CBD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8.1 本合同未尽事宜，甲乙双方协商一致，签订补充协议，补充协议与本合同具有同等效力。双方协商一致的修改、补充合同的文书、电报、传真、图表、会议纪要、备忘录等同为合同有效组成部分。</w:t>
      </w:r>
    </w:p>
    <w:p w14:paraId="10DE0A01">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8.2 因不可抗力致使合同无法履行时，甲方应按合同约定向乙方支付已完工作量相对应比例的合同价款后解除合同。</w:t>
      </w:r>
    </w:p>
    <w:p w14:paraId="74E009B8">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8.3 合同解除后，乙方应按甲方要求将机械设备和人员撤出作业场地，甲方应为乙方撤出提供必要条件。</w:t>
      </w:r>
    </w:p>
    <w:p w14:paraId="6133B644">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8.4 合同的变更或解除应当严格按照《民法典》及相关司法解释的规定及双方约定进行。</w:t>
      </w:r>
    </w:p>
    <w:p w14:paraId="6464163B">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 xml:space="preserve">第九条合同的生效、终止 </w:t>
      </w:r>
    </w:p>
    <w:p w14:paraId="4F6DEE87">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 本合同自甲乙双方签字盖章后生效。</w:t>
      </w:r>
    </w:p>
    <w:p w14:paraId="7BB88E9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9.2 甲乙双方履行合同全部义务，合同价款支付完毕，本合同终止。</w:t>
      </w:r>
    </w:p>
    <w:p w14:paraId="3398ECDF">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9.3 合同的权利义务终止后，甲乙双方应遵循诚实信用原则，履行通知、协助和保密等义务。</w:t>
      </w:r>
    </w:p>
    <w:p w14:paraId="7BC1BC86">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第十条 争议解决方式</w:t>
      </w:r>
    </w:p>
    <w:p w14:paraId="46D5DE2A">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甲乙双方在履行合同时发生争议的，应协商解决。协商不成的，任意一方均可向有管辖权的人民法院依法提起诉讼。</w:t>
      </w:r>
    </w:p>
    <w:p w14:paraId="22653735">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第十一条 送达</w:t>
      </w:r>
    </w:p>
    <w:p w14:paraId="6760B897">
      <w:pPr>
        <w:spacing w:before="0" w:after="0"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双方确认落款记载信息真实，按上述信息进行书面送达、EMS邮寄、电子邮件通知均可有效送达，EMS邮寄出的第三日，电子邮件发出的第二日视为送达成功。已经确认的地址、电话、邮箱等信息若发生改变，将及时书面通知甲方。变更信息成为有效送达信息前,上述联系资料有效。</w:t>
      </w:r>
    </w:p>
    <w:p w14:paraId="5674882F">
      <w:pPr>
        <w:spacing w:before="0" w:after="0" w:line="500" w:lineRule="exact"/>
        <w:rPr>
          <w:rFonts w:hint="eastAsia" w:ascii="仿宋" w:hAnsi="仿宋" w:eastAsia="仿宋" w:cs="仿宋"/>
          <w:b/>
          <w:sz w:val="24"/>
          <w:szCs w:val="24"/>
        </w:rPr>
      </w:pPr>
      <w:r>
        <w:rPr>
          <w:rFonts w:hint="eastAsia" w:ascii="仿宋" w:hAnsi="仿宋" w:eastAsia="仿宋" w:cs="仿宋"/>
          <w:b/>
          <w:sz w:val="24"/>
          <w:szCs w:val="24"/>
        </w:rPr>
        <w:t>第十二条 其他</w:t>
      </w:r>
    </w:p>
    <w:p w14:paraId="5DE57D7C">
      <w:pPr>
        <w:spacing w:before="0" w:after="0" w:line="500" w:lineRule="exact"/>
        <w:ind w:firstLine="240" w:firstLineChars="100"/>
        <w:rPr>
          <w:rFonts w:hint="eastAsia" w:ascii="仿宋" w:hAnsi="仿宋" w:eastAsia="仿宋" w:cs="仿宋"/>
          <w:sz w:val="24"/>
          <w:szCs w:val="24"/>
        </w:rPr>
      </w:pPr>
      <w:r>
        <w:rPr>
          <w:rFonts w:hint="eastAsia" w:ascii="仿宋" w:hAnsi="仿宋" w:eastAsia="仿宋" w:cs="仿宋"/>
          <w:sz w:val="24"/>
          <w:szCs w:val="24"/>
        </w:rPr>
        <w:t>本合同一式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w:t>
      </w:r>
      <w:r>
        <w:rPr>
          <w:rFonts w:hint="eastAsia" w:ascii="仿宋" w:hAnsi="仿宋" w:eastAsia="仿宋" w:cs="仿宋"/>
          <w:sz w:val="24"/>
          <w:szCs w:val="24"/>
          <w:u w:val="single"/>
        </w:rPr>
        <w:t xml:space="preserve">  </w:t>
      </w:r>
      <w:r>
        <w:rPr>
          <w:rFonts w:hint="eastAsia" w:ascii="仿宋" w:hAnsi="仿宋" w:eastAsia="仿宋" w:cs="仿宋"/>
          <w:sz w:val="24"/>
          <w:szCs w:val="24"/>
        </w:rPr>
        <w:t>份，乙方</w:t>
      </w:r>
      <w:r>
        <w:rPr>
          <w:rFonts w:hint="eastAsia" w:ascii="仿宋" w:hAnsi="仿宋" w:eastAsia="仿宋" w:cs="仿宋"/>
          <w:sz w:val="24"/>
          <w:szCs w:val="24"/>
          <w:u w:val="single"/>
        </w:rPr>
        <w:t xml:space="preserve">  </w:t>
      </w:r>
      <w:r>
        <w:rPr>
          <w:rFonts w:hint="eastAsia" w:ascii="仿宋" w:hAnsi="仿宋" w:eastAsia="仿宋" w:cs="仿宋"/>
          <w:sz w:val="24"/>
          <w:szCs w:val="24"/>
        </w:rPr>
        <w:t>份，具有同等法律效力。</w:t>
      </w:r>
    </w:p>
    <w:p w14:paraId="3D1D1700">
      <w:pPr>
        <w:spacing w:before="0" w:after="0" w:line="500" w:lineRule="exact"/>
        <w:ind w:firstLine="240" w:firstLineChars="100"/>
        <w:rPr>
          <w:rFonts w:hint="eastAsia" w:ascii="仿宋" w:hAnsi="仿宋" w:eastAsia="仿宋" w:cs="仿宋"/>
          <w:sz w:val="24"/>
          <w:szCs w:val="24"/>
        </w:rPr>
      </w:pPr>
    </w:p>
    <w:p w14:paraId="3A5E209F">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甲方：（公章） 安康市自然资源局汉滨分局  乙方：（公章）            </w:t>
      </w:r>
    </w:p>
    <w:p w14:paraId="154EAD46">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法定代表人或委托代理人：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法定代表人或委托代理人： </w:t>
      </w:r>
    </w:p>
    <w:p w14:paraId="5ABEB5FD">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住所地址：安康市兴安东路一号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住所地址：</w:t>
      </w:r>
    </w:p>
    <w:p w14:paraId="3D5CC905">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邮政编码：725000　　　　　　</w:t>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邮政编码：</w:t>
      </w:r>
    </w:p>
    <w:p w14:paraId="61D7CD2E">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联系电话：09153252080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联系电话：</w:t>
      </w:r>
    </w:p>
    <w:p w14:paraId="6FD4E55F">
      <w:pPr>
        <w:spacing w:before="0" w:after="0" w:line="500" w:lineRule="exact"/>
        <w:rPr>
          <w:rFonts w:hint="eastAsia" w:ascii="仿宋" w:hAnsi="仿宋" w:eastAsia="仿宋" w:cs="仿宋"/>
          <w:sz w:val="24"/>
          <w:szCs w:val="24"/>
        </w:rPr>
      </w:pPr>
      <w:r>
        <w:rPr>
          <w:rFonts w:hint="eastAsia" w:ascii="仿宋" w:hAnsi="仿宋" w:eastAsia="仿宋" w:cs="仿宋"/>
          <w:sz w:val="24"/>
          <w:szCs w:val="24"/>
        </w:rPr>
        <w:t xml:space="preserve">传    真：0915-3214482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传    真：</w:t>
      </w:r>
    </w:p>
    <w:p w14:paraId="70F2AC79">
      <w:pPr>
        <w:widowControl/>
        <w:jc w:val="left"/>
        <w:rPr>
          <w:rFonts w:hint="eastAsia" w:ascii="仿宋" w:hAnsi="仿宋" w:eastAsia="仿宋" w:cs="仿宋"/>
          <w:color w:val="auto"/>
          <w:kern w:val="0"/>
          <w:sz w:val="24"/>
          <w:szCs w:val="24"/>
        </w:rPr>
      </w:pPr>
    </w:p>
    <w:p w14:paraId="694FCE98">
      <w:pPr>
        <w:spacing w:line="440" w:lineRule="exact"/>
        <w:jc w:val="center"/>
        <w:rPr>
          <w:rFonts w:hint="eastAsia" w:ascii="仿宋" w:hAnsi="仿宋" w:eastAsia="仿宋" w:cs="仿宋"/>
          <w:b/>
          <w:color w:val="auto"/>
          <w:sz w:val="24"/>
          <w:szCs w:val="24"/>
        </w:rPr>
      </w:pPr>
    </w:p>
    <w:p w14:paraId="05C5461B">
      <w:pPr>
        <w:spacing w:line="440" w:lineRule="exact"/>
        <w:jc w:val="center"/>
        <w:rPr>
          <w:rFonts w:hint="eastAsia" w:ascii="仿宋" w:hAnsi="仿宋" w:eastAsia="仿宋" w:cs="仿宋"/>
          <w:b/>
          <w:color w:val="auto"/>
          <w:sz w:val="24"/>
          <w:szCs w:val="24"/>
        </w:rPr>
      </w:pPr>
    </w:p>
    <w:p w14:paraId="0813B6B1">
      <w:pPr>
        <w:spacing w:line="440" w:lineRule="exact"/>
        <w:jc w:val="center"/>
        <w:rPr>
          <w:rFonts w:hint="eastAsia" w:ascii="仿宋" w:hAnsi="仿宋" w:eastAsia="仿宋" w:cs="仿宋"/>
          <w:b/>
          <w:color w:val="auto"/>
          <w:sz w:val="24"/>
          <w:szCs w:val="24"/>
        </w:rPr>
      </w:pPr>
    </w:p>
    <w:p w14:paraId="52018042">
      <w:pPr>
        <w:spacing w:line="440" w:lineRule="exact"/>
        <w:jc w:val="center"/>
        <w:rPr>
          <w:rFonts w:hint="eastAsia" w:ascii="仿宋" w:hAnsi="仿宋" w:eastAsia="仿宋" w:cs="仿宋"/>
          <w:b/>
          <w:color w:val="auto"/>
          <w:sz w:val="30"/>
          <w:szCs w:val="30"/>
        </w:rPr>
      </w:pPr>
    </w:p>
    <w:p w14:paraId="4F5896A6">
      <w:pPr>
        <w:spacing w:line="440" w:lineRule="exact"/>
        <w:jc w:val="center"/>
        <w:rPr>
          <w:rFonts w:hint="eastAsia" w:ascii="仿宋" w:hAnsi="仿宋" w:eastAsia="仿宋" w:cs="仿宋"/>
          <w:b/>
          <w:color w:val="auto"/>
          <w:sz w:val="30"/>
          <w:szCs w:val="30"/>
        </w:rPr>
      </w:pPr>
    </w:p>
    <w:p w14:paraId="5A1F6751">
      <w:pPr>
        <w:spacing w:line="440" w:lineRule="exact"/>
        <w:jc w:val="center"/>
        <w:rPr>
          <w:rFonts w:hint="eastAsia" w:ascii="仿宋" w:hAnsi="仿宋" w:eastAsia="仿宋" w:cs="仿宋"/>
          <w:b/>
          <w:color w:val="auto"/>
          <w:sz w:val="30"/>
          <w:szCs w:val="30"/>
        </w:rPr>
      </w:pPr>
    </w:p>
    <w:p w14:paraId="704A5ACE">
      <w:pPr>
        <w:spacing w:line="440" w:lineRule="exact"/>
        <w:jc w:val="center"/>
        <w:rPr>
          <w:rFonts w:hint="eastAsia" w:ascii="仿宋" w:hAnsi="仿宋" w:eastAsia="仿宋" w:cs="仿宋"/>
          <w:b/>
          <w:color w:val="auto"/>
          <w:sz w:val="30"/>
          <w:szCs w:val="30"/>
        </w:rPr>
      </w:pPr>
    </w:p>
    <w:p w14:paraId="172F1369">
      <w:pPr>
        <w:spacing w:line="440" w:lineRule="exact"/>
        <w:jc w:val="center"/>
        <w:rPr>
          <w:rFonts w:hint="eastAsia" w:ascii="仿宋" w:hAnsi="仿宋" w:eastAsia="仿宋" w:cs="仿宋"/>
          <w:b/>
          <w:color w:val="auto"/>
          <w:sz w:val="30"/>
          <w:szCs w:val="30"/>
        </w:rPr>
      </w:pPr>
    </w:p>
    <w:p w14:paraId="42A36541">
      <w:pPr>
        <w:spacing w:line="440" w:lineRule="exact"/>
        <w:jc w:val="center"/>
        <w:rPr>
          <w:rFonts w:hint="eastAsia" w:ascii="仿宋" w:hAnsi="仿宋" w:eastAsia="仿宋" w:cs="仿宋"/>
          <w:b/>
          <w:color w:val="auto"/>
          <w:sz w:val="30"/>
          <w:szCs w:val="30"/>
        </w:rPr>
      </w:pPr>
    </w:p>
    <w:p w14:paraId="06EF1FEC">
      <w:pPr>
        <w:spacing w:line="440" w:lineRule="exact"/>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第四章 磋商内容及要求</w:t>
      </w:r>
    </w:p>
    <w:p w14:paraId="4C24B720">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jc w:val="left"/>
        <w:rPr>
          <w:rFonts w:hint="eastAsia" w:ascii="仿宋" w:hAnsi="仿宋" w:eastAsia="仿宋" w:cs="仿宋"/>
          <w:color w:val="auto"/>
          <w:sz w:val="24"/>
          <w:szCs w:val="24"/>
          <w:lang w:val="en-US" w:eastAsia="zh-CN"/>
        </w:rPr>
      </w:pPr>
    </w:p>
    <w:p w14:paraId="79F2BF08">
      <w:pPr>
        <w:pStyle w:val="17"/>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w:t>
      </w:r>
      <w:r>
        <w:rPr>
          <w:rFonts w:hint="eastAsia" w:ascii="仿宋" w:hAnsi="仿宋" w:eastAsia="仿宋" w:cs="仿宋"/>
          <w:i w:val="0"/>
          <w:iCs w:val="0"/>
          <w:caps w:val="0"/>
          <w:color w:val="auto"/>
          <w:spacing w:val="0"/>
          <w:sz w:val="24"/>
          <w:szCs w:val="24"/>
          <w:shd w:val="clear" w:color="auto" w:fill="FFFFFF"/>
          <w:lang w:eastAsia="zh-CN"/>
        </w:rPr>
        <w:t>汉滨区流水镇新庄村十三组李家院子滑坡治理工程勘察设计服务项目</w:t>
      </w:r>
    </w:p>
    <w:p w14:paraId="34737BA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二、采购预算：</w:t>
      </w:r>
      <w:r>
        <w:rPr>
          <w:rFonts w:hint="eastAsia" w:ascii="仿宋" w:hAnsi="仿宋" w:eastAsia="仿宋" w:cs="仿宋"/>
          <w:color w:val="auto"/>
          <w:sz w:val="24"/>
          <w:szCs w:val="24"/>
          <w:u w:val="single"/>
          <w:lang w:val="en-US" w:eastAsia="zh-CN"/>
        </w:rPr>
        <w:t>400000.00元；超过采购预算按废标处理。</w:t>
      </w:r>
    </w:p>
    <w:p w14:paraId="3F74A682">
      <w:pPr>
        <w:pStyle w:val="1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uto"/>
        <w:ind w:right="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三、服务期：</w:t>
      </w:r>
      <w:r>
        <w:rPr>
          <w:rFonts w:hint="eastAsia" w:ascii="仿宋" w:hAnsi="仿宋" w:eastAsia="仿宋" w:cs="仿宋"/>
          <w:i w:val="0"/>
          <w:iCs w:val="0"/>
          <w:caps w:val="0"/>
          <w:color w:val="auto"/>
          <w:spacing w:val="0"/>
          <w:sz w:val="24"/>
          <w:szCs w:val="24"/>
          <w:shd w:val="clear" w:color="auto" w:fill="FFFFFF"/>
        </w:rPr>
        <w:t>自合同签订之日起30日历天</w:t>
      </w:r>
      <w:r>
        <w:rPr>
          <w:rFonts w:hint="eastAsia" w:ascii="仿宋" w:hAnsi="仿宋" w:eastAsia="仿宋" w:cs="仿宋"/>
          <w:i w:val="0"/>
          <w:iCs w:val="0"/>
          <w:caps w:val="0"/>
          <w:color w:val="auto"/>
          <w:spacing w:val="0"/>
          <w:sz w:val="24"/>
          <w:szCs w:val="24"/>
          <w:shd w:val="clear" w:color="auto" w:fill="FFFFFF"/>
          <w:lang w:eastAsia="zh-CN"/>
        </w:rPr>
        <w:t>。</w:t>
      </w:r>
    </w:p>
    <w:p w14:paraId="532C3CBA">
      <w:pPr>
        <w:numPr>
          <w:ilvl w:val="0"/>
          <w:numId w:val="0"/>
        </w:numPr>
        <w:autoSpaceDE w:val="0"/>
        <w:autoSpaceDN w:val="0"/>
        <w:adjustRightInd w:val="0"/>
        <w:snapToGrid w:val="0"/>
        <w:spacing w:line="480" w:lineRule="auto"/>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四、采购需求：</w:t>
      </w:r>
    </w:p>
    <w:p w14:paraId="5C8EF75C">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仿宋" w:hAnsi="仿宋" w:eastAsia="仿宋" w:cs="仿宋"/>
          <w:i w:val="0"/>
          <w:iCs w:val="0"/>
          <w:caps w:val="0"/>
          <w:color w:val="auto"/>
          <w:spacing w:val="0"/>
          <w:kern w:val="0"/>
          <w:sz w:val="24"/>
          <w:szCs w:val="24"/>
          <w:shd w:val="clear" w:color="auto" w:fill="FFFFFF"/>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1、根据项目建设要求，按照政府采购程序采购一家具有地质灾害勘查、设计的单位完成汉滨区流水镇新庄村十三组李家院子滑坡治理工程勘察设计工作。</w:t>
      </w:r>
    </w:p>
    <w:p w14:paraId="063A40D6">
      <w:pPr>
        <w:spacing w:line="408" w:lineRule="auto"/>
        <w:ind w:firstLine="480" w:firstLineChars="200"/>
        <w:outlineLvl w:val="1"/>
        <w:rPr>
          <w:rFonts w:hint="eastAsia" w:ascii="仿宋" w:hAnsi="仿宋" w:eastAsia="仿宋" w:cs="仿宋"/>
          <w:i w:val="0"/>
          <w:iCs w:val="0"/>
          <w:caps w:val="0"/>
          <w:color w:val="auto"/>
          <w:spacing w:val="0"/>
          <w:kern w:val="0"/>
          <w:sz w:val="24"/>
          <w:szCs w:val="24"/>
          <w:shd w:val="clear" w:color="auto" w:fill="FFFFFF"/>
          <w:lang w:val="en-US" w:eastAsia="zh-CN" w:bidi="ar-SA"/>
        </w:rPr>
      </w:pPr>
      <w:r>
        <w:rPr>
          <w:rFonts w:hint="eastAsia" w:ascii="仿宋" w:hAnsi="仿宋" w:eastAsia="仿宋" w:cs="仿宋"/>
          <w:i w:val="0"/>
          <w:iCs w:val="0"/>
          <w:caps w:val="0"/>
          <w:color w:val="auto"/>
          <w:spacing w:val="0"/>
          <w:kern w:val="0"/>
          <w:sz w:val="24"/>
          <w:szCs w:val="24"/>
          <w:shd w:val="clear" w:color="auto" w:fill="FFFFFF"/>
          <w:lang w:val="en-US" w:eastAsia="zh-CN" w:bidi="ar-SA"/>
        </w:rPr>
        <w:t>2、充分利用工程测量、地质测绘、钻探等工程技术手段，并结合区域水文、气象和地质背景资料方法，通过多种勘查手段，以汉滨区流水镇新庄村十三组李家院子滑坡为中心，滑坡周界向四周外扩的勘查范围，查明滑坡的范围、规模、性质、空间形态和地层结构，查明滑坡形成、活动因素，进行岩土体物理力学试验，获取岩土体物理力学参数，进行稳定性计算，评价滑坡目前的稳定状态、发展变化趋势，为工程治理提供地质依据和设计方案。</w:t>
      </w:r>
    </w:p>
    <w:p w14:paraId="79355D83">
      <w:pPr>
        <w:spacing w:line="408" w:lineRule="auto"/>
        <w:ind w:firstLine="480" w:firstLineChars="200"/>
        <w:outlineLvl w:val="1"/>
        <w:rPr>
          <w:rFonts w:hint="eastAsia" w:ascii="仿宋" w:hAnsi="仿宋" w:eastAsia="仿宋" w:cs="仿宋"/>
          <w:color w:val="auto"/>
        </w:rPr>
      </w:pPr>
      <w:r>
        <w:rPr>
          <w:rFonts w:hint="eastAsia" w:ascii="仿宋" w:hAnsi="仿宋" w:eastAsia="仿宋" w:cs="仿宋"/>
          <w:i w:val="0"/>
          <w:iCs w:val="0"/>
          <w:caps w:val="0"/>
          <w:color w:val="auto"/>
          <w:spacing w:val="0"/>
          <w:kern w:val="0"/>
          <w:sz w:val="24"/>
          <w:szCs w:val="24"/>
          <w:shd w:val="clear" w:color="auto" w:fill="FFFFFF"/>
          <w:lang w:val="en-US" w:eastAsia="zh-CN" w:bidi="ar-SA"/>
        </w:rPr>
        <w:t>3、服务质量：符合国家相关验收规范合格标准。</w:t>
      </w:r>
      <w:r>
        <w:rPr>
          <w:rFonts w:hint="eastAsia" w:ascii="仿宋" w:hAnsi="仿宋" w:eastAsia="仿宋" w:cs="仿宋"/>
          <w:i w:val="0"/>
          <w:iCs w:val="0"/>
          <w:caps w:val="0"/>
          <w:color w:val="auto"/>
          <w:spacing w:val="0"/>
          <w:kern w:val="0"/>
          <w:sz w:val="24"/>
          <w:szCs w:val="24"/>
          <w:shd w:val="clear" w:color="auto" w:fill="FFFFFF"/>
          <w:lang w:val="en-US" w:eastAsia="zh-CN" w:bidi="ar-SA"/>
        </w:rPr>
        <w:br w:type="page"/>
      </w:r>
    </w:p>
    <w:p w14:paraId="3A07C6C5">
      <w:pPr>
        <w:autoSpaceDE w:val="0"/>
        <w:autoSpaceDN w:val="0"/>
        <w:snapToGrid w:val="0"/>
        <w:spacing w:line="360" w:lineRule="auto"/>
        <w:jc w:val="cente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rPr>
        <w:t xml:space="preserve">第五章  </w:t>
      </w:r>
      <w:r>
        <w:rPr>
          <w:rFonts w:hint="eastAsia" w:ascii="仿宋" w:hAnsi="仿宋" w:eastAsia="仿宋" w:cs="仿宋"/>
          <w:b/>
          <w:bCs/>
          <w:color w:val="auto"/>
          <w:sz w:val="32"/>
          <w:szCs w:val="32"/>
          <w:lang w:val="zh-CN"/>
        </w:rPr>
        <w:t>投标文件基本格式</w:t>
      </w:r>
    </w:p>
    <w:p w14:paraId="1B1264F0">
      <w:pPr>
        <w:pStyle w:val="25"/>
        <w:ind w:left="0" w:leftChars="0" w:firstLine="0" w:firstLineChars="0"/>
        <w:jc w:val="center"/>
        <w:rPr>
          <w:rFonts w:hint="eastAsia" w:ascii="仿宋" w:hAnsi="仿宋" w:eastAsia="仿宋" w:cs="仿宋"/>
          <w:b/>
          <w:bCs/>
          <w:color w:val="auto"/>
          <w:sz w:val="40"/>
          <w:szCs w:val="40"/>
        </w:rPr>
      </w:pPr>
    </w:p>
    <w:p w14:paraId="0717DD8C">
      <w:pPr>
        <w:pStyle w:val="25"/>
        <w:ind w:left="0" w:leftChars="0" w:firstLine="0" w:firstLineChars="0"/>
        <w:jc w:val="center"/>
        <w:rPr>
          <w:rFonts w:hint="eastAsia" w:ascii="仿宋" w:hAnsi="仿宋" w:eastAsia="仿宋" w:cs="仿宋"/>
          <w:b/>
          <w:bCs/>
          <w:color w:val="auto"/>
          <w:sz w:val="40"/>
          <w:szCs w:val="40"/>
        </w:rPr>
      </w:pPr>
    </w:p>
    <w:p w14:paraId="59D5A2F1">
      <w:pPr>
        <w:pStyle w:val="25"/>
        <w:ind w:left="0" w:leftChars="0" w:firstLine="0" w:firstLineChars="0"/>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rPr>
        <w:t>汉滨区流水镇新庄村十三组李家院子滑坡治理工程勘察设计服务项目</w:t>
      </w:r>
    </w:p>
    <w:p w14:paraId="4A3EF2E2">
      <w:pPr>
        <w:adjustRightInd w:val="0"/>
        <w:snapToGrid w:val="0"/>
        <w:spacing w:line="360" w:lineRule="auto"/>
        <w:ind w:right="-187" w:rightChars="-89" w:firstLine="2168" w:firstLineChars="300"/>
        <w:rPr>
          <w:rFonts w:hint="eastAsia" w:ascii="仿宋" w:hAnsi="仿宋" w:eastAsia="仿宋" w:cs="仿宋"/>
          <w:b/>
          <w:color w:val="auto"/>
          <w:sz w:val="72"/>
          <w:szCs w:val="72"/>
        </w:rPr>
      </w:pPr>
      <w:r>
        <w:rPr>
          <w:rFonts w:hint="eastAsia" w:ascii="仿宋" w:hAnsi="仿宋" w:eastAsia="仿宋" w:cs="仿宋"/>
          <w:b/>
          <w:color w:val="auto"/>
          <w:sz w:val="72"/>
          <w:szCs w:val="72"/>
        </w:rPr>
        <w:t>磋商响应文件</w:t>
      </w:r>
    </w:p>
    <w:p w14:paraId="791123A6">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color w:val="auto"/>
          <w:sz w:val="24"/>
        </w:rPr>
        <w:t>项目编号：</w:t>
      </w:r>
      <w:r>
        <w:rPr>
          <w:rFonts w:hint="eastAsia" w:ascii="仿宋" w:hAnsi="仿宋" w:eastAsia="仿宋" w:cs="仿宋"/>
          <w:b/>
          <w:bCs/>
          <w:color w:val="auto"/>
          <w:sz w:val="24"/>
          <w:szCs w:val="24"/>
          <w:lang w:val="en-US" w:eastAsia="zh-CN"/>
        </w:rPr>
        <w:t>FDDL-2025129</w:t>
      </w:r>
    </w:p>
    <w:p w14:paraId="53016CA3">
      <w:pPr>
        <w:adjustRightInd w:val="0"/>
        <w:snapToGrid w:val="0"/>
        <w:spacing w:line="360" w:lineRule="auto"/>
        <w:ind w:right="-187" w:rightChars="-89" w:firstLine="2650" w:firstLineChars="1100"/>
        <w:rPr>
          <w:rFonts w:hint="eastAsia" w:ascii="仿宋" w:hAnsi="仿宋" w:eastAsia="仿宋" w:cs="仿宋"/>
          <w:b/>
          <w:color w:val="auto"/>
          <w:sz w:val="24"/>
        </w:rPr>
      </w:pPr>
    </w:p>
    <w:p w14:paraId="145B0F7A">
      <w:pPr>
        <w:spacing w:line="20" w:lineRule="atLeast"/>
        <w:jc w:val="center"/>
        <w:rPr>
          <w:rFonts w:hint="eastAsia" w:ascii="仿宋" w:hAnsi="仿宋" w:eastAsia="仿宋" w:cs="仿宋"/>
          <w:b/>
          <w:color w:val="auto"/>
          <w:sz w:val="36"/>
        </w:rPr>
      </w:pPr>
    </w:p>
    <w:p w14:paraId="42B32617">
      <w:pPr>
        <w:pStyle w:val="15"/>
        <w:ind w:left="0" w:leftChars="0" w:firstLine="0" w:firstLineChars="0"/>
        <w:jc w:val="both"/>
        <w:rPr>
          <w:rFonts w:hint="eastAsia" w:ascii="仿宋" w:hAnsi="仿宋" w:eastAsia="仿宋" w:cs="仿宋"/>
          <w:b/>
          <w:color w:val="auto"/>
          <w:sz w:val="36"/>
        </w:rPr>
      </w:pPr>
    </w:p>
    <w:p w14:paraId="51AECB2B">
      <w:pPr>
        <w:rPr>
          <w:rFonts w:hint="eastAsia" w:ascii="仿宋" w:hAnsi="仿宋" w:eastAsia="仿宋" w:cs="仿宋"/>
          <w:b/>
          <w:color w:val="auto"/>
          <w:sz w:val="36"/>
        </w:rPr>
      </w:pPr>
    </w:p>
    <w:p w14:paraId="5658E19C">
      <w:pPr>
        <w:pStyle w:val="15"/>
        <w:rPr>
          <w:rFonts w:hint="eastAsia" w:ascii="仿宋" w:hAnsi="仿宋" w:eastAsia="仿宋" w:cs="仿宋"/>
          <w:b/>
          <w:color w:val="auto"/>
          <w:sz w:val="36"/>
        </w:rPr>
      </w:pPr>
    </w:p>
    <w:p w14:paraId="3D541049">
      <w:pPr>
        <w:rPr>
          <w:rFonts w:hint="eastAsia" w:ascii="仿宋" w:hAnsi="仿宋" w:eastAsia="仿宋" w:cs="仿宋"/>
          <w:b/>
          <w:color w:val="auto"/>
          <w:sz w:val="36"/>
        </w:rPr>
      </w:pPr>
    </w:p>
    <w:p w14:paraId="06BD5852">
      <w:pPr>
        <w:rPr>
          <w:rFonts w:hint="eastAsia" w:ascii="仿宋" w:hAnsi="仿宋" w:eastAsia="仿宋" w:cs="仿宋"/>
          <w:color w:val="auto"/>
        </w:rPr>
      </w:pPr>
    </w:p>
    <w:p w14:paraId="281E2AF3">
      <w:pPr>
        <w:adjustRightInd w:val="0"/>
        <w:snapToGrid w:val="0"/>
        <w:spacing w:line="1000" w:lineRule="exact"/>
        <w:ind w:firstLine="1576"/>
        <w:rPr>
          <w:rFonts w:hint="eastAsia" w:ascii="仿宋" w:hAnsi="仿宋" w:eastAsia="仿宋" w:cs="仿宋"/>
          <w:color w:val="auto"/>
          <w:sz w:val="32"/>
          <w:szCs w:val="32"/>
          <w:u w:val="single"/>
        </w:rPr>
      </w:pPr>
      <w:r>
        <w:rPr>
          <w:rFonts w:hint="eastAsia" w:ascii="仿宋" w:hAnsi="仿宋" w:eastAsia="仿宋" w:cs="仿宋"/>
          <w:b/>
          <w:bCs/>
          <w:color w:val="auto"/>
          <w:sz w:val="32"/>
          <w:szCs w:val="32"/>
        </w:rPr>
        <w:t>投 标 人（盖章）</w:t>
      </w:r>
      <w:r>
        <w:rPr>
          <w:rFonts w:hint="eastAsia" w:ascii="仿宋" w:hAnsi="仿宋" w:eastAsia="仿宋" w:cs="仿宋"/>
          <w:b/>
          <w:color w:val="auto"/>
          <w:sz w:val="32"/>
          <w:szCs w:val="32"/>
        </w:rPr>
        <w:t>：</w:t>
      </w:r>
      <w:r>
        <w:rPr>
          <w:rFonts w:hint="eastAsia" w:ascii="仿宋" w:hAnsi="仿宋" w:eastAsia="仿宋" w:cs="仿宋"/>
          <w:color w:val="auto"/>
          <w:sz w:val="32"/>
          <w:szCs w:val="32"/>
          <w:u w:val="single"/>
        </w:rPr>
        <w:t xml:space="preserve">                      </w:t>
      </w:r>
    </w:p>
    <w:p w14:paraId="1C20F15D">
      <w:pPr>
        <w:adjustRightInd w:val="0"/>
        <w:snapToGrid w:val="0"/>
        <w:spacing w:line="1000" w:lineRule="exact"/>
        <w:ind w:firstLine="1576"/>
        <w:rPr>
          <w:rFonts w:hint="eastAsia" w:ascii="仿宋" w:hAnsi="仿宋" w:eastAsia="仿宋" w:cs="仿宋"/>
          <w:color w:val="auto"/>
          <w:sz w:val="32"/>
          <w:szCs w:val="32"/>
          <w:u w:val="single"/>
        </w:rPr>
      </w:pPr>
      <w:r>
        <w:rPr>
          <w:rFonts w:hint="eastAsia" w:ascii="仿宋" w:hAnsi="仿宋" w:eastAsia="仿宋" w:cs="仿宋"/>
          <w:b/>
          <w:bCs/>
          <w:color w:val="auto"/>
          <w:sz w:val="32"/>
          <w:szCs w:val="32"/>
        </w:rPr>
        <w:t>法人或委托人（签字或盖章）：</w:t>
      </w:r>
      <w:r>
        <w:rPr>
          <w:rFonts w:hint="eastAsia" w:ascii="仿宋" w:hAnsi="仿宋" w:eastAsia="仿宋" w:cs="仿宋"/>
          <w:color w:val="auto"/>
          <w:sz w:val="32"/>
          <w:szCs w:val="32"/>
          <w:u w:val="single"/>
        </w:rPr>
        <w:t xml:space="preserve">            </w:t>
      </w:r>
    </w:p>
    <w:p w14:paraId="20484029">
      <w:pPr>
        <w:adjustRightInd w:val="0"/>
        <w:snapToGrid w:val="0"/>
        <w:spacing w:line="1000" w:lineRule="exact"/>
        <w:ind w:firstLine="1576"/>
        <w:rPr>
          <w:rFonts w:hint="eastAsia" w:ascii="仿宋" w:hAnsi="仿宋" w:eastAsia="仿宋" w:cs="仿宋"/>
          <w:color w:val="auto"/>
          <w:sz w:val="32"/>
          <w:szCs w:val="32"/>
        </w:rPr>
      </w:pPr>
      <w:r>
        <w:rPr>
          <w:rFonts w:hint="eastAsia" w:ascii="仿宋" w:hAnsi="仿宋" w:eastAsia="仿宋" w:cs="仿宋"/>
          <w:b/>
          <w:color w:val="auto"/>
          <w:sz w:val="32"/>
          <w:szCs w:val="32"/>
        </w:rPr>
        <w:t>日    期</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 xml:space="preserve">                             </w:t>
      </w:r>
    </w:p>
    <w:p w14:paraId="19188C4D">
      <w:pPr>
        <w:spacing w:line="600" w:lineRule="auto"/>
        <w:jc w:val="center"/>
        <w:rPr>
          <w:rFonts w:hint="eastAsia" w:ascii="仿宋" w:hAnsi="仿宋" w:eastAsia="仿宋" w:cs="仿宋"/>
          <w:b/>
          <w:color w:val="auto"/>
          <w:sz w:val="48"/>
          <w:szCs w:val="48"/>
        </w:rPr>
      </w:pPr>
      <w:r>
        <w:rPr>
          <w:rFonts w:hint="eastAsia" w:ascii="仿宋" w:hAnsi="仿宋" w:eastAsia="仿宋" w:cs="仿宋"/>
          <w:b/>
          <w:color w:val="auto"/>
          <w:sz w:val="48"/>
          <w:szCs w:val="48"/>
        </w:rPr>
        <w:br w:type="page"/>
      </w:r>
    </w:p>
    <w:p w14:paraId="28B8CB88">
      <w:pPr>
        <w:spacing w:line="600" w:lineRule="auto"/>
        <w:jc w:val="center"/>
        <w:rPr>
          <w:rFonts w:hint="eastAsia" w:ascii="仿宋" w:hAnsi="仿宋" w:eastAsia="仿宋" w:cs="仿宋"/>
          <w:b/>
          <w:color w:val="auto"/>
          <w:sz w:val="48"/>
          <w:szCs w:val="48"/>
        </w:rPr>
      </w:pPr>
      <w:r>
        <w:rPr>
          <w:rFonts w:hint="eastAsia" w:ascii="仿宋" w:hAnsi="仿宋" w:eastAsia="仿宋" w:cs="仿宋"/>
          <w:b/>
          <w:color w:val="auto"/>
          <w:sz w:val="48"/>
          <w:szCs w:val="48"/>
        </w:rPr>
        <w:t>目  录</w:t>
      </w:r>
    </w:p>
    <w:p w14:paraId="4A1993E7">
      <w:pPr>
        <w:adjustRightInd w:val="0"/>
        <w:spacing w:line="600" w:lineRule="auto"/>
        <w:ind w:firstLine="1606" w:firstLineChars="500"/>
        <w:textAlignment w:val="baseline"/>
        <w:rPr>
          <w:rFonts w:hint="eastAsia" w:ascii="仿宋" w:hAnsi="仿宋" w:eastAsia="仿宋" w:cs="仿宋"/>
          <w:b/>
          <w:color w:val="auto"/>
          <w:sz w:val="32"/>
          <w:szCs w:val="32"/>
        </w:rPr>
      </w:pPr>
    </w:p>
    <w:p w14:paraId="3FF8734F">
      <w:pPr>
        <w:keepNext w:val="0"/>
        <w:keepLines w:val="0"/>
        <w:pageBreakBefore w:val="0"/>
        <w:widowControl w:val="0"/>
        <w:numPr>
          <w:ilvl w:val="0"/>
          <w:numId w:val="0"/>
        </w:numPr>
        <w:kinsoku/>
        <w:wordWrap/>
        <w:overflowPunct/>
        <w:topLinePunct w:val="0"/>
        <w:autoSpaceDE/>
        <w:autoSpaceDN/>
        <w:bidi w:val="0"/>
        <w:adjustRightInd/>
        <w:snapToGrid/>
        <w:spacing w:line="600" w:lineRule="auto"/>
        <w:ind w:firstLine="843" w:firstLineChars="300"/>
        <w:jc w:val="left"/>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一、 响应函</w:t>
      </w:r>
    </w:p>
    <w:p w14:paraId="4BECE24B">
      <w:pPr>
        <w:keepNext w:val="0"/>
        <w:keepLines w:val="0"/>
        <w:pageBreakBefore w:val="0"/>
        <w:widowControl w:val="0"/>
        <w:numPr>
          <w:ilvl w:val="0"/>
          <w:numId w:val="0"/>
        </w:numPr>
        <w:kinsoku/>
        <w:wordWrap/>
        <w:overflowPunct/>
        <w:topLinePunct w:val="0"/>
        <w:autoSpaceDE/>
        <w:autoSpaceDN/>
        <w:bidi w:val="0"/>
        <w:adjustRightInd/>
        <w:snapToGrid/>
        <w:spacing w:line="600" w:lineRule="auto"/>
        <w:ind w:firstLine="843" w:firstLineChars="300"/>
        <w:jc w:val="left"/>
        <w:textAlignment w:val="auto"/>
        <w:rPr>
          <w:rFonts w:hint="eastAsia" w:ascii="仿宋" w:hAnsi="仿宋" w:eastAsia="仿宋" w:cs="仿宋"/>
          <w:b/>
          <w:bCs/>
          <w:color w:val="auto"/>
          <w:sz w:val="28"/>
          <w:szCs w:val="28"/>
          <w:shd w:val="clear" w:color="auto" w:fill="auto"/>
        </w:rPr>
      </w:pPr>
      <w:r>
        <w:rPr>
          <w:rFonts w:hint="eastAsia" w:ascii="仿宋" w:hAnsi="仿宋" w:eastAsia="仿宋" w:cs="仿宋"/>
          <w:b/>
          <w:bCs/>
          <w:color w:val="auto"/>
          <w:sz w:val="28"/>
          <w:szCs w:val="28"/>
          <w:shd w:val="clear" w:color="auto" w:fill="auto"/>
          <w:lang w:eastAsia="zh-CN"/>
        </w:rPr>
        <w:t>二、</w:t>
      </w:r>
      <w:r>
        <w:rPr>
          <w:rFonts w:hint="eastAsia" w:ascii="仿宋" w:hAnsi="仿宋" w:eastAsia="仿宋" w:cs="仿宋"/>
          <w:b/>
          <w:bCs/>
          <w:color w:val="auto"/>
          <w:sz w:val="28"/>
          <w:szCs w:val="28"/>
          <w:shd w:val="clear" w:color="auto" w:fill="auto"/>
        </w:rPr>
        <w:t xml:space="preserve"> 第一次磋商报价表</w:t>
      </w:r>
    </w:p>
    <w:p w14:paraId="4E25E47C">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b/>
          <w:bCs/>
          <w:color w:val="auto"/>
          <w:sz w:val="28"/>
          <w:szCs w:val="28"/>
          <w:shd w:val="clear" w:color="auto" w:fill="auto"/>
          <w:lang w:eastAsia="zh-CN"/>
        </w:rPr>
      </w:pPr>
      <w:r>
        <w:rPr>
          <w:rFonts w:hint="eastAsia" w:ascii="仿宋" w:hAnsi="仿宋" w:eastAsia="仿宋" w:cs="仿宋"/>
          <w:b/>
          <w:bCs/>
          <w:color w:val="auto"/>
          <w:sz w:val="28"/>
          <w:szCs w:val="28"/>
          <w:shd w:val="clear" w:color="auto" w:fill="auto"/>
          <w:lang w:eastAsia="zh-CN"/>
        </w:rPr>
        <w:t>三、</w:t>
      </w:r>
      <w:r>
        <w:rPr>
          <w:rFonts w:hint="eastAsia" w:ascii="仿宋" w:hAnsi="仿宋" w:eastAsia="仿宋" w:cs="仿宋"/>
          <w:b/>
          <w:bCs/>
          <w:color w:val="auto"/>
          <w:sz w:val="28"/>
          <w:szCs w:val="28"/>
          <w:shd w:val="clear" w:color="auto" w:fill="auto"/>
          <w:lang w:val="en-US" w:eastAsia="zh-CN"/>
        </w:rPr>
        <w:t xml:space="preserve"> </w:t>
      </w:r>
      <w:r>
        <w:rPr>
          <w:rFonts w:hint="eastAsia" w:ascii="仿宋" w:hAnsi="仿宋" w:eastAsia="仿宋" w:cs="仿宋"/>
          <w:b/>
          <w:bCs/>
          <w:color w:val="auto"/>
          <w:sz w:val="28"/>
          <w:szCs w:val="28"/>
          <w:shd w:val="clear" w:color="auto" w:fill="auto"/>
          <w:lang w:eastAsia="zh-CN"/>
        </w:rPr>
        <w:t>资格证明文件</w:t>
      </w:r>
    </w:p>
    <w:p w14:paraId="0BA20D9A">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b/>
          <w:bCs/>
          <w:color w:val="auto"/>
          <w:sz w:val="28"/>
          <w:szCs w:val="28"/>
          <w:shd w:val="clear" w:color="auto" w:fill="auto"/>
        </w:rPr>
      </w:pPr>
      <w:r>
        <w:rPr>
          <w:rFonts w:hint="eastAsia" w:ascii="仿宋" w:hAnsi="仿宋" w:eastAsia="仿宋" w:cs="仿宋"/>
          <w:b/>
          <w:bCs/>
          <w:color w:val="auto"/>
          <w:sz w:val="28"/>
          <w:szCs w:val="28"/>
          <w:shd w:val="clear" w:color="auto" w:fill="auto"/>
          <w:lang w:eastAsia="zh-CN"/>
        </w:rPr>
        <w:t>四、</w:t>
      </w:r>
      <w:r>
        <w:rPr>
          <w:rFonts w:hint="eastAsia" w:ascii="仿宋" w:hAnsi="仿宋" w:eastAsia="仿宋" w:cs="仿宋"/>
          <w:b/>
          <w:bCs/>
          <w:color w:val="auto"/>
          <w:sz w:val="28"/>
          <w:szCs w:val="28"/>
          <w:shd w:val="clear" w:color="auto" w:fill="auto"/>
        </w:rPr>
        <w:t xml:space="preserve"> 供应商基本情况表</w:t>
      </w:r>
    </w:p>
    <w:p w14:paraId="6516C90B">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color w:val="auto"/>
          <w:lang w:val="en-US" w:eastAsia="zh-CN"/>
        </w:rPr>
      </w:pPr>
      <w:r>
        <w:rPr>
          <w:rFonts w:hint="eastAsia" w:ascii="仿宋" w:hAnsi="仿宋" w:eastAsia="仿宋" w:cs="仿宋"/>
          <w:b/>
          <w:bCs/>
          <w:color w:val="auto"/>
          <w:sz w:val="28"/>
          <w:szCs w:val="28"/>
          <w:shd w:val="clear" w:color="auto" w:fill="auto"/>
          <w:lang w:val="en-US" w:eastAsia="zh-CN"/>
        </w:rPr>
        <w:t>五、 陕西省政府采购供应商拒绝政府采购领域商业贿赂承诺书</w:t>
      </w:r>
    </w:p>
    <w:p w14:paraId="16C86F71">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六</w:t>
      </w:r>
      <w:r>
        <w:rPr>
          <w:rFonts w:hint="eastAsia" w:ascii="仿宋" w:hAnsi="仿宋" w:eastAsia="仿宋" w:cs="仿宋"/>
          <w:b/>
          <w:bCs/>
          <w:color w:val="auto"/>
          <w:sz w:val="28"/>
          <w:szCs w:val="28"/>
          <w:shd w:val="clear" w:color="auto" w:fill="auto"/>
          <w:lang w:eastAsia="zh-CN"/>
        </w:rPr>
        <w:t>、</w:t>
      </w:r>
      <w:r>
        <w:rPr>
          <w:rFonts w:hint="eastAsia" w:ascii="仿宋" w:hAnsi="仿宋" w:eastAsia="仿宋" w:cs="仿宋"/>
          <w:b/>
          <w:bCs/>
          <w:color w:val="auto"/>
          <w:sz w:val="28"/>
          <w:szCs w:val="28"/>
          <w:shd w:val="clear" w:color="auto" w:fill="auto"/>
          <w:lang w:val="en-US" w:eastAsia="zh-CN"/>
        </w:rPr>
        <w:t xml:space="preserve"> 服务方案</w:t>
      </w:r>
    </w:p>
    <w:p w14:paraId="437F900F">
      <w:pPr>
        <w:keepNext w:val="0"/>
        <w:keepLines w:val="0"/>
        <w:pageBreakBefore w:val="0"/>
        <w:widowControl w:val="0"/>
        <w:kinsoku/>
        <w:wordWrap/>
        <w:overflowPunct/>
        <w:topLinePunct w:val="0"/>
        <w:autoSpaceDE/>
        <w:autoSpaceDN/>
        <w:bidi w:val="0"/>
        <w:adjustRightInd/>
        <w:snapToGrid/>
        <w:spacing w:line="600" w:lineRule="auto"/>
        <w:ind w:firstLine="843" w:firstLineChars="300"/>
        <w:jc w:val="both"/>
        <w:textAlignment w:val="auto"/>
        <w:rPr>
          <w:rFonts w:hint="eastAsia" w:ascii="仿宋" w:hAnsi="仿宋" w:eastAsia="仿宋" w:cs="仿宋"/>
          <w:b/>
          <w:bCs/>
          <w:color w:val="auto"/>
          <w:sz w:val="28"/>
          <w:szCs w:val="28"/>
          <w:shd w:val="clear" w:color="auto" w:fill="auto"/>
          <w:lang w:val="en-US" w:eastAsia="zh-CN"/>
        </w:rPr>
      </w:pPr>
      <w:r>
        <w:rPr>
          <w:rFonts w:hint="eastAsia" w:ascii="仿宋" w:hAnsi="仿宋" w:eastAsia="仿宋" w:cs="仿宋"/>
          <w:b/>
          <w:bCs/>
          <w:color w:val="auto"/>
          <w:sz w:val="28"/>
          <w:szCs w:val="28"/>
          <w:shd w:val="clear" w:color="auto" w:fill="auto"/>
          <w:lang w:val="en-US" w:eastAsia="zh-CN"/>
        </w:rPr>
        <w:t>七、 中小企业声明函</w:t>
      </w:r>
    </w:p>
    <w:p w14:paraId="1E5DC65C">
      <w:pPr>
        <w:autoSpaceDE w:val="0"/>
        <w:autoSpaceDN w:val="0"/>
        <w:adjustRightInd w:val="0"/>
        <w:snapToGrid w:val="0"/>
        <w:spacing w:before="312" w:beforeLines="100" w:after="156" w:afterLines="50" w:line="480" w:lineRule="exact"/>
        <w:textAlignment w:val="baseline"/>
        <w:rPr>
          <w:rFonts w:hint="eastAsia" w:ascii="仿宋" w:hAnsi="仿宋" w:eastAsia="仿宋" w:cs="仿宋"/>
          <w:b/>
          <w:bCs/>
          <w:color w:val="auto"/>
          <w:sz w:val="32"/>
          <w:szCs w:val="32"/>
        </w:rPr>
      </w:pPr>
    </w:p>
    <w:p w14:paraId="60D53E0E">
      <w:pPr>
        <w:autoSpaceDE w:val="0"/>
        <w:autoSpaceDN w:val="0"/>
        <w:snapToGrid w:val="0"/>
        <w:spacing w:before="312" w:beforeLines="100" w:after="156" w:afterLines="50" w:line="600" w:lineRule="exact"/>
        <w:rPr>
          <w:rFonts w:hint="eastAsia" w:ascii="仿宋" w:hAnsi="仿宋" w:eastAsia="仿宋" w:cs="仿宋"/>
          <w:b/>
          <w:color w:val="auto"/>
          <w:sz w:val="32"/>
          <w:szCs w:val="32"/>
        </w:rPr>
      </w:pPr>
    </w:p>
    <w:p w14:paraId="74B9D628">
      <w:pPr>
        <w:tabs>
          <w:tab w:val="left" w:pos="5640"/>
        </w:tabs>
        <w:autoSpaceDE w:val="0"/>
        <w:autoSpaceDN w:val="0"/>
        <w:snapToGrid w:val="0"/>
        <w:spacing w:before="312" w:beforeLines="100" w:after="156" w:afterLines="50" w:line="600" w:lineRule="exact"/>
        <w:rPr>
          <w:rFonts w:hint="eastAsia" w:ascii="仿宋" w:hAnsi="仿宋" w:eastAsia="仿宋" w:cs="仿宋"/>
          <w:b/>
          <w:color w:val="auto"/>
          <w:sz w:val="32"/>
          <w:szCs w:val="32"/>
        </w:rPr>
      </w:pPr>
    </w:p>
    <w:p w14:paraId="4284B5D4">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pPr>
    </w:p>
    <w:p w14:paraId="2EC75B78">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pPr>
    </w:p>
    <w:p w14:paraId="7144F73E">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pPr>
    </w:p>
    <w:p w14:paraId="1E74E297">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sectPr>
          <w:headerReference r:id="rId6" w:type="default"/>
          <w:footerReference r:id="rId7" w:type="default"/>
          <w:pgSz w:w="11906" w:h="16838"/>
          <w:pgMar w:top="1440" w:right="1417" w:bottom="1440" w:left="1417" w:header="851" w:footer="992" w:gutter="0"/>
          <w:pgNumType w:fmt="decimal"/>
          <w:cols w:space="720" w:num="1"/>
          <w:docGrid w:type="lines" w:linePitch="312" w:charSpace="0"/>
        </w:sectPr>
      </w:pPr>
    </w:p>
    <w:p w14:paraId="05569046">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一、响应函</w:t>
      </w:r>
    </w:p>
    <w:p w14:paraId="3B82D9DA">
      <w:pPr>
        <w:spacing w:line="400" w:lineRule="exact"/>
        <w:rPr>
          <w:rFonts w:hint="eastAsia" w:ascii="仿宋" w:hAnsi="仿宋" w:eastAsia="仿宋" w:cs="仿宋"/>
          <w:color w:val="auto"/>
          <w:sz w:val="24"/>
        </w:rPr>
      </w:pPr>
      <w:r>
        <w:rPr>
          <w:rFonts w:hint="eastAsia" w:ascii="仿宋" w:hAnsi="仿宋" w:eastAsia="仿宋" w:cs="仿宋"/>
          <w:color w:val="auto"/>
          <w:sz w:val="24"/>
          <w:lang w:eastAsia="zh-CN"/>
        </w:rPr>
        <w:t>陕西方得项目管理有限公司</w:t>
      </w:r>
      <w:r>
        <w:rPr>
          <w:rFonts w:hint="eastAsia" w:ascii="仿宋" w:hAnsi="仿宋" w:eastAsia="仿宋" w:cs="仿宋"/>
          <w:color w:val="auto"/>
          <w:sz w:val="24"/>
        </w:rPr>
        <w:t>：</w:t>
      </w:r>
    </w:p>
    <w:p w14:paraId="179946E5">
      <w:pPr>
        <w:spacing w:line="400" w:lineRule="exact"/>
        <w:ind w:firstLine="437"/>
        <w:rPr>
          <w:rFonts w:hint="eastAsia" w:ascii="仿宋" w:hAnsi="仿宋" w:eastAsia="仿宋" w:cs="仿宋"/>
          <w:color w:val="auto"/>
          <w:sz w:val="24"/>
        </w:rPr>
      </w:pPr>
      <w:r>
        <w:rPr>
          <w:rFonts w:hint="eastAsia" w:ascii="仿宋" w:hAnsi="仿宋" w:eastAsia="仿宋" w:cs="仿宋"/>
          <w:color w:val="auto"/>
          <w:sz w:val="24"/>
        </w:rPr>
        <w:t>根据贵方为</w:t>
      </w:r>
      <w:r>
        <w:rPr>
          <w:rFonts w:hint="eastAsia" w:ascii="仿宋" w:hAnsi="仿宋" w:eastAsia="仿宋" w:cs="仿宋"/>
          <w:color w:val="auto"/>
          <w:sz w:val="24"/>
          <w:u w:val="single"/>
        </w:rPr>
        <w:t>（采购项目名称）</w:t>
      </w:r>
      <w:r>
        <w:rPr>
          <w:rFonts w:hint="eastAsia" w:ascii="仿宋" w:hAnsi="仿宋" w:eastAsia="仿宋" w:cs="仿宋"/>
          <w:color w:val="auto"/>
          <w:sz w:val="24"/>
        </w:rPr>
        <w:t>招标采购服务的磋商公告</w:t>
      </w:r>
      <w:r>
        <w:rPr>
          <w:rFonts w:hint="eastAsia" w:ascii="仿宋" w:hAnsi="仿宋" w:eastAsia="仿宋" w:cs="仿宋"/>
          <w:color w:val="auto"/>
          <w:sz w:val="24"/>
          <w:u w:val="single"/>
        </w:rPr>
        <w:t>（项目编号）</w:t>
      </w:r>
      <w:r>
        <w:rPr>
          <w:rFonts w:hint="eastAsia" w:ascii="仿宋" w:hAnsi="仿宋" w:eastAsia="仿宋" w:cs="仿宋"/>
          <w:color w:val="auto"/>
          <w:sz w:val="24"/>
        </w:rPr>
        <w:t>，签字代表</w:t>
      </w:r>
      <w:r>
        <w:rPr>
          <w:rFonts w:hint="eastAsia" w:ascii="仿宋" w:hAnsi="仿宋" w:eastAsia="仿宋" w:cs="仿宋"/>
          <w:color w:val="auto"/>
          <w:sz w:val="24"/>
          <w:u w:val="single"/>
        </w:rPr>
        <w:t>（姓名、职务）</w:t>
      </w:r>
      <w:r>
        <w:rPr>
          <w:rFonts w:hint="eastAsia" w:ascii="仿宋" w:hAnsi="仿宋" w:eastAsia="仿宋" w:cs="仿宋"/>
          <w:color w:val="auto"/>
          <w:sz w:val="24"/>
        </w:rPr>
        <w:t>经正式授权并代表投标人</w:t>
      </w:r>
      <w:r>
        <w:rPr>
          <w:rFonts w:hint="eastAsia" w:ascii="仿宋" w:hAnsi="仿宋" w:eastAsia="仿宋" w:cs="仿宋"/>
          <w:color w:val="auto"/>
          <w:sz w:val="24"/>
          <w:u w:val="single"/>
        </w:rPr>
        <w:t>（投标人名称、地址）</w:t>
      </w:r>
      <w:r>
        <w:rPr>
          <w:rFonts w:hint="eastAsia" w:ascii="仿宋" w:hAnsi="仿宋" w:eastAsia="仿宋" w:cs="仿宋"/>
          <w:color w:val="auto"/>
          <w:sz w:val="24"/>
        </w:rPr>
        <w:t>，</w:t>
      </w:r>
      <w:r>
        <w:rPr>
          <w:rStyle w:val="31"/>
          <w:rFonts w:hint="eastAsia" w:ascii="仿宋" w:hAnsi="仿宋" w:eastAsia="仿宋" w:cs="仿宋"/>
          <w:b w:val="0"/>
          <w:i w:val="0"/>
          <w:caps w:val="0"/>
          <w:color w:val="auto"/>
          <w:spacing w:val="0"/>
          <w:w w:val="100"/>
          <w:kern w:val="2"/>
          <w:sz w:val="24"/>
          <w:szCs w:val="24"/>
          <w:lang w:val="en-US" w:eastAsia="zh-CN" w:bidi="ar-SA"/>
        </w:rPr>
        <w:t>我方提交的电子磋商文件</w:t>
      </w:r>
      <w:r>
        <w:rPr>
          <w:rFonts w:hint="eastAsia" w:ascii="仿宋" w:hAnsi="仿宋" w:eastAsia="仿宋" w:cs="仿宋"/>
          <w:color w:val="auto"/>
          <w:sz w:val="24"/>
          <w:szCs w:val="24"/>
        </w:rPr>
        <w:t>（*.SXSTF）</w:t>
      </w:r>
      <w:r>
        <w:rPr>
          <w:rStyle w:val="31"/>
          <w:rFonts w:hint="eastAsia" w:ascii="仿宋" w:hAnsi="仿宋" w:eastAsia="仿宋" w:cs="仿宋"/>
          <w:b w:val="0"/>
          <w:i w:val="0"/>
          <w:caps w:val="0"/>
          <w:color w:val="auto"/>
          <w:spacing w:val="0"/>
          <w:w w:val="100"/>
          <w:kern w:val="2"/>
          <w:sz w:val="24"/>
          <w:szCs w:val="24"/>
          <w:u w:val="single"/>
          <w:lang w:val="en-US" w:eastAsia="zh-CN" w:bidi="ar-SA"/>
        </w:rPr>
        <w:t>壹份</w:t>
      </w:r>
      <w:r>
        <w:rPr>
          <w:rFonts w:hint="eastAsia" w:ascii="仿宋" w:hAnsi="仿宋" w:eastAsia="仿宋" w:cs="仿宋"/>
          <w:color w:val="auto"/>
          <w:sz w:val="24"/>
        </w:rPr>
        <w:t>。</w:t>
      </w:r>
    </w:p>
    <w:p w14:paraId="34C7DFDD">
      <w:pPr>
        <w:spacing w:line="40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在此，签字代表宣布同意如下：</w:t>
      </w:r>
    </w:p>
    <w:p w14:paraId="0678EA5E">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1．所附投标报价表中规定的应提交和交付的服务投标总价为</w:t>
      </w:r>
      <w:r>
        <w:rPr>
          <w:rFonts w:hint="eastAsia" w:ascii="仿宋" w:hAnsi="仿宋" w:eastAsia="仿宋" w:cs="仿宋"/>
          <w:color w:val="auto"/>
          <w:sz w:val="24"/>
          <w:u w:val="single"/>
        </w:rPr>
        <w:t>人民币金额数（同时用汉字大写和数字表示的投标总价）</w:t>
      </w:r>
      <w:r>
        <w:rPr>
          <w:rFonts w:hint="eastAsia" w:ascii="仿宋" w:hAnsi="仿宋" w:eastAsia="仿宋" w:cs="仿宋"/>
          <w:color w:val="auto"/>
          <w:sz w:val="24"/>
        </w:rPr>
        <w:t>。</w:t>
      </w:r>
    </w:p>
    <w:p w14:paraId="6C75B616">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2．投标人将按磋商文件的规定履行合同责任和义务。</w:t>
      </w:r>
    </w:p>
    <w:p w14:paraId="088BE538">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3．投标人已详细审查全部磋商文件。我们完全理解并同意放弃对这方面有不明及误解的权力。</w:t>
      </w:r>
    </w:p>
    <w:p w14:paraId="1C54136A">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4．本投标有效期为自开标日起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个日历日（中标人的投标文件有效期延长为与合同有效期一致）。</w:t>
      </w:r>
    </w:p>
    <w:p w14:paraId="19E73683">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5．投标人同意提供按照贵方可能要求的与其投标有关的一切数据或资料，完全理解贵方不一定接受最低投标报价的投标或收到的任何投标。</w:t>
      </w:r>
    </w:p>
    <w:p w14:paraId="2CBAF1BE">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6</w:t>
      </w:r>
      <w:r>
        <w:rPr>
          <w:rFonts w:hint="eastAsia" w:ascii="仿宋" w:hAnsi="仿宋" w:eastAsia="仿宋" w:cs="仿宋"/>
          <w:color w:val="auto"/>
          <w:sz w:val="24"/>
        </w:rPr>
        <w:t>．若我方获得中标，我方保证按有关规定向贵方支付中标服务费。</w:t>
      </w:r>
    </w:p>
    <w:p w14:paraId="26C9F112">
      <w:pPr>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7</w:t>
      </w:r>
      <w:r>
        <w:rPr>
          <w:rFonts w:hint="eastAsia" w:ascii="仿宋" w:hAnsi="仿宋" w:eastAsia="仿宋" w:cs="仿宋"/>
          <w:color w:val="auto"/>
          <w:sz w:val="24"/>
        </w:rPr>
        <w:t>．与本投标有关的一切正式往来信函请寄：</w:t>
      </w:r>
    </w:p>
    <w:p w14:paraId="7C29954B">
      <w:pPr>
        <w:spacing w:line="4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投标人名称（公章）：</w:t>
      </w:r>
    </w:p>
    <w:p w14:paraId="3F15D889">
      <w:pPr>
        <w:spacing w:line="4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详细地址：</w:t>
      </w:r>
      <w:r>
        <w:rPr>
          <w:rFonts w:hint="eastAsia" w:ascii="仿宋" w:hAnsi="仿宋" w:eastAsia="仿宋" w:cs="仿宋"/>
          <w:color w:val="auto"/>
          <w:sz w:val="24"/>
          <w:u w:val="single"/>
        </w:rPr>
        <w:t xml:space="preserve">                                  </w:t>
      </w:r>
    </w:p>
    <w:p w14:paraId="2BF3D513">
      <w:pPr>
        <w:tabs>
          <w:tab w:val="left" w:pos="360"/>
        </w:tabs>
        <w:spacing w:line="400" w:lineRule="exact"/>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邮政编码：</w:t>
      </w:r>
      <w:r>
        <w:rPr>
          <w:rFonts w:hint="eastAsia" w:ascii="仿宋" w:hAnsi="仿宋" w:eastAsia="仿宋" w:cs="仿宋"/>
          <w:color w:val="auto"/>
          <w:sz w:val="24"/>
          <w:u w:val="single"/>
        </w:rPr>
        <w:t xml:space="preserve">                                  </w:t>
      </w:r>
    </w:p>
    <w:p w14:paraId="664D0EFC">
      <w:pPr>
        <w:autoSpaceDE w:val="0"/>
        <w:autoSpaceDN w:val="0"/>
        <w:spacing w:line="400" w:lineRule="exact"/>
        <w:ind w:firstLine="480" w:firstLineChars="200"/>
        <w:rPr>
          <w:rFonts w:hint="eastAsia" w:ascii="仿宋" w:hAnsi="仿宋" w:eastAsia="仿宋" w:cs="仿宋"/>
          <w:color w:val="auto"/>
          <w:sz w:val="24"/>
          <w:u w:val="single"/>
          <w:lang w:val="zh-CN"/>
        </w:rPr>
      </w:pPr>
      <w:r>
        <w:rPr>
          <w:rFonts w:hint="eastAsia" w:ascii="仿宋" w:hAnsi="仿宋" w:eastAsia="仿宋" w:cs="仿宋"/>
          <w:color w:val="auto"/>
          <w:sz w:val="24"/>
          <w:lang w:val="zh-CN"/>
        </w:rPr>
        <w:t>电话：</w:t>
      </w:r>
      <w:r>
        <w:rPr>
          <w:rFonts w:hint="eastAsia" w:ascii="仿宋" w:hAnsi="仿宋" w:eastAsia="仿宋" w:cs="仿宋"/>
          <w:color w:val="auto"/>
          <w:sz w:val="24"/>
          <w:u w:val="single"/>
        </w:rPr>
        <w:t xml:space="preserve">                                      </w:t>
      </w:r>
    </w:p>
    <w:p w14:paraId="7E5F041E">
      <w:pPr>
        <w:autoSpaceDE w:val="0"/>
        <w:autoSpaceDN w:val="0"/>
        <w:spacing w:line="400" w:lineRule="exact"/>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传真：</w:t>
      </w:r>
      <w:r>
        <w:rPr>
          <w:rFonts w:hint="eastAsia" w:ascii="仿宋" w:hAnsi="仿宋" w:eastAsia="仿宋" w:cs="仿宋"/>
          <w:color w:val="auto"/>
          <w:sz w:val="24"/>
          <w:u w:val="single"/>
        </w:rPr>
        <w:t xml:space="preserve">                                      </w:t>
      </w:r>
    </w:p>
    <w:p w14:paraId="1C0EDFC7">
      <w:pPr>
        <w:tabs>
          <w:tab w:val="left" w:pos="360"/>
        </w:tabs>
        <w:spacing w:line="40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电子邮件地址：</w:t>
      </w:r>
      <w:r>
        <w:rPr>
          <w:rFonts w:hint="eastAsia" w:ascii="仿宋" w:hAnsi="仿宋" w:eastAsia="仿宋" w:cs="仿宋"/>
          <w:color w:val="auto"/>
          <w:sz w:val="24"/>
          <w:u w:val="single"/>
        </w:rPr>
        <w:t xml:space="preserve">                              </w:t>
      </w:r>
    </w:p>
    <w:p w14:paraId="37F5268E">
      <w:pPr>
        <w:autoSpaceDE w:val="0"/>
        <w:autoSpaceDN w:val="0"/>
        <w:spacing w:line="400" w:lineRule="exact"/>
        <w:ind w:firstLine="480" w:firstLineChars="200"/>
        <w:rPr>
          <w:rFonts w:hint="eastAsia" w:ascii="仿宋" w:hAnsi="仿宋" w:eastAsia="仿宋" w:cs="仿宋"/>
          <w:color w:val="auto"/>
          <w:sz w:val="24"/>
          <w:u w:val="single"/>
          <w:lang w:val="zh-CN"/>
        </w:rPr>
      </w:pPr>
      <w:r>
        <w:rPr>
          <w:rFonts w:hint="eastAsia" w:ascii="仿宋" w:hAnsi="仿宋" w:eastAsia="仿宋" w:cs="仿宋"/>
          <w:color w:val="auto"/>
          <w:sz w:val="24"/>
          <w:lang w:val="zh-CN"/>
        </w:rPr>
        <w:t>开户银行：</w:t>
      </w:r>
      <w:r>
        <w:rPr>
          <w:rFonts w:hint="eastAsia" w:ascii="仿宋" w:hAnsi="仿宋" w:eastAsia="仿宋" w:cs="仿宋"/>
          <w:color w:val="auto"/>
          <w:sz w:val="24"/>
          <w:u w:val="single"/>
        </w:rPr>
        <w:t xml:space="preserve">                                  </w:t>
      </w:r>
    </w:p>
    <w:p w14:paraId="3B317A21">
      <w:pPr>
        <w:autoSpaceDE w:val="0"/>
        <w:autoSpaceDN w:val="0"/>
        <w:spacing w:line="400" w:lineRule="exact"/>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帐号：</w:t>
      </w:r>
      <w:r>
        <w:rPr>
          <w:rFonts w:hint="eastAsia" w:ascii="仿宋" w:hAnsi="仿宋" w:eastAsia="仿宋" w:cs="仿宋"/>
          <w:color w:val="auto"/>
          <w:sz w:val="24"/>
          <w:u w:val="single"/>
        </w:rPr>
        <w:t xml:space="preserve">                                      </w:t>
      </w:r>
    </w:p>
    <w:p w14:paraId="298C4827">
      <w:pPr>
        <w:autoSpaceDE w:val="0"/>
        <w:autoSpaceDN w:val="0"/>
        <w:spacing w:line="400" w:lineRule="exact"/>
        <w:ind w:right="480"/>
        <w:rPr>
          <w:rFonts w:hint="eastAsia" w:ascii="仿宋" w:hAnsi="仿宋" w:eastAsia="仿宋" w:cs="仿宋"/>
          <w:color w:val="auto"/>
          <w:sz w:val="24"/>
          <w:lang w:val="zh-CN"/>
        </w:rPr>
      </w:pPr>
    </w:p>
    <w:p w14:paraId="743EFFD4">
      <w:pPr>
        <w:wordWrap w:val="0"/>
        <w:autoSpaceDE w:val="0"/>
        <w:autoSpaceDN w:val="0"/>
        <w:spacing w:line="400" w:lineRule="exact"/>
        <w:ind w:right="480" w:firstLine="480" w:firstLineChars="200"/>
        <w:jc w:val="right"/>
        <w:rPr>
          <w:rFonts w:hint="eastAsia" w:ascii="仿宋" w:hAnsi="仿宋" w:eastAsia="仿宋" w:cs="仿宋"/>
          <w:color w:val="auto"/>
          <w:sz w:val="24"/>
          <w:u w:val="single"/>
          <w:lang w:val="zh-CN"/>
        </w:rPr>
      </w:pPr>
      <w:r>
        <w:rPr>
          <w:rFonts w:hint="eastAsia" w:ascii="仿宋" w:hAnsi="仿宋" w:eastAsia="仿宋" w:cs="仿宋"/>
          <w:color w:val="auto"/>
          <w:sz w:val="24"/>
        </w:rPr>
        <w:t>年     月     日</w:t>
      </w:r>
    </w:p>
    <w:p w14:paraId="6274A5CA">
      <w:pPr>
        <w:autoSpaceDE w:val="0"/>
        <w:autoSpaceDN w:val="0"/>
        <w:snapToGrid w:val="0"/>
        <w:spacing w:line="360" w:lineRule="auto"/>
        <w:rPr>
          <w:rFonts w:hint="eastAsia" w:ascii="仿宋" w:hAnsi="仿宋" w:eastAsia="仿宋" w:cs="仿宋"/>
          <w:b/>
          <w:color w:val="auto"/>
          <w:sz w:val="32"/>
          <w:szCs w:val="32"/>
        </w:rPr>
      </w:pPr>
    </w:p>
    <w:p w14:paraId="0924598B">
      <w:pPr>
        <w:autoSpaceDE w:val="0"/>
        <w:autoSpaceDN w:val="0"/>
        <w:snapToGrid w:val="0"/>
        <w:spacing w:line="360" w:lineRule="auto"/>
        <w:jc w:val="center"/>
        <w:rPr>
          <w:rFonts w:hint="eastAsia" w:ascii="仿宋" w:hAnsi="仿宋" w:eastAsia="仿宋" w:cs="仿宋"/>
          <w:b/>
          <w:color w:val="auto"/>
          <w:sz w:val="32"/>
          <w:szCs w:val="32"/>
        </w:rPr>
      </w:pPr>
    </w:p>
    <w:p w14:paraId="7713EBE9">
      <w:pPr>
        <w:autoSpaceDE w:val="0"/>
        <w:autoSpaceDN w:val="0"/>
        <w:snapToGrid w:val="0"/>
        <w:spacing w:line="360" w:lineRule="auto"/>
        <w:rPr>
          <w:rFonts w:hint="eastAsia" w:ascii="仿宋" w:hAnsi="仿宋" w:eastAsia="仿宋" w:cs="仿宋"/>
          <w:b/>
          <w:color w:val="auto"/>
          <w:sz w:val="32"/>
          <w:szCs w:val="32"/>
        </w:rPr>
      </w:pPr>
    </w:p>
    <w:p w14:paraId="3F8CA68D">
      <w:pPr>
        <w:pStyle w:val="8"/>
        <w:rPr>
          <w:rFonts w:hint="eastAsia" w:ascii="仿宋" w:hAnsi="仿宋" w:eastAsia="仿宋" w:cs="仿宋"/>
          <w:color w:val="auto"/>
        </w:rPr>
      </w:pPr>
    </w:p>
    <w:p w14:paraId="75346080">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rPr>
        <w:t>二、 第一次磋商报价表</w:t>
      </w:r>
    </w:p>
    <w:p w14:paraId="075A92B8">
      <w:pPr>
        <w:numPr>
          <w:ilvl w:val="0"/>
          <w:numId w:val="0"/>
        </w:numPr>
        <w:spacing w:line="440" w:lineRule="exact"/>
        <w:rPr>
          <w:rFonts w:hint="eastAsia" w:ascii="仿宋" w:hAnsi="仿宋" w:eastAsia="仿宋" w:cs="仿宋"/>
          <w:b/>
          <w:color w:val="auto"/>
          <w:sz w:val="24"/>
          <w:shd w:val="clear" w:color="auto" w:fill="auto"/>
          <w:lang w:val="en-US"/>
        </w:rPr>
      </w:pPr>
      <w:r>
        <w:rPr>
          <w:rFonts w:hint="eastAsia" w:ascii="仿宋" w:hAnsi="仿宋" w:eastAsia="仿宋" w:cs="仿宋"/>
          <w:bCs/>
          <w:color w:val="auto"/>
          <w:kern w:val="0"/>
          <w:sz w:val="24"/>
          <w:shd w:val="clear" w:color="auto" w:fill="auto"/>
          <w:lang w:val="en-US" w:eastAsia="zh-CN"/>
        </w:rPr>
        <w:t xml:space="preserve">                                       </w:t>
      </w:r>
    </w:p>
    <w:tbl>
      <w:tblPr>
        <w:tblStyle w:val="20"/>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6300"/>
      </w:tblGrid>
      <w:tr w14:paraId="514556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074" w:hRule="atLeast"/>
          <w:jc w:val="center"/>
        </w:trPr>
        <w:tc>
          <w:tcPr>
            <w:tcW w:w="2448" w:type="dxa"/>
            <w:tcBorders>
              <w:bottom w:val="single" w:color="auto" w:sz="4" w:space="0"/>
            </w:tcBorders>
            <w:noWrap w:val="0"/>
            <w:vAlign w:val="center"/>
          </w:tcPr>
          <w:p w14:paraId="242420DD">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采购项目名称</w:t>
            </w:r>
          </w:p>
        </w:tc>
        <w:tc>
          <w:tcPr>
            <w:tcW w:w="6300" w:type="dxa"/>
            <w:noWrap w:val="0"/>
            <w:vAlign w:val="center"/>
          </w:tcPr>
          <w:p w14:paraId="49DD23F3">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tc>
      </w:tr>
      <w:tr w14:paraId="3AE501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10" w:hRule="atLeast"/>
          <w:jc w:val="center"/>
        </w:trPr>
        <w:tc>
          <w:tcPr>
            <w:tcW w:w="2448" w:type="dxa"/>
            <w:tcBorders>
              <w:bottom w:val="single" w:color="auto" w:sz="4" w:space="0"/>
            </w:tcBorders>
            <w:noWrap w:val="0"/>
            <w:vAlign w:val="center"/>
          </w:tcPr>
          <w:p w14:paraId="05978300">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采购项目编号</w:t>
            </w:r>
          </w:p>
        </w:tc>
        <w:tc>
          <w:tcPr>
            <w:tcW w:w="6300" w:type="dxa"/>
            <w:tcBorders>
              <w:bottom w:val="single" w:color="auto" w:sz="4" w:space="0"/>
            </w:tcBorders>
            <w:noWrap w:val="0"/>
            <w:vAlign w:val="center"/>
          </w:tcPr>
          <w:p w14:paraId="5AFFA4A5">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tc>
      </w:tr>
      <w:tr w14:paraId="695E290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61" w:hRule="atLeast"/>
          <w:jc w:val="center"/>
        </w:trPr>
        <w:tc>
          <w:tcPr>
            <w:tcW w:w="2448" w:type="dxa"/>
            <w:noWrap w:val="0"/>
            <w:vAlign w:val="center"/>
          </w:tcPr>
          <w:p w14:paraId="12F20FA6">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供 应 商</w:t>
            </w:r>
          </w:p>
        </w:tc>
        <w:tc>
          <w:tcPr>
            <w:tcW w:w="6300" w:type="dxa"/>
            <w:noWrap w:val="0"/>
            <w:vAlign w:val="center"/>
          </w:tcPr>
          <w:p w14:paraId="3D91B7E2">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tc>
      </w:tr>
      <w:tr w14:paraId="2C6E9E6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767" w:hRule="atLeast"/>
          <w:jc w:val="center"/>
        </w:trPr>
        <w:tc>
          <w:tcPr>
            <w:tcW w:w="2448" w:type="dxa"/>
            <w:noWrap w:val="0"/>
            <w:vAlign w:val="center"/>
          </w:tcPr>
          <w:p w14:paraId="1D386FF1">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rPr>
              <w:t>磋商</w:t>
            </w:r>
            <w:r>
              <w:rPr>
                <w:rFonts w:hint="eastAsia" w:ascii="仿宋" w:hAnsi="仿宋" w:eastAsia="仿宋" w:cs="仿宋"/>
                <w:color w:val="auto"/>
                <w:sz w:val="24"/>
                <w:shd w:val="clear" w:color="auto" w:fill="auto"/>
                <w:lang w:eastAsia="zh-CN"/>
              </w:rPr>
              <w:t>总</w:t>
            </w:r>
            <w:r>
              <w:rPr>
                <w:rFonts w:hint="eastAsia" w:ascii="仿宋" w:hAnsi="仿宋" w:eastAsia="仿宋" w:cs="仿宋"/>
                <w:color w:val="auto"/>
                <w:sz w:val="24"/>
                <w:shd w:val="clear" w:color="auto" w:fill="auto"/>
              </w:rPr>
              <w:t>报价</w:t>
            </w:r>
            <w:r>
              <w:rPr>
                <w:rFonts w:hint="eastAsia" w:ascii="仿宋" w:hAnsi="仿宋" w:eastAsia="仿宋" w:cs="仿宋"/>
                <w:color w:val="auto"/>
                <w:sz w:val="24"/>
                <w:shd w:val="clear" w:color="auto" w:fill="auto"/>
                <w:lang w:eastAsia="zh-CN"/>
              </w:rPr>
              <w:t>（元）</w:t>
            </w:r>
          </w:p>
        </w:tc>
        <w:tc>
          <w:tcPr>
            <w:tcW w:w="6300" w:type="dxa"/>
            <w:noWrap w:val="0"/>
            <w:vAlign w:val="top"/>
          </w:tcPr>
          <w:p w14:paraId="347DF556">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p w14:paraId="2FB5AAB1">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 xml:space="preserve">大写：                              </w:t>
            </w:r>
          </w:p>
          <w:p w14:paraId="25DB5A3D">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p w14:paraId="4A5EEF0B">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 xml:space="preserve">小写：                              </w:t>
            </w:r>
          </w:p>
          <w:p w14:paraId="77A21E65">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rPr>
            </w:pPr>
          </w:p>
        </w:tc>
      </w:tr>
      <w:tr w14:paraId="2DFF24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4" w:hRule="atLeast"/>
          <w:jc w:val="center"/>
        </w:trPr>
        <w:tc>
          <w:tcPr>
            <w:tcW w:w="2448" w:type="dxa"/>
            <w:tcBorders>
              <w:right w:val="single" w:color="auto" w:sz="4" w:space="0"/>
            </w:tcBorders>
            <w:noWrap w:val="0"/>
            <w:vAlign w:val="center"/>
          </w:tcPr>
          <w:p w14:paraId="48D1E5CA">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lang w:val="en-US"/>
              </w:rPr>
            </w:pPr>
            <w:r>
              <w:rPr>
                <w:rFonts w:hint="eastAsia" w:ascii="仿宋" w:hAnsi="仿宋" w:eastAsia="仿宋" w:cs="仿宋"/>
                <w:color w:val="auto"/>
                <w:sz w:val="24"/>
                <w:shd w:val="clear" w:color="auto" w:fill="auto"/>
                <w:lang w:val="en-US" w:eastAsia="zh-CN"/>
              </w:rPr>
              <w:t>服务期限</w:t>
            </w:r>
          </w:p>
        </w:tc>
        <w:tc>
          <w:tcPr>
            <w:tcW w:w="6300" w:type="dxa"/>
            <w:tcBorders>
              <w:left w:val="single" w:color="auto" w:sz="4" w:space="0"/>
            </w:tcBorders>
            <w:noWrap w:val="0"/>
            <w:vAlign w:val="center"/>
          </w:tcPr>
          <w:p w14:paraId="1A90E2BD">
            <w:pPr>
              <w:keepNext w:val="0"/>
              <w:keepLines w:val="0"/>
              <w:suppressLineNumbers w:val="0"/>
              <w:spacing w:before="0" w:beforeAutospacing="0" w:after="0" w:afterAutospacing="0"/>
              <w:ind w:left="0" w:right="0" w:firstLine="240" w:firstLineChars="100"/>
              <w:rPr>
                <w:rFonts w:hint="eastAsia" w:ascii="仿宋" w:hAnsi="仿宋" w:eastAsia="仿宋" w:cs="仿宋"/>
                <w:color w:val="auto"/>
                <w:sz w:val="24"/>
                <w:shd w:val="clear" w:color="auto" w:fill="auto"/>
                <w:lang w:val="en-US" w:eastAsia="zh-CN"/>
              </w:rPr>
            </w:pPr>
          </w:p>
        </w:tc>
      </w:tr>
      <w:tr w14:paraId="520F73B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64" w:hRule="atLeast"/>
          <w:jc w:val="center"/>
        </w:trPr>
        <w:tc>
          <w:tcPr>
            <w:tcW w:w="2448" w:type="dxa"/>
            <w:tcBorders>
              <w:right w:val="single" w:color="auto" w:sz="4" w:space="0"/>
            </w:tcBorders>
            <w:noWrap w:val="0"/>
            <w:vAlign w:val="center"/>
          </w:tcPr>
          <w:p w14:paraId="7E8DA60E">
            <w:pPr>
              <w:keepNext w:val="0"/>
              <w:keepLines w:val="0"/>
              <w:suppressLineNumbers w:val="0"/>
              <w:spacing w:before="0" w:beforeAutospacing="0" w:after="0" w:afterAutospacing="0"/>
              <w:ind w:left="0" w:right="0" w:firstLine="240" w:firstLineChars="100"/>
              <w:jc w:val="center"/>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服务质量</w:t>
            </w:r>
          </w:p>
        </w:tc>
        <w:tc>
          <w:tcPr>
            <w:tcW w:w="6300" w:type="dxa"/>
            <w:tcBorders>
              <w:left w:val="single" w:color="auto" w:sz="4" w:space="0"/>
            </w:tcBorders>
            <w:noWrap w:val="0"/>
            <w:vAlign w:val="center"/>
          </w:tcPr>
          <w:p w14:paraId="400D7B8A">
            <w:pPr>
              <w:keepNext w:val="0"/>
              <w:keepLines w:val="0"/>
              <w:suppressLineNumbers w:val="0"/>
              <w:spacing w:before="0" w:beforeAutospacing="0" w:after="0" w:afterAutospacing="0"/>
              <w:ind w:left="0" w:right="0" w:firstLine="211" w:firstLineChars="100"/>
              <w:rPr>
                <w:rFonts w:hint="eastAsia" w:ascii="仿宋" w:hAnsi="仿宋" w:eastAsia="仿宋" w:cs="仿宋"/>
                <w:color w:val="auto"/>
                <w:sz w:val="24"/>
                <w:shd w:val="clear" w:color="auto" w:fill="auto"/>
                <w:lang w:val="en-US" w:eastAsia="zh-CN"/>
              </w:rPr>
            </w:pPr>
            <w:r>
              <w:rPr>
                <w:rFonts w:hint="eastAsia" w:ascii="仿宋" w:hAnsi="仿宋" w:eastAsia="仿宋" w:cs="仿宋"/>
                <w:b/>
                <w:bCs/>
                <w:color w:val="auto"/>
              </w:rPr>
              <w:t>符合国家相关验收规范</w:t>
            </w:r>
            <w:r>
              <w:rPr>
                <w:rFonts w:hint="eastAsia" w:ascii="仿宋" w:hAnsi="仿宋" w:eastAsia="仿宋" w:cs="仿宋"/>
                <w:b/>
                <w:bCs/>
                <w:color w:val="auto"/>
                <w:u w:val="single"/>
                <w:lang w:eastAsia="zh-CN"/>
              </w:rPr>
              <w:t>合格标准</w:t>
            </w:r>
          </w:p>
        </w:tc>
      </w:tr>
    </w:tbl>
    <w:p w14:paraId="7A5EFED7">
      <w:pPr>
        <w:ind w:firstLine="240" w:firstLineChars="100"/>
        <w:rPr>
          <w:rFonts w:hint="eastAsia" w:ascii="仿宋" w:hAnsi="仿宋" w:eastAsia="仿宋" w:cs="仿宋"/>
          <w:color w:val="auto"/>
          <w:sz w:val="24"/>
          <w:shd w:val="clear" w:color="auto" w:fill="auto"/>
        </w:rPr>
      </w:pPr>
    </w:p>
    <w:p w14:paraId="6DFD55C8">
      <w:pPr>
        <w:ind w:firstLine="240" w:firstLineChars="1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备注：1、磋商报价系指供应商完成磋商文件规定的各项工作所产生的费用合价；</w:t>
      </w:r>
    </w:p>
    <w:p w14:paraId="3B1D9971">
      <w:pPr>
        <w:ind w:firstLine="240" w:firstLineChars="1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 xml:space="preserve">      2、磋商报价不得高于</w:t>
      </w:r>
      <w:r>
        <w:rPr>
          <w:rFonts w:hint="eastAsia" w:ascii="仿宋" w:hAnsi="仿宋" w:eastAsia="仿宋" w:cs="仿宋"/>
          <w:color w:val="auto"/>
          <w:sz w:val="24"/>
          <w:shd w:val="clear" w:color="auto" w:fill="auto"/>
          <w:lang w:eastAsia="zh-CN"/>
        </w:rPr>
        <w:t>本项目的最高限价</w:t>
      </w:r>
      <w:r>
        <w:rPr>
          <w:rFonts w:hint="eastAsia" w:ascii="仿宋" w:hAnsi="仿宋" w:eastAsia="仿宋" w:cs="仿宋"/>
          <w:color w:val="auto"/>
          <w:sz w:val="24"/>
          <w:shd w:val="clear" w:color="auto" w:fill="auto"/>
        </w:rPr>
        <w:t>。</w:t>
      </w:r>
    </w:p>
    <w:p w14:paraId="1747DBD6">
      <w:pPr>
        <w:ind w:firstLine="240" w:firstLineChars="100"/>
        <w:rPr>
          <w:rFonts w:hint="eastAsia" w:ascii="仿宋" w:hAnsi="仿宋" w:eastAsia="仿宋" w:cs="仿宋"/>
          <w:color w:val="auto"/>
          <w:sz w:val="24"/>
          <w:shd w:val="clear" w:color="auto" w:fill="auto"/>
        </w:rPr>
      </w:pPr>
    </w:p>
    <w:p w14:paraId="75EDE5D5">
      <w:pPr>
        <w:ind w:firstLine="240" w:firstLineChars="100"/>
        <w:rPr>
          <w:rFonts w:hint="eastAsia" w:ascii="仿宋" w:hAnsi="仿宋" w:eastAsia="仿宋" w:cs="仿宋"/>
          <w:color w:val="auto"/>
          <w:sz w:val="24"/>
          <w:shd w:val="clear" w:color="auto" w:fill="auto"/>
        </w:rPr>
      </w:pPr>
    </w:p>
    <w:p w14:paraId="100F120A">
      <w:pPr>
        <w:ind w:firstLine="240" w:firstLineChars="100"/>
        <w:rPr>
          <w:rFonts w:hint="eastAsia" w:ascii="仿宋" w:hAnsi="仿宋" w:eastAsia="仿宋" w:cs="仿宋"/>
          <w:color w:val="auto"/>
          <w:sz w:val="24"/>
          <w:shd w:val="clear" w:color="auto" w:fill="auto"/>
        </w:rPr>
      </w:pPr>
    </w:p>
    <w:p w14:paraId="1F654E47">
      <w:pPr>
        <w:ind w:firstLine="3360" w:firstLineChars="1400"/>
        <w:jc w:val="left"/>
        <w:rPr>
          <w:rFonts w:hint="eastAsia" w:ascii="仿宋" w:hAnsi="仿宋" w:eastAsia="仿宋" w:cs="仿宋"/>
          <w:color w:val="auto"/>
          <w:sz w:val="24"/>
          <w:shd w:val="clear" w:color="auto" w:fill="auto"/>
        </w:rPr>
      </w:pPr>
    </w:p>
    <w:p w14:paraId="136F0B89">
      <w:pPr>
        <w:ind w:firstLine="1920" w:firstLineChars="800"/>
        <w:jc w:val="left"/>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投标人（盖章）：</w:t>
      </w:r>
      <w:r>
        <w:rPr>
          <w:rFonts w:hint="eastAsia" w:ascii="仿宋" w:hAnsi="仿宋" w:eastAsia="仿宋" w:cs="仿宋"/>
          <w:color w:val="auto"/>
          <w:kern w:val="0"/>
          <w:sz w:val="24"/>
          <w:u w:val="single"/>
          <w:shd w:val="clear" w:color="auto" w:fill="auto"/>
        </w:rPr>
        <w:t xml:space="preserve">        </w:t>
      </w:r>
      <w:r>
        <w:rPr>
          <w:rFonts w:hint="eastAsia" w:ascii="仿宋" w:hAnsi="仿宋" w:eastAsia="仿宋" w:cs="仿宋"/>
          <w:color w:val="auto"/>
          <w:kern w:val="0"/>
          <w:sz w:val="24"/>
          <w:u w:val="single"/>
          <w:shd w:val="clear" w:color="auto" w:fill="auto"/>
          <w:lang w:val="en-US" w:eastAsia="zh-CN"/>
        </w:rPr>
        <w:t xml:space="preserve">       </w:t>
      </w:r>
      <w:r>
        <w:rPr>
          <w:rFonts w:hint="eastAsia" w:ascii="仿宋" w:hAnsi="仿宋" w:eastAsia="仿宋" w:cs="仿宋"/>
          <w:color w:val="auto"/>
          <w:kern w:val="0"/>
          <w:sz w:val="24"/>
          <w:u w:val="single"/>
          <w:shd w:val="clear" w:color="auto" w:fill="auto"/>
        </w:rPr>
        <w:t xml:space="preserve">     </w:t>
      </w:r>
      <w:r>
        <w:rPr>
          <w:rFonts w:hint="eastAsia" w:ascii="仿宋" w:hAnsi="仿宋" w:eastAsia="仿宋" w:cs="仿宋"/>
          <w:color w:val="auto"/>
          <w:kern w:val="0"/>
          <w:sz w:val="24"/>
          <w:u w:val="single"/>
          <w:shd w:val="clear" w:color="auto" w:fill="auto"/>
          <w:lang w:val="en-US" w:eastAsia="zh-CN"/>
        </w:rPr>
        <w:t xml:space="preserve"> </w:t>
      </w:r>
      <w:r>
        <w:rPr>
          <w:rFonts w:hint="eastAsia" w:ascii="仿宋" w:hAnsi="仿宋" w:eastAsia="仿宋" w:cs="仿宋"/>
          <w:color w:val="auto"/>
          <w:kern w:val="0"/>
          <w:sz w:val="24"/>
          <w:u w:val="single"/>
          <w:shd w:val="clear" w:color="auto" w:fill="auto"/>
        </w:rPr>
        <w:t> </w:t>
      </w:r>
    </w:p>
    <w:p w14:paraId="32C0377F">
      <w:pPr>
        <w:rPr>
          <w:rFonts w:hint="eastAsia" w:ascii="仿宋" w:hAnsi="仿宋" w:eastAsia="仿宋" w:cs="仿宋"/>
          <w:color w:val="auto"/>
          <w:sz w:val="24"/>
          <w:shd w:val="clear" w:color="auto" w:fill="auto"/>
        </w:rPr>
      </w:pPr>
    </w:p>
    <w:p w14:paraId="18886A2C">
      <w:pPr>
        <w:ind w:firstLine="240" w:firstLineChars="100"/>
        <w:rPr>
          <w:rFonts w:hint="eastAsia" w:ascii="仿宋" w:hAnsi="仿宋" w:eastAsia="仿宋" w:cs="仿宋"/>
          <w:color w:val="auto"/>
          <w:kern w:val="0"/>
          <w:sz w:val="24"/>
          <w:shd w:val="clear" w:color="auto" w:fill="auto"/>
        </w:rPr>
      </w:pPr>
    </w:p>
    <w:p w14:paraId="44190A5E">
      <w:pPr>
        <w:ind w:firstLine="1920" w:firstLineChars="800"/>
        <w:jc w:val="left"/>
        <w:rPr>
          <w:rFonts w:hint="eastAsia" w:ascii="仿宋" w:hAnsi="仿宋" w:eastAsia="仿宋" w:cs="仿宋"/>
          <w:color w:val="auto"/>
          <w:sz w:val="24"/>
          <w:shd w:val="clear" w:color="auto" w:fill="auto"/>
        </w:rPr>
      </w:pPr>
      <w:r>
        <w:rPr>
          <w:rFonts w:hint="eastAsia" w:ascii="仿宋" w:hAnsi="仿宋" w:eastAsia="仿宋" w:cs="仿宋"/>
          <w:color w:val="auto"/>
          <w:kern w:val="0"/>
          <w:sz w:val="24"/>
          <w:shd w:val="clear" w:color="auto" w:fill="auto"/>
        </w:rPr>
        <w:t>法定代表人或授权代理人签字：</w:t>
      </w:r>
      <w:r>
        <w:rPr>
          <w:rFonts w:hint="eastAsia" w:ascii="仿宋" w:hAnsi="仿宋" w:eastAsia="仿宋" w:cs="仿宋"/>
          <w:color w:val="auto"/>
          <w:kern w:val="0"/>
          <w:sz w:val="24"/>
          <w:u w:val="single"/>
          <w:shd w:val="clear" w:color="auto" w:fill="auto"/>
        </w:rPr>
        <w:t>          </w:t>
      </w:r>
    </w:p>
    <w:p w14:paraId="51AB3F3A">
      <w:pPr>
        <w:rPr>
          <w:rFonts w:hint="eastAsia" w:ascii="仿宋" w:hAnsi="仿宋" w:eastAsia="仿宋" w:cs="仿宋"/>
          <w:color w:val="auto"/>
          <w:sz w:val="24"/>
          <w:shd w:val="clear" w:color="auto" w:fill="auto"/>
        </w:rPr>
      </w:pPr>
    </w:p>
    <w:p w14:paraId="098D0A27">
      <w:pPr>
        <w:ind w:firstLine="1920" w:firstLineChars="800"/>
        <w:rPr>
          <w:rFonts w:hint="eastAsia" w:ascii="仿宋" w:hAnsi="仿宋" w:eastAsia="仿宋" w:cs="仿宋"/>
          <w:color w:val="auto"/>
          <w:sz w:val="24"/>
          <w:shd w:val="clear" w:color="auto" w:fill="auto"/>
        </w:rPr>
      </w:pPr>
    </w:p>
    <w:p w14:paraId="14C7FBD7">
      <w:pPr>
        <w:ind w:firstLine="1920" w:firstLineChars="800"/>
        <w:rPr>
          <w:rFonts w:hint="eastAsia" w:ascii="仿宋" w:hAnsi="仿宋" w:eastAsia="仿宋" w:cs="仿宋"/>
          <w:color w:val="auto"/>
          <w:sz w:val="24"/>
          <w:shd w:val="clear" w:color="auto" w:fill="auto"/>
        </w:rPr>
      </w:pPr>
      <w:r>
        <w:rPr>
          <w:rFonts w:hint="eastAsia" w:ascii="仿宋" w:hAnsi="仿宋" w:eastAsia="仿宋" w:cs="仿宋"/>
          <w:color w:val="auto"/>
          <w:sz w:val="24"/>
          <w:shd w:val="clear" w:color="auto" w:fill="auto"/>
        </w:rPr>
        <w:t>日期：</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年</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月</w:t>
      </w:r>
      <w:r>
        <w:rPr>
          <w:rFonts w:hint="eastAsia" w:ascii="仿宋" w:hAnsi="仿宋" w:eastAsia="仿宋" w:cs="仿宋"/>
          <w:color w:val="auto"/>
          <w:sz w:val="24"/>
          <w:u w:val="single"/>
          <w:shd w:val="clear" w:color="auto" w:fill="auto"/>
        </w:rPr>
        <w:t xml:space="preserve">      </w:t>
      </w:r>
      <w:r>
        <w:rPr>
          <w:rFonts w:hint="eastAsia" w:ascii="仿宋" w:hAnsi="仿宋" w:eastAsia="仿宋" w:cs="仿宋"/>
          <w:color w:val="auto"/>
          <w:sz w:val="24"/>
          <w:shd w:val="clear" w:color="auto" w:fill="auto"/>
        </w:rPr>
        <w:t>日</w:t>
      </w:r>
    </w:p>
    <w:p w14:paraId="60C6AAE7">
      <w:pPr>
        <w:autoSpaceDE w:val="0"/>
        <w:autoSpaceDN w:val="0"/>
        <w:adjustRightInd w:val="0"/>
        <w:spacing w:line="440" w:lineRule="exact"/>
        <w:ind w:right="480" w:firstLine="840" w:firstLineChars="350"/>
        <w:jc w:val="right"/>
        <w:rPr>
          <w:rFonts w:hint="eastAsia" w:ascii="仿宋" w:hAnsi="仿宋" w:eastAsia="仿宋" w:cs="仿宋"/>
          <w:color w:val="auto"/>
          <w:sz w:val="24"/>
          <w:shd w:val="clear" w:color="auto" w:fill="auto"/>
        </w:rPr>
      </w:pPr>
    </w:p>
    <w:p w14:paraId="40DA9852">
      <w:pPr>
        <w:jc w:val="both"/>
        <w:rPr>
          <w:rFonts w:hint="eastAsia" w:ascii="仿宋" w:hAnsi="仿宋" w:eastAsia="仿宋" w:cs="仿宋"/>
          <w:b/>
          <w:color w:val="auto"/>
          <w:sz w:val="32"/>
          <w:szCs w:val="32"/>
          <w:shd w:val="clear" w:color="auto" w:fill="auto"/>
        </w:rPr>
      </w:pPr>
    </w:p>
    <w:p w14:paraId="7DA0735C">
      <w:pPr>
        <w:rPr>
          <w:rFonts w:hint="eastAsia" w:ascii="仿宋" w:hAnsi="仿宋" w:eastAsia="仿宋" w:cs="仿宋"/>
          <w:color w:val="auto"/>
        </w:rPr>
      </w:pPr>
    </w:p>
    <w:p w14:paraId="431183DE">
      <w:pPr>
        <w:rPr>
          <w:rFonts w:hint="eastAsia" w:ascii="仿宋" w:hAnsi="仿宋" w:eastAsia="仿宋" w:cs="仿宋"/>
          <w:color w:val="auto"/>
        </w:rPr>
      </w:pPr>
    </w:p>
    <w:p w14:paraId="34F43DA1">
      <w:pPr>
        <w:autoSpaceDE w:val="0"/>
        <w:autoSpaceDN w:val="0"/>
        <w:snapToGrid w:val="0"/>
        <w:spacing w:before="312" w:beforeLines="100" w:after="156" w:afterLines="50" w:line="600" w:lineRule="exact"/>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val="en-US" w:eastAsia="zh-CN"/>
        </w:rPr>
        <w:t>三、</w:t>
      </w:r>
      <w:r>
        <w:rPr>
          <w:rFonts w:hint="eastAsia" w:ascii="仿宋" w:hAnsi="仿宋" w:eastAsia="仿宋" w:cs="仿宋"/>
          <w:b/>
          <w:color w:val="auto"/>
          <w:sz w:val="32"/>
          <w:szCs w:val="32"/>
          <w:lang w:eastAsia="zh-CN"/>
        </w:rPr>
        <w:t>资格证明文件</w:t>
      </w:r>
    </w:p>
    <w:p w14:paraId="3AA8069A">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（1）</w:t>
      </w:r>
      <w:r>
        <w:rPr>
          <w:rFonts w:hint="eastAsia" w:ascii="仿宋" w:hAnsi="仿宋" w:eastAsia="仿宋" w:cs="仿宋"/>
          <w:i w:val="0"/>
          <w:iCs w:val="0"/>
          <w:caps w:val="0"/>
          <w:color w:val="auto"/>
          <w:spacing w:val="0"/>
          <w:sz w:val="24"/>
          <w:szCs w:val="24"/>
          <w:shd w:val="clear" w:color="auto" w:fill="FFFFFF"/>
        </w:rPr>
        <w:t>具有独立承担民事责任的能力，提供营业执照、税务登记证、组织机构代码证或登载有统一社会信用代码的营业执照（或《事业单位法人证书》，或其他合法组织登记证书）、自然人只须提交身份证；</w:t>
      </w:r>
    </w:p>
    <w:p w14:paraId="1D1C4002">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kern w:val="0"/>
          <w:sz w:val="24"/>
          <w:szCs w:val="24"/>
          <w:shd w:val="clear" w:color="auto" w:fill="FFFFFF"/>
          <w:lang w:val="en-US" w:eastAsia="zh-CN" w:bidi="ar"/>
        </w:rPr>
        <w:t>（2）</w:t>
      </w:r>
      <w:r>
        <w:rPr>
          <w:rFonts w:hint="eastAsia" w:ascii="仿宋" w:hAnsi="仿宋" w:eastAsia="仿宋" w:cs="仿宋"/>
          <w:i w:val="0"/>
          <w:iCs w:val="0"/>
          <w:caps w:val="0"/>
          <w:color w:val="auto"/>
          <w:spacing w:val="0"/>
          <w:sz w:val="24"/>
          <w:szCs w:val="24"/>
          <w:shd w:val="clear" w:color="auto" w:fill="FFFFFF"/>
        </w:rPr>
        <w:t>提供法定代表人授权书（附法定代表人身份证复印件）及被授权人身份证（法定代表人直接参加磋商只须提供法定代表人身份证）；</w:t>
      </w:r>
    </w:p>
    <w:p w14:paraId="7D31DFDF">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（3）具有良好的商业信誉和健全的财务会计管理制度（提供</w:t>
      </w:r>
      <w:r>
        <w:rPr>
          <w:rFonts w:hint="eastAsia" w:ascii="仿宋" w:hAnsi="仿宋" w:eastAsia="仿宋" w:cs="仿宋"/>
          <w:i w:val="0"/>
          <w:iCs w:val="0"/>
          <w:caps w:val="0"/>
          <w:color w:val="auto"/>
          <w:spacing w:val="0"/>
          <w:sz w:val="24"/>
          <w:szCs w:val="24"/>
          <w:shd w:val="clear" w:color="auto" w:fill="FFFFFF"/>
          <w:lang w:eastAsia="zh-CN"/>
        </w:rPr>
        <w:t>202</w:t>
      </w:r>
      <w:r>
        <w:rPr>
          <w:rFonts w:hint="eastAsia" w:ascii="仿宋" w:hAnsi="仿宋" w:eastAsia="仿宋" w:cs="仿宋"/>
          <w:i w:val="0"/>
          <w:iCs w:val="0"/>
          <w:caps w:val="0"/>
          <w:color w:val="auto"/>
          <w:spacing w:val="0"/>
          <w:sz w:val="24"/>
          <w:szCs w:val="24"/>
          <w:shd w:val="clear" w:color="auto" w:fill="FFFFFF"/>
          <w:lang w:val="en-US" w:eastAsia="zh-CN"/>
        </w:rPr>
        <w:t>4</w:t>
      </w:r>
      <w:r>
        <w:rPr>
          <w:rFonts w:hint="eastAsia" w:ascii="仿宋" w:hAnsi="仿宋" w:eastAsia="仿宋" w:cs="仿宋"/>
          <w:i w:val="0"/>
          <w:iCs w:val="0"/>
          <w:caps w:val="0"/>
          <w:color w:val="auto"/>
          <w:spacing w:val="0"/>
          <w:sz w:val="24"/>
          <w:szCs w:val="24"/>
          <w:shd w:val="clear" w:color="auto" w:fill="FFFFFF"/>
        </w:rPr>
        <w:t>年财务审计报告（成立时间至提交投标文件截止时间不足一年的可提供成立后任意时段的资产负债表即可）；或提供其开标前一个月内基本存款账户开户银行出具的资信证明）</w:t>
      </w:r>
      <w:r>
        <w:rPr>
          <w:rFonts w:hint="eastAsia" w:ascii="仿宋" w:hAnsi="仿宋" w:eastAsia="仿宋" w:cs="仿宋"/>
          <w:i w:val="0"/>
          <w:iCs w:val="0"/>
          <w:caps w:val="0"/>
          <w:color w:val="auto"/>
          <w:spacing w:val="0"/>
          <w:sz w:val="24"/>
          <w:szCs w:val="24"/>
          <w:shd w:val="clear" w:color="auto" w:fill="FFFFFF"/>
          <w:lang w:eastAsia="zh-CN"/>
        </w:rPr>
        <w:t>；</w:t>
      </w:r>
    </w:p>
    <w:p w14:paraId="77DEAD2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（4）供应商通过“信用中国”网站(www.creditchina.gov.cn)、中国政府采购网(www.ccgp.gov.cn)等查询相关主体信用记录；</w:t>
      </w:r>
    </w:p>
    <w:p w14:paraId="5DF6397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（5）有依法缴纳税收和社会保障资金的良好记录（提供</w:t>
      </w:r>
      <w:r>
        <w:rPr>
          <w:rFonts w:hint="eastAsia" w:ascii="仿宋" w:hAnsi="仿宋" w:eastAsia="仿宋" w:cs="仿宋"/>
          <w:i w:val="0"/>
          <w:iCs w:val="0"/>
          <w:caps w:val="0"/>
          <w:color w:val="auto"/>
          <w:spacing w:val="0"/>
          <w:sz w:val="24"/>
          <w:szCs w:val="24"/>
          <w:shd w:val="clear" w:color="auto" w:fill="FFFFFF"/>
          <w:lang w:eastAsia="zh-CN"/>
        </w:rPr>
        <w:t>供应商</w:t>
      </w:r>
      <w:r>
        <w:rPr>
          <w:rFonts w:hint="eastAsia" w:ascii="仿宋" w:hAnsi="仿宋" w:eastAsia="仿宋" w:cs="仿宋"/>
          <w:i w:val="0"/>
          <w:iCs w:val="0"/>
          <w:caps w:val="0"/>
          <w:color w:val="auto"/>
          <w:spacing w:val="0"/>
          <w:sz w:val="24"/>
          <w:szCs w:val="24"/>
          <w:shd w:val="clear" w:color="auto" w:fill="FFFFFF"/>
        </w:rPr>
        <w:t>近1个月完税证明、近1个月已缴纳社会保险的凭据（专用收据或社会保险缴纳清单）；</w:t>
      </w:r>
    </w:p>
    <w:p w14:paraId="64B3A8ED">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仿宋" w:hAnsi="仿宋" w:eastAsia="仿宋" w:cs="仿宋"/>
          <w:b/>
          <w:bCs/>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（6）供应商需具备自然资源部门颁发的地质灾害评估和治理工程勘查设计乙级及以上资质；并在人员、设备、资金等方面具备相应的能力</w:t>
      </w:r>
      <w:r>
        <w:rPr>
          <w:rFonts w:hint="eastAsia" w:ascii="仿宋" w:hAnsi="仿宋" w:eastAsia="仿宋" w:cs="仿宋"/>
          <w:i w:val="0"/>
          <w:iCs w:val="0"/>
          <w:caps w:val="0"/>
          <w:color w:val="auto"/>
          <w:spacing w:val="0"/>
          <w:sz w:val="24"/>
          <w:szCs w:val="24"/>
          <w:shd w:val="clear" w:color="auto" w:fill="FFFFFF"/>
          <w:lang w:eastAsia="zh-CN"/>
        </w:rPr>
        <w:t>；</w:t>
      </w:r>
    </w:p>
    <w:p w14:paraId="4F9C081C">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b w:val="0"/>
          <w:bCs w:val="0"/>
          <w:snapToGrid w:val="0"/>
          <w:color w:val="auto"/>
          <w:sz w:val="24"/>
          <w:szCs w:val="24"/>
          <w:highlight w:val="none"/>
          <w:lang w:eastAsia="zh-CN"/>
        </w:rPr>
      </w:pP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i w:val="0"/>
          <w:iCs w:val="0"/>
          <w:caps w:val="0"/>
          <w:color w:val="auto"/>
          <w:spacing w:val="0"/>
          <w:sz w:val="24"/>
          <w:szCs w:val="24"/>
          <w:shd w:val="clear" w:color="auto" w:fill="FFFFFF"/>
          <w:lang w:val="en-US" w:eastAsia="zh-CN"/>
        </w:rPr>
        <w:t>7</w:t>
      </w:r>
      <w:r>
        <w:rPr>
          <w:rFonts w:hint="eastAsia" w:ascii="仿宋" w:hAnsi="仿宋" w:eastAsia="仿宋" w:cs="仿宋"/>
          <w:b w:val="0"/>
          <w:bCs w:val="0"/>
          <w:i w:val="0"/>
          <w:iCs w:val="0"/>
          <w:caps w:val="0"/>
          <w:color w:val="auto"/>
          <w:spacing w:val="0"/>
          <w:sz w:val="24"/>
          <w:szCs w:val="24"/>
          <w:shd w:val="clear" w:color="auto" w:fill="FFFFFF"/>
          <w:lang w:eastAsia="zh-CN"/>
        </w:rPr>
        <w:t>）</w:t>
      </w:r>
      <w:r>
        <w:rPr>
          <w:rFonts w:hint="eastAsia" w:ascii="仿宋" w:hAnsi="仿宋" w:eastAsia="仿宋" w:cs="仿宋"/>
          <w:b w:val="0"/>
          <w:bCs w:val="0"/>
          <w:snapToGrid w:val="0"/>
          <w:color w:val="auto"/>
          <w:sz w:val="24"/>
          <w:szCs w:val="24"/>
          <w:highlight w:val="none"/>
          <w:lang w:eastAsia="zh-CN"/>
        </w:rPr>
        <w:t>提供</w:t>
      </w:r>
      <w:r>
        <w:rPr>
          <w:rFonts w:hint="eastAsia" w:ascii="仿宋" w:hAnsi="仿宋" w:eastAsia="仿宋" w:cs="仿宋"/>
          <w:b w:val="0"/>
          <w:bCs w:val="0"/>
          <w:snapToGrid w:val="0"/>
          <w:color w:val="auto"/>
          <w:sz w:val="24"/>
          <w:szCs w:val="24"/>
          <w:highlight w:val="none"/>
        </w:rPr>
        <w:t>具有履行合同所必需的设备和专业技术能力（提供自述材料）</w:t>
      </w:r>
      <w:r>
        <w:rPr>
          <w:rFonts w:hint="eastAsia" w:ascii="仿宋" w:hAnsi="仿宋" w:eastAsia="仿宋" w:cs="仿宋"/>
          <w:b w:val="0"/>
          <w:bCs w:val="0"/>
          <w:snapToGrid w:val="0"/>
          <w:color w:val="auto"/>
          <w:sz w:val="24"/>
          <w:szCs w:val="24"/>
          <w:highlight w:val="none"/>
          <w:lang w:eastAsia="zh-CN"/>
        </w:rPr>
        <w:t>；</w:t>
      </w:r>
    </w:p>
    <w:p w14:paraId="272C3973">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8</w:t>
      </w:r>
      <w:r>
        <w:rPr>
          <w:rFonts w:hint="eastAsia" w:ascii="仿宋" w:hAnsi="仿宋" w:eastAsia="仿宋" w:cs="仿宋"/>
          <w:i w:val="0"/>
          <w:iCs w:val="0"/>
          <w:caps w:val="0"/>
          <w:color w:val="auto"/>
          <w:spacing w:val="0"/>
          <w:sz w:val="24"/>
          <w:szCs w:val="24"/>
          <w:shd w:val="clear" w:color="auto" w:fill="FFFFFF"/>
        </w:rPr>
        <w:t>）参加政府采购活动近三年内，在经营活动中没有重大违法记录声明；</w:t>
      </w:r>
    </w:p>
    <w:p w14:paraId="6F161A3E">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i w:val="0"/>
          <w:iCs w:val="0"/>
          <w:caps w:val="0"/>
          <w:color w:val="auto"/>
          <w:spacing w:val="0"/>
          <w:sz w:val="24"/>
          <w:szCs w:val="24"/>
          <w:shd w:val="clear" w:color="auto" w:fill="FFFFFF"/>
          <w:lang w:eastAsia="zh-CN"/>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9</w:t>
      </w:r>
      <w:r>
        <w:rPr>
          <w:rFonts w:hint="eastAsia" w:ascii="仿宋" w:hAnsi="仿宋" w:eastAsia="仿宋" w:cs="仿宋"/>
          <w:i w:val="0"/>
          <w:iCs w:val="0"/>
          <w:caps w:val="0"/>
          <w:color w:val="auto"/>
          <w:spacing w:val="0"/>
          <w:sz w:val="24"/>
          <w:szCs w:val="24"/>
          <w:shd w:val="clear" w:color="auto" w:fill="FFFFFF"/>
        </w:rPr>
        <w:t>）本项目专门面向中小企业采购，供应商须提供《中小企业声明函》</w:t>
      </w:r>
      <w:r>
        <w:rPr>
          <w:rFonts w:hint="eastAsia" w:ascii="仿宋" w:hAnsi="仿宋" w:eastAsia="仿宋" w:cs="仿宋"/>
          <w:i w:val="0"/>
          <w:iCs w:val="0"/>
          <w:caps w:val="0"/>
          <w:color w:val="auto"/>
          <w:spacing w:val="0"/>
          <w:sz w:val="24"/>
          <w:szCs w:val="24"/>
          <w:shd w:val="clear" w:color="auto" w:fill="FFFFFF"/>
          <w:lang w:eastAsia="zh-CN"/>
        </w:rPr>
        <w:t>；</w:t>
      </w:r>
    </w:p>
    <w:p w14:paraId="09D40126">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i w:val="0"/>
          <w:iCs w:val="0"/>
          <w:caps w:val="0"/>
          <w:color w:val="auto"/>
          <w:spacing w:val="0"/>
          <w:sz w:val="24"/>
          <w:szCs w:val="24"/>
          <w:shd w:val="clear" w:color="auto" w:fill="FFFFFF"/>
        </w:rPr>
      </w:pPr>
      <w:r>
        <w:rPr>
          <w:rFonts w:hint="eastAsia" w:ascii="仿宋" w:hAnsi="仿宋" w:eastAsia="仿宋" w:cs="仿宋"/>
          <w:i w:val="0"/>
          <w:iCs w:val="0"/>
          <w:caps w:val="0"/>
          <w:color w:val="auto"/>
          <w:spacing w:val="0"/>
          <w:sz w:val="24"/>
          <w:szCs w:val="24"/>
          <w:shd w:val="clear" w:color="auto" w:fill="FFFFFF"/>
        </w:rPr>
        <w:t>（</w:t>
      </w:r>
      <w:r>
        <w:rPr>
          <w:rFonts w:hint="eastAsia" w:ascii="仿宋" w:hAnsi="仿宋" w:eastAsia="仿宋" w:cs="仿宋"/>
          <w:i w:val="0"/>
          <w:iCs w:val="0"/>
          <w:caps w:val="0"/>
          <w:color w:val="auto"/>
          <w:spacing w:val="0"/>
          <w:sz w:val="24"/>
          <w:szCs w:val="24"/>
          <w:shd w:val="clear" w:color="auto" w:fill="FFFFFF"/>
          <w:lang w:val="en-US" w:eastAsia="zh-CN"/>
        </w:rPr>
        <w:t>10</w:t>
      </w:r>
      <w:r>
        <w:rPr>
          <w:rFonts w:hint="eastAsia" w:ascii="仿宋" w:hAnsi="仿宋" w:eastAsia="仿宋" w:cs="仿宋"/>
          <w:i w:val="0"/>
          <w:iCs w:val="0"/>
          <w:caps w:val="0"/>
          <w:color w:val="auto"/>
          <w:spacing w:val="0"/>
          <w:sz w:val="24"/>
          <w:szCs w:val="24"/>
          <w:shd w:val="clear" w:color="auto" w:fill="FFFFFF"/>
        </w:rPr>
        <w:t>）本项目不接受联合体磋商。</w:t>
      </w:r>
    </w:p>
    <w:p w14:paraId="2FD2BE54">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exact"/>
        <w:ind w:left="420" w:leftChars="200" w:right="0" w:rightChars="0" w:firstLine="0" w:firstLineChars="0"/>
        <w:jc w:val="both"/>
        <w:textAlignment w:val="auto"/>
        <w:rPr>
          <w:rFonts w:hint="eastAsia" w:ascii="仿宋" w:hAnsi="仿宋" w:eastAsia="仿宋" w:cs="仿宋"/>
          <w:b w:val="0"/>
          <w:bCs w:val="0"/>
          <w:i w:val="0"/>
          <w:iCs w:val="0"/>
          <w:caps w:val="0"/>
          <w:color w:val="auto"/>
          <w:spacing w:val="0"/>
          <w:sz w:val="24"/>
          <w:szCs w:val="24"/>
          <w:shd w:val="clear" w:color="auto" w:fill="FFFFFF"/>
          <w:lang w:val="en-US" w:eastAsia="zh-CN"/>
        </w:rPr>
      </w:pPr>
      <w:r>
        <w:rPr>
          <w:rFonts w:hint="eastAsia" w:ascii="仿宋" w:hAnsi="仿宋" w:eastAsia="仿宋" w:cs="仿宋"/>
          <w:b w:val="0"/>
          <w:bCs w:val="0"/>
          <w:i w:val="0"/>
          <w:iCs w:val="0"/>
          <w:caps w:val="0"/>
          <w:color w:val="auto"/>
          <w:spacing w:val="0"/>
          <w:sz w:val="24"/>
          <w:szCs w:val="24"/>
          <w:shd w:val="clear" w:color="auto" w:fill="FFFFFF"/>
          <w:lang w:val="en-US" w:eastAsia="zh-CN"/>
        </w:rPr>
        <w:t>(如有虚假，一经查实，取消其投标资格,并上报有关部门)。</w:t>
      </w:r>
    </w:p>
    <w:p w14:paraId="4D02883A">
      <w:pPr>
        <w:pStyle w:val="13"/>
        <w:rPr>
          <w:rFonts w:hint="eastAsia"/>
        </w:rPr>
      </w:pPr>
    </w:p>
    <w:p w14:paraId="2F2B3A24">
      <w:pPr>
        <w:numPr>
          <w:ilvl w:val="0"/>
          <w:numId w:val="0"/>
        </w:numPr>
        <w:ind w:firstLine="240" w:firstLineChars="100"/>
        <w:jc w:val="both"/>
        <w:rPr>
          <w:rFonts w:hint="eastAsia" w:ascii="仿宋" w:hAnsi="仿宋" w:eastAsia="仿宋" w:cs="仿宋"/>
          <w:color w:val="auto"/>
          <w:kern w:val="0"/>
          <w:sz w:val="24"/>
          <w:szCs w:val="24"/>
          <w:lang w:val="en-US" w:eastAsia="zh-CN" w:bidi="ar-SA"/>
        </w:rPr>
      </w:pPr>
    </w:p>
    <w:p w14:paraId="15C822F2">
      <w:pPr>
        <w:numPr>
          <w:ilvl w:val="0"/>
          <w:numId w:val="0"/>
        </w:numPr>
        <w:ind w:firstLine="240" w:firstLineChars="100"/>
        <w:jc w:val="both"/>
        <w:rPr>
          <w:rFonts w:hint="eastAsia" w:ascii="仿宋" w:hAnsi="仿宋" w:eastAsia="仿宋" w:cs="仿宋"/>
          <w:b w:val="0"/>
          <w:color w:val="auto"/>
          <w:kern w:val="2"/>
          <w:sz w:val="24"/>
          <w:szCs w:val="24"/>
          <w:shd w:val="clear" w:color="auto" w:fill="auto"/>
          <w:lang w:val="en-US" w:eastAsia="zh-CN" w:bidi="ar-SA"/>
        </w:rPr>
      </w:pPr>
    </w:p>
    <w:p w14:paraId="144495FB">
      <w:pPr>
        <w:rPr>
          <w:rFonts w:hint="eastAsia" w:ascii="仿宋" w:hAnsi="仿宋" w:eastAsia="仿宋" w:cs="仿宋"/>
          <w:b w:val="0"/>
          <w:color w:val="auto"/>
          <w:kern w:val="2"/>
          <w:sz w:val="24"/>
          <w:szCs w:val="24"/>
          <w:shd w:val="clear" w:color="auto" w:fill="auto"/>
          <w:lang w:val="en-US" w:eastAsia="zh-CN" w:bidi="ar-SA"/>
        </w:rPr>
      </w:pPr>
    </w:p>
    <w:p w14:paraId="1798E9E6">
      <w:pPr>
        <w:pStyle w:val="8"/>
        <w:rPr>
          <w:rFonts w:hint="eastAsia" w:ascii="仿宋" w:hAnsi="仿宋" w:eastAsia="仿宋" w:cs="仿宋"/>
          <w:b w:val="0"/>
          <w:color w:val="auto"/>
          <w:kern w:val="2"/>
          <w:sz w:val="24"/>
          <w:szCs w:val="24"/>
          <w:shd w:val="clear" w:color="auto" w:fill="auto"/>
          <w:lang w:val="en-US" w:eastAsia="zh-CN" w:bidi="ar-SA"/>
        </w:rPr>
      </w:pPr>
    </w:p>
    <w:p w14:paraId="79EEDEB5">
      <w:pPr>
        <w:numPr>
          <w:ilvl w:val="0"/>
          <w:numId w:val="0"/>
        </w:numPr>
        <w:ind w:firstLine="281" w:firstLineChars="100"/>
        <w:jc w:val="center"/>
        <w:rPr>
          <w:rFonts w:hint="eastAsia" w:ascii="仿宋" w:hAnsi="仿宋" w:eastAsia="仿宋" w:cs="仿宋"/>
          <w:b/>
          <w:bCs/>
          <w:color w:val="auto"/>
          <w:sz w:val="28"/>
          <w:szCs w:val="28"/>
          <w:lang w:val="en-US" w:eastAsia="zh-CN"/>
        </w:rPr>
      </w:pPr>
    </w:p>
    <w:p w14:paraId="70776A47">
      <w:pPr>
        <w:numPr>
          <w:ilvl w:val="0"/>
          <w:numId w:val="0"/>
        </w:numPr>
        <w:ind w:firstLine="281" w:firstLineChars="100"/>
        <w:jc w:val="center"/>
        <w:rPr>
          <w:rFonts w:hint="eastAsia" w:ascii="仿宋" w:hAnsi="仿宋" w:eastAsia="仿宋" w:cs="仿宋"/>
          <w:b/>
          <w:bCs/>
          <w:color w:val="auto"/>
          <w:sz w:val="28"/>
          <w:szCs w:val="28"/>
          <w:lang w:val="en-US" w:eastAsia="zh-CN"/>
        </w:rPr>
      </w:pPr>
    </w:p>
    <w:p w14:paraId="6CCCA8DF">
      <w:pPr>
        <w:numPr>
          <w:ilvl w:val="0"/>
          <w:numId w:val="0"/>
        </w:numPr>
        <w:ind w:firstLine="281" w:firstLineChars="100"/>
        <w:jc w:val="center"/>
        <w:rPr>
          <w:rFonts w:hint="eastAsia" w:ascii="仿宋" w:hAnsi="仿宋" w:eastAsia="仿宋" w:cs="仿宋"/>
          <w:b/>
          <w:bCs/>
          <w:color w:val="auto"/>
          <w:sz w:val="28"/>
          <w:szCs w:val="28"/>
          <w:lang w:val="en-US" w:eastAsia="zh-CN"/>
        </w:rPr>
      </w:pPr>
    </w:p>
    <w:p w14:paraId="6F70CF59">
      <w:pPr>
        <w:numPr>
          <w:ilvl w:val="0"/>
          <w:numId w:val="0"/>
        </w:numPr>
        <w:ind w:firstLine="281" w:firstLineChars="100"/>
        <w:jc w:val="center"/>
        <w:rPr>
          <w:rFonts w:hint="eastAsia" w:ascii="仿宋" w:hAnsi="仿宋" w:eastAsia="仿宋" w:cs="仿宋"/>
          <w:b/>
          <w:bCs/>
          <w:color w:val="auto"/>
          <w:sz w:val="28"/>
          <w:szCs w:val="28"/>
          <w:lang w:val="en-US" w:eastAsia="zh-CN"/>
        </w:rPr>
      </w:pPr>
    </w:p>
    <w:p w14:paraId="72208DBE">
      <w:pPr>
        <w:numPr>
          <w:ilvl w:val="0"/>
          <w:numId w:val="0"/>
        </w:numPr>
        <w:ind w:firstLine="281" w:firstLineChars="100"/>
        <w:jc w:val="center"/>
        <w:rPr>
          <w:rFonts w:hint="eastAsia" w:ascii="仿宋" w:hAnsi="仿宋" w:eastAsia="仿宋" w:cs="仿宋"/>
          <w:b/>
          <w:bCs/>
          <w:color w:val="auto"/>
          <w:sz w:val="28"/>
          <w:szCs w:val="28"/>
          <w:lang w:val="en-US" w:eastAsia="zh-CN"/>
        </w:rPr>
      </w:pPr>
    </w:p>
    <w:p w14:paraId="038ADEDC">
      <w:pPr>
        <w:numPr>
          <w:ilvl w:val="0"/>
          <w:numId w:val="0"/>
        </w:numPr>
        <w:ind w:firstLine="281" w:firstLineChars="100"/>
        <w:jc w:val="center"/>
        <w:rPr>
          <w:rFonts w:hint="eastAsia" w:ascii="仿宋" w:hAnsi="仿宋" w:eastAsia="仿宋" w:cs="仿宋"/>
          <w:b/>
          <w:bCs/>
          <w:color w:val="auto"/>
          <w:sz w:val="28"/>
          <w:szCs w:val="28"/>
          <w:lang w:val="en-US" w:eastAsia="zh-CN"/>
        </w:rPr>
      </w:pPr>
    </w:p>
    <w:p w14:paraId="01FB00E1">
      <w:pPr>
        <w:numPr>
          <w:ilvl w:val="0"/>
          <w:numId w:val="0"/>
        </w:numPr>
        <w:ind w:firstLine="281" w:firstLineChars="100"/>
        <w:jc w:val="center"/>
        <w:rPr>
          <w:rFonts w:hint="eastAsia" w:ascii="仿宋" w:hAnsi="仿宋" w:eastAsia="仿宋" w:cs="仿宋"/>
          <w:b/>
          <w:bCs/>
          <w:color w:val="auto"/>
          <w:sz w:val="28"/>
          <w:szCs w:val="28"/>
          <w:lang w:val="en-US" w:eastAsia="zh-CN"/>
        </w:rPr>
      </w:pPr>
    </w:p>
    <w:p w14:paraId="3AE2C3B4">
      <w:pPr>
        <w:numPr>
          <w:ilvl w:val="0"/>
          <w:numId w:val="0"/>
        </w:num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3.1</w:t>
      </w:r>
      <w:r>
        <w:rPr>
          <w:rFonts w:hint="eastAsia" w:ascii="仿宋" w:hAnsi="仿宋" w:eastAsia="仿宋" w:cs="仿宋"/>
          <w:b/>
          <w:bCs/>
          <w:color w:val="auto"/>
          <w:sz w:val="28"/>
          <w:szCs w:val="28"/>
        </w:rPr>
        <w:t>法定代表人身份证明书</w:t>
      </w:r>
    </w:p>
    <w:p w14:paraId="6CA581D4">
      <w:pPr>
        <w:pStyle w:val="15"/>
        <w:rPr>
          <w:rFonts w:hint="eastAsia" w:ascii="仿宋" w:hAnsi="仿宋" w:eastAsia="仿宋" w:cs="仿宋"/>
          <w:color w:val="auto"/>
        </w:rPr>
      </w:pPr>
    </w:p>
    <w:p w14:paraId="337DE25D">
      <w:pPr>
        <w:spacing w:line="360" w:lineRule="auto"/>
        <w:ind w:firstLine="440" w:firstLineChars="200"/>
        <w:rPr>
          <w:rFonts w:hint="eastAsia" w:ascii="仿宋" w:hAnsi="仿宋" w:eastAsia="仿宋" w:cs="仿宋"/>
          <w:color w:val="auto"/>
          <w:sz w:val="22"/>
          <w:szCs w:val="22"/>
        </w:rPr>
      </w:pPr>
    </w:p>
    <w:p w14:paraId="5014721D">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投标人名称：</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14:paraId="2CD84CFF">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单位性质：</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14:paraId="4F8FB67C">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地址：</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u w:val="single"/>
          <w:lang w:val="en-US" w:eastAsia="zh-CN"/>
        </w:rPr>
        <w:t xml:space="preserve"> </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14:paraId="674942E9">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成立时间：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日</w:t>
      </w:r>
    </w:p>
    <w:p w14:paraId="2CF83E33">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经营期限：</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 xml:space="preserve"> </w:t>
      </w:r>
    </w:p>
    <w:p w14:paraId="7F947783">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姓名：</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性别：</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年龄：</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职务：</w:t>
      </w:r>
      <w:r>
        <w:rPr>
          <w:rFonts w:hint="eastAsia" w:ascii="仿宋" w:hAnsi="仿宋" w:eastAsia="仿宋" w:cs="仿宋"/>
          <w:color w:val="auto"/>
          <w:sz w:val="22"/>
          <w:szCs w:val="22"/>
          <w:u w:val="single"/>
        </w:rPr>
        <w:t xml:space="preserve">       </w:t>
      </w:r>
    </w:p>
    <w:p w14:paraId="045F1600">
      <w:pPr>
        <w:spacing w:line="360" w:lineRule="auto"/>
        <w:ind w:firstLine="440" w:firstLineChars="200"/>
        <w:rPr>
          <w:rFonts w:hint="eastAsia" w:ascii="仿宋" w:hAnsi="仿宋" w:eastAsia="仿宋" w:cs="仿宋"/>
          <w:color w:val="auto"/>
          <w:sz w:val="22"/>
          <w:szCs w:val="22"/>
        </w:rPr>
      </w:pPr>
      <w:r>
        <w:rPr>
          <w:rFonts w:hint="eastAsia" w:ascii="仿宋" w:hAnsi="仿宋" w:eastAsia="仿宋" w:cs="仿宋"/>
          <w:color w:val="auto"/>
          <w:sz w:val="22"/>
          <w:szCs w:val="22"/>
        </w:rPr>
        <w:t>系</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（投标人名称）的法定代表人。</w:t>
      </w:r>
    </w:p>
    <w:p w14:paraId="3F87F7E8">
      <w:pPr>
        <w:spacing w:line="360" w:lineRule="auto"/>
        <w:ind w:firstLine="880" w:firstLineChars="400"/>
        <w:rPr>
          <w:rFonts w:hint="eastAsia" w:ascii="仿宋" w:hAnsi="仿宋" w:eastAsia="仿宋" w:cs="仿宋"/>
          <w:color w:val="auto"/>
          <w:sz w:val="22"/>
          <w:szCs w:val="22"/>
        </w:rPr>
      </w:pPr>
      <w:r>
        <w:rPr>
          <w:rFonts w:hint="eastAsia" w:ascii="仿宋" w:hAnsi="仿宋" w:eastAsia="仿宋" w:cs="仿宋"/>
          <w:color w:val="auto"/>
          <w:sz w:val="22"/>
          <w:szCs w:val="22"/>
        </w:rPr>
        <w:t>特此证明。</w:t>
      </w:r>
    </w:p>
    <w:p w14:paraId="06EB8D58">
      <w:pPr>
        <w:spacing w:line="360" w:lineRule="auto"/>
        <w:ind w:firstLine="440" w:firstLineChars="200"/>
        <w:rPr>
          <w:rFonts w:hint="eastAsia" w:ascii="仿宋" w:hAnsi="仿宋" w:eastAsia="仿宋" w:cs="仿宋"/>
          <w:color w:val="auto"/>
          <w:sz w:val="22"/>
          <w:szCs w:val="22"/>
        </w:rPr>
      </w:pPr>
    </w:p>
    <w:p w14:paraId="43234FF3">
      <w:pPr>
        <w:pStyle w:val="15"/>
        <w:rPr>
          <w:rFonts w:hint="eastAsia" w:ascii="仿宋" w:hAnsi="仿宋" w:eastAsia="仿宋" w:cs="仿宋"/>
          <w:color w:val="auto"/>
        </w:rPr>
      </w:pPr>
    </w:p>
    <w:p w14:paraId="0FBF5036">
      <w:pPr>
        <w:spacing w:line="360" w:lineRule="auto"/>
        <w:ind w:firstLine="440" w:firstLineChars="200"/>
        <w:rPr>
          <w:rFonts w:hint="eastAsia" w:ascii="仿宋" w:hAnsi="仿宋" w:eastAsia="仿宋" w:cs="仿宋"/>
          <w:color w:val="auto"/>
          <w:sz w:val="22"/>
          <w:szCs w:val="22"/>
        </w:rPr>
      </w:pPr>
    </w:p>
    <w:p w14:paraId="55E67BB2">
      <w:pPr>
        <w:spacing w:line="360" w:lineRule="auto"/>
        <w:ind w:firstLine="440" w:firstLineChars="200"/>
        <w:rPr>
          <w:rFonts w:hint="eastAsia" w:ascii="仿宋" w:hAnsi="仿宋" w:eastAsia="仿宋" w:cs="仿宋"/>
          <w:color w:val="auto"/>
          <w:sz w:val="22"/>
          <w:szCs w:val="22"/>
        </w:rPr>
      </w:pPr>
    </w:p>
    <w:p w14:paraId="5A309A72">
      <w:pPr>
        <w:spacing w:line="360" w:lineRule="auto"/>
        <w:ind w:firstLine="3630" w:firstLineChars="1650"/>
        <w:rPr>
          <w:rFonts w:hint="eastAsia" w:ascii="仿宋" w:hAnsi="仿宋" w:eastAsia="仿宋" w:cs="仿宋"/>
          <w:color w:val="auto"/>
          <w:sz w:val="22"/>
          <w:szCs w:val="22"/>
        </w:rPr>
      </w:pPr>
      <w:r>
        <w:rPr>
          <w:rFonts w:hint="eastAsia" w:ascii="仿宋" w:hAnsi="仿宋" w:eastAsia="仿宋" w:cs="仿宋"/>
          <w:color w:val="auto"/>
          <w:sz w:val="22"/>
          <w:szCs w:val="22"/>
        </w:rPr>
        <w:t>投标人：</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（盖单位章）</w:t>
      </w:r>
    </w:p>
    <w:p w14:paraId="27997BBC">
      <w:pPr>
        <w:spacing w:line="360" w:lineRule="auto"/>
        <w:ind w:firstLine="4730" w:firstLineChars="2150"/>
        <w:rPr>
          <w:rFonts w:hint="eastAsia" w:ascii="仿宋" w:hAnsi="仿宋" w:eastAsia="仿宋" w:cs="仿宋"/>
          <w:color w:val="auto"/>
          <w:sz w:val="22"/>
          <w:szCs w:val="22"/>
          <w:u w:val="single"/>
        </w:rPr>
      </w:pPr>
    </w:p>
    <w:p w14:paraId="33C8933B">
      <w:pPr>
        <w:spacing w:line="360" w:lineRule="auto"/>
        <w:ind w:firstLine="4730" w:firstLineChars="2150"/>
        <w:rPr>
          <w:rFonts w:hint="eastAsia" w:ascii="仿宋" w:hAnsi="仿宋" w:eastAsia="仿宋" w:cs="仿宋"/>
          <w:color w:val="auto"/>
          <w:sz w:val="22"/>
          <w:szCs w:val="22"/>
        </w:rPr>
      </w:pP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年</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月</w:t>
      </w:r>
      <w:r>
        <w:rPr>
          <w:rFonts w:hint="eastAsia" w:ascii="仿宋" w:hAnsi="仿宋" w:eastAsia="仿宋" w:cs="仿宋"/>
          <w:color w:val="auto"/>
          <w:sz w:val="22"/>
          <w:szCs w:val="22"/>
          <w:u w:val="single"/>
        </w:rPr>
        <w:t xml:space="preserve">     </w:t>
      </w:r>
      <w:r>
        <w:rPr>
          <w:rFonts w:hint="eastAsia" w:ascii="仿宋" w:hAnsi="仿宋" w:eastAsia="仿宋" w:cs="仿宋"/>
          <w:color w:val="auto"/>
          <w:sz w:val="22"/>
          <w:szCs w:val="22"/>
        </w:rPr>
        <w:t>日</w:t>
      </w:r>
    </w:p>
    <w:p w14:paraId="5A537DED">
      <w:pPr>
        <w:spacing w:line="360" w:lineRule="auto"/>
        <w:ind w:firstLine="4730" w:firstLineChars="2150"/>
        <w:rPr>
          <w:rFonts w:hint="eastAsia" w:ascii="仿宋" w:hAnsi="仿宋" w:eastAsia="仿宋" w:cs="仿宋"/>
          <w:color w:val="auto"/>
          <w:sz w:val="22"/>
          <w:szCs w:val="22"/>
        </w:rPr>
      </w:pPr>
    </w:p>
    <w:p w14:paraId="64B57B83">
      <w:pPr>
        <w:spacing w:line="360" w:lineRule="auto"/>
        <w:ind w:firstLine="4730" w:firstLineChars="2150"/>
        <w:rPr>
          <w:rFonts w:hint="eastAsia" w:ascii="仿宋" w:hAnsi="仿宋" w:eastAsia="仿宋" w:cs="仿宋"/>
          <w:color w:val="auto"/>
          <w:sz w:val="22"/>
          <w:szCs w:val="22"/>
        </w:rPr>
      </w:pPr>
    </w:p>
    <w:p w14:paraId="4A5F0487">
      <w:pPr>
        <w:spacing w:line="360" w:lineRule="auto"/>
        <w:ind w:firstLine="4730" w:firstLineChars="2150"/>
        <w:rPr>
          <w:rFonts w:hint="eastAsia" w:ascii="仿宋" w:hAnsi="仿宋" w:eastAsia="仿宋" w:cs="仿宋"/>
          <w:color w:val="auto"/>
          <w:sz w:val="22"/>
          <w:szCs w:val="22"/>
        </w:rPr>
      </w:pPr>
    </w:p>
    <w:p w14:paraId="218CEABB">
      <w:pPr>
        <w:spacing w:line="360" w:lineRule="auto"/>
        <w:ind w:firstLine="4730" w:firstLineChars="2150"/>
        <w:rPr>
          <w:rFonts w:hint="eastAsia" w:ascii="仿宋" w:hAnsi="仿宋" w:eastAsia="仿宋" w:cs="仿宋"/>
          <w:color w:val="auto"/>
          <w:sz w:val="22"/>
          <w:szCs w:val="22"/>
        </w:rPr>
      </w:pPr>
    </w:p>
    <w:p w14:paraId="208070AC">
      <w:pPr>
        <w:spacing w:line="360" w:lineRule="auto"/>
        <w:ind w:firstLine="4730" w:firstLineChars="2150"/>
        <w:rPr>
          <w:rFonts w:hint="eastAsia" w:ascii="仿宋" w:hAnsi="仿宋" w:eastAsia="仿宋" w:cs="仿宋"/>
          <w:color w:val="auto"/>
          <w:sz w:val="22"/>
          <w:szCs w:val="22"/>
        </w:rPr>
      </w:pPr>
    </w:p>
    <w:p w14:paraId="2C5F60ED">
      <w:pPr>
        <w:spacing w:line="360" w:lineRule="auto"/>
        <w:ind w:firstLine="4730" w:firstLineChars="2150"/>
        <w:rPr>
          <w:rFonts w:hint="eastAsia" w:ascii="仿宋" w:hAnsi="仿宋" w:eastAsia="仿宋" w:cs="仿宋"/>
          <w:color w:val="auto"/>
          <w:sz w:val="22"/>
          <w:szCs w:val="22"/>
        </w:rPr>
      </w:pPr>
    </w:p>
    <w:p w14:paraId="2ED60FE6">
      <w:pPr>
        <w:spacing w:line="360" w:lineRule="auto"/>
        <w:ind w:firstLine="4730" w:firstLineChars="2150"/>
        <w:rPr>
          <w:rFonts w:hint="eastAsia" w:ascii="仿宋" w:hAnsi="仿宋" w:eastAsia="仿宋" w:cs="仿宋"/>
          <w:color w:val="auto"/>
          <w:sz w:val="22"/>
          <w:szCs w:val="22"/>
        </w:rPr>
      </w:pPr>
    </w:p>
    <w:p w14:paraId="6CEACF14">
      <w:pPr>
        <w:pStyle w:val="8"/>
        <w:rPr>
          <w:rFonts w:hint="eastAsia" w:ascii="仿宋" w:hAnsi="仿宋" w:eastAsia="仿宋" w:cs="仿宋"/>
          <w:color w:val="auto"/>
          <w:sz w:val="22"/>
          <w:szCs w:val="22"/>
        </w:rPr>
      </w:pPr>
    </w:p>
    <w:p w14:paraId="423EEED0">
      <w:pPr>
        <w:rPr>
          <w:rFonts w:hint="eastAsia" w:ascii="仿宋" w:hAnsi="仿宋" w:eastAsia="仿宋" w:cs="仿宋"/>
          <w:color w:val="auto"/>
          <w:sz w:val="22"/>
          <w:szCs w:val="22"/>
        </w:rPr>
      </w:pPr>
    </w:p>
    <w:p w14:paraId="1B8AA6F1">
      <w:pPr>
        <w:pStyle w:val="8"/>
        <w:rPr>
          <w:rFonts w:hint="eastAsia" w:ascii="仿宋" w:hAnsi="仿宋" w:eastAsia="仿宋" w:cs="仿宋"/>
          <w:color w:val="auto"/>
          <w:sz w:val="22"/>
          <w:szCs w:val="22"/>
        </w:rPr>
      </w:pPr>
    </w:p>
    <w:p w14:paraId="75E0F3B7">
      <w:pPr>
        <w:rPr>
          <w:rFonts w:hint="eastAsia" w:ascii="仿宋" w:hAnsi="仿宋" w:eastAsia="仿宋" w:cs="仿宋"/>
          <w:color w:val="auto"/>
          <w:sz w:val="22"/>
          <w:szCs w:val="22"/>
        </w:rPr>
      </w:pPr>
    </w:p>
    <w:p w14:paraId="7F3C7DD0">
      <w:pPr>
        <w:pStyle w:val="8"/>
        <w:rPr>
          <w:rFonts w:hint="eastAsia" w:ascii="仿宋" w:hAnsi="仿宋" w:eastAsia="仿宋" w:cs="仿宋"/>
          <w:color w:val="auto"/>
        </w:rPr>
      </w:pPr>
    </w:p>
    <w:p w14:paraId="2499C481">
      <w:pPr>
        <w:spacing w:line="360" w:lineRule="auto"/>
        <w:ind w:firstLine="4730" w:firstLineChars="2150"/>
        <w:rPr>
          <w:rFonts w:hint="eastAsia" w:ascii="仿宋" w:hAnsi="仿宋" w:eastAsia="仿宋" w:cs="仿宋"/>
          <w:color w:val="auto"/>
          <w:sz w:val="22"/>
          <w:szCs w:val="22"/>
        </w:rPr>
      </w:pPr>
    </w:p>
    <w:p w14:paraId="4CE37800">
      <w:pPr>
        <w:spacing w:line="360" w:lineRule="auto"/>
        <w:ind w:firstLine="4730" w:firstLineChars="2150"/>
        <w:rPr>
          <w:rFonts w:hint="eastAsia" w:ascii="仿宋" w:hAnsi="仿宋" w:eastAsia="仿宋" w:cs="仿宋"/>
          <w:color w:val="auto"/>
          <w:sz w:val="22"/>
          <w:szCs w:val="22"/>
        </w:rPr>
      </w:pPr>
    </w:p>
    <w:p w14:paraId="0FCC1D8B">
      <w:pPr>
        <w:spacing w:line="360" w:lineRule="auto"/>
        <w:jc w:val="center"/>
        <w:rPr>
          <w:rFonts w:hint="eastAsia" w:ascii="仿宋" w:hAnsi="仿宋" w:eastAsia="仿宋" w:cs="仿宋"/>
          <w:b/>
          <w:bCs/>
          <w:color w:val="auto"/>
          <w:sz w:val="24"/>
          <w:szCs w:val="32"/>
          <w:lang w:eastAsia="zh-CN"/>
        </w:rPr>
      </w:pPr>
      <w:r>
        <w:rPr>
          <w:rFonts w:hint="eastAsia" w:ascii="仿宋" w:hAnsi="仿宋" w:eastAsia="仿宋" w:cs="仿宋"/>
          <w:b/>
          <w:bCs/>
          <w:color w:val="auto"/>
          <w:sz w:val="28"/>
          <w:szCs w:val="28"/>
          <w:lang w:val="en-US" w:eastAsia="zh-CN"/>
        </w:rPr>
        <w:t>3.2</w:t>
      </w:r>
      <w:r>
        <w:rPr>
          <w:rFonts w:hint="eastAsia" w:ascii="仿宋" w:hAnsi="仿宋" w:eastAsia="仿宋" w:cs="仿宋"/>
          <w:b/>
          <w:bCs/>
          <w:color w:val="auto"/>
          <w:sz w:val="24"/>
          <w:szCs w:val="32"/>
          <w:lang w:eastAsia="zh-CN"/>
        </w:rPr>
        <w:t>法定代表人授权委托书</w:t>
      </w:r>
    </w:p>
    <w:p w14:paraId="126AA519">
      <w:pPr>
        <w:tabs>
          <w:tab w:val="left" w:pos="8820"/>
        </w:tabs>
        <w:spacing w:line="360" w:lineRule="auto"/>
        <w:ind w:firstLine="570"/>
        <w:rPr>
          <w:rFonts w:hint="eastAsia" w:ascii="仿宋" w:hAnsi="仿宋" w:eastAsia="仿宋" w:cs="仿宋"/>
          <w:color w:val="auto"/>
          <w:sz w:val="24"/>
          <w:u w:val="single"/>
        </w:rPr>
      </w:pPr>
      <w:r>
        <w:rPr>
          <w:rFonts w:hint="eastAsia" w:ascii="仿宋" w:hAnsi="仿宋" w:eastAsia="仿宋" w:cs="仿宋"/>
          <w:color w:val="auto"/>
          <w:sz w:val="24"/>
        </w:rPr>
        <w:t>本授权委托书声明：我</w:t>
      </w:r>
      <w:r>
        <w:rPr>
          <w:rFonts w:hint="eastAsia" w:ascii="仿宋" w:hAnsi="仿宋" w:eastAsia="仿宋" w:cs="仿宋"/>
          <w:color w:val="auto"/>
          <w:sz w:val="24"/>
          <w:u w:val="single"/>
        </w:rPr>
        <w:t>（法定代表人   姓名）</w:t>
      </w:r>
      <w:r>
        <w:rPr>
          <w:rFonts w:hint="eastAsia" w:ascii="仿宋" w:hAnsi="仿宋" w:eastAsia="仿宋" w:cs="仿宋"/>
          <w:color w:val="auto"/>
          <w:sz w:val="24"/>
        </w:rPr>
        <w:t>系注册于</w:t>
      </w:r>
      <w:r>
        <w:rPr>
          <w:rFonts w:hint="eastAsia" w:ascii="仿宋" w:hAnsi="仿宋" w:eastAsia="仿宋" w:cs="仿宋"/>
          <w:color w:val="auto"/>
          <w:sz w:val="24"/>
          <w:u w:val="single"/>
        </w:rPr>
        <w:t xml:space="preserve">  （供应商地址）   </w:t>
      </w:r>
      <w:r>
        <w:rPr>
          <w:rFonts w:hint="eastAsia" w:ascii="仿宋" w:hAnsi="仿宋" w:eastAsia="仿宋" w:cs="仿宋"/>
          <w:color w:val="auto"/>
          <w:sz w:val="24"/>
        </w:rPr>
        <w:t>的</w:t>
      </w:r>
      <w:r>
        <w:rPr>
          <w:rFonts w:hint="eastAsia" w:ascii="仿宋" w:hAnsi="仿宋" w:eastAsia="仿宋" w:cs="仿宋"/>
          <w:color w:val="auto"/>
          <w:sz w:val="24"/>
          <w:u w:val="single"/>
        </w:rPr>
        <w:t xml:space="preserve">（供应商名称）  </w:t>
      </w:r>
      <w:r>
        <w:rPr>
          <w:rFonts w:hint="eastAsia" w:ascii="仿宋" w:hAnsi="仿宋" w:eastAsia="仿宋" w:cs="仿宋"/>
          <w:color w:val="auto"/>
          <w:sz w:val="24"/>
        </w:rPr>
        <w:t>的法定代表人，现代表我单位授权下面签字的</w:t>
      </w:r>
      <w:r>
        <w:rPr>
          <w:rFonts w:hint="eastAsia" w:ascii="仿宋" w:hAnsi="仿宋" w:eastAsia="仿宋" w:cs="仿宋"/>
          <w:color w:val="auto"/>
          <w:sz w:val="24"/>
          <w:u w:val="single"/>
        </w:rPr>
        <w:t>（被授权人的姓名、职务）</w:t>
      </w:r>
      <w:r>
        <w:rPr>
          <w:rFonts w:hint="eastAsia" w:ascii="仿宋" w:hAnsi="仿宋" w:eastAsia="仿宋" w:cs="仿宋"/>
          <w:color w:val="auto"/>
          <w:sz w:val="24"/>
        </w:rPr>
        <w:t>为我单位合法代理人，代表本单位参加</w:t>
      </w:r>
      <w:r>
        <w:rPr>
          <w:rFonts w:hint="eastAsia" w:ascii="仿宋" w:hAnsi="仿宋" w:eastAsia="仿宋" w:cs="仿宋"/>
          <w:color w:val="auto"/>
          <w:sz w:val="24"/>
          <w:u w:val="single"/>
        </w:rPr>
        <w:t xml:space="preserve">  （采购项目名称） (采购项目编号)（包号）  </w:t>
      </w:r>
      <w:r>
        <w:rPr>
          <w:rFonts w:hint="eastAsia" w:ascii="仿宋" w:hAnsi="仿宋" w:eastAsia="仿宋" w:cs="仿宋"/>
          <w:color w:val="auto"/>
          <w:sz w:val="24"/>
        </w:rPr>
        <w:t>的磋商活动。代理人在本次磋商中所签署的一切文件和处理的一切有关事物，我公司均予承认。</w:t>
      </w:r>
    </w:p>
    <w:p w14:paraId="5079BD51">
      <w:pPr>
        <w:spacing w:line="400" w:lineRule="atLeast"/>
        <w:ind w:firstLine="570"/>
        <w:rPr>
          <w:rFonts w:hint="eastAsia" w:ascii="仿宋" w:hAnsi="仿宋" w:eastAsia="仿宋" w:cs="仿宋"/>
          <w:color w:val="auto"/>
          <w:sz w:val="24"/>
        </w:rPr>
      </w:pPr>
    </w:p>
    <w:p w14:paraId="18277B59">
      <w:pPr>
        <w:spacing w:line="400" w:lineRule="atLeast"/>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本授权书自开标之日起生效，有效期</w:t>
      </w:r>
      <w:r>
        <w:rPr>
          <w:rFonts w:hint="eastAsia" w:ascii="仿宋" w:hAnsi="仿宋" w:eastAsia="仿宋" w:cs="仿宋"/>
          <w:color w:val="auto"/>
          <w:sz w:val="24"/>
          <w:u w:val="single"/>
        </w:rPr>
        <w:t xml:space="preserve"> 90 </w:t>
      </w:r>
      <w:r>
        <w:rPr>
          <w:rFonts w:hint="eastAsia" w:ascii="仿宋" w:hAnsi="仿宋" w:eastAsia="仿宋" w:cs="仿宋"/>
          <w:color w:val="auto"/>
          <w:sz w:val="24"/>
        </w:rPr>
        <w:t>天，特此声明。</w:t>
      </w:r>
    </w:p>
    <w:p w14:paraId="78E70923">
      <w:pPr>
        <w:spacing w:line="400" w:lineRule="atLeast"/>
        <w:rPr>
          <w:rFonts w:hint="eastAsia" w:ascii="仿宋" w:hAnsi="仿宋" w:eastAsia="仿宋" w:cs="仿宋"/>
          <w:color w:val="auto"/>
          <w:sz w:val="24"/>
        </w:rPr>
      </w:pPr>
      <w:r>
        <w:rPr>
          <w:rFonts w:hint="eastAsia" w:ascii="仿宋" w:hAnsi="仿宋" w:eastAsia="仿宋" w:cs="仿宋"/>
          <w:color w:val="auto"/>
          <w:sz w:val="24"/>
        </w:rPr>
        <w:t xml:space="preserve">                              </w:t>
      </w:r>
    </w:p>
    <w:tbl>
      <w:tblPr>
        <w:tblStyle w:val="20"/>
        <w:tblpPr w:leftFromText="180" w:rightFromText="180" w:vertAnchor="text" w:horzAnchor="margin" w:tblpY="7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90"/>
      </w:tblGrid>
      <w:tr w14:paraId="6A90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4320" w:type="dxa"/>
            <w:noWrap w:val="0"/>
            <w:vAlign w:val="center"/>
          </w:tcPr>
          <w:p w14:paraId="78B2195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法定代表人身份证复印件</w:t>
            </w:r>
          </w:p>
          <w:p w14:paraId="4194441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正面</w:t>
            </w:r>
          </w:p>
        </w:tc>
        <w:tc>
          <w:tcPr>
            <w:tcW w:w="4390" w:type="dxa"/>
            <w:noWrap w:val="0"/>
            <w:vAlign w:val="center"/>
          </w:tcPr>
          <w:p w14:paraId="3EC54204">
            <w:pPr>
              <w:keepNext w:val="0"/>
              <w:keepLines w:val="0"/>
              <w:widowControl/>
              <w:suppressLineNumbers w:val="0"/>
              <w:spacing w:before="0" w:beforeAutospacing="0" w:after="0" w:afterAutospacing="0"/>
              <w:ind w:left="0" w:right="0"/>
              <w:rPr>
                <w:rFonts w:hint="eastAsia" w:ascii="仿宋" w:hAnsi="仿宋" w:eastAsia="仿宋" w:cs="仿宋"/>
                <w:color w:val="auto"/>
                <w:sz w:val="24"/>
              </w:rPr>
            </w:pPr>
          </w:p>
          <w:p w14:paraId="12891979">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rPr>
            </w:pPr>
            <w:r>
              <w:rPr>
                <w:rFonts w:hint="eastAsia" w:ascii="仿宋" w:hAnsi="仿宋" w:eastAsia="仿宋" w:cs="仿宋"/>
                <w:color w:val="auto"/>
                <w:sz w:val="24"/>
              </w:rPr>
              <w:t>被授权人身份证复印件</w:t>
            </w:r>
          </w:p>
          <w:p w14:paraId="450895D7">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rPr>
            </w:pPr>
          </w:p>
          <w:p w14:paraId="62C87BD2">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4"/>
              </w:rPr>
            </w:pPr>
            <w:r>
              <w:rPr>
                <w:rFonts w:hint="eastAsia" w:ascii="仿宋" w:hAnsi="仿宋" w:eastAsia="仿宋" w:cs="仿宋"/>
                <w:color w:val="auto"/>
                <w:sz w:val="24"/>
              </w:rPr>
              <w:t>正面</w:t>
            </w:r>
          </w:p>
          <w:p w14:paraId="3D43597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p>
        </w:tc>
      </w:tr>
      <w:tr w14:paraId="39828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4320" w:type="dxa"/>
            <w:noWrap w:val="0"/>
            <w:vAlign w:val="center"/>
          </w:tcPr>
          <w:p w14:paraId="6C2711A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p>
          <w:p w14:paraId="563FC85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法定代表人身份证复印件</w:t>
            </w:r>
          </w:p>
          <w:p w14:paraId="272A906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反面</w:t>
            </w:r>
          </w:p>
        </w:tc>
        <w:tc>
          <w:tcPr>
            <w:tcW w:w="4390" w:type="dxa"/>
            <w:noWrap w:val="0"/>
            <w:vAlign w:val="center"/>
          </w:tcPr>
          <w:p w14:paraId="47D1E9A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被授权人身份证复印件</w:t>
            </w:r>
          </w:p>
          <w:p w14:paraId="7A867E1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p>
          <w:p w14:paraId="757FD05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rPr>
            </w:pPr>
            <w:r>
              <w:rPr>
                <w:rFonts w:hint="eastAsia" w:ascii="仿宋" w:hAnsi="仿宋" w:eastAsia="仿宋" w:cs="仿宋"/>
                <w:color w:val="auto"/>
                <w:sz w:val="24"/>
              </w:rPr>
              <w:t>反面</w:t>
            </w:r>
          </w:p>
        </w:tc>
      </w:tr>
    </w:tbl>
    <w:p w14:paraId="6FCB53A2">
      <w:pPr>
        <w:rPr>
          <w:rFonts w:hint="eastAsia" w:ascii="仿宋" w:hAnsi="仿宋" w:eastAsia="仿宋" w:cs="仿宋"/>
          <w:color w:val="auto"/>
        </w:rPr>
      </w:pPr>
    </w:p>
    <w:p w14:paraId="6C718172">
      <w:pP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注：此授权书的有效期应与响应文件有效期一致</w:t>
      </w:r>
      <w:r>
        <w:rPr>
          <w:rFonts w:hint="eastAsia" w:ascii="仿宋" w:hAnsi="仿宋" w:eastAsia="仿宋" w:cs="仿宋"/>
          <w:color w:val="auto"/>
          <w:sz w:val="24"/>
          <w:szCs w:val="24"/>
          <w:lang w:eastAsia="zh-CN"/>
        </w:rPr>
        <w:t>。</w:t>
      </w:r>
    </w:p>
    <w:p w14:paraId="2CE015BD">
      <w:pPr>
        <w:rPr>
          <w:rFonts w:hint="eastAsia" w:ascii="仿宋" w:hAnsi="仿宋" w:eastAsia="仿宋" w:cs="仿宋"/>
          <w:color w:val="auto"/>
          <w:sz w:val="24"/>
          <w:szCs w:val="24"/>
        </w:rPr>
      </w:pPr>
    </w:p>
    <w:p w14:paraId="619BB984">
      <w:pPr>
        <w:spacing w:line="480" w:lineRule="auto"/>
        <w:ind w:firstLine="3600" w:firstLineChars="1500"/>
        <w:rPr>
          <w:rFonts w:hint="eastAsia" w:ascii="仿宋" w:hAnsi="仿宋" w:eastAsia="仿宋" w:cs="仿宋"/>
          <w:color w:val="auto"/>
          <w:sz w:val="24"/>
          <w:szCs w:val="24"/>
        </w:rPr>
      </w:pPr>
    </w:p>
    <w:p w14:paraId="460F3FF3">
      <w:pPr>
        <w:spacing w:line="480" w:lineRule="auto"/>
        <w:ind w:firstLine="3600" w:firstLineChars="1500"/>
        <w:rPr>
          <w:rFonts w:hint="eastAsia" w:ascii="仿宋" w:hAnsi="仿宋" w:eastAsia="仿宋" w:cs="仿宋"/>
          <w:color w:val="auto"/>
          <w:sz w:val="24"/>
          <w:szCs w:val="24"/>
        </w:rPr>
      </w:pPr>
      <w:r>
        <w:rPr>
          <w:rFonts w:hint="eastAsia" w:ascii="仿宋" w:hAnsi="仿宋" w:eastAsia="仿宋" w:cs="仿宋"/>
          <w:color w:val="auto"/>
          <w:sz w:val="24"/>
          <w:szCs w:val="24"/>
        </w:rPr>
        <w:t>供应商名称：</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（公章）</w:t>
      </w:r>
    </w:p>
    <w:p w14:paraId="136D748E">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法定代表人：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14:paraId="4C33882E">
      <w:pPr>
        <w:spacing w:line="48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被授权人：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（签字或盖章）</w:t>
      </w:r>
    </w:p>
    <w:p w14:paraId="0ECCB8C7">
      <w:pPr>
        <w:spacing w:line="480" w:lineRule="auto"/>
        <w:rPr>
          <w:rFonts w:hint="eastAsia" w:ascii="仿宋" w:hAnsi="仿宋" w:eastAsia="仿宋" w:cs="仿宋"/>
          <w:color w:val="auto"/>
          <w:sz w:val="24"/>
          <w:szCs w:val="24"/>
          <w:u w:val="single"/>
        </w:rPr>
      </w:pPr>
      <w:r>
        <w:rPr>
          <w:rFonts w:hint="eastAsia" w:ascii="仿宋" w:hAnsi="仿宋" w:eastAsia="仿宋" w:cs="仿宋"/>
          <w:color w:val="auto"/>
          <w:sz w:val="24"/>
          <w:szCs w:val="24"/>
        </w:rPr>
        <w:t xml:space="preserve">                              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5FA16C47">
      <w:pPr>
        <w:spacing w:line="360" w:lineRule="auto"/>
        <w:jc w:val="both"/>
        <w:rPr>
          <w:rFonts w:hint="eastAsia" w:ascii="仿宋" w:hAnsi="仿宋" w:eastAsia="仿宋" w:cs="仿宋"/>
          <w:b/>
          <w:color w:val="auto"/>
          <w:sz w:val="36"/>
          <w:szCs w:val="36"/>
        </w:rPr>
      </w:pPr>
    </w:p>
    <w:p w14:paraId="3EFCA934">
      <w:pPr>
        <w:pStyle w:val="8"/>
        <w:rPr>
          <w:rFonts w:hint="eastAsia" w:ascii="仿宋" w:hAnsi="仿宋" w:eastAsia="仿宋" w:cs="仿宋"/>
          <w:color w:val="auto"/>
        </w:rPr>
      </w:pPr>
    </w:p>
    <w:p w14:paraId="3CEE66A3">
      <w:pPr>
        <w:spacing w:line="360" w:lineRule="auto"/>
        <w:ind w:left="1"/>
        <w:jc w:val="both"/>
        <w:rPr>
          <w:rFonts w:hint="eastAsia" w:ascii="仿宋" w:hAnsi="仿宋" w:eastAsia="仿宋" w:cs="仿宋"/>
          <w:b/>
          <w:color w:val="auto"/>
          <w:sz w:val="28"/>
          <w:szCs w:val="28"/>
          <w:lang w:eastAsia="zh-CN"/>
        </w:rPr>
      </w:pPr>
    </w:p>
    <w:p w14:paraId="1752D099">
      <w:pPr>
        <w:spacing w:line="360" w:lineRule="auto"/>
        <w:jc w:val="center"/>
        <w:rPr>
          <w:rFonts w:hint="eastAsia" w:ascii="仿宋" w:hAnsi="仿宋" w:eastAsia="仿宋" w:cs="仿宋"/>
          <w:b/>
          <w:bCs/>
          <w:color w:val="auto"/>
          <w:sz w:val="24"/>
          <w:szCs w:val="32"/>
          <w:lang w:eastAsia="zh-CN"/>
        </w:rPr>
      </w:pPr>
      <w:r>
        <w:rPr>
          <w:rFonts w:hint="eastAsia" w:ascii="仿宋" w:hAnsi="仿宋" w:eastAsia="仿宋" w:cs="仿宋"/>
          <w:b/>
          <w:bCs/>
          <w:color w:val="auto"/>
          <w:sz w:val="24"/>
          <w:szCs w:val="32"/>
          <w:lang w:val="en-US" w:eastAsia="zh-CN"/>
        </w:rPr>
        <w:t>3.3</w:t>
      </w:r>
      <w:r>
        <w:rPr>
          <w:rFonts w:hint="eastAsia" w:ascii="仿宋" w:hAnsi="仿宋" w:eastAsia="仿宋" w:cs="仿宋"/>
          <w:b/>
          <w:bCs/>
          <w:color w:val="auto"/>
          <w:sz w:val="24"/>
          <w:szCs w:val="32"/>
          <w:lang w:eastAsia="zh-CN"/>
        </w:rPr>
        <w:t>供应商无重大违法记录的书面声明格式</w:t>
      </w:r>
    </w:p>
    <w:p w14:paraId="4097515F">
      <w:pPr>
        <w:spacing w:line="360" w:lineRule="auto"/>
        <w:rPr>
          <w:rFonts w:hint="eastAsia" w:ascii="仿宋" w:hAnsi="仿宋" w:eastAsia="仿宋" w:cs="仿宋"/>
          <w:b/>
          <w:color w:val="auto"/>
          <w:spacing w:val="4"/>
          <w:sz w:val="30"/>
          <w:szCs w:val="30"/>
          <w:u w:val="single"/>
        </w:rPr>
      </w:pPr>
    </w:p>
    <w:p w14:paraId="6123B1DE">
      <w:pPr>
        <w:spacing w:line="360" w:lineRule="auto"/>
        <w:rPr>
          <w:rFonts w:hint="eastAsia" w:ascii="仿宋" w:hAnsi="仿宋" w:eastAsia="仿宋" w:cs="仿宋"/>
          <w:color w:val="auto"/>
          <w:spacing w:val="4"/>
          <w:sz w:val="24"/>
          <w:szCs w:val="24"/>
          <w:u w:val="single"/>
        </w:rPr>
      </w:pPr>
      <w:r>
        <w:rPr>
          <w:rFonts w:hint="eastAsia" w:ascii="仿宋" w:hAnsi="仿宋" w:eastAsia="仿宋" w:cs="仿宋"/>
          <w:color w:val="auto"/>
          <w:spacing w:val="4"/>
          <w:sz w:val="24"/>
          <w:szCs w:val="24"/>
          <w:u w:val="single"/>
        </w:rPr>
        <w:t>致：     （采购人名称）    ：</w:t>
      </w:r>
    </w:p>
    <w:p w14:paraId="2C935939">
      <w:pPr>
        <w:spacing w:before="312" w:beforeLines="100" w:after="156" w:afterLines="50" w:line="360" w:lineRule="auto"/>
        <w:ind w:firstLine="170"/>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 xml:space="preserve"> （-------公司）为在中华人民共和国境内合法注册并经营的机构。在此郑重声明，我公司在参与本次政府采购活动前3年内在经营活动中没有重大违法记录。</w:t>
      </w:r>
    </w:p>
    <w:p w14:paraId="3CC6BB92">
      <w:pPr>
        <w:spacing w:before="312" w:beforeLines="100" w:after="156" w:afterLines="50" w:line="360" w:lineRule="auto"/>
        <w:ind w:firstLine="170"/>
        <w:rPr>
          <w:rFonts w:hint="eastAsia" w:ascii="仿宋" w:hAnsi="仿宋" w:eastAsia="仿宋" w:cs="仿宋"/>
          <w:color w:val="auto"/>
          <w:spacing w:val="4"/>
          <w:sz w:val="24"/>
          <w:szCs w:val="24"/>
        </w:rPr>
      </w:pPr>
    </w:p>
    <w:p w14:paraId="61929754">
      <w:pPr>
        <w:spacing w:before="312" w:beforeLines="100" w:after="156" w:afterLines="50" w:line="360" w:lineRule="auto"/>
        <w:ind w:firstLine="170"/>
        <w:rPr>
          <w:rFonts w:hint="eastAsia" w:ascii="仿宋" w:hAnsi="仿宋" w:eastAsia="仿宋" w:cs="仿宋"/>
          <w:color w:val="auto"/>
          <w:spacing w:val="4"/>
          <w:sz w:val="24"/>
          <w:szCs w:val="24"/>
        </w:rPr>
      </w:pPr>
    </w:p>
    <w:p w14:paraId="0021F07F">
      <w:pPr>
        <w:spacing w:before="312" w:beforeLines="100" w:after="156" w:afterLines="50" w:line="360" w:lineRule="auto"/>
        <w:rPr>
          <w:rFonts w:hint="eastAsia" w:ascii="仿宋" w:hAnsi="仿宋" w:eastAsia="仿宋" w:cs="仿宋"/>
          <w:color w:val="auto"/>
          <w:spacing w:val="4"/>
          <w:sz w:val="24"/>
          <w:szCs w:val="24"/>
        </w:rPr>
      </w:pPr>
    </w:p>
    <w:p w14:paraId="2D303500">
      <w:pPr>
        <w:spacing w:before="312" w:beforeLines="100" w:after="156" w:afterLines="50" w:line="360" w:lineRule="auto"/>
        <w:ind w:firstLine="2480" w:firstLineChars="1000"/>
        <w:jc w:val="left"/>
        <w:rPr>
          <w:rFonts w:hint="eastAsia" w:ascii="仿宋" w:hAnsi="仿宋" w:eastAsia="仿宋" w:cs="仿宋"/>
          <w:color w:val="auto"/>
          <w:spacing w:val="14"/>
          <w:kern w:val="0"/>
          <w:sz w:val="24"/>
        </w:rPr>
      </w:pPr>
      <w:r>
        <w:rPr>
          <w:rFonts w:hint="eastAsia" w:ascii="仿宋" w:hAnsi="仿宋" w:eastAsia="仿宋" w:cs="仿宋"/>
          <w:color w:val="auto"/>
          <w:spacing w:val="4"/>
          <w:sz w:val="24"/>
          <w:szCs w:val="24"/>
        </w:rPr>
        <w:t>供应商名称（盖章）：</w:t>
      </w:r>
      <w:r>
        <w:rPr>
          <w:rFonts w:hint="eastAsia" w:ascii="仿宋" w:hAnsi="仿宋" w:eastAsia="仿宋" w:cs="仿宋"/>
          <w:color w:val="auto"/>
          <w:spacing w:val="4"/>
          <w:sz w:val="24"/>
          <w:szCs w:val="24"/>
          <w:u w:val="single"/>
        </w:rPr>
        <w:t xml:space="preserve">             </w:t>
      </w:r>
      <w:r>
        <w:rPr>
          <w:rFonts w:hint="eastAsia" w:ascii="仿宋" w:hAnsi="仿宋" w:eastAsia="仿宋" w:cs="仿宋"/>
          <w:color w:val="auto"/>
          <w:spacing w:val="14"/>
          <w:kern w:val="0"/>
          <w:sz w:val="24"/>
          <w:u w:val="single"/>
        </w:rPr>
        <w:t>（单位全称</w:t>
      </w:r>
      <w:r>
        <w:rPr>
          <w:rFonts w:hint="eastAsia" w:ascii="仿宋" w:hAnsi="仿宋" w:eastAsia="仿宋" w:cs="仿宋"/>
          <w:color w:val="auto"/>
          <w:spacing w:val="14"/>
          <w:kern w:val="0"/>
          <w:sz w:val="24"/>
        </w:rPr>
        <w:t>）</w:t>
      </w:r>
    </w:p>
    <w:p w14:paraId="2778E789">
      <w:pPr>
        <w:spacing w:before="312" w:beforeLines="100" w:after="156" w:afterLines="50" w:line="360" w:lineRule="auto"/>
        <w:ind w:firstLine="2144" w:firstLineChars="800"/>
        <w:jc w:val="left"/>
        <w:rPr>
          <w:rFonts w:hint="eastAsia" w:ascii="仿宋" w:hAnsi="仿宋" w:eastAsia="仿宋" w:cs="仿宋"/>
          <w:color w:val="auto"/>
          <w:spacing w:val="14"/>
          <w:kern w:val="0"/>
          <w:sz w:val="24"/>
        </w:rPr>
      </w:pPr>
    </w:p>
    <w:p w14:paraId="4A49FBA2">
      <w:pPr>
        <w:spacing w:before="312" w:beforeLines="100" w:after="156" w:afterLines="50" w:line="360" w:lineRule="auto"/>
        <w:ind w:firstLine="2604" w:firstLineChars="1050"/>
        <w:jc w:val="lef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法定代表人（签字或盖章） ：</w:t>
      </w:r>
      <w:r>
        <w:rPr>
          <w:rFonts w:hint="eastAsia" w:ascii="仿宋" w:hAnsi="仿宋" w:eastAsia="仿宋" w:cs="仿宋"/>
          <w:color w:val="auto"/>
          <w:spacing w:val="4"/>
          <w:sz w:val="24"/>
          <w:szCs w:val="24"/>
          <w:u w:val="single"/>
        </w:rPr>
        <w:t xml:space="preserve">                </w:t>
      </w:r>
    </w:p>
    <w:p w14:paraId="526C6BC2">
      <w:pPr>
        <w:spacing w:line="360" w:lineRule="auto"/>
        <w:ind w:left="1"/>
        <w:jc w:val="center"/>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 xml:space="preserve">               </w:t>
      </w:r>
    </w:p>
    <w:p w14:paraId="0F3AF5E8">
      <w:pPr>
        <w:spacing w:line="360" w:lineRule="auto"/>
        <w:ind w:left="1"/>
        <w:jc w:val="center"/>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 xml:space="preserve">                      </w:t>
      </w:r>
    </w:p>
    <w:p w14:paraId="348EDEFA">
      <w:pPr>
        <w:spacing w:line="360" w:lineRule="auto"/>
        <w:ind w:left="1"/>
        <w:jc w:val="center"/>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 xml:space="preserve">                                  日期：   年     月    日</w:t>
      </w:r>
    </w:p>
    <w:p w14:paraId="1EA97568">
      <w:pPr>
        <w:pStyle w:val="2"/>
        <w:adjustRightInd w:val="0"/>
        <w:spacing w:line="416" w:lineRule="atLeast"/>
        <w:textAlignment w:val="baseline"/>
        <w:rPr>
          <w:rFonts w:hint="eastAsia" w:ascii="仿宋" w:hAnsi="仿宋" w:eastAsia="仿宋" w:cs="仿宋"/>
          <w:b/>
          <w:color w:val="auto"/>
          <w:szCs w:val="22"/>
        </w:rPr>
      </w:pPr>
    </w:p>
    <w:p w14:paraId="27143B96">
      <w:pPr>
        <w:rPr>
          <w:rFonts w:hint="eastAsia" w:ascii="仿宋" w:hAnsi="仿宋" w:eastAsia="仿宋" w:cs="仿宋"/>
          <w:b/>
          <w:color w:val="auto"/>
          <w:szCs w:val="22"/>
        </w:rPr>
      </w:pPr>
    </w:p>
    <w:p w14:paraId="71EDC697">
      <w:pPr>
        <w:pStyle w:val="2"/>
        <w:rPr>
          <w:rFonts w:hint="eastAsia" w:ascii="仿宋" w:hAnsi="仿宋" w:eastAsia="仿宋" w:cs="仿宋"/>
          <w:b/>
          <w:color w:val="auto"/>
          <w:szCs w:val="22"/>
        </w:rPr>
      </w:pPr>
    </w:p>
    <w:p w14:paraId="3BA16D7D">
      <w:pPr>
        <w:pStyle w:val="2"/>
        <w:jc w:val="both"/>
        <w:rPr>
          <w:rFonts w:hint="eastAsia" w:ascii="仿宋" w:hAnsi="仿宋" w:eastAsia="仿宋" w:cs="仿宋"/>
          <w:b/>
          <w:color w:val="auto"/>
          <w:szCs w:val="22"/>
          <w:lang w:eastAsia="zh-CN"/>
        </w:rPr>
      </w:pPr>
    </w:p>
    <w:p w14:paraId="052A244C">
      <w:pPr>
        <w:pStyle w:val="2"/>
        <w:jc w:val="center"/>
        <w:rPr>
          <w:rFonts w:hint="eastAsia" w:ascii="仿宋" w:hAnsi="仿宋" w:eastAsia="仿宋" w:cs="仿宋"/>
          <w:b/>
          <w:color w:val="auto"/>
          <w:sz w:val="36"/>
          <w:szCs w:val="24"/>
          <w:lang w:eastAsia="zh-CN"/>
        </w:rPr>
      </w:pPr>
    </w:p>
    <w:p w14:paraId="0016090F">
      <w:pPr>
        <w:pStyle w:val="2"/>
        <w:jc w:val="center"/>
        <w:rPr>
          <w:rFonts w:hint="eastAsia" w:ascii="仿宋" w:hAnsi="仿宋" w:eastAsia="仿宋" w:cs="仿宋"/>
          <w:b/>
          <w:color w:val="auto"/>
          <w:sz w:val="36"/>
          <w:szCs w:val="24"/>
          <w:lang w:eastAsia="zh-CN"/>
        </w:rPr>
      </w:pPr>
    </w:p>
    <w:p w14:paraId="4B04BA1A">
      <w:pPr>
        <w:rPr>
          <w:rFonts w:hint="eastAsia" w:ascii="仿宋" w:hAnsi="仿宋" w:eastAsia="仿宋" w:cs="仿宋"/>
          <w:b/>
          <w:color w:val="auto"/>
          <w:sz w:val="22"/>
          <w:szCs w:val="24"/>
          <w:lang w:val="en-US" w:eastAsia="zh-CN"/>
        </w:rPr>
      </w:pPr>
      <w:r>
        <w:rPr>
          <w:rFonts w:hint="eastAsia" w:ascii="仿宋" w:hAnsi="仿宋" w:eastAsia="仿宋" w:cs="仿宋"/>
          <w:b/>
          <w:color w:val="auto"/>
          <w:sz w:val="22"/>
          <w:szCs w:val="24"/>
          <w:lang w:val="en-US" w:eastAsia="zh-CN"/>
        </w:rPr>
        <w:t xml:space="preserve">              </w:t>
      </w:r>
    </w:p>
    <w:p w14:paraId="67266169">
      <w:pPr>
        <w:pStyle w:val="8"/>
        <w:rPr>
          <w:rFonts w:hint="eastAsia" w:ascii="仿宋" w:hAnsi="仿宋" w:eastAsia="仿宋" w:cs="仿宋"/>
          <w:b/>
          <w:color w:val="auto"/>
          <w:sz w:val="22"/>
          <w:szCs w:val="24"/>
          <w:lang w:val="en-US" w:eastAsia="zh-CN"/>
        </w:rPr>
      </w:pPr>
    </w:p>
    <w:p w14:paraId="0D0E64D8">
      <w:pPr>
        <w:rPr>
          <w:rFonts w:hint="eastAsia" w:ascii="仿宋" w:hAnsi="仿宋" w:eastAsia="仿宋" w:cs="仿宋"/>
          <w:b/>
          <w:color w:val="auto"/>
          <w:sz w:val="22"/>
          <w:szCs w:val="24"/>
          <w:lang w:val="en-US" w:eastAsia="zh-CN"/>
        </w:rPr>
      </w:pPr>
    </w:p>
    <w:p w14:paraId="6B7F8AEA">
      <w:pPr>
        <w:pStyle w:val="8"/>
        <w:rPr>
          <w:rFonts w:hint="eastAsia" w:ascii="仿宋" w:hAnsi="仿宋" w:eastAsia="仿宋" w:cs="仿宋"/>
          <w:b/>
          <w:color w:val="auto"/>
          <w:sz w:val="22"/>
          <w:szCs w:val="24"/>
          <w:lang w:val="en-US" w:eastAsia="zh-CN"/>
        </w:rPr>
      </w:pPr>
    </w:p>
    <w:p w14:paraId="4A3AC515">
      <w:pPr>
        <w:rPr>
          <w:rFonts w:hint="eastAsia" w:ascii="仿宋" w:hAnsi="仿宋" w:eastAsia="仿宋" w:cs="仿宋"/>
          <w:b/>
          <w:color w:val="auto"/>
          <w:sz w:val="22"/>
          <w:szCs w:val="24"/>
          <w:lang w:val="en-US" w:eastAsia="zh-CN"/>
        </w:rPr>
      </w:pPr>
    </w:p>
    <w:p w14:paraId="536419F1">
      <w:pPr>
        <w:pStyle w:val="8"/>
        <w:rPr>
          <w:rFonts w:hint="eastAsia" w:ascii="仿宋" w:hAnsi="仿宋" w:eastAsia="仿宋" w:cs="仿宋"/>
          <w:color w:val="auto"/>
          <w:lang w:val="en-US" w:eastAsia="zh-CN"/>
        </w:rPr>
      </w:pPr>
    </w:p>
    <w:p w14:paraId="07DF9660">
      <w:pPr>
        <w:rPr>
          <w:rFonts w:hint="eastAsia" w:ascii="仿宋" w:hAnsi="仿宋" w:eastAsia="仿宋" w:cs="仿宋"/>
          <w:b/>
          <w:color w:val="auto"/>
          <w:szCs w:val="22"/>
          <w:lang w:val="en-US" w:eastAsia="zh-CN"/>
        </w:rPr>
      </w:pPr>
      <w:r>
        <w:rPr>
          <w:rFonts w:hint="eastAsia" w:ascii="仿宋" w:hAnsi="仿宋" w:eastAsia="仿宋" w:cs="仿宋"/>
          <w:b/>
          <w:color w:val="auto"/>
          <w:szCs w:val="22"/>
          <w:lang w:val="en-US" w:eastAsia="zh-CN"/>
        </w:rPr>
        <w:t xml:space="preserve">                       </w:t>
      </w:r>
    </w:p>
    <w:p w14:paraId="085EFB0C">
      <w:pPr>
        <w:numPr>
          <w:ilvl w:val="0"/>
          <w:numId w:val="0"/>
        </w:numPr>
        <w:spacing w:before="156" w:beforeLines="50" w:after="156" w:afterLines="50" w:line="700" w:lineRule="exact"/>
        <w:ind w:leftChars="0"/>
        <w:jc w:val="center"/>
        <w:rPr>
          <w:rFonts w:hint="eastAsia" w:ascii="仿宋" w:hAnsi="仿宋" w:eastAsia="仿宋" w:cs="仿宋"/>
          <w:color w:val="auto"/>
          <w:sz w:val="30"/>
          <w:szCs w:val="30"/>
        </w:rPr>
      </w:pPr>
      <w:r>
        <w:rPr>
          <w:rFonts w:hint="eastAsia" w:ascii="仿宋" w:hAnsi="仿宋" w:eastAsia="仿宋" w:cs="仿宋"/>
          <w:b/>
          <w:bCs/>
          <w:color w:val="auto"/>
          <w:sz w:val="30"/>
          <w:szCs w:val="30"/>
          <w:shd w:val="clear" w:color="auto" w:fill="auto"/>
          <w:lang w:eastAsia="zh-CN"/>
        </w:rPr>
        <w:t>四、</w:t>
      </w:r>
      <w:r>
        <w:rPr>
          <w:rFonts w:hint="eastAsia" w:ascii="仿宋" w:hAnsi="仿宋" w:eastAsia="仿宋" w:cs="仿宋"/>
          <w:b/>
          <w:bCs/>
          <w:color w:val="auto"/>
          <w:sz w:val="30"/>
          <w:szCs w:val="30"/>
          <w:shd w:val="clear" w:color="auto" w:fill="auto"/>
        </w:rPr>
        <w:t>供应商基本情况表</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7"/>
        <w:gridCol w:w="2402"/>
        <w:gridCol w:w="1478"/>
        <w:gridCol w:w="1912"/>
      </w:tblGrid>
      <w:tr w14:paraId="0145E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7B1E1CB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供应商全称</w:t>
            </w:r>
          </w:p>
        </w:tc>
        <w:tc>
          <w:tcPr>
            <w:tcW w:w="5792" w:type="dxa"/>
            <w:gridSpan w:val="3"/>
            <w:tcBorders>
              <w:top w:val="single" w:color="auto" w:sz="4" w:space="0"/>
              <w:left w:val="single" w:color="auto" w:sz="4" w:space="0"/>
              <w:bottom w:val="single" w:color="auto" w:sz="4" w:space="0"/>
              <w:right w:val="single" w:color="auto" w:sz="4" w:space="0"/>
            </w:tcBorders>
            <w:noWrap w:val="0"/>
            <w:vAlign w:val="center"/>
          </w:tcPr>
          <w:p w14:paraId="6B79979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5E705F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436ABDD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主要业务范围</w:t>
            </w:r>
          </w:p>
        </w:tc>
        <w:tc>
          <w:tcPr>
            <w:tcW w:w="5792" w:type="dxa"/>
            <w:gridSpan w:val="3"/>
            <w:tcBorders>
              <w:top w:val="single" w:color="auto" w:sz="4" w:space="0"/>
              <w:left w:val="single" w:color="auto" w:sz="4" w:space="0"/>
              <w:bottom w:val="single" w:color="auto" w:sz="4" w:space="0"/>
              <w:right w:val="single" w:color="auto" w:sz="4" w:space="0"/>
            </w:tcBorders>
            <w:noWrap w:val="0"/>
            <w:vAlign w:val="center"/>
          </w:tcPr>
          <w:p w14:paraId="0012053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0273A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1A89AB4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法定代表人名称</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23C7FBF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C60CF6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职   务</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1959AA1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5F0699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633AAF9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供应商地址</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045B4DA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AF5163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邮政编码</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64FD79D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16A65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5CD2EF6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电      话</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03C2DD2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D79303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传   真</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354FEB2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4EEB7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3067" w:type="dxa"/>
            <w:tcBorders>
              <w:top w:val="single" w:color="auto" w:sz="4" w:space="0"/>
              <w:left w:val="single" w:color="auto" w:sz="4" w:space="0"/>
              <w:bottom w:val="single" w:color="auto" w:sz="4" w:space="0"/>
              <w:right w:val="single" w:color="auto" w:sz="4" w:space="0"/>
            </w:tcBorders>
            <w:noWrap w:val="0"/>
            <w:vAlign w:val="center"/>
          </w:tcPr>
          <w:p w14:paraId="7B22DF6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成立日期</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5512929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A96CB4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现有职</w:t>
            </w:r>
          </w:p>
          <w:p w14:paraId="0E1A526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r>
              <w:rPr>
                <w:rFonts w:hint="eastAsia" w:ascii="仿宋" w:hAnsi="仿宋" w:eastAsia="仿宋" w:cs="仿宋"/>
                <w:color w:val="auto"/>
                <w:spacing w:val="14"/>
                <w:kern w:val="0"/>
                <w:sz w:val="24"/>
                <w:szCs w:val="24"/>
              </w:rPr>
              <w:t>工人数</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A1F314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pacing w:val="14"/>
                <w:kern w:val="0"/>
                <w:sz w:val="24"/>
                <w:szCs w:val="24"/>
              </w:rPr>
            </w:pPr>
          </w:p>
        </w:tc>
      </w:tr>
      <w:tr w14:paraId="308A1D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4" w:hRule="atLeast"/>
        </w:trPr>
        <w:tc>
          <w:tcPr>
            <w:tcW w:w="8859" w:type="dxa"/>
            <w:gridSpan w:val="4"/>
            <w:tcBorders>
              <w:top w:val="single" w:color="auto" w:sz="4" w:space="0"/>
              <w:left w:val="single" w:color="auto" w:sz="4" w:space="0"/>
              <w:bottom w:val="single" w:color="auto" w:sz="4" w:space="0"/>
              <w:right w:val="single" w:color="auto" w:sz="4" w:space="0"/>
            </w:tcBorders>
            <w:noWrap w:val="0"/>
            <w:vAlign w:val="top"/>
          </w:tcPr>
          <w:p w14:paraId="3049E59F">
            <w:pPr>
              <w:keepNext w:val="0"/>
              <w:keepLines w:val="0"/>
              <w:suppressLineNumbers w:val="0"/>
              <w:spacing w:before="0" w:beforeAutospacing="0" w:after="0" w:afterAutospacing="0"/>
              <w:ind w:left="0" w:right="0" w:firstLine="480" w:firstLineChars="200"/>
              <w:rPr>
                <w:rFonts w:hint="eastAsia" w:ascii="仿宋" w:hAnsi="仿宋" w:eastAsia="仿宋" w:cs="仿宋"/>
                <w:color w:val="auto"/>
                <w:kern w:val="0"/>
                <w:sz w:val="24"/>
                <w:szCs w:val="24"/>
              </w:rPr>
            </w:pPr>
            <w:r>
              <w:rPr>
                <w:rFonts w:hint="eastAsia" w:ascii="仿宋" w:hAnsi="仿宋" w:eastAsia="仿宋" w:cs="仿宋"/>
                <w:color w:val="auto"/>
                <w:sz w:val="24"/>
                <w:lang w:eastAsia="zh-CN"/>
              </w:rPr>
              <w:t>经营范围</w:t>
            </w:r>
            <w:r>
              <w:rPr>
                <w:rFonts w:hint="eastAsia" w:ascii="仿宋" w:hAnsi="仿宋" w:eastAsia="仿宋" w:cs="仿宋"/>
                <w:color w:val="auto"/>
                <w:sz w:val="24"/>
              </w:rPr>
              <w:t>：</w:t>
            </w:r>
          </w:p>
        </w:tc>
      </w:tr>
    </w:tbl>
    <w:p w14:paraId="4F871C32">
      <w:pPr>
        <w:autoSpaceDE w:val="0"/>
        <w:autoSpaceDN w:val="0"/>
        <w:adjustRightInd w:val="0"/>
        <w:snapToGrid w:val="0"/>
        <w:spacing w:line="600" w:lineRule="auto"/>
        <w:ind w:firstLine="720" w:firstLineChars="300"/>
        <w:rPr>
          <w:rFonts w:hint="eastAsia" w:ascii="仿宋" w:hAnsi="仿宋" w:eastAsia="仿宋" w:cs="仿宋"/>
          <w:color w:val="auto"/>
          <w:kern w:val="0"/>
          <w:sz w:val="24"/>
          <w:szCs w:val="24"/>
        </w:rPr>
      </w:pPr>
    </w:p>
    <w:p w14:paraId="03F8DED0">
      <w:pPr>
        <w:autoSpaceDE w:val="0"/>
        <w:autoSpaceDN w:val="0"/>
        <w:adjustRightInd w:val="0"/>
        <w:snapToGrid w:val="0"/>
        <w:spacing w:line="600" w:lineRule="auto"/>
        <w:ind w:firstLine="720" w:firstLineChars="300"/>
        <w:rPr>
          <w:rFonts w:hint="eastAsia" w:ascii="仿宋" w:hAnsi="仿宋" w:eastAsia="仿宋" w:cs="仿宋"/>
          <w:color w:val="auto"/>
          <w:sz w:val="24"/>
          <w:szCs w:val="24"/>
        </w:rPr>
      </w:pPr>
      <w:r>
        <w:rPr>
          <w:rFonts w:hint="eastAsia" w:ascii="仿宋" w:hAnsi="仿宋" w:eastAsia="仿宋" w:cs="仿宋"/>
          <w:color w:val="auto"/>
          <w:kern w:val="0"/>
          <w:sz w:val="24"/>
          <w:szCs w:val="24"/>
        </w:rPr>
        <w:t>供应商：</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pacing w:val="14"/>
          <w:kern w:val="0"/>
          <w:sz w:val="24"/>
          <w:szCs w:val="24"/>
          <w:u w:val="single"/>
        </w:rPr>
        <w:t xml:space="preserve">（单位全称） （盖章）   </w:t>
      </w:r>
    </w:p>
    <w:p w14:paraId="4FCD49B6">
      <w:pPr>
        <w:autoSpaceDE w:val="0"/>
        <w:autoSpaceDN w:val="0"/>
        <w:adjustRightInd w:val="0"/>
        <w:snapToGrid w:val="0"/>
        <w:spacing w:after="100" w:afterAutospacing="1" w:line="600" w:lineRule="auto"/>
        <w:rPr>
          <w:rFonts w:hint="eastAsia" w:ascii="仿宋" w:hAnsi="仿宋" w:eastAsia="仿宋" w:cs="仿宋"/>
          <w:color w:val="auto"/>
        </w:rPr>
      </w:pPr>
      <w:r>
        <w:rPr>
          <w:rFonts w:hint="eastAsia" w:ascii="仿宋" w:hAnsi="仿宋" w:eastAsia="仿宋" w:cs="仿宋"/>
          <w:color w:val="auto"/>
          <w:sz w:val="24"/>
          <w:szCs w:val="24"/>
        </w:rPr>
        <w:t xml:space="preserve">      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r>
        <w:rPr>
          <w:rFonts w:hint="eastAsia" w:ascii="仿宋" w:hAnsi="仿宋" w:eastAsia="仿宋" w:cs="仿宋"/>
          <w:b/>
          <w:color w:val="auto"/>
          <w:sz w:val="30"/>
          <w:szCs w:val="30"/>
          <w:lang w:val="en-US" w:eastAsia="zh-CN"/>
        </w:rPr>
        <w:t xml:space="preserve">    </w:t>
      </w:r>
    </w:p>
    <w:p w14:paraId="74DE643B">
      <w:pPr>
        <w:numPr>
          <w:ilvl w:val="0"/>
          <w:numId w:val="0"/>
        </w:numPr>
        <w:spacing w:before="156" w:beforeLines="50" w:after="156" w:afterLines="50" w:line="700" w:lineRule="exact"/>
        <w:ind w:leftChars="0"/>
        <w:jc w:val="center"/>
        <w:rPr>
          <w:rFonts w:hint="eastAsia" w:ascii="仿宋" w:hAnsi="仿宋" w:eastAsia="仿宋" w:cs="仿宋"/>
          <w:b/>
          <w:bCs/>
          <w:color w:val="auto"/>
          <w:sz w:val="30"/>
          <w:szCs w:val="30"/>
          <w:shd w:val="clear" w:color="auto" w:fill="auto"/>
          <w:lang w:val="en-US" w:eastAsia="zh-CN"/>
        </w:rPr>
      </w:pPr>
      <w:r>
        <w:rPr>
          <w:rFonts w:hint="eastAsia" w:ascii="仿宋" w:hAnsi="仿宋" w:eastAsia="仿宋" w:cs="仿宋"/>
          <w:b/>
          <w:bCs/>
          <w:color w:val="auto"/>
          <w:sz w:val="30"/>
          <w:szCs w:val="30"/>
          <w:shd w:val="clear" w:color="auto" w:fill="auto"/>
          <w:lang w:val="en-US" w:eastAsia="zh-CN"/>
        </w:rPr>
        <w:t>五、陕西省政府采购供应商拒绝政府采购领域商业贿赂承诺书</w:t>
      </w:r>
    </w:p>
    <w:p w14:paraId="2A14C3DB">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为响应党中央、国务院关于治理政府采购领域商业贿赂行为的号召，我单位在此庄严承诺： </w:t>
      </w:r>
    </w:p>
    <w:p w14:paraId="43BAF901">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1、在参与政府采购活动中遵纪守法、诚信经营、公平竞标。 </w:t>
      </w:r>
    </w:p>
    <w:p w14:paraId="22FE92B0">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2、不向政府采购人、采购代理机构和政府采购评审专家进行任何形式的商业贿赂以谋取交易机会。 </w:t>
      </w:r>
    </w:p>
    <w:p w14:paraId="66B1A52A">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3、不向政府采购代理机构和采购人提供虚假资质文件或采用虚假应标方式参与政府采购市场竞争并谋取中标、成交。 </w:t>
      </w:r>
    </w:p>
    <w:p w14:paraId="0B9862E6">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4、不采取“围标、陪标”等商业欺诈手段获得政府采购定单。 </w:t>
      </w:r>
    </w:p>
    <w:p w14:paraId="35470C74">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5、不采取不正当手段</w:t>
      </w:r>
      <w:r>
        <w:rPr>
          <w:rFonts w:hint="eastAsia" w:ascii="仿宋" w:hAnsi="仿宋" w:eastAsia="仿宋" w:cs="仿宋"/>
          <w:color w:val="auto"/>
          <w:kern w:val="0"/>
          <w:sz w:val="24"/>
          <w:shd w:val="clear" w:color="auto" w:fill="auto"/>
          <w:lang w:eastAsia="zh-CN"/>
        </w:rPr>
        <w:t>诋毁</w:t>
      </w:r>
      <w:r>
        <w:rPr>
          <w:rFonts w:hint="eastAsia" w:ascii="仿宋" w:hAnsi="仿宋" w:eastAsia="仿宋" w:cs="仿宋"/>
          <w:color w:val="auto"/>
          <w:kern w:val="0"/>
          <w:sz w:val="24"/>
          <w:shd w:val="clear" w:color="auto" w:fill="auto"/>
        </w:rPr>
        <w:t>、排挤其他</w:t>
      </w:r>
      <w:r>
        <w:rPr>
          <w:rFonts w:hint="eastAsia" w:ascii="仿宋" w:hAnsi="仿宋" w:eastAsia="仿宋" w:cs="仿宋"/>
          <w:color w:val="auto"/>
          <w:sz w:val="24"/>
          <w:shd w:val="clear" w:color="auto" w:fill="auto"/>
          <w:lang w:eastAsia="zh-CN"/>
        </w:rPr>
        <w:t>投标人</w:t>
      </w:r>
      <w:r>
        <w:rPr>
          <w:rFonts w:hint="eastAsia" w:ascii="仿宋" w:hAnsi="仿宋" w:eastAsia="仿宋" w:cs="仿宋"/>
          <w:color w:val="auto"/>
          <w:kern w:val="0"/>
          <w:sz w:val="24"/>
          <w:shd w:val="clear" w:color="auto" w:fill="auto"/>
        </w:rPr>
        <w:t xml:space="preserve">。 </w:t>
      </w:r>
    </w:p>
    <w:p w14:paraId="57C88901">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 xml:space="preserve">6、不在提供商品和服务时“偷梁换柱、以次充好”损害采购人的合法权益。 </w:t>
      </w:r>
    </w:p>
    <w:p w14:paraId="4B7E6AF3">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kern w:val="0"/>
          <w:sz w:val="24"/>
          <w:shd w:val="clear" w:color="auto" w:fill="auto"/>
        </w:rPr>
        <w:t>7、不与采购人、采购代理机构政府采购评审专家或其它</w:t>
      </w:r>
      <w:r>
        <w:rPr>
          <w:rFonts w:hint="eastAsia" w:ascii="仿宋" w:hAnsi="仿宋" w:eastAsia="仿宋" w:cs="仿宋"/>
          <w:color w:val="auto"/>
          <w:sz w:val="24"/>
          <w:shd w:val="clear" w:color="auto" w:fill="auto"/>
          <w:lang w:eastAsia="zh-CN"/>
        </w:rPr>
        <w:t>投标人</w:t>
      </w:r>
      <w:r>
        <w:rPr>
          <w:rFonts w:hint="eastAsia" w:ascii="仿宋" w:hAnsi="仿宋" w:eastAsia="仿宋" w:cs="仿宋"/>
          <w:color w:val="auto"/>
          <w:kern w:val="0"/>
          <w:sz w:val="24"/>
          <w:shd w:val="clear" w:color="auto" w:fill="auto"/>
        </w:rPr>
        <w:t xml:space="preserve">恶意串通，进行质疑和投诉，维护政府采购市场秩序。 </w:t>
      </w:r>
    </w:p>
    <w:p w14:paraId="30F37604">
      <w:pPr>
        <w:widowControl/>
        <w:spacing w:line="440" w:lineRule="exact"/>
        <w:ind w:firstLine="480" w:firstLineChars="200"/>
        <w:jc w:val="left"/>
        <w:rPr>
          <w:rFonts w:hint="eastAsia" w:ascii="仿宋" w:hAnsi="仿宋" w:eastAsia="仿宋" w:cs="仿宋"/>
          <w:color w:val="auto"/>
          <w:kern w:val="0"/>
          <w:sz w:val="24"/>
          <w:u w:val="single"/>
          <w:shd w:val="clear" w:color="auto" w:fill="auto"/>
        </w:rPr>
      </w:pPr>
      <w:r>
        <w:rPr>
          <w:rFonts w:hint="eastAsia" w:ascii="仿宋" w:hAnsi="仿宋" w:eastAsia="仿宋" w:cs="仿宋"/>
          <w:color w:val="auto"/>
          <w:kern w:val="0"/>
          <w:sz w:val="24"/>
          <w:shd w:val="clear" w:color="auto" w:fill="auto"/>
        </w:rPr>
        <w:t xml:space="preserve">8、尊重和接受政府采购监督管理部门的监督和政府采购代理机构招标采购要求，承担因违约行为给采购人造成的损失。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xml:space="preserve">　　9、不发生其他有悖于政府采购公开、公平、公正和诚信原则的行为。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承诺单位：</w:t>
      </w:r>
      <w:r>
        <w:rPr>
          <w:rFonts w:hint="eastAsia" w:ascii="仿宋" w:hAnsi="仿宋" w:eastAsia="仿宋" w:cs="仿宋"/>
          <w:color w:val="auto"/>
          <w:kern w:val="0"/>
          <w:sz w:val="24"/>
          <w:u w:val="single"/>
          <w:shd w:val="clear" w:color="auto" w:fill="auto"/>
        </w:rPr>
        <w:t>　　                            　</w:t>
      </w:r>
      <w:r>
        <w:rPr>
          <w:rFonts w:hint="eastAsia" w:ascii="仿宋" w:hAnsi="仿宋" w:eastAsia="仿宋" w:cs="仿宋"/>
          <w:color w:val="auto"/>
          <w:kern w:val="0"/>
          <w:sz w:val="24"/>
          <w:shd w:val="clear" w:color="auto" w:fill="auto"/>
        </w:rPr>
        <w:t xml:space="preserve">（盖章）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全权代表：</w:t>
      </w:r>
      <w:r>
        <w:rPr>
          <w:rFonts w:hint="eastAsia" w:ascii="仿宋" w:hAnsi="仿宋" w:eastAsia="仿宋" w:cs="仿宋"/>
          <w:color w:val="auto"/>
          <w:kern w:val="0"/>
          <w:sz w:val="24"/>
          <w:u w:val="single"/>
          <w:shd w:val="clear" w:color="auto" w:fill="auto"/>
        </w:rPr>
        <w:t>　　　　　     　　　           　</w:t>
      </w:r>
      <w:r>
        <w:rPr>
          <w:rFonts w:hint="eastAsia" w:ascii="仿宋" w:hAnsi="仿宋" w:eastAsia="仿宋" w:cs="仿宋"/>
          <w:color w:val="auto"/>
          <w:kern w:val="0"/>
          <w:sz w:val="24"/>
          <w:shd w:val="clear" w:color="auto" w:fill="auto"/>
        </w:rPr>
        <w:t xml:space="preserve">（签字）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xml:space="preserve">    </w:t>
      </w:r>
      <w:r>
        <w:rPr>
          <w:rFonts w:hint="eastAsia" w:ascii="仿宋" w:hAnsi="仿宋" w:eastAsia="仿宋" w:cs="仿宋"/>
          <w:color w:val="auto"/>
          <w:spacing w:val="0"/>
          <w:kern w:val="0"/>
          <w:sz w:val="24"/>
          <w:shd w:val="clear" w:color="auto" w:fill="auto"/>
          <w:fitText w:val="960" w:id="572989677"/>
        </w:rPr>
        <w:t>地　　址</w:t>
      </w:r>
      <w:r>
        <w:rPr>
          <w:rFonts w:hint="eastAsia" w:ascii="仿宋" w:hAnsi="仿宋" w:eastAsia="仿宋" w:cs="仿宋"/>
          <w:color w:val="auto"/>
          <w:kern w:val="0"/>
          <w:sz w:val="24"/>
          <w:shd w:val="clear" w:color="auto" w:fill="auto"/>
        </w:rPr>
        <w:t>：</w:t>
      </w:r>
      <w:r>
        <w:rPr>
          <w:rFonts w:hint="eastAsia" w:ascii="仿宋" w:hAnsi="仿宋" w:eastAsia="仿宋" w:cs="仿宋"/>
          <w:color w:val="auto"/>
          <w:kern w:val="0"/>
          <w:sz w:val="24"/>
          <w:u w:val="single"/>
          <w:shd w:val="clear" w:color="auto" w:fill="auto"/>
        </w:rPr>
        <w:t xml:space="preserve">                                  </w:t>
      </w:r>
    </w:p>
    <w:p w14:paraId="75A31AD2">
      <w:pPr>
        <w:widowControl/>
        <w:spacing w:line="440" w:lineRule="exact"/>
        <w:ind w:firstLine="480" w:firstLineChars="200"/>
        <w:jc w:val="left"/>
        <w:rPr>
          <w:rFonts w:hint="eastAsia" w:ascii="仿宋" w:hAnsi="仿宋" w:eastAsia="仿宋" w:cs="仿宋"/>
          <w:color w:val="auto"/>
          <w:kern w:val="0"/>
          <w:sz w:val="24"/>
          <w:shd w:val="clear" w:color="auto" w:fill="auto"/>
        </w:rPr>
      </w:pPr>
      <w:r>
        <w:rPr>
          <w:rFonts w:hint="eastAsia" w:ascii="仿宋" w:hAnsi="仿宋" w:eastAsia="仿宋" w:cs="仿宋"/>
          <w:color w:val="auto"/>
          <w:spacing w:val="0"/>
          <w:kern w:val="0"/>
          <w:sz w:val="24"/>
          <w:shd w:val="clear" w:color="auto" w:fill="auto"/>
          <w:fitText w:val="960" w:id="1480212467"/>
        </w:rPr>
        <w:t>邮    编</w:t>
      </w:r>
      <w:r>
        <w:rPr>
          <w:rFonts w:hint="eastAsia" w:ascii="仿宋" w:hAnsi="仿宋" w:eastAsia="仿宋" w:cs="仿宋"/>
          <w:color w:val="auto"/>
          <w:kern w:val="0"/>
          <w:sz w:val="24"/>
          <w:shd w:val="clear" w:color="auto" w:fill="auto"/>
        </w:rPr>
        <w:t>：</w:t>
      </w:r>
      <w:r>
        <w:rPr>
          <w:rFonts w:hint="eastAsia" w:ascii="仿宋" w:hAnsi="仿宋" w:eastAsia="仿宋" w:cs="仿宋"/>
          <w:color w:val="auto"/>
          <w:kern w:val="0"/>
          <w:sz w:val="24"/>
          <w:u w:val="single"/>
          <w:shd w:val="clear" w:color="auto" w:fill="auto"/>
        </w:rPr>
        <w:t xml:space="preserve">　　                         　　 </w:t>
      </w:r>
      <w:r>
        <w:rPr>
          <w:rFonts w:hint="eastAsia" w:ascii="仿宋" w:hAnsi="仿宋" w:eastAsia="仿宋" w:cs="仿宋"/>
          <w:color w:val="auto"/>
          <w:kern w:val="0"/>
          <w:sz w:val="24"/>
          <w:u w:val="single"/>
          <w:shd w:val="clear" w:color="auto" w:fill="auto"/>
        </w:rPr>
        <w:br w:type="textWrapping"/>
      </w:r>
      <w:r>
        <w:rPr>
          <w:rFonts w:hint="eastAsia" w:ascii="仿宋" w:hAnsi="仿宋" w:eastAsia="仿宋" w:cs="仿宋"/>
          <w:color w:val="auto"/>
          <w:kern w:val="0"/>
          <w:sz w:val="24"/>
          <w:shd w:val="clear" w:color="auto" w:fill="auto"/>
        </w:rPr>
        <w:t>    电　　话：</w:t>
      </w:r>
      <w:r>
        <w:rPr>
          <w:rFonts w:hint="eastAsia" w:ascii="仿宋" w:hAnsi="仿宋" w:eastAsia="仿宋" w:cs="仿宋"/>
          <w:color w:val="auto"/>
          <w:kern w:val="0"/>
          <w:sz w:val="24"/>
          <w:u w:val="single"/>
          <w:shd w:val="clear" w:color="auto" w:fill="auto"/>
        </w:rPr>
        <w:t>　　　                　    　　　</w:t>
      </w:r>
      <w:r>
        <w:rPr>
          <w:rFonts w:hint="eastAsia" w:ascii="仿宋" w:hAnsi="仿宋" w:eastAsia="仿宋" w:cs="仿宋"/>
          <w:color w:val="auto"/>
          <w:kern w:val="0"/>
          <w:sz w:val="24"/>
          <w:shd w:val="clear" w:color="auto" w:fill="auto"/>
        </w:rPr>
        <w:br w:type="textWrapping"/>
      </w:r>
      <w:r>
        <w:rPr>
          <w:rFonts w:hint="eastAsia" w:ascii="仿宋" w:hAnsi="仿宋" w:eastAsia="仿宋" w:cs="仿宋"/>
          <w:color w:val="auto"/>
          <w:kern w:val="0"/>
          <w:sz w:val="24"/>
          <w:shd w:val="clear" w:color="auto" w:fill="auto"/>
        </w:rPr>
        <w:t xml:space="preserve">　　　　　　　　　　　　　　      </w:t>
      </w:r>
    </w:p>
    <w:p w14:paraId="2FD1BBF1">
      <w:pPr>
        <w:spacing w:after="312" w:afterLines="100" w:line="440" w:lineRule="exact"/>
        <w:jc w:val="center"/>
        <w:rPr>
          <w:rFonts w:hint="eastAsia" w:ascii="仿宋" w:hAnsi="仿宋" w:eastAsia="仿宋" w:cs="仿宋"/>
          <w:color w:val="auto"/>
          <w:kern w:val="0"/>
          <w:sz w:val="28"/>
          <w:szCs w:val="28"/>
          <w:shd w:val="clear" w:color="auto" w:fill="auto"/>
          <w:lang w:eastAsia="zh-CN"/>
        </w:rPr>
      </w:pPr>
      <w:r>
        <w:rPr>
          <w:rFonts w:hint="eastAsia" w:ascii="仿宋" w:hAnsi="仿宋" w:eastAsia="仿宋" w:cs="仿宋"/>
          <w:color w:val="auto"/>
          <w:kern w:val="0"/>
          <w:sz w:val="24"/>
          <w:shd w:val="clear" w:color="auto" w:fill="auto"/>
        </w:rPr>
        <w:t xml:space="preserve">  年 　 　月 　　 日</w:t>
      </w:r>
      <w:r>
        <w:rPr>
          <w:rFonts w:hint="eastAsia" w:ascii="仿宋" w:hAnsi="仿宋" w:eastAsia="仿宋" w:cs="仿宋"/>
          <w:color w:val="auto"/>
          <w:kern w:val="0"/>
          <w:sz w:val="24"/>
          <w:shd w:val="clear" w:color="auto" w:fill="auto"/>
        </w:rPr>
        <w:br w:type="textWrapping"/>
      </w:r>
    </w:p>
    <w:p w14:paraId="6013A688">
      <w:pPr>
        <w:spacing w:after="312" w:afterLines="100" w:line="440" w:lineRule="exact"/>
        <w:jc w:val="center"/>
        <w:rPr>
          <w:rFonts w:hint="eastAsia" w:ascii="仿宋" w:hAnsi="仿宋" w:eastAsia="仿宋" w:cs="仿宋"/>
          <w:color w:val="auto"/>
          <w:kern w:val="0"/>
          <w:sz w:val="28"/>
          <w:szCs w:val="28"/>
          <w:shd w:val="clear" w:color="auto" w:fill="auto"/>
        </w:rPr>
      </w:pPr>
    </w:p>
    <w:p w14:paraId="7E0B4E36">
      <w:pPr>
        <w:spacing w:after="312" w:afterLines="100" w:line="440" w:lineRule="exact"/>
        <w:jc w:val="center"/>
        <w:rPr>
          <w:rFonts w:hint="eastAsia" w:ascii="仿宋" w:hAnsi="仿宋" w:eastAsia="仿宋" w:cs="仿宋"/>
          <w:color w:val="auto"/>
          <w:kern w:val="0"/>
          <w:sz w:val="28"/>
          <w:szCs w:val="28"/>
          <w:shd w:val="clear" w:color="auto" w:fill="auto"/>
        </w:rPr>
      </w:pPr>
    </w:p>
    <w:p w14:paraId="7ED154C9">
      <w:pPr>
        <w:spacing w:line="360" w:lineRule="auto"/>
        <w:jc w:val="both"/>
        <w:rPr>
          <w:rFonts w:hint="eastAsia" w:ascii="仿宋" w:hAnsi="仿宋" w:eastAsia="仿宋" w:cs="仿宋"/>
          <w:b/>
          <w:color w:val="auto"/>
          <w:sz w:val="32"/>
          <w:szCs w:val="32"/>
          <w:lang w:val="en-US" w:eastAsia="zh-CN"/>
        </w:rPr>
      </w:pPr>
    </w:p>
    <w:p w14:paraId="0F8A7ABD">
      <w:pPr>
        <w:numPr>
          <w:ilvl w:val="0"/>
          <w:numId w:val="0"/>
        </w:numPr>
        <w:spacing w:before="156" w:beforeLines="50" w:after="156" w:afterLines="50" w:line="700" w:lineRule="exact"/>
        <w:ind w:leftChars="0"/>
        <w:jc w:val="center"/>
        <w:rPr>
          <w:rFonts w:hint="eastAsia" w:ascii="仿宋" w:hAnsi="仿宋" w:eastAsia="仿宋" w:cs="仿宋"/>
          <w:b/>
          <w:bCs/>
          <w:color w:val="auto"/>
          <w:sz w:val="30"/>
          <w:szCs w:val="30"/>
          <w:shd w:val="clear" w:color="auto" w:fill="auto"/>
          <w:lang w:val="en-US" w:eastAsia="zh-CN"/>
        </w:rPr>
      </w:pPr>
      <w:r>
        <w:rPr>
          <w:rFonts w:hint="eastAsia" w:ascii="仿宋" w:hAnsi="仿宋" w:eastAsia="仿宋" w:cs="仿宋"/>
          <w:b/>
          <w:bCs/>
          <w:color w:val="auto"/>
          <w:sz w:val="30"/>
          <w:szCs w:val="30"/>
          <w:shd w:val="clear" w:color="auto" w:fill="auto"/>
          <w:lang w:val="en-US" w:eastAsia="zh-CN"/>
        </w:rPr>
        <w:t>六、服务方案</w:t>
      </w:r>
    </w:p>
    <w:p w14:paraId="43606337">
      <w:pPr>
        <w:numPr>
          <w:ilvl w:val="0"/>
          <w:numId w:val="0"/>
        </w:numPr>
        <w:spacing w:line="360" w:lineRule="auto"/>
        <w:jc w:val="center"/>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（投标人依据评标办法内容进行编制，格式自拟）</w:t>
      </w:r>
    </w:p>
    <w:p w14:paraId="6FA516B3">
      <w:pPr>
        <w:numPr>
          <w:ilvl w:val="0"/>
          <w:numId w:val="0"/>
        </w:numPr>
        <w:spacing w:line="360" w:lineRule="auto"/>
        <w:jc w:val="center"/>
        <w:rPr>
          <w:rFonts w:hint="eastAsia" w:ascii="仿宋" w:hAnsi="仿宋" w:eastAsia="仿宋" w:cs="仿宋"/>
          <w:b/>
          <w:color w:val="auto"/>
          <w:sz w:val="30"/>
          <w:szCs w:val="30"/>
          <w:lang w:val="en-US" w:eastAsia="zh-CN"/>
        </w:rPr>
      </w:pPr>
    </w:p>
    <w:p w14:paraId="4A344F0C">
      <w:pPr>
        <w:numPr>
          <w:ilvl w:val="0"/>
          <w:numId w:val="0"/>
        </w:numPr>
        <w:spacing w:line="360" w:lineRule="auto"/>
        <w:jc w:val="center"/>
        <w:rPr>
          <w:rFonts w:hint="eastAsia" w:ascii="仿宋" w:hAnsi="仿宋" w:eastAsia="仿宋" w:cs="仿宋"/>
          <w:b/>
          <w:color w:val="auto"/>
          <w:sz w:val="30"/>
          <w:szCs w:val="30"/>
          <w:lang w:val="en-US" w:eastAsia="zh-CN"/>
        </w:rPr>
      </w:pPr>
    </w:p>
    <w:p w14:paraId="09E90AAC">
      <w:pPr>
        <w:numPr>
          <w:ilvl w:val="0"/>
          <w:numId w:val="0"/>
        </w:numPr>
        <w:spacing w:line="360" w:lineRule="auto"/>
        <w:jc w:val="center"/>
        <w:rPr>
          <w:rFonts w:hint="eastAsia" w:ascii="仿宋" w:hAnsi="仿宋" w:eastAsia="仿宋" w:cs="仿宋"/>
          <w:b/>
          <w:color w:val="auto"/>
          <w:sz w:val="30"/>
          <w:szCs w:val="30"/>
          <w:lang w:val="en-US" w:eastAsia="zh-CN"/>
        </w:rPr>
      </w:pPr>
    </w:p>
    <w:p w14:paraId="57605E91">
      <w:pPr>
        <w:numPr>
          <w:ilvl w:val="0"/>
          <w:numId w:val="0"/>
        </w:numPr>
        <w:spacing w:line="360" w:lineRule="auto"/>
        <w:jc w:val="both"/>
        <w:rPr>
          <w:rFonts w:hint="eastAsia" w:ascii="仿宋" w:hAnsi="仿宋" w:eastAsia="仿宋" w:cs="仿宋"/>
          <w:b/>
          <w:color w:val="auto"/>
          <w:sz w:val="30"/>
          <w:szCs w:val="30"/>
          <w:lang w:val="en-US" w:eastAsia="zh-CN"/>
        </w:rPr>
      </w:pPr>
    </w:p>
    <w:p w14:paraId="701E6B49">
      <w:pPr>
        <w:numPr>
          <w:ilvl w:val="0"/>
          <w:numId w:val="0"/>
        </w:numPr>
        <w:spacing w:line="360" w:lineRule="auto"/>
        <w:jc w:val="center"/>
        <w:rPr>
          <w:rFonts w:hint="eastAsia" w:ascii="仿宋" w:hAnsi="仿宋" w:eastAsia="仿宋" w:cs="仿宋"/>
          <w:b/>
          <w:color w:val="auto"/>
          <w:sz w:val="30"/>
          <w:szCs w:val="30"/>
          <w:lang w:val="en-US" w:eastAsia="zh-CN"/>
        </w:rPr>
      </w:pPr>
    </w:p>
    <w:p w14:paraId="0D22A070">
      <w:pPr>
        <w:numPr>
          <w:ilvl w:val="0"/>
          <w:numId w:val="0"/>
        </w:numPr>
        <w:spacing w:line="360" w:lineRule="auto"/>
        <w:jc w:val="center"/>
        <w:rPr>
          <w:rFonts w:hint="eastAsia" w:ascii="仿宋" w:hAnsi="仿宋" w:eastAsia="仿宋" w:cs="仿宋"/>
          <w:b/>
          <w:color w:val="auto"/>
          <w:sz w:val="30"/>
          <w:szCs w:val="30"/>
          <w:lang w:val="en-US" w:eastAsia="zh-CN"/>
        </w:rPr>
      </w:pPr>
    </w:p>
    <w:p w14:paraId="47BBDCD7">
      <w:pPr>
        <w:numPr>
          <w:ilvl w:val="0"/>
          <w:numId w:val="0"/>
        </w:numPr>
        <w:spacing w:line="360" w:lineRule="auto"/>
        <w:jc w:val="center"/>
        <w:rPr>
          <w:rFonts w:hint="eastAsia" w:ascii="仿宋" w:hAnsi="仿宋" w:eastAsia="仿宋" w:cs="仿宋"/>
          <w:b/>
          <w:color w:val="auto"/>
          <w:sz w:val="30"/>
          <w:szCs w:val="30"/>
          <w:lang w:val="en-US" w:eastAsia="zh-CN"/>
        </w:rPr>
      </w:pPr>
    </w:p>
    <w:p w14:paraId="00FE168B">
      <w:pPr>
        <w:numPr>
          <w:ilvl w:val="0"/>
          <w:numId w:val="0"/>
        </w:numPr>
        <w:spacing w:line="360" w:lineRule="auto"/>
        <w:jc w:val="center"/>
        <w:rPr>
          <w:rFonts w:hint="eastAsia" w:ascii="仿宋" w:hAnsi="仿宋" w:eastAsia="仿宋" w:cs="仿宋"/>
          <w:b/>
          <w:color w:val="auto"/>
          <w:sz w:val="30"/>
          <w:szCs w:val="30"/>
          <w:lang w:val="en-US" w:eastAsia="zh-CN"/>
        </w:rPr>
      </w:pPr>
    </w:p>
    <w:p w14:paraId="4D70DA16">
      <w:pPr>
        <w:numPr>
          <w:ilvl w:val="0"/>
          <w:numId w:val="0"/>
        </w:numPr>
        <w:spacing w:line="360" w:lineRule="auto"/>
        <w:jc w:val="center"/>
        <w:rPr>
          <w:rFonts w:hint="eastAsia" w:ascii="仿宋" w:hAnsi="仿宋" w:eastAsia="仿宋" w:cs="仿宋"/>
          <w:b/>
          <w:color w:val="auto"/>
          <w:sz w:val="30"/>
          <w:szCs w:val="30"/>
          <w:lang w:val="en-US" w:eastAsia="zh-CN"/>
        </w:rPr>
      </w:pPr>
    </w:p>
    <w:p w14:paraId="24BFC505">
      <w:pPr>
        <w:numPr>
          <w:ilvl w:val="0"/>
          <w:numId w:val="0"/>
        </w:numPr>
        <w:spacing w:line="360" w:lineRule="auto"/>
        <w:jc w:val="center"/>
        <w:rPr>
          <w:rFonts w:hint="eastAsia" w:ascii="仿宋" w:hAnsi="仿宋" w:eastAsia="仿宋" w:cs="仿宋"/>
          <w:b/>
          <w:color w:val="auto"/>
          <w:sz w:val="30"/>
          <w:szCs w:val="30"/>
          <w:lang w:val="en-US" w:eastAsia="zh-CN"/>
        </w:rPr>
      </w:pPr>
    </w:p>
    <w:p w14:paraId="6B8AA6A5">
      <w:pPr>
        <w:numPr>
          <w:ilvl w:val="0"/>
          <w:numId w:val="0"/>
        </w:numPr>
        <w:spacing w:line="360" w:lineRule="auto"/>
        <w:jc w:val="center"/>
        <w:rPr>
          <w:rFonts w:hint="eastAsia" w:ascii="仿宋" w:hAnsi="仿宋" w:eastAsia="仿宋" w:cs="仿宋"/>
          <w:b/>
          <w:color w:val="auto"/>
          <w:sz w:val="30"/>
          <w:szCs w:val="30"/>
          <w:lang w:val="en-US" w:eastAsia="zh-CN"/>
        </w:rPr>
      </w:pPr>
    </w:p>
    <w:p w14:paraId="739C9569">
      <w:pPr>
        <w:numPr>
          <w:ilvl w:val="0"/>
          <w:numId w:val="0"/>
        </w:numPr>
        <w:spacing w:line="360" w:lineRule="auto"/>
        <w:jc w:val="center"/>
        <w:rPr>
          <w:rFonts w:hint="eastAsia" w:ascii="仿宋" w:hAnsi="仿宋" w:eastAsia="仿宋" w:cs="仿宋"/>
          <w:b/>
          <w:color w:val="auto"/>
          <w:sz w:val="30"/>
          <w:szCs w:val="30"/>
          <w:lang w:val="en-US" w:eastAsia="zh-CN"/>
        </w:rPr>
      </w:pPr>
    </w:p>
    <w:p w14:paraId="668E5187">
      <w:pPr>
        <w:numPr>
          <w:ilvl w:val="0"/>
          <w:numId w:val="0"/>
        </w:numPr>
        <w:spacing w:line="360" w:lineRule="auto"/>
        <w:jc w:val="center"/>
        <w:rPr>
          <w:rFonts w:hint="eastAsia" w:ascii="仿宋" w:hAnsi="仿宋" w:eastAsia="仿宋" w:cs="仿宋"/>
          <w:b/>
          <w:color w:val="auto"/>
          <w:sz w:val="30"/>
          <w:szCs w:val="30"/>
          <w:lang w:val="en-US" w:eastAsia="zh-CN"/>
        </w:rPr>
      </w:pPr>
    </w:p>
    <w:p w14:paraId="389A2119">
      <w:pPr>
        <w:numPr>
          <w:ilvl w:val="0"/>
          <w:numId w:val="0"/>
        </w:numPr>
        <w:spacing w:line="360" w:lineRule="auto"/>
        <w:jc w:val="center"/>
        <w:rPr>
          <w:rFonts w:hint="eastAsia" w:ascii="仿宋" w:hAnsi="仿宋" w:eastAsia="仿宋" w:cs="仿宋"/>
          <w:b/>
          <w:color w:val="auto"/>
          <w:sz w:val="30"/>
          <w:szCs w:val="30"/>
          <w:lang w:val="en-US" w:eastAsia="zh-CN"/>
        </w:rPr>
      </w:pPr>
    </w:p>
    <w:p w14:paraId="4747F258">
      <w:pPr>
        <w:numPr>
          <w:ilvl w:val="0"/>
          <w:numId w:val="0"/>
        </w:numPr>
        <w:spacing w:line="360" w:lineRule="auto"/>
        <w:jc w:val="center"/>
        <w:rPr>
          <w:rFonts w:hint="eastAsia" w:ascii="仿宋" w:hAnsi="仿宋" w:eastAsia="仿宋" w:cs="仿宋"/>
          <w:b/>
          <w:color w:val="auto"/>
          <w:sz w:val="30"/>
          <w:szCs w:val="30"/>
          <w:lang w:val="en-US" w:eastAsia="zh-CN"/>
        </w:rPr>
      </w:pPr>
    </w:p>
    <w:p w14:paraId="721CC6B7">
      <w:pPr>
        <w:numPr>
          <w:ilvl w:val="0"/>
          <w:numId w:val="0"/>
        </w:numPr>
        <w:spacing w:line="360" w:lineRule="auto"/>
        <w:jc w:val="center"/>
        <w:rPr>
          <w:rFonts w:hint="eastAsia" w:ascii="仿宋" w:hAnsi="仿宋" w:eastAsia="仿宋" w:cs="仿宋"/>
          <w:b/>
          <w:color w:val="auto"/>
          <w:sz w:val="30"/>
          <w:szCs w:val="30"/>
          <w:lang w:val="en-US" w:eastAsia="zh-CN"/>
        </w:rPr>
      </w:pPr>
    </w:p>
    <w:p w14:paraId="3ED7F913">
      <w:pPr>
        <w:numPr>
          <w:ilvl w:val="0"/>
          <w:numId w:val="0"/>
        </w:numPr>
        <w:spacing w:line="360" w:lineRule="auto"/>
        <w:jc w:val="center"/>
        <w:rPr>
          <w:rFonts w:hint="eastAsia" w:ascii="仿宋" w:hAnsi="仿宋" w:eastAsia="仿宋" w:cs="仿宋"/>
          <w:b/>
          <w:color w:val="auto"/>
          <w:sz w:val="30"/>
          <w:szCs w:val="30"/>
          <w:lang w:val="en-US" w:eastAsia="zh-CN"/>
        </w:rPr>
      </w:pPr>
    </w:p>
    <w:p w14:paraId="7A3758C8">
      <w:pPr>
        <w:pStyle w:val="8"/>
        <w:rPr>
          <w:rFonts w:hint="eastAsia" w:ascii="仿宋" w:hAnsi="仿宋" w:eastAsia="仿宋" w:cs="仿宋"/>
          <w:b/>
          <w:color w:val="auto"/>
          <w:sz w:val="30"/>
          <w:szCs w:val="30"/>
          <w:lang w:val="en-US" w:eastAsia="zh-CN"/>
        </w:rPr>
      </w:pPr>
    </w:p>
    <w:p w14:paraId="6ECF444A">
      <w:pPr>
        <w:rPr>
          <w:rFonts w:hint="eastAsia" w:ascii="仿宋" w:hAnsi="仿宋" w:eastAsia="仿宋" w:cs="仿宋"/>
          <w:b/>
          <w:color w:val="auto"/>
          <w:sz w:val="30"/>
          <w:szCs w:val="30"/>
          <w:lang w:val="en-US" w:eastAsia="zh-CN"/>
        </w:rPr>
      </w:pPr>
    </w:p>
    <w:p w14:paraId="336D9E31">
      <w:pPr>
        <w:pStyle w:val="8"/>
        <w:rPr>
          <w:rFonts w:hint="eastAsia" w:ascii="仿宋" w:hAnsi="仿宋" w:eastAsia="仿宋" w:cs="仿宋"/>
          <w:color w:val="auto"/>
          <w:lang w:val="en-US" w:eastAsia="zh-CN"/>
        </w:rPr>
      </w:pPr>
    </w:p>
    <w:p w14:paraId="6D97F3C3">
      <w:pPr>
        <w:spacing w:line="360" w:lineRule="auto"/>
        <w:jc w:val="both"/>
        <w:rPr>
          <w:rFonts w:hint="eastAsia" w:ascii="仿宋" w:hAnsi="仿宋" w:eastAsia="仿宋" w:cs="仿宋"/>
          <w:b/>
          <w:color w:val="auto"/>
          <w:sz w:val="30"/>
          <w:szCs w:val="30"/>
          <w:lang w:val="en-US" w:eastAsia="zh-CN"/>
        </w:rPr>
      </w:pPr>
    </w:p>
    <w:p w14:paraId="36476373">
      <w:pPr>
        <w:pStyle w:val="2"/>
        <w:rPr>
          <w:rFonts w:hint="eastAsia" w:ascii="仿宋" w:hAnsi="仿宋" w:eastAsia="仿宋" w:cs="仿宋"/>
          <w:color w:val="auto"/>
          <w:lang w:val="en-US" w:eastAsia="zh-CN"/>
        </w:rPr>
      </w:pPr>
    </w:p>
    <w:p w14:paraId="4CA55ABB">
      <w:pPr>
        <w:spacing w:line="360" w:lineRule="auto"/>
        <w:jc w:val="both"/>
        <w:rPr>
          <w:rFonts w:hint="eastAsia" w:ascii="仿宋" w:hAnsi="仿宋" w:eastAsia="仿宋" w:cs="仿宋"/>
          <w:b/>
          <w:color w:val="auto"/>
          <w:sz w:val="30"/>
          <w:szCs w:val="30"/>
          <w:lang w:val="en-US" w:eastAsia="zh-CN"/>
        </w:rPr>
      </w:pPr>
    </w:p>
    <w:p w14:paraId="14AEBBF0">
      <w:pPr>
        <w:numPr>
          <w:ilvl w:val="0"/>
          <w:numId w:val="0"/>
        </w:numPr>
        <w:spacing w:line="360" w:lineRule="auto"/>
        <w:ind w:left="1" w:leftChars="0"/>
        <w:jc w:val="center"/>
        <w:rPr>
          <w:rFonts w:hint="eastAsia" w:ascii="仿宋" w:hAnsi="仿宋" w:eastAsia="仿宋" w:cs="仿宋"/>
          <w:b/>
          <w:color w:val="auto"/>
          <w:sz w:val="30"/>
          <w:szCs w:val="30"/>
          <w:lang w:val="en-US" w:eastAsia="zh-CN"/>
        </w:rPr>
      </w:pPr>
      <w:r>
        <w:rPr>
          <w:rFonts w:hint="eastAsia" w:ascii="仿宋" w:hAnsi="仿宋" w:eastAsia="仿宋" w:cs="仿宋"/>
          <w:b/>
          <w:color w:val="auto"/>
          <w:sz w:val="30"/>
          <w:szCs w:val="30"/>
          <w:lang w:val="en-US" w:eastAsia="zh-CN"/>
        </w:rPr>
        <w:t>6.1拟投入本项目的主要负责人简历表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615"/>
        <w:gridCol w:w="754"/>
        <w:gridCol w:w="611"/>
        <w:gridCol w:w="379"/>
        <w:gridCol w:w="896"/>
        <w:gridCol w:w="930"/>
        <w:gridCol w:w="15"/>
        <w:gridCol w:w="259"/>
        <w:gridCol w:w="2561"/>
      </w:tblGrid>
      <w:tr w14:paraId="54D1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380" w:type="dxa"/>
            <w:noWrap w:val="0"/>
            <w:vAlign w:val="center"/>
          </w:tcPr>
          <w:p w14:paraId="49E03EE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姓  名</w:t>
            </w:r>
          </w:p>
        </w:tc>
        <w:tc>
          <w:tcPr>
            <w:tcW w:w="1369" w:type="dxa"/>
            <w:gridSpan w:val="2"/>
            <w:noWrap w:val="0"/>
            <w:vAlign w:val="center"/>
          </w:tcPr>
          <w:p w14:paraId="450555AA">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990" w:type="dxa"/>
            <w:gridSpan w:val="2"/>
            <w:noWrap w:val="0"/>
            <w:vAlign w:val="center"/>
          </w:tcPr>
          <w:p w14:paraId="38F07AAA">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性 别</w:t>
            </w:r>
          </w:p>
        </w:tc>
        <w:tc>
          <w:tcPr>
            <w:tcW w:w="896" w:type="dxa"/>
            <w:noWrap w:val="0"/>
            <w:vAlign w:val="center"/>
          </w:tcPr>
          <w:p w14:paraId="554DF18C">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945" w:type="dxa"/>
            <w:gridSpan w:val="2"/>
            <w:noWrap w:val="0"/>
            <w:vAlign w:val="center"/>
          </w:tcPr>
          <w:p w14:paraId="3FD2F0C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出生 日  期</w:t>
            </w:r>
          </w:p>
        </w:tc>
        <w:tc>
          <w:tcPr>
            <w:tcW w:w="2820" w:type="dxa"/>
            <w:gridSpan w:val="2"/>
            <w:noWrap w:val="0"/>
            <w:vAlign w:val="center"/>
          </w:tcPr>
          <w:p w14:paraId="6D85AC3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年    月   日</w:t>
            </w:r>
          </w:p>
        </w:tc>
      </w:tr>
      <w:tr w14:paraId="61D1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380" w:type="dxa"/>
            <w:noWrap w:val="0"/>
            <w:vAlign w:val="center"/>
          </w:tcPr>
          <w:p w14:paraId="53F4496E">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毕业院校及专业</w:t>
            </w:r>
          </w:p>
        </w:tc>
        <w:tc>
          <w:tcPr>
            <w:tcW w:w="3255" w:type="dxa"/>
            <w:gridSpan w:val="5"/>
            <w:noWrap w:val="0"/>
            <w:vAlign w:val="center"/>
          </w:tcPr>
          <w:p w14:paraId="628D126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945" w:type="dxa"/>
            <w:gridSpan w:val="2"/>
            <w:noWrap w:val="0"/>
            <w:vAlign w:val="center"/>
          </w:tcPr>
          <w:p w14:paraId="1EDADAAD">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毕业 时  间</w:t>
            </w:r>
          </w:p>
        </w:tc>
        <w:tc>
          <w:tcPr>
            <w:tcW w:w="2820" w:type="dxa"/>
            <w:gridSpan w:val="2"/>
            <w:noWrap w:val="0"/>
            <w:vAlign w:val="center"/>
          </w:tcPr>
          <w:p w14:paraId="7FD397DE">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年    月   日</w:t>
            </w:r>
          </w:p>
        </w:tc>
      </w:tr>
      <w:tr w14:paraId="79DA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995" w:type="dxa"/>
            <w:gridSpan w:val="2"/>
            <w:noWrap w:val="0"/>
            <w:vAlign w:val="center"/>
          </w:tcPr>
          <w:p w14:paraId="5FB6328F">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从事本专业时间</w:t>
            </w:r>
          </w:p>
        </w:tc>
        <w:tc>
          <w:tcPr>
            <w:tcW w:w="1365" w:type="dxa"/>
            <w:gridSpan w:val="2"/>
            <w:noWrap w:val="0"/>
            <w:vAlign w:val="center"/>
          </w:tcPr>
          <w:p w14:paraId="4D6BE7CE">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2205" w:type="dxa"/>
            <w:gridSpan w:val="3"/>
            <w:noWrap w:val="0"/>
            <w:vAlign w:val="center"/>
          </w:tcPr>
          <w:p w14:paraId="36482EB5">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为申请人服务时间</w:t>
            </w:r>
          </w:p>
        </w:tc>
        <w:tc>
          <w:tcPr>
            <w:tcW w:w="2835" w:type="dxa"/>
            <w:gridSpan w:val="3"/>
            <w:noWrap w:val="0"/>
            <w:vAlign w:val="center"/>
          </w:tcPr>
          <w:p w14:paraId="25CBEA56">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r>
      <w:tr w14:paraId="5C448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995" w:type="dxa"/>
            <w:gridSpan w:val="2"/>
            <w:noWrap w:val="0"/>
            <w:vAlign w:val="center"/>
          </w:tcPr>
          <w:p w14:paraId="468C7663">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执 业 注 册</w:t>
            </w:r>
          </w:p>
        </w:tc>
        <w:tc>
          <w:tcPr>
            <w:tcW w:w="1365" w:type="dxa"/>
            <w:gridSpan w:val="2"/>
            <w:noWrap w:val="0"/>
            <w:vAlign w:val="center"/>
          </w:tcPr>
          <w:p w14:paraId="7B67FF71">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2205" w:type="dxa"/>
            <w:gridSpan w:val="3"/>
            <w:noWrap w:val="0"/>
            <w:vAlign w:val="center"/>
          </w:tcPr>
          <w:p w14:paraId="350CA37E">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职       称</w:t>
            </w:r>
          </w:p>
        </w:tc>
        <w:tc>
          <w:tcPr>
            <w:tcW w:w="2835" w:type="dxa"/>
            <w:gridSpan w:val="3"/>
            <w:noWrap w:val="0"/>
            <w:vAlign w:val="center"/>
          </w:tcPr>
          <w:p w14:paraId="4246FA37">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r>
      <w:tr w14:paraId="242E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8400" w:type="dxa"/>
            <w:gridSpan w:val="10"/>
            <w:noWrap w:val="0"/>
            <w:vAlign w:val="center"/>
          </w:tcPr>
          <w:p w14:paraId="24D18B31">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主  要  经  历</w:t>
            </w:r>
          </w:p>
        </w:tc>
      </w:tr>
      <w:tr w14:paraId="09E3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95" w:type="dxa"/>
            <w:gridSpan w:val="2"/>
            <w:noWrap w:val="0"/>
            <w:vAlign w:val="center"/>
          </w:tcPr>
          <w:p w14:paraId="069A89D8">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时   间</w:t>
            </w:r>
          </w:p>
        </w:tc>
        <w:tc>
          <w:tcPr>
            <w:tcW w:w="3844" w:type="dxa"/>
            <w:gridSpan w:val="7"/>
            <w:noWrap w:val="0"/>
            <w:vAlign w:val="center"/>
          </w:tcPr>
          <w:p w14:paraId="09A16221">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参加过的类似项目业绩名称及规模</w:t>
            </w:r>
          </w:p>
        </w:tc>
        <w:tc>
          <w:tcPr>
            <w:tcW w:w="2561" w:type="dxa"/>
            <w:noWrap w:val="0"/>
            <w:vAlign w:val="center"/>
          </w:tcPr>
          <w:p w14:paraId="34BE32D3">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该项目中任职</w:t>
            </w:r>
          </w:p>
        </w:tc>
      </w:tr>
      <w:tr w14:paraId="53E5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995" w:type="dxa"/>
            <w:gridSpan w:val="2"/>
            <w:noWrap w:val="0"/>
            <w:vAlign w:val="top"/>
          </w:tcPr>
          <w:p w14:paraId="5E629B06">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3844" w:type="dxa"/>
            <w:gridSpan w:val="7"/>
            <w:noWrap w:val="0"/>
            <w:vAlign w:val="top"/>
          </w:tcPr>
          <w:p w14:paraId="5D078B89">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c>
          <w:tcPr>
            <w:tcW w:w="2561" w:type="dxa"/>
            <w:noWrap w:val="0"/>
            <w:vAlign w:val="top"/>
          </w:tcPr>
          <w:p w14:paraId="20734BBF">
            <w:pPr>
              <w:keepNext w:val="0"/>
              <w:keepLines w:val="0"/>
              <w:suppressLineNumbers w:val="0"/>
              <w:spacing w:before="0" w:beforeAutospacing="0" w:after="0" w:afterAutospacing="0"/>
              <w:ind w:left="0" w:right="0"/>
              <w:rPr>
                <w:rFonts w:hint="eastAsia" w:ascii="仿宋" w:hAnsi="仿宋" w:eastAsia="仿宋" w:cs="仿宋"/>
                <w:color w:val="auto"/>
                <w:sz w:val="24"/>
                <w:szCs w:val="22"/>
                <w:lang w:val="en-US" w:eastAsia="zh-CN"/>
              </w:rPr>
            </w:pPr>
          </w:p>
        </w:tc>
      </w:tr>
    </w:tbl>
    <w:p w14:paraId="2F87156F">
      <w:pPr>
        <w:rPr>
          <w:rFonts w:hint="eastAsia" w:ascii="仿宋" w:hAnsi="仿宋" w:eastAsia="仿宋" w:cs="仿宋"/>
          <w:color w:val="auto"/>
          <w:sz w:val="24"/>
          <w:szCs w:val="22"/>
          <w:lang w:val="en-US" w:eastAsia="zh-CN"/>
        </w:rPr>
      </w:pPr>
    </w:p>
    <w:p w14:paraId="4E402F23">
      <w:pPr>
        <w:rPr>
          <w:rFonts w:hint="eastAsia" w:ascii="仿宋" w:hAnsi="仿宋" w:eastAsia="仿宋" w:cs="仿宋"/>
          <w:color w:val="auto"/>
          <w:sz w:val="24"/>
          <w:szCs w:val="22"/>
          <w:lang w:val="en-US" w:eastAsia="zh-CN"/>
        </w:rPr>
      </w:pPr>
    </w:p>
    <w:p w14:paraId="64E31217">
      <w:pPr>
        <w:spacing w:line="48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供应商名称：</w:t>
      </w:r>
      <w:r>
        <w:rPr>
          <w:rFonts w:hint="eastAsia" w:ascii="仿宋" w:hAnsi="仿宋" w:eastAsia="仿宋" w:cs="仿宋"/>
          <w:color w:val="auto"/>
          <w:sz w:val="24"/>
          <w:szCs w:val="22"/>
          <w:u w:val="single"/>
          <w:lang w:val="en-US" w:eastAsia="zh-CN"/>
        </w:rPr>
        <w:t xml:space="preserve">               （公章）</w:t>
      </w:r>
      <w:r>
        <w:rPr>
          <w:rFonts w:hint="eastAsia" w:ascii="仿宋" w:hAnsi="仿宋" w:eastAsia="仿宋" w:cs="仿宋"/>
          <w:color w:val="auto"/>
          <w:sz w:val="24"/>
          <w:szCs w:val="22"/>
          <w:lang w:val="en-US" w:eastAsia="zh-CN"/>
        </w:rPr>
        <w:t xml:space="preserve"> </w:t>
      </w:r>
    </w:p>
    <w:p w14:paraId="1A026345">
      <w:pPr>
        <w:spacing w:line="48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法定代表人或被授权代表签字或盖章：               </w:t>
      </w:r>
    </w:p>
    <w:p w14:paraId="7F376959">
      <w:pPr>
        <w:pStyle w:val="17"/>
        <w:keepNext w:val="0"/>
        <w:keepLines w:val="0"/>
        <w:widowControl w:val="0"/>
        <w:suppressLineNumbers w:val="0"/>
        <w:tabs>
          <w:tab w:val="center" w:pos="4153"/>
          <w:tab w:val="right" w:pos="8306"/>
        </w:tabs>
        <w:snapToGrid w:val="0"/>
        <w:spacing w:before="0" w:beforeAutospacing="0" w:after="0" w:afterAutospacing="0" w:line="480" w:lineRule="auto"/>
        <w:ind w:left="0" w:right="0"/>
        <w:jc w:val="both"/>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日期：____年____月____日</w:t>
      </w:r>
    </w:p>
    <w:p w14:paraId="46AC540C">
      <w:pPr>
        <w:spacing w:line="480" w:lineRule="auto"/>
        <w:rPr>
          <w:rFonts w:hint="eastAsia" w:ascii="仿宋" w:hAnsi="仿宋" w:eastAsia="仿宋" w:cs="仿宋"/>
          <w:color w:val="auto"/>
          <w:sz w:val="24"/>
          <w:szCs w:val="22"/>
          <w:lang w:val="en-US" w:eastAsia="zh-CN"/>
        </w:rPr>
      </w:pPr>
      <w:r>
        <w:rPr>
          <w:rFonts w:hint="eastAsia" w:ascii="仿宋" w:hAnsi="仿宋" w:eastAsia="仿宋" w:cs="仿宋"/>
          <w:color w:val="auto"/>
          <w:sz w:val="24"/>
          <w:szCs w:val="22"/>
          <w:lang w:val="en-US" w:eastAsia="zh-CN"/>
        </w:rPr>
        <w:t xml:space="preserve">                                                               </w:t>
      </w:r>
    </w:p>
    <w:p w14:paraId="36F25C66">
      <w:pPr>
        <w:rPr>
          <w:rFonts w:hint="eastAsia" w:ascii="仿宋" w:hAnsi="仿宋" w:eastAsia="仿宋" w:cs="仿宋"/>
          <w:color w:val="auto"/>
          <w:sz w:val="24"/>
          <w:szCs w:val="22"/>
          <w:lang w:val="en-US" w:eastAsia="zh-CN"/>
        </w:rPr>
      </w:pPr>
    </w:p>
    <w:p w14:paraId="1CEEF3C0">
      <w:pPr>
        <w:pStyle w:val="17"/>
        <w:widowControl/>
        <w:tabs>
          <w:tab w:val="left" w:pos="1146"/>
          <w:tab w:val="left" w:pos="2565"/>
        </w:tabs>
        <w:spacing w:line="360" w:lineRule="auto"/>
        <w:ind w:left="360" w:hanging="480" w:hangingChars="200"/>
        <w:jc w:val="left"/>
        <w:rPr>
          <w:rFonts w:hint="eastAsia" w:ascii="仿宋" w:hAnsi="仿宋" w:eastAsia="仿宋" w:cs="仿宋"/>
          <w:b/>
          <w:color w:val="auto"/>
          <w:sz w:val="36"/>
          <w:szCs w:val="36"/>
          <w:lang w:eastAsia="zh-CN"/>
        </w:rPr>
      </w:pPr>
      <w:r>
        <w:rPr>
          <w:rFonts w:hint="eastAsia" w:ascii="仿宋" w:hAnsi="仿宋" w:eastAsia="仿宋" w:cs="仿宋"/>
          <w:color w:val="auto"/>
          <w:sz w:val="24"/>
          <w:szCs w:val="22"/>
          <w:lang w:val="en-US" w:eastAsia="zh-CN"/>
        </w:rPr>
        <w:t>注：投标人需随此表附上主要项目负责人的相关证书及业绩证明（提供合同及中标通知书）的复印件。</w:t>
      </w:r>
    </w:p>
    <w:p w14:paraId="61E45804">
      <w:pPr>
        <w:spacing w:line="360" w:lineRule="auto"/>
        <w:jc w:val="center"/>
        <w:rPr>
          <w:rFonts w:hint="eastAsia" w:ascii="仿宋" w:hAnsi="仿宋" w:eastAsia="仿宋" w:cs="仿宋"/>
          <w:b/>
          <w:color w:val="auto"/>
          <w:sz w:val="30"/>
          <w:szCs w:val="30"/>
          <w:lang w:val="en-US" w:eastAsia="zh-CN"/>
        </w:rPr>
      </w:pPr>
    </w:p>
    <w:p w14:paraId="2A4EDCBC">
      <w:pPr>
        <w:spacing w:line="360" w:lineRule="auto"/>
        <w:jc w:val="center"/>
        <w:rPr>
          <w:rFonts w:hint="eastAsia" w:ascii="仿宋" w:hAnsi="仿宋" w:eastAsia="仿宋" w:cs="仿宋"/>
          <w:b/>
          <w:color w:val="auto"/>
          <w:sz w:val="32"/>
          <w:szCs w:val="32"/>
        </w:rPr>
      </w:pPr>
    </w:p>
    <w:p w14:paraId="6B33B878">
      <w:pPr>
        <w:spacing w:line="360" w:lineRule="auto"/>
        <w:jc w:val="center"/>
        <w:rPr>
          <w:rFonts w:hint="eastAsia" w:ascii="仿宋" w:hAnsi="仿宋" w:eastAsia="仿宋" w:cs="仿宋"/>
          <w:b/>
          <w:color w:val="auto"/>
          <w:sz w:val="32"/>
          <w:szCs w:val="32"/>
        </w:rPr>
      </w:pPr>
    </w:p>
    <w:p w14:paraId="5B8E3AC9">
      <w:pPr>
        <w:pStyle w:val="8"/>
        <w:rPr>
          <w:rFonts w:hint="eastAsia" w:ascii="仿宋" w:hAnsi="仿宋" w:eastAsia="仿宋" w:cs="仿宋"/>
          <w:color w:val="auto"/>
        </w:rPr>
      </w:pPr>
    </w:p>
    <w:p w14:paraId="5B264C0E">
      <w:pPr>
        <w:spacing w:line="360" w:lineRule="auto"/>
        <w:jc w:val="center"/>
        <w:rPr>
          <w:rFonts w:hint="eastAsia" w:ascii="仿宋" w:hAnsi="仿宋" w:eastAsia="仿宋" w:cs="仿宋"/>
          <w:b/>
          <w:color w:val="auto"/>
          <w:sz w:val="32"/>
          <w:szCs w:val="32"/>
        </w:rPr>
      </w:pPr>
    </w:p>
    <w:p w14:paraId="40DBBE5A">
      <w:pPr>
        <w:spacing w:line="360" w:lineRule="auto"/>
        <w:jc w:val="both"/>
        <w:rPr>
          <w:rFonts w:hint="eastAsia" w:ascii="仿宋" w:hAnsi="仿宋" w:eastAsia="仿宋" w:cs="仿宋"/>
          <w:b/>
          <w:color w:val="auto"/>
          <w:sz w:val="32"/>
          <w:szCs w:val="32"/>
        </w:rPr>
      </w:pPr>
    </w:p>
    <w:p w14:paraId="693A08C3">
      <w:pPr>
        <w:pStyle w:val="19"/>
        <w:ind w:left="0" w:leftChars="0" w:firstLine="0" w:firstLineChars="0"/>
        <w:rPr>
          <w:rFonts w:hint="eastAsia" w:ascii="仿宋" w:hAnsi="仿宋" w:eastAsia="仿宋" w:cs="仿宋"/>
          <w:b/>
          <w:color w:val="auto"/>
          <w:sz w:val="32"/>
          <w:szCs w:val="32"/>
        </w:rPr>
      </w:pPr>
    </w:p>
    <w:p w14:paraId="7B90050F">
      <w:pPr>
        <w:spacing w:line="36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lang w:val="en-US" w:eastAsia="zh-CN"/>
        </w:rPr>
        <w:t>6.2</w:t>
      </w:r>
      <w:r>
        <w:rPr>
          <w:rFonts w:hint="eastAsia" w:ascii="仿宋" w:hAnsi="仿宋" w:eastAsia="仿宋" w:cs="仿宋"/>
          <w:b/>
          <w:color w:val="auto"/>
          <w:sz w:val="32"/>
          <w:szCs w:val="32"/>
        </w:rPr>
        <w:t>项目实施人员一览表</w:t>
      </w:r>
    </w:p>
    <w:p w14:paraId="10A7BA8B">
      <w:pPr>
        <w:spacing w:line="440" w:lineRule="exact"/>
        <w:rPr>
          <w:rFonts w:hint="eastAsia" w:ascii="仿宋" w:hAnsi="仿宋" w:eastAsia="仿宋" w:cs="仿宋"/>
          <w:b/>
          <w:color w:val="auto"/>
          <w:sz w:val="32"/>
          <w:szCs w:val="32"/>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740"/>
        <w:gridCol w:w="2118"/>
        <w:gridCol w:w="2880"/>
        <w:gridCol w:w="1482"/>
      </w:tblGrid>
      <w:tr w14:paraId="71443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2523D190">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color w:val="auto"/>
              </w:rPr>
              <w:t>序号</w:t>
            </w:r>
          </w:p>
        </w:tc>
        <w:tc>
          <w:tcPr>
            <w:tcW w:w="1740" w:type="dxa"/>
            <w:noWrap w:val="0"/>
            <w:vAlign w:val="center"/>
          </w:tcPr>
          <w:p w14:paraId="756D8035">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color w:val="auto"/>
              </w:rPr>
              <w:t>姓名</w:t>
            </w:r>
          </w:p>
        </w:tc>
        <w:tc>
          <w:tcPr>
            <w:tcW w:w="2118" w:type="dxa"/>
            <w:noWrap w:val="0"/>
            <w:vAlign w:val="center"/>
          </w:tcPr>
          <w:p w14:paraId="7E8347F6">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color w:val="auto"/>
              </w:rPr>
              <w:t>职务/职称</w:t>
            </w:r>
          </w:p>
        </w:tc>
        <w:tc>
          <w:tcPr>
            <w:tcW w:w="2880" w:type="dxa"/>
            <w:noWrap w:val="0"/>
            <w:vAlign w:val="center"/>
          </w:tcPr>
          <w:p w14:paraId="32921532">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rPr>
            </w:pPr>
            <w:r>
              <w:rPr>
                <w:rFonts w:hint="eastAsia" w:ascii="仿宋" w:hAnsi="仿宋" w:eastAsia="仿宋" w:cs="仿宋"/>
                <w:color w:val="auto"/>
              </w:rPr>
              <w:t>拟负责岗位</w:t>
            </w:r>
          </w:p>
        </w:tc>
        <w:tc>
          <w:tcPr>
            <w:tcW w:w="1482" w:type="dxa"/>
            <w:noWrap w:val="0"/>
            <w:vAlign w:val="center"/>
          </w:tcPr>
          <w:p w14:paraId="4D7339EF">
            <w:pPr>
              <w:pStyle w:val="11"/>
              <w:keepNext w:val="0"/>
              <w:keepLines w:val="0"/>
              <w:widowControl w:val="0"/>
              <w:suppressLineNumbers w:val="0"/>
              <w:snapToGrid w:val="0"/>
              <w:spacing w:before="0" w:beforeAutospacing="0" w:after="0" w:afterAutospacing="0"/>
              <w:ind w:left="0" w:right="0"/>
              <w:jc w:val="center"/>
              <w:rPr>
                <w:rFonts w:hint="eastAsia" w:ascii="仿宋" w:hAnsi="仿宋" w:eastAsia="仿宋" w:cs="仿宋"/>
                <w:color w:val="auto"/>
                <w:lang w:eastAsia="zh-CN"/>
              </w:rPr>
            </w:pPr>
            <w:r>
              <w:rPr>
                <w:rFonts w:hint="eastAsia" w:ascii="仿宋" w:hAnsi="仿宋" w:eastAsia="仿宋" w:cs="仿宋"/>
                <w:color w:val="auto"/>
                <w:lang w:eastAsia="zh-CN"/>
              </w:rPr>
              <w:t>从业年限</w:t>
            </w:r>
          </w:p>
        </w:tc>
      </w:tr>
      <w:tr w14:paraId="4D4F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00E80150">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1C067ECE">
            <w:pPr>
              <w:pStyle w:val="11"/>
              <w:keepNext w:val="0"/>
              <w:keepLines w:val="0"/>
              <w:widowControl w:val="0"/>
              <w:suppressLineNumbers w:val="0"/>
              <w:snapToGrid w:val="0"/>
              <w:spacing w:before="0" w:beforeAutospacing="0" w:after="0" w:afterAutospacing="0"/>
              <w:ind w:left="0" w:right="0"/>
              <w:rPr>
                <w:rFonts w:hint="eastAsia" w:ascii="仿宋" w:hAnsi="仿宋" w:eastAsia="仿宋" w:cs="仿宋"/>
                <w:color w:val="auto"/>
              </w:rPr>
            </w:pPr>
            <w:r>
              <w:rPr>
                <w:rFonts w:hint="eastAsia" w:ascii="仿宋" w:hAnsi="仿宋" w:eastAsia="仿宋" w:cs="仿宋"/>
                <w:color w:val="auto"/>
              </w:rPr>
              <w:t>……</w:t>
            </w:r>
          </w:p>
        </w:tc>
        <w:tc>
          <w:tcPr>
            <w:tcW w:w="2118" w:type="dxa"/>
            <w:noWrap w:val="0"/>
            <w:vAlign w:val="center"/>
          </w:tcPr>
          <w:p w14:paraId="4ACF7EFF">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2EDAFBB4">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778270F8">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5832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237E86E7">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210CF9E1">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2D06A30B">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5E9E6B7A">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35944A01">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07D5C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72FCC5A8">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24D6A82D">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2953103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538D6770">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12373DEC">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167B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18BD5F31">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07CAFF7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676B3BD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1B6DED2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59700A79">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624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19B555B2">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5A5C91A5">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2DF0AFDA">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17D88027">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728DE26E">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58E9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73BBF5C3">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39E975D5">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0746263C">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449CB188">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73C72550">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r w14:paraId="5186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8" w:type="dxa"/>
            <w:noWrap w:val="0"/>
            <w:vAlign w:val="center"/>
          </w:tcPr>
          <w:p w14:paraId="614C759B">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740" w:type="dxa"/>
            <w:noWrap w:val="0"/>
            <w:vAlign w:val="center"/>
          </w:tcPr>
          <w:p w14:paraId="191010F6">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118" w:type="dxa"/>
            <w:noWrap w:val="0"/>
            <w:vAlign w:val="center"/>
          </w:tcPr>
          <w:p w14:paraId="1E2C384E">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2880" w:type="dxa"/>
            <w:noWrap w:val="0"/>
            <w:vAlign w:val="center"/>
          </w:tcPr>
          <w:p w14:paraId="48A710AD">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c>
          <w:tcPr>
            <w:tcW w:w="1482" w:type="dxa"/>
            <w:noWrap w:val="0"/>
            <w:vAlign w:val="center"/>
          </w:tcPr>
          <w:p w14:paraId="0F8F609B">
            <w:pPr>
              <w:pStyle w:val="11"/>
              <w:keepNext w:val="0"/>
              <w:keepLines w:val="0"/>
              <w:widowControl w:val="0"/>
              <w:suppressLineNumbers w:val="0"/>
              <w:snapToGrid w:val="0"/>
              <w:spacing w:before="0" w:beforeAutospacing="0" w:after="0" w:afterAutospacing="0"/>
              <w:ind w:left="480" w:right="0" w:firstLine="480"/>
              <w:jc w:val="center"/>
              <w:rPr>
                <w:rFonts w:hint="eastAsia" w:ascii="仿宋" w:hAnsi="仿宋" w:eastAsia="仿宋" w:cs="仿宋"/>
                <w:color w:val="auto"/>
              </w:rPr>
            </w:pPr>
          </w:p>
        </w:tc>
      </w:tr>
    </w:tbl>
    <w:p w14:paraId="7F84FDEF">
      <w:pPr>
        <w:pStyle w:val="11"/>
        <w:widowControl w:val="0"/>
        <w:snapToGrid w:val="0"/>
        <w:rPr>
          <w:rFonts w:hint="eastAsia" w:ascii="仿宋" w:hAnsi="仿宋" w:eastAsia="仿宋" w:cs="仿宋"/>
          <w:b/>
          <w:bCs/>
          <w:color w:val="auto"/>
          <w:lang w:eastAsia="zh-CN"/>
        </w:rPr>
      </w:pPr>
      <w:r>
        <w:rPr>
          <w:rFonts w:hint="eastAsia" w:ascii="仿宋" w:hAnsi="仿宋" w:eastAsia="仿宋" w:cs="仿宋"/>
          <w:b/>
          <w:bCs/>
          <w:color w:val="auto"/>
          <w:lang w:eastAsia="zh-CN"/>
        </w:rPr>
        <w:t>注：附相关人员证书的复印件。</w:t>
      </w:r>
    </w:p>
    <w:p w14:paraId="3C52C510">
      <w:pPr>
        <w:pStyle w:val="11"/>
        <w:widowControl w:val="0"/>
        <w:adjustRightInd w:val="0"/>
        <w:snapToGrid w:val="0"/>
        <w:spacing w:before="0" w:beforeAutospacing="0" w:after="0" w:afterAutospacing="0" w:line="480" w:lineRule="auto"/>
        <w:ind w:firstLine="825" w:firstLineChars="375"/>
        <w:jc w:val="right"/>
        <w:rPr>
          <w:rFonts w:hint="eastAsia" w:ascii="仿宋" w:hAnsi="仿宋" w:eastAsia="仿宋" w:cs="仿宋"/>
          <w:color w:val="auto"/>
          <w:sz w:val="22"/>
          <w:szCs w:val="22"/>
        </w:rPr>
      </w:pPr>
    </w:p>
    <w:p w14:paraId="3C37B244">
      <w:pPr>
        <w:pStyle w:val="11"/>
        <w:widowControl w:val="0"/>
        <w:adjustRightInd w:val="0"/>
        <w:snapToGrid w:val="0"/>
        <w:spacing w:before="0" w:beforeAutospacing="0" w:after="0" w:afterAutospacing="0" w:line="480" w:lineRule="auto"/>
        <w:ind w:firstLine="825" w:firstLineChars="375"/>
        <w:jc w:val="right"/>
        <w:rPr>
          <w:rFonts w:hint="eastAsia" w:ascii="仿宋" w:hAnsi="仿宋" w:eastAsia="仿宋" w:cs="仿宋"/>
          <w:color w:val="auto"/>
          <w:sz w:val="22"/>
          <w:szCs w:val="22"/>
        </w:rPr>
      </w:pPr>
    </w:p>
    <w:p w14:paraId="554AD67B">
      <w:pPr>
        <w:pStyle w:val="11"/>
        <w:widowControl w:val="0"/>
        <w:adjustRightInd w:val="0"/>
        <w:snapToGrid w:val="0"/>
        <w:spacing w:before="0" w:beforeAutospacing="0" w:after="0" w:afterAutospacing="0" w:line="480" w:lineRule="auto"/>
        <w:ind w:firstLine="900" w:firstLineChars="375"/>
        <w:jc w:val="center"/>
        <w:rPr>
          <w:rFonts w:hint="eastAsia" w:ascii="仿宋" w:hAnsi="仿宋" w:eastAsia="仿宋" w:cs="仿宋"/>
          <w:color w:val="auto"/>
          <w:sz w:val="24"/>
          <w:szCs w:val="24"/>
        </w:rPr>
      </w:pPr>
      <w:r>
        <w:rPr>
          <w:rFonts w:hint="eastAsia" w:ascii="仿宋" w:hAnsi="仿宋" w:eastAsia="仿宋" w:cs="仿宋"/>
          <w:color w:val="auto"/>
          <w:sz w:val="24"/>
          <w:szCs w:val="22"/>
          <w:lang w:val="en-US" w:eastAsia="zh-CN"/>
        </w:rPr>
        <w:t>供应商名称</w:t>
      </w:r>
      <w:r>
        <w:rPr>
          <w:rFonts w:hint="eastAsia" w:ascii="仿宋" w:hAnsi="仿宋" w:eastAsia="仿宋" w:cs="仿宋"/>
          <w:color w:val="auto"/>
          <w:sz w:val="24"/>
          <w:szCs w:val="24"/>
        </w:rPr>
        <w:t>（盖章）：</w:t>
      </w:r>
      <w:r>
        <w:rPr>
          <w:rFonts w:hint="eastAsia" w:ascii="仿宋" w:hAnsi="仿宋" w:eastAsia="仿宋" w:cs="仿宋"/>
          <w:color w:val="auto"/>
          <w:sz w:val="24"/>
          <w:szCs w:val="24"/>
          <w:u w:val="single"/>
          <w:lang w:val="en-US" w:eastAsia="zh-CN"/>
        </w:rPr>
        <w:t xml:space="preserve">                    </w:t>
      </w:r>
    </w:p>
    <w:p w14:paraId="387BE73D">
      <w:pPr>
        <w:pStyle w:val="11"/>
        <w:widowControl w:val="0"/>
        <w:adjustRightInd w:val="0"/>
        <w:snapToGrid w:val="0"/>
        <w:spacing w:before="0" w:beforeAutospacing="0" w:after="0" w:afterAutospacing="0" w:line="480" w:lineRule="auto"/>
        <w:ind w:firstLine="900" w:firstLineChars="375"/>
        <w:jc w:val="right"/>
        <w:rPr>
          <w:rFonts w:hint="eastAsia" w:ascii="仿宋" w:hAnsi="仿宋" w:eastAsia="仿宋" w:cs="仿宋"/>
          <w:color w:val="auto"/>
          <w:sz w:val="24"/>
          <w:szCs w:val="24"/>
        </w:rPr>
      </w:pPr>
    </w:p>
    <w:p w14:paraId="5B244223">
      <w:pPr>
        <w:pStyle w:val="11"/>
        <w:widowControl w:val="0"/>
        <w:wordWrap w:val="0"/>
        <w:adjustRightInd w:val="0"/>
        <w:snapToGrid w:val="0"/>
        <w:spacing w:before="0" w:beforeAutospacing="0" w:after="0" w:afterAutospacing="0" w:line="480" w:lineRule="auto"/>
        <w:ind w:firstLine="900" w:firstLineChars="375"/>
        <w:jc w:val="right"/>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rPr>
        <w:t>法定代表人或授权代表签字：</w:t>
      </w:r>
      <w:r>
        <w:rPr>
          <w:rFonts w:hint="eastAsia" w:ascii="仿宋" w:hAnsi="仿宋" w:eastAsia="仿宋" w:cs="仿宋"/>
          <w:color w:val="auto"/>
          <w:sz w:val="24"/>
          <w:szCs w:val="24"/>
          <w:u w:val="single"/>
          <w:lang w:val="en-US" w:eastAsia="zh-CN"/>
        </w:rPr>
        <w:t xml:space="preserve">                    </w:t>
      </w:r>
    </w:p>
    <w:p w14:paraId="70AC7140">
      <w:pPr>
        <w:pStyle w:val="13"/>
        <w:spacing w:line="480" w:lineRule="auto"/>
        <w:jc w:val="right"/>
        <w:rPr>
          <w:rFonts w:hint="eastAsia" w:ascii="仿宋" w:hAnsi="仿宋" w:eastAsia="仿宋" w:cs="仿宋"/>
          <w:color w:val="auto"/>
          <w:sz w:val="24"/>
          <w:szCs w:val="24"/>
        </w:rPr>
      </w:pPr>
      <w:r>
        <w:rPr>
          <w:rFonts w:hint="eastAsia" w:ascii="仿宋" w:hAnsi="仿宋" w:eastAsia="仿宋" w:cs="仿宋"/>
          <w:color w:val="auto"/>
          <w:sz w:val="24"/>
          <w:szCs w:val="24"/>
        </w:rPr>
        <w:t>日期：____年____月____日</w:t>
      </w:r>
    </w:p>
    <w:p w14:paraId="5AF05A15">
      <w:pPr>
        <w:pStyle w:val="11"/>
        <w:widowControl w:val="0"/>
        <w:adjustRightInd w:val="0"/>
        <w:snapToGrid w:val="0"/>
        <w:jc w:val="center"/>
        <w:rPr>
          <w:rFonts w:hint="eastAsia" w:ascii="仿宋" w:hAnsi="仿宋" w:eastAsia="仿宋" w:cs="仿宋"/>
          <w:b/>
          <w:color w:val="auto"/>
          <w:sz w:val="32"/>
          <w:szCs w:val="32"/>
        </w:rPr>
      </w:pPr>
    </w:p>
    <w:p w14:paraId="03EC7DEF">
      <w:pPr>
        <w:pStyle w:val="11"/>
        <w:widowControl w:val="0"/>
        <w:adjustRightInd w:val="0"/>
        <w:snapToGrid w:val="0"/>
        <w:jc w:val="center"/>
        <w:rPr>
          <w:rFonts w:hint="eastAsia" w:ascii="仿宋" w:hAnsi="仿宋" w:eastAsia="仿宋" w:cs="仿宋"/>
          <w:b/>
          <w:color w:val="auto"/>
          <w:sz w:val="32"/>
          <w:szCs w:val="32"/>
        </w:rPr>
      </w:pPr>
    </w:p>
    <w:p w14:paraId="7071D8A7">
      <w:pPr>
        <w:pStyle w:val="11"/>
        <w:widowControl w:val="0"/>
        <w:adjustRightInd w:val="0"/>
        <w:snapToGrid w:val="0"/>
        <w:jc w:val="center"/>
        <w:rPr>
          <w:rFonts w:hint="eastAsia" w:ascii="仿宋" w:hAnsi="仿宋" w:eastAsia="仿宋" w:cs="仿宋"/>
          <w:b/>
          <w:color w:val="auto"/>
          <w:sz w:val="32"/>
          <w:szCs w:val="32"/>
        </w:rPr>
      </w:pPr>
    </w:p>
    <w:p w14:paraId="14078981">
      <w:pPr>
        <w:pStyle w:val="11"/>
        <w:widowControl w:val="0"/>
        <w:adjustRightInd w:val="0"/>
        <w:snapToGrid w:val="0"/>
        <w:jc w:val="center"/>
        <w:rPr>
          <w:rFonts w:hint="eastAsia" w:ascii="仿宋" w:hAnsi="仿宋" w:eastAsia="仿宋" w:cs="仿宋"/>
          <w:b/>
          <w:color w:val="auto"/>
          <w:sz w:val="32"/>
          <w:szCs w:val="32"/>
        </w:rPr>
      </w:pPr>
    </w:p>
    <w:p w14:paraId="7B2FAC11">
      <w:pPr>
        <w:pStyle w:val="11"/>
        <w:widowControl w:val="0"/>
        <w:adjustRightInd w:val="0"/>
        <w:snapToGrid w:val="0"/>
        <w:jc w:val="center"/>
        <w:rPr>
          <w:rFonts w:hint="eastAsia" w:ascii="仿宋" w:hAnsi="仿宋" w:eastAsia="仿宋" w:cs="仿宋"/>
          <w:b/>
          <w:color w:val="auto"/>
          <w:sz w:val="32"/>
          <w:szCs w:val="32"/>
        </w:rPr>
      </w:pPr>
    </w:p>
    <w:p w14:paraId="361099C0">
      <w:pPr>
        <w:pStyle w:val="11"/>
        <w:widowControl w:val="0"/>
        <w:adjustRightInd w:val="0"/>
        <w:snapToGrid w:val="0"/>
        <w:jc w:val="center"/>
        <w:rPr>
          <w:rFonts w:hint="eastAsia" w:ascii="仿宋" w:hAnsi="仿宋" w:eastAsia="仿宋" w:cs="仿宋"/>
          <w:b/>
          <w:color w:val="auto"/>
          <w:sz w:val="32"/>
          <w:szCs w:val="32"/>
        </w:rPr>
      </w:pPr>
    </w:p>
    <w:p w14:paraId="190AFBF9">
      <w:pPr>
        <w:pStyle w:val="11"/>
        <w:widowControl w:val="0"/>
        <w:adjustRightInd w:val="0"/>
        <w:snapToGrid w:val="0"/>
        <w:jc w:val="center"/>
        <w:rPr>
          <w:rFonts w:hint="eastAsia" w:ascii="仿宋" w:hAnsi="仿宋" w:eastAsia="仿宋" w:cs="仿宋"/>
          <w:b/>
          <w:color w:val="auto"/>
          <w:sz w:val="32"/>
          <w:szCs w:val="32"/>
        </w:rPr>
      </w:pPr>
    </w:p>
    <w:p w14:paraId="6F79B95A">
      <w:pPr>
        <w:pStyle w:val="11"/>
        <w:widowControl w:val="0"/>
        <w:adjustRightInd w:val="0"/>
        <w:snapToGrid w:val="0"/>
        <w:jc w:val="center"/>
        <w:rPr>
          <w:rFonts w:hint="eastAsia" w:ascii="仿宋" w:hAnsi="仿宋" w:eastAsia="仿宋" w:cs="仿宋"/>
          <w:b/>
          <w:color w:val="auto"/>
          <w:sz w:val="32"/>
          <w:szCs w:val="32"/>
        </w:rPr>
      </w:pPr>
    </w:p>
    <w:p w14:paraId="12FB2EEB">
      <w:pPr>
        <w:jc w:val="both"/>
        <w:rPr>
          <w:rFonts w:hint="eastAsia" w:ascii="仿宋" w:hAnsi="仿宋" w:eastAsia="仿宋" w:cs="仿宋"/>
          <w:color w:val="auto"/>
          <w:lang w:val="en-US" w:eastAsia="zh-CN"/>
        </w:rPr>
      </w:pPr>
    </w:p>
    <w:p w14:paraId="32924E9C">
      <w:pPr>
        <w:pStyle w:val="2"/>
        <w:numPr>
          <w:ilvl w:val="0"/>
          <w:numId w:val="0"/>
        </w:numPr>
        <w:spacing w:line="600" w:lineRule="auto"/>
        <w:jc w:val="center"/>
        <w:rPr>
          <w:rFonts w:hint="eastAsia" w:ascii="仿宋" w:hAnsi="仿宋" w:eastAsia="仿宋" w:cs="仿宋"/>
          <w:color w:val="auto"/>
        </w:rPr>
      </w:pPr>
      <w:r>
        <w:rPr>
          <w:rFonts w:hint="eastAsia" w:ascii="仿宋" w:hAnsi="仿宋" w:eastAsia="仿宋" w:cs="仿宋"/>
          <w:color w:val="auto"/>
          <w:lang w:val="en-US" w:eastAsia="zh-CN"/>
        </w:rPr>
        <w:t>6.3</w:t>
      </w:r>
      <w:r>
        <w:rPr>
          <w:rFonts w:hint="eastAsia" w:ascii="仿宋" w:hAnsi="仿宋" w:eastAsia="仿宋" w:cs="仿宋"/>
          <w:color w:val="auto"/>
        </w:rPr>
        <w:t>类似项目业绩</w:t>
      </w:r>
    </w:p>
    <w:p w14:paraId="15D86265">
      <w:pPr>
        <w:pStyle w:val="11"/>
        <w:snapToGrid w:val="0"/>
        <w:spacing w:line="60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提供</w:t>
      </w:r>
      <w:r>
        <w:rPr>
          <w:rFonts w:hint="eastAsia" w:ascii="仿宋" w:hAnsi="仿宋" w:eastAsia="仿宋" w:cs="仿宋"/>
          <w:color w:val="auto"/>
          <w:sz w:val="24"/>
          <w:szCs w:val="24"/>
          <w:lang w:eastAsia="zh-CN"/>
        </w:rPr>
        <w:t>近三年（</w:t>
      </w:r>
      <w:r>
        <w:rPr>
          <w:rFonts w:hint="eastAsia" w:ascii="仿宋" w:hAnsi="仿宋" w:eastAsia="仿宋" w:cs="仿宋"/>
          <w:color w:val="auto"/>
          <w:sz w:val="24"/>
          <w:szCs w:val="24"/>
          <w:lang w:val="en-US" w:eastAsia="zh-CN"/>
        </w:rPr>
        <w:t>2022年9月至今）</w:t>
      </w:r>
      <w:r>
        <w:rPr>
          <w:rFonts w:hint="eastAsia" w:ascii="仿宋" w:hAnsi="仿宋" w:eastAsia="仿宋" w:cs="仿宋"/>
          <w:color w:val="auto"/>
          <w:sz w:val="24"/>
          <w:szCs w:val="24"/>
          <w:lang w:eastAsia="zh-CN"/>
        </w:rPr>
        <w:t>完成的</w:t>
      </w:r>
      <w:r>
        <w:rPr>
          <w:rFonts w:hint="eastAsia" w:ascii="仿宋" w:hAnsi="仿宋" w:eastAsia="仿宋" w:cs="仿宋"/>
          <w:color w:val="auto"/>
          <w:sz w:val="24"/>
          <w:szCs w:val="24"/>
          <w:lang w:val="en-US" w:eastAsia="zh-CN"/>
        </w:rPr>
        <w:t>类似</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业绩，附</w:t>
      </w:r>
      <w:r>
        <w:rPr>
          <w:rFonts w:hint="eastAsia" w:ascii="仿宋" w:hAnsi="仿宋" w:eastAsia="仿宋" w:cs="仿宋"/>
          <w:color w:val="auto"/>
          <w:sz w:val="24"/>
          <w:szCs w:val="24"/>
          <w:lang w:eastAsia="zh-CN"/>
        </w:rPr>
        <w:t>业绩</w:t>
      </w:r>
      <w:r>
        <w:rPr>
          <w:rFonts w:hint="eastAsia" w:ascii="仿宋" w:hAnsi="仿宋" w:eastAsia="仿宋" w:cs="仿宋"/>
          <w:color w:val="auto"/>
          <w:sz w:val="24"/>
          <w:szCs w:val="24"/>
        </w:rPr>
        <w:t>合同</w:t>
      </w:r>
      <w:r>
        <w:rPr>
          <w:rFonts w:hint="eastAsia" w:ascii="仿宋" w:hAnsi="仿宋" w:eastAsia="仿宋" w:cs="仿宋"/>
          <w:color w:val="auto"/>
          <w:sz w:val="24"/>
          <w:szCs w:val="24"/>
          <w:lang w:val="en-US" w:eastAsia="zh-CN"/>
        </w:rPr>
        <w:t>及</w:t>
      </w:r>
      <w:r>
        <w:rPr>
          <w:rFonts w:hint="eastAsia" w:ascii="仿宋" w:hAnsi="仿宋" w:eastAsia="仿宋" w:cs="仿宋"/>
          <w:color w:val="auto"/>
          <w:sz w:val="24"/>
          <w:szCs w:val="24"/>
        </w:rPr>
        <w:t>中标通知书</w:t>
      </w:r>
      <w:r>
        <w:rPr>
          <w:rFonts w:hint="eastAsia" w:ascii="仿宋" w:hAnsi="仿宋" w:eastAsia="仿宋" w:cs="仿宋"/>
          <w:color w:val="auto"/>
          <w:sz w:val="24"/>
          <w:szCs w:val="24"/>
          <w:lang w:eastAsia="zh-CN"/>
        </w:rPr>
        <w:t>的复印件</w:t>
      </w:r>
      <w:r>
        <w:rPr>
          <w:rFonts w:hint="eastAsia" w:ascii="仿宋" w:hAnsi="仿宋" w:eastAsia="仿宋" w:cs="仿宋"/>
          <w:color w:val="auto"/>
          <w:sz w:val="24"/>
          <w:szCs w:val="24"/>
        </w:rPr>
        <w:t>（加盖投标供应商公章）。</w:t>
      </w:r>
    </w:p>
    <w:p w14:paraId="09C3EA76">
      <w:pPr>
        <w:pStyle w:val="11"/>
        <w:snapToGrid w:val="0"/>
        <w:spacing w:line="600" w:lineRule="auto"/>
        <w:rPr>
          <w:rFonts w:hint="eastAsia" w:ascii="仿宋" w:hAnsi="仿宋" w:eastAsia="仿宋" w:cs="仿宋"/>
          <w:color w:val="auto"/>
          <w:sz w:val="24"/>
          <w:szCs w:val="28"/>
        </w:rPr>
      </w:pPr>
      <w:r>
        <w:rPr>
          <w:rFonts w:hint="eastAsia" w:ascii="仿宋" w:hAnsi="仿宋" w:eastAsia="仿宋" w:cs="仿宋"/>
          <w:color w:val="auto"/>
          <w:sz w:val="24"/>
          <w:szCs w:val="24"/>
        </w:rPr>
        <w:t>注：采购人及</w:t>
      </w:r>
      <w:r>
        <w:rPr>
          <w:rFonts w:hint="eastAsia" w:ascii="仿宋" w:hAnsi="仿宋" w:eastAsia="仿宋" w:cs="仿宋"/>
          <w:b w:val="0"/>
          <w:bCs w:val="0"/>
          <w:color w:val="auto"/>
          <w:sz w:val="24"/>
          <w:szCs w:val="24"/>
          <w:lang w:eastAsia="zh-CN"/>
        </w:rPr>
        <w:t>磋商小组</w:t>
      </w:r>
      <w:r>
        <w:rPr>
          <w:rFonts w:hint="eastAsia" w:ascii="仿宋" w:hAnsi="仿宋" w:eastAsia="仿宋" w:cs="仿宋"/>
          <w:color w:val="auto"/>
          <w:sz w:val="24"/>
          <w:szCs w:val="24"/>
        </w:rPr>
        <w:t>有权在评审中对供应商提交的上述资料真伪进行查证，一旦查实为虚假或伪造材料，代理机构有权取消投供应商服务资格。其它企业按照评审排名依次替补。</w:t>
      </w:r>
    </w:p>
    <w:p w14:paraId="3DCBC62A">
      <w:pPr>
        <w:spacing w:line="600" w:lineRule="auto"/>
        <w:ind w:firstLine="4800" w:firstLineChars="2000"/>
        <w:jc w:val="left"/>
        <w:rPr>
          <w:rFonts w:hint="eastAsia" w:ascii="仿宋" w:hAnsi="仿宋" w:eastAsia="仿宋" w:cs="仿宋"/>
          <w:color w:val="auto"/>
          <w:sz w:val="24"/>
          <w:szCs w:val="28"/>
        </w:rPr>
      </w:pPr>
    </w:p>
    <w:p w14:paraId="37491FB9">
      <w:pPr>
        <w:spacing w:line="600" w:lineRule="auto"/>
        <w:ind w:firstLine="4759" w:firstLineChars="1983"/>
        <w:rPr>
          <w:rFonts w:hint="eastAsia" w:ascii="仿宋" w:hAnsi="仿宋" w:eastAsia="仿宋" w:cs="仿宋"/>
          <w:color w:val="auto"/>
          <w:sz w:val="24"/>
          <w:szCs w:val="28"/>
        </w:rPr>
      </w:pPr>
      <w:r>
        <w:rPr>
          <w:rFonts w:hint="eastAsia" w:ascii="仿宋" w:hAnsi="仿宋" w:eastAsia="仿宋" w:cs="仿宋"/>
          <w:color w:val="auto"/>
          <w:sz w:val="24"/>
          <w:szCs w:val="28"/>
        </w:rPr>
        <w:t>供应商位全称(盖章)：</w:t>
      </w:r>
    </w:p>
    <w:p w14:paraId="64C35CC0">
      <w:pPr>
        <w:spacing w:line="600" w:lineRule="auto"/>
        <w:jc w:val="center"/>
        <w:rPr>
          <w:rFonts w:hint="eastAsia" w:ascii="仿宋" w:hAnsi="仿宋" w:eastAsia="仿宋" w:cs="仿宋"/>
          <w:color w:val="auto"/>
          <w:sz w:val="24"/>
          <w:szCs w:val="28"/>
        </w:rPr>
      </w:pPr>
      <w:r>
        <w:rPr>
          <w:rFonts w:hint="eastAsia" w:ascii="仿宋" w:hAnsi="仿宋" w:eastAsia="仿宋" w:cs="仿宋"/>
          <w:color w:val="auto"/>
          <w:sz w:val="24"/>
          <w:szCs w:val="28"/>
          <w:lang w:val="en-US" w:eastAsia="zh-CN"/>
        </w:rPr>
        <w:t xml:space="preserve">                                   </w:t>
      </w:r>
      <w:r>
        <w:rPr>
          <w:rFonts w:hint="eastAsia" w:ascii="仿宋" w:hAnsi="仿宋" w:eastAsia="仿宋" w:cs="仿宋"/>
          <w:color w:val="auto"/>
          <w:sz w:val="24"/>
          <w:szCs w:val="28"/>
        </w:rPr>
        <w:t>法人代表或授权代表(</w:t>
      </w:r>
      <w:r>
        <w:rPr>
          <w:rFonts w:hint="eastAsia" w:ascii="仿宋" w:hAnsi="仿宋" w:eastAsia="仿宋" w:cs="仿宋"/>
          <w:color w:val="auto"/>
          <w:sz w:val="24"/>
        </w:rPr>
        <w:t>签字或盖章</w:t>
      </w:r>
      <w:r>
        <w:rPr>
          <w:rFonts w:hint="eastAsia" w:ascii="仿宋" w:hAnsi="仿宋" w:eastAsia="仿宋" w:cs="仿宋"/>
          <w:color w:val="auto"/>
          <w:sz w:val="24"/>
          <w:szCs w:val="28"/>
        </w:rPr>
        <w:t>)：</w:t>
      </w:r>
    </w:p>
    <w:p w14:paraId="0A63FF1C">
      <w:pPr>
        <w:pStyle w:val="17"/>
        <w:keepNext w:val="0"/>
        <w:keepLines w:val="0"/>
        <w:widowControl w:val="0"/>
        <w:suppressLineNumbers w:val="0"/>
        <w:tabs>
          <w:tab w:val="center" w:pos="4153"/>
          <w:tab w:val="right" w:pos="8306"/>
        </w:tabs>
        <w:snapToGrid w:val="0"/>
        <w:spacing w:before="0" w:beforeAutospacing="0" w:after="0" w:afterAutospacing="0" w:line="480" w:lineRule="auto"/>
        <w:ind w:left="0" w:right="0"/>
        <w:jc w:val="center"/>
        <w:rPr>
          <w:rFonts w:hint="eastAsia" w:ascii="仿宋" w:hAnsi="仿宋" w:eastAsia="仿宋" w:cs="仿宋"/>
          <w:color w:val="auto"/>
          <w:sz w:val="24"/>
          <w:szCs w:val="24"/>
          <w:lang w:val="en-US"/>
        </w:rPr>
      </w:pPr>
      <w:r>
        <w:rPr>
          <w:rFonts w:hint="eastAsia" w:ascii="仿宋" w:hAnsi="仿宋" w:eastAsia="仿宋" w:cs="仿宋"/>
          <w:color w:val="auto"/>
          <w:kern w:val="2"/>
          <w:sz w:val="24"/>
          <w:szCs w:val="24"/>
          <w:lang w:val="en-US" w:eastAsia="zh-CN" w:bidi="ar"/>
        </w:rPr>
        <w:t xml:space="preserve">                           日期：____年____月____日</w:t>
      </w:r>
    </w:p>
    <w:p w14:paraId="416CA42C">
      <w:pPr>
        <w:spacing w:line="600" w:lineRule="auto"/>
        <w:ind w:firstLine="5520" w:firstLineChars="2300"/>
        <w:rPr>
          <w:rFonts w:hint="eastAsia" w:ascii="仿宋" w:hAnsi="仿宋" w:eastAsia="仿宋" w:cs="仿宋"/>
          <w:color w:val="auto"/>
          <w:sz w:val="24"/>
          <w:szCs w:val="28"/>
        </w:rPr>
      </w:pPr>
    </w:p>
    <w:p w14:paraId="1F9BB1F9">
      <w:pPr>
        <w:spacing w:line="600" w:lineRule="auto"/>
        <w:ind w:firstLine="5520" w:firstLineChars="2300"/>
        <w:rPr>
          <w:rFonts w:hint="eastAsia" w:ascii="仿宋" w:hAnsi="仿宋" w:eastAsia="仿宋" w:cs="仿宋"/>
          <w:color w:val="auto"/>
          <w:sz w:val="24"/>
          <w:szCs w:val="28"/>
        </w:rPr>
      </w:pPr>
    </w:p>
    <w:p w14:paraId="567340CE">
      <w:pPr>
        <w:spacing w:line="600" w:lineRule="auto"/>
        <w:ind w:firstLine="5520" w:firstLineChars="2300"/>
        <w:rPr>
          <w:rFonts w:hint="eastAsia" w:ascii="仿宋" w:hAnsi="仿宋" w:eastAsia="仿宋" w:cs="仿宋"/>
          <w:color w:val="auto"/>
          <w:sz w:val="24"/>
          <w:szCs w:val="28"/>
        </w:rPr>
      </w:pPr>
    </w:p>
    <w:p w14:paraId="6AB99AFC">
      <w:pPr>
        <w:spacing w:line="600" w:lineRule="auto"/>
        <w:ind w:firstLine="5520" w:firstLineChars="2300"/>
        <w:rPr>
          <w:rFonts w:hint="eastAsia" w:ascii="仿宋" w:hAnsi="仿宋" w:eastAsia="仿宋" w:cs="仿宋"/>
          <w:color w:val="auto"/>
          <w:sz w:val="24"/>
          <w:szCs w:val="28"/>
        </w:rPr>
      </w:pPr>
    </w:p>
    <w:p w14:paraId="5D5E3EC1">
      <w:pPr>
        <w:pStyle w:val="8"/>
        <w:rPr>
          <w:rFonts w:hint="eastAsia" w:ascii="仿宋" w:hAnsi="仿宋" w:eastAsia="仿宋" w:cs="仿宋"/>
          <w:color w:val="auto"/>
        </w:rPr>
      </w:pPr>
    </w:p>
    <w:p w14:paraId="2F0823DA">
      <w:pPr>
        <w:spacing w:line="600" w:lineRule="auto"/>
        <w:ind w:firstLine="5520" w:firstLineChars="2300"/>
        <w:rPr>
          <w:rFonts w:hint="eastAsia" w:ascii="仿宋" w:hAnsi="仿宋" w:eastAsia="仿宋" w:cs="仿宋"/>
          <w:color w:val="auto"/>
          <w:sz w:val="24"/>
          <w:szCs w:val="28"/>
        </w:rPr>
      </w:pPr>
    </w:p>
    <w:p w14:paraId="431C1D86">
      <w:pPr>
        <w:spacing w:line="600" w:lineRule="auto"/>
        <w:ind w:firstLine="5520" w:firstLineChars="2300"/>
        <w:rPr>
          <w:rFonts w:hint="eastAsia" w:ascii="仿宋" w:hAnsi="仿宋" w:eastAsia="仿宋" w:cs="仿宋"/>
          <w:color w:val="auto"/>
          <w:sz w:val="24"/>
          <w:szCs w:val="28"/>
        </w:rPr>
      </w:pPr>
    </w:p>
    <w:p w14:paraId="73C3ADC7">
      <w:pPr>
        <w:spacing w:line="600" w:lineRule="auto"/>
        <w:ind w:firstLine="5520" w:firstLineChars="2300"/>
        <w:rPr>
          <w:rFonts w:hint="eastAsia" w:ascii="仿宋" w:hAnsi="仿宋" w:eastAsia="仿宋" w:cs="仿宋"/>
          <w:color w:val="auto"/>
          <w:sz w:val="24"/>
          <w:szCs w:val="28"/>
        </w:rPr>
      </w:pPr>
    </w:p>
    <w:p w14:paraId="4DAD6A17">
      <w:pPr>
        <w:pStyle w:val="2"/>
        <w:bidi w:val="0"/>
        <w:rPr>
          <w:rFonts w:hint="eastAsia" w:ascii="仿宋" w:hAnsi="仿宋" w:eastAsia="仿宋" w:cs="仿宋"/>
          <w:color w:val="auto"/>
        </w:rPr>
      </w:pPr>
      <w:r>
        <w:rPr>
          <w:rFonts w:hint="eastAsia" w:ascii="仿宋" w:hAnsi="仿宋" w:eastAsia="仿宋" w:cs="仿宋"/>
          <w:color w:val="auto"/>
          <w:lang w:val="en-US" w:eastAsia="zh-CN"/>
        </w:rPr>
        <w:t>6.4</w:t>
      </w:r>
      <w:r>
        <w:rPr>
          <w:rFonts w:hint="eastAsia" w:ascii="仿宋" w:hAnsi="仿宋" w:eastAsia="仿宋" w:cs="仿宋"/>
          <w:color w:val="auto"/>
        </w:rPr>
        <w:t>服务承诺</w:t>
      </w:r>
    </w:p>
    <w:p w14:paraId="44E61947">
      <w:pPr>
        <w:widowControl/>
        <w:spacing w:line="360" w:lineRule="auto"/>
        <w:jc w:val="center"/>
        <w:textAlignment w:val="baseline"/>
        <w:rPr>
          <w:rFonts w:hint="eastAsia" w:ascii="仿宋" w:hAnsi="仿宋" w:eastAsia="仿宋" w:cs="仿宋"/>
          <w:color w:val="auto"/>
          <w:kern w:val="0"/>
          <w:sz w:val="24"/>
        </w:rPr>
      </w:pPr>
    </w:p>
    <w:p w14:paraId="153A1CF4">
      <w:pPr>
        <w:spacing w:line="360" w:lineRule="auto"/>
        <w:textAlignment w:val="baseline"/>
        <w:rPr>
          <w:rFonts w:hint="eastAsia" w:ascii="仿宋" w:hAnsi="仿宋" w:eastAsia="仿宋" w:cs="仿宋"/>
          <w:color w:val="auto"/>
          <w:sz w:val="24"/>
          <w:u w:val="single"/>
        </w:rPr>
      </w:pPr>
      <w:r>
        <w:rPr>
          <w:rFonts w:hint="eastAsia" w:ascii="仿宋" w:hAnsi="仿宋" w:eastAsia="仿宋" w:cs="仿宋"/>
          <w:color w:val="auto"/>
          <w:sz w:val="24"/>
          <w:lang w:val="en-US" w:eastAsia="zh-CN"/>
        </w:rPr>
        <w:t>项目</w:t>
      </w:r>
      <w:r>
        <w:rPr>
          <w:rFonts w:hint="eastAsia" w:ascii="仿宋" w:hAnsi="仿宋" w:eastAsia="仿宋" w:cs="仿宋"/>
          <w:color w:val="auto"/>
          <w:sz w:val="24"/>
        </w:rPr>
        <w:t>编号：</w:t>
      </w:r>
      <w:r>
        <w:rPr>
          <w:rFonts w:hint="eastAsia" w:ascii="仿宋" w:hAnsi="仿宋" w:eastAsia="仿宋" w:cs="仿宋"/>
          <w:color w:val="auto"/>
          <w:sz w:val="24"/>
          <w:u w:val="single"/>
        </w:rPr>
        <w:t xml:space="preserve">                                  </w:t>
      </w:r>
    </w:p>
    <w:p w14:paraId="6278B50E">
      <w:pPr>
        <w:spacing w:line="360" w:lineRule="auto"/>
        <w:textAlignment w:val="baseline"/>
        <w:rPr>
          <w:rFonts w:hint="eastAsia" w:ascii="仿宋" w:hAnsi="仿宋" w:eastAsia="仿宋" w:cs="仿宋"/>
          <w:color w:val="auto"/>
          <w:sz w:val="24"/>
          <w:u w:val="single"/>
        </w:rPr>
      </w:pPr>
      <w:r>
        <w:rPr>
          <w:rFonts w:hint="eastAsia" w:ascii="仿宋" w:hAnsi="仿宋" w:eastAsia="仿宋" w:cs="仿宋"/>
          <w:color w:val="auto"/>
          <w:sz w:val="24"/>
          <w:lang w:val="en-US" w:eastAsia="zh-CN"/>
        </w:rPr>
        <w:t>供应商名称</w:t>
      </w:r>
      <w:r>
        <w:rPr>
          <w:rFonts w:hint="eastAsia" w:ascii="仿宋" w:hAnsi="仿宋" w:eastAsia="仿宋" w:cs="仿宋"/>
          <w:color w:val="auto"/>
          <w:sz w:val="24"/>
        </w:rPr>
        <w:t>：</w:t>
      </w:r>
      <w:r>
        <w:rPr>
          <w:rFonts w:hint="eastAsia" w:ascii="仿宋" w:hAnsi="仿宋" w:eastAsia="仿宋" w:cs="仿宋"/>
          <w:color w:val="auto"/>
          <w:sz w:val="24"/>
          <w:u w:val="single"/>
        </w:rPr>
        <w:t xml:space="preserve">                                </w:t>
      </w:r>
    </w:p>
    <w:p w14:paraId="6C2482B1">
      <w:pPr>
        <w:spacing w:line="360" w:lineRule="auto"/>
        <w:textAlignment w:val="baseline"/>
        <w:rPr>
          <w:rFonts w:hint="eastAsia" w:ascii="仿宋" w:hAnsi="仿宋" w:eastAsia="仿宋" w:cs="仿宋"/>
          <w:color w:val="auto"/>
          <w:sz w:val="24"/>
          <w:u w:val="single"/>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6DE7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287" w:type="dxa"/>
            <w:noWrap w:val="0"/>
            <w:vAlign w:val="top"/>
          </w:tcPr>
          <w:p w14:paraId="03F8C6F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kern w:val="0"/>
                <w:sz w:val="24"/>
              </w:rPr>
            </w:pPr>
            <w:r>
              <w:rPr>
                <w:rFonts w:hint="eastAsia" w:ascii="仿宋" w:hAnsi="仿宋" w:eastAsia="仿宋" w:cs="仿宋"/>
                <w:color w:val="auto"/>
                <w:kern w:val="0"/>
                <w:sz w:val="24"/>
              </w:rPr>
              <w:t>投标人自行提供承诺服务内容</w:t>
            </w:r>
          </w:p>
        </w:tc>
      </w:tr>
      <w:tr w14:paraId="07BBE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noWrap w:val="0"/>
            <w:vAlign w:val="top"/>
          </w:tcPr>
          <w:p w14:paraId="0440EEDB">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340CB25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5063D55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5E28DEF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0F5157AD">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7560029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5433DA8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3ABD69D7">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4C17B48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706527E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7AA67B7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22EEF83A">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p w14:paraId="1D0D5DCD">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8"/>
              </w:rPr>
            </w:pPr>
          </w:p>
        </w:tc>
      </w:tr>
    </w:tbl>
    <w:p w14:paraId="1A43DE26">
      <w:pPr>
        <w:spacing w:line="360" w:lineRule="auto"/>
        <w:jc w:val="left"/>
        <w:rPr>
          <w:rFonts w:hint="eastAsia" w:ascii="仿宋" w:hAnsi="仿宋" w:eastAsia="仿宋" w:cs="仿宋"/>
          <w:color w:val="auto"/>
          <w:sz w:val="24"/>
          <w:szCs w:val="28"/>
          <w:u w:val="single"/>
        </w:rPr>
      </w:pPr>
    </w:p>
    <w:p w14:paraId="509D60CD">
      <w:pPr>
        <w:spacing w:line="480" w:lineRule="auto"/>
        <w:ind w:firstLine="4759" w:firstLineChars="1983"/>
        <w:rPr>
          <w:rFonts w:hint="eastAsia" w:ascii="仿宋" w:hAnsi="仿宋" w:eastAsia="仿宋" w:cs="仿宋"/>
          <w:color w:val="auto"/>
          <w:sz w:val="24"/>
          <w:szCs w:val="28"/>
        </w:rPr>
      </w:pPr>
      <w:r>
        <w:rPr>
          <w:rFonts w:hint="eastAsia" w:ascii="仿宋" w:hAnsi="仿宋" w:eastAsia="仿宋" w:cs="仿宋"/>
          <w:color w:val="auto"/>
          <w:sz w:val="24"/>
          <w:szCs w:val="28"/>
        </w:rPr>
        <w:t>供应商</w:t>
      </w:r>
      <w:r>
        <w:rPr>
          <w:rFonts w:hint="eastAsia" w:ascii="仿宋" w:hAnsi="仿宋" w:eastAsia="仿宋" w:cs="仿宋"/>
          <w:color w:val="auto"/>
          <w:sz w:val="24"/>
          <w:szCs w:val="28"/>
          <w:lang w:val="en-US" w:eastAsia="zh-CN"/>
        </w:rPr>
        <w:t>单</w:t>
      </w:r>
      <w:r>
        <w:rPr>
          <w:rFonts w:hint="eastAsia" w:ascii="仿宋" w:hAnsi="仿宋" w:eastAsia="仿宋" w:cs="仿宋"/>
          <w:color w:val="auto"/>
          <w:sz w:val="24"/>
          <w:szCs w:val="28"/>
        </w:rPr>
        <w:t>位全称(盖章)：</w:t>
      </w:r>
    </w:p>
    <w:p w14:paraId="0310B898">
      <w:pPr>
        <w:spacing w:line="480" w:lineRule="auto"/>
        <w:jc w:val="center"/>
        <w:rPr>
          <w:rFonts w:hint="eastAsia" w:ascii="仿宋" w:hAnsi="仿宋" w:eastAsia="仿宋" w:cs="仿宋"/>
          <w:color w:val="auto"/>
          <w:sz w:val="24"/>
          <w:szCs w:val="28"/>
          <w:lang w:val="en-US" w:eastAsia="zh-CN"/>
        </w:rPr>
      </w:pPr>
      <w:r>
        <w:rPr>
          <w:rFonts w:hint="eastAsia" w:ascii="仿宋" w:hAnsi="仿宋" w:eastAsia="仿宋" w:cs="仿宋"/>
          <w:color w:val="auto"/>
          <w:sz w:val="24"/>
          <w:szCs w:val="28"/>
          <w:lang w:val="en-US" w:eastAsia="zh-CN"/>
        </w:rPr>
        <w:t xml:space="preserve">                </w:t>
      </w:r>
    </w:p>
    <w:p w14:paraId="512539E9">
      <w:pPr>
        <w:spacing w:line="480" w:lineRule="auto"/>
        <w:jc w:val="center"/>
        <w:rPr>
          <w:rFonts w:hint="eastAsia" w:ascii="仿宋" w:hAnsi="仿宋" w:eastAsia="仿宋" w:cs="仿宋"/>
          <w:color w:val="auto"/>
          <w:sz w:val="24"/>
          <w:szCs w:val="28"/>
        </w:rPr>
      </w:pPr>
      <w:r>
        <w:rPr>
          <w:rFonts w:hint="eastAsia" w:ascii="仿宋" w:hAnsi="仿宋" w:eastAsia="仿宋" w:cs="仿宋"/>
          <w:color w:val="auto"/>
          <w:sz w:val="24"/>
          <w:szCs w:val="28"/>
          <w:lang w:val="en-US" w:eastAsia="zh-CN"/>
        </w:rPr>
        <w:t xml:space="preserve">                  </w:t>
      </w:r>
      <w:r>
        <w:rPr>
          <w:rFonts w:hint="eastAsia" w:ascii="仿宋" w:hAnsi="仿宋" w:eastAsia="仿宋" w:cs="仿宋"/>
          <w:color w:val="auto"/>
          <w:sz w:val="24"/>
          <w:szCs w:val="28"/>
        </w:rPr>
        <w:t>法人代表或授权代表(</w:t>
      </w:r>
      <w:r>
        <w:rPr>
          <w:rFonts w:hint="eastAsia" w:ascii="仿宋" w:hAnsi="仿宋" w:eastAsia="仿宋" w:cs="仿宋"/>
          <w:color w:val="auto"/>
          <w:sz w:val="24"/>
        </w:rPr>
        <w:t>签字或盖章</w:t>
      </w:r>
      <w:r>
        <w:rPr>
          <w:rFonts w:hint="eastAsia" w:ascii="仿宋" w:hAnsi="仿宋" w:eastAsia="仿宋" w:cs="仿宋"/>
          <w:color w:val="auto"/>
          <w:sz w:val="24"/>
          <w:szCs w:val="28"/>
        </w:rPr>
        <w:t>)：</w:t>
      </w:r>
    </w:p>
    <w:p w14:paraId="34FABE59">
      <w:pPr>
        <w:spacing w:line="720" w:lineRule="auto"/>
        <w:jc w:val="center"/>
        <w:rPr>
          <w:rFonts w:hint="eastAsia" w:ascii="仿宋" w:hAnsi="仿宋" w:eastAsia="仿宋" w:cs="仿宋"/>
          <w:b/>
          <w:bCs/>
          <w:color w:val="auto"/>
          <w:sz w:val="32"/>
          <w:szCs w:val="32"/>
          <w:lang w:eastAsia="zh-CN"/>
        </w:rPr>
      </w:pPr>
      <w:bookmarkStart w:id="131" w:name="_Toc8825_WPSOffice_Level1"/>
      <w:r>
        <w:rPr>
          <w:rFonts w:hint="eastAsia" w:ascii="仿宋" w:hAnsi="仿宋" w:eastAsia="仿宋" w:cs="仿宋"/>
          <w:color w:val="auto"/>
          <w:kern w:val="2"/>
          <w:sz w:val="24"/>
          <w:szCs w:val="24"/>
          <w:lang w:val="en-US" w:eastAsia="zh-CN" w:bidi="ar"/>
        </w:rPr>
        <w:t xml:space="preserve">                           日期：____年____月____日</w:t>
      </w:r>
    </w:p>
    <w:p w14:paraId="32D70179">
      <w:pPr>
        <w:pStyle w:val="19"/>
        <w:rPr>
          <w:rFonts w:hint="eastAsia" w:ascii="仿宋" w:hAnsi="仿宋" w:eastAsia="仿宋" w:cs="仿宋"/>
          <w:color w:val="auto"/>
          <w:lang w:eastAsia="zh-CN"/>
        </w:rPr>
      </w:pPr>
    </w:p>
    <w:p w14:paraId="36F710C7">
      <w:pPr>
        <w:spacing w:line="720" w:lineRule="auto"/>
        <w:jc w:val="center"/>
        <w:rPr>
          <w:rFonts w:hint="eastAsia" w:ascii="仿宋" w:hAnsi="仿宋" w:eastAsia="仿宋" w:cs="仿宋"/>
          <w:b/>
          <w:bCs/>
          <w:color w:val="auto"/>
          <w:sz w:val="32"/>
          <w:szCs w:val="32"/>
          <w:lang w:eastAsia="zh-CN"/>
        </w:rPr>
      </w:pPr>
    </w:p>
    <w:p w14:paraId="48C3B432">
      <w:pPr>
        <w:pStyle w:val="11"/>
        <w:snapToGrid w:val="0"/>
        <w:spacing w:line="600" w:lineRule="auto"/>
        <w:jc w:val="center"/>
        <w:rPr>
          <w:rFonts w:hint="eastAsia" w:ascii="仿宋" w:hAnsi="仿宋" w:eastAsia="仿宋" w:cs="仿宋"/>
          <w:color w:val="auto"/>
          <w:sz w:val="29"/>
          <w:szCs w:val="29"/>
        </w:rPr>
      </w:pPr>
      <w:r>
        <w:rPr>
          <w:rFonts w:hint="eastAsia" w:ascii="仿宋" w:hAnsi="仿宋" w:eastAsia="仿宋" w:cs="仿宋"/>
          <w:b/>
          <w:bCs/>
          <w:color w:val="auto"/>
          <w:sz w:val="30"/>
          <w:szCs w:val="30"/>
          <w:lang w:eastAsia="zh-CN"/>
        </w:rPr>
        <w:t>七、</w:t>
      </w:r>
      <w:bookmarkEnd w:id="131"/>
      <w:r>
        <w:rPr>
          <w:rFonts w:hint="eastAsia" w:ascii="仿宋" w:hAnsi="仿宋" w:eastAsia="仿宋" w:cs="仿宋"/>
          <w:color w:val="auto"/>
          <w:spacing w:val="4"/>
          <w:sz w:val="29"/>
          <w:szCs w:val="29"/>
          <w14:textOutline w14:w="5448" w14:cap="sq" w14:cmpd="sng">
            <w14:solidFill>
              <w14:srgbClr w14:val="000000"/>
            </w14:solidFill>
            <w14:prstDash w14:val="solid"/>
            <w14:bevel/>
          </w14:textOutline>
        </w:rPr>
        <w:t>中小</w:t>
      </w:r>
      <w:r>
        <w:rPr>
          <w:rFonts w:hint="eastAsia" w:ascii="仿宋" w:hAnsi="仿宋" w:eastAsia="仿宋" w:cs="仿宋"/>
          <w:color w:val="auto"/>
          <w:spacing w:val="2"/>
          <w:sz w:val="29"/>
          <w:szCs w:val="29"/>
          <w14:textOutline w14:w="5448" w14:cap="sq" w14:cmpd="sng">
            <w14:solidFill>
              <w14:srgbClr w14:val="000000"/>
            </w14:solidFill>
            <w14:prstDash w14:val="solid"/>
            <w14:bevel/>
          </w14:textOutline>
        </w:rPr>
        <w:t>企业声明函</w:t>
      </w:r>
    </w:p>
    <w:p w14:paraId="5602E167">
      <w:pPr>
        <w:spacing w:before="243" w:line="392" w:lineRule="auto"/>
        <w:ind w:left="16" w:right="70" w:firstLine="480"/>
        <w:rPr>
          <w:rFonts w:hint="eastAsia" w:ascii="仿宋" w:hAnsi="仿宋" w:eastAsia="仿宋" w:cs="仿宋"/>
          <w:color w:val="auto"/>
          <w:sz w:val="24"/>
          <w:szCs w:val="24"/>
        </w:rPr>
      </w:pPr>
      <w:r>
        <w:rPr>
          <w:rFonts w:hint="eastAsia" w:ascii="仿宋" w:hAnsi="仿宋" w:eastAsia="仿宋" w:cs="仿宋"/>
          <w:color w:val="auto"/>
          <w:spacing w:val="6"/>
          <w:sz w:val="24"/>
          <w:szCs w:val="24"/>
        </w:rPr>
        <w:t>本公司</w:t>
      </w:r>
      <w:r>
        <w:rPr>
          <w:rFonts w:hint="eastAsia" w:ascii="仿宋" w:hAnsi="仿宋" w:eastAsia="仿宋" w:cs="仿宋"/>
          <w:color w:val="auto"/>
          <w:spacing w:val="3"/>
          <w:sz w:val="24"/>
          <w:szCs w:val="24"/>
        </w:rPr>
        <w:t xml:space="preserve"> (联合体) 郑重声明，根据《政府采购促进中小企业发展管理办法》(财</w:t>
      </w:r>
      <w:r>
        <w:rPr>
          <w:rFonts w:hint="eastAsia" w:ascii="仿宋" w:hAnsi="仿宋" w:eastAsia="仿宋" w:cs="仿宋"/>
          <w:color w:val="auto"/>
          <w:sz w:val="24"/>
          <w:szCs w:val="24"/>
        </w:rPr>
        <w:t xml:space="preserve"> </w:t>
      </w:r>
      <w:r>
        <w:rPr>
          <w:rFonts w:hint="eastAsia" w:ascii="仿宋" w:hAnsi="仿宋" w:eastAsia="仿宋" w:cs="仿宋"/>
          <w:color w:val="auto"/>
          <w:spacing w:val="-2"/>
          <w:sz w:val="24"/>
          <w:szCs w:val="24"/>
        </w:rPr>
        <w:t>库 ﹝ 2020 ﹞ 46 号) 的规定，本公司 (联合体) 参加</w:t>
      </w:r>
      <w:r>
        <w:rPr>
          <w:rFonts w:hint="eastAsia" w:ascii="仿宋" w:hAnsi="仿宋" w:eastAsia="仿宋" w:cs="仿宋"/>
          <w:color w:val="auto"/>
          <w:spacing w:val="-2"/>
          <w:sz w:val="24"/>
          <w:szCs w:val="24"/>
          <w:u w:val="single" w:color="auto"/>
        </w:rPr>
        <w:t xml:space="preserve"> </w:t>
      </w:r>
      <w:r>
        <w:rPr>
          <w:rFonts w:hint="eastAsia" w:ascii="仿宋" w:hAnsi="仿宋" w:eastAsia="仿宋" w:cs="仿宋"/>
          <w:color w:val="auto"/>
          <w:spacing w:val="-1"/>
          <w:sz w:val="24"/>
          <w:szCs w:val="24"/>
          <w:u w:val="single" w:color="auto"/>
        </w:rPr>
        <w:t xml:space="preserve">(单位名称) </w:t>
      </w:r>
      <w:r>
        <w:rPr>
          <w:rFonts w:hint="eastAsia" w:ascii="仿宋" w:hAnsi="仿宋" w:eastAsia="仿宋" w:cs="仿宋"/>
          <w:color w:val="auto"/>
          <w:spacing w:val="-1"/>
          <w:sz w:val="24"/>
          <w:szCs w:val="24"/>
        </w:rPr>
        <w:t>的</w:t>
      </w:r>
      <w:r>
        <w:rPr>
          <w:rFonts w:hint="eastAsia" w:ascii="仿宋" w:hAnsi="仿宋" w:eastAsia="仿宋" w:cs="仿宋"/>
          <w:color w:val="auto"/>
          <w:spacing w:val="-1"/>
          <w:sz w:val="24"/>
          <w:szCs w:val="24"/>
          <w:u w:val="single" w:color="auto"/>
        </w:rPr>
        <w:t xml:space="preserve"> (项目名称) </w:t>
      </w:r>
      <w:r>
        <w:rPr>
          <w:rFonts w:hint="eastAsia" w:ascii="仿宋" w:hAnsi="仿宋" w:eastAsia="仿宋" w:cs="仿宋"/>
          <w:color w:val="auto"/>
          <w:spacing w:val="-1"/>
          <w:sz w:val="24"/>
          <w:szCs w:val="24"/>
        </w:rPr>
        <w:t>采</w:t>
      </w:r>
      <w:r>
        <w:rPr>
          <w:rFonts w:hint="eastAsia" w:ascii="仿宋" w:hAnsi="仿宋" w:eastAsia="仿宋" w:cs="仿宋"/>
          <w:color w:val="auto"/>
          <w:spacing w:val="7"/>
          <w:sz w:val="24"/>
          <w:szCs w:val="24"/>
        </w:rPr>
        <w:t>购活动，工程的施工单位全部为符合政策要求的中小企业(或者：服务全部由符合</w:t>
      </w:r>
      <w:r>
        <w:rPr>
          <w:rFonts w:hint="eastAsia" w:ascii="仿宋" w:hAnsi="仿宋" w:eastAsia="仿宋" w:cs="仿宋"/>
          <w:color w:val="auto"/>
          <w:spacing w:val="1"/>
          <w:sz w:val="24"/>
          <w:szCs w:val="24"/>
        </w:rPr>
        <w:t>政</w:t>
      </w:r>
      <w:r>
        <w:rPr>
          <w:rFonts w:hint="eastAsia" w:ascii="仿宋" w:hAnsi="仿宋" w:eastAsia="仿宋" w:cs="仿宋"/>
          <w:color w:val="auto"/>
          <w:spacing w:val="18"/>
          <w:sz w:val="24"/>
          <w:szCs w:val="24"/>
        </w:rPr>
        <w:t>策要</w:t>
      </w:r>
      <w:r>
        <w:rPr>
          <w:rFonts w:hint="eastAsia" w:ascii="仿宋" w:hAnsi="仿宋" w:eastAsia="仿宋" w:cs="仿宋"/>
          <w:color w:val="auto"/>
          <w:spacing w:val="15"/>
          <w:sz w:val="24"/>
          <w:szCs w:val="24"/>
        </w:rPr>
        <w:t>求</w:t>
      </w:r>
      <w:r>
        <w:rPr>
          <w:rFonts w:hint="eastAsia" w:ascii="仿宋" w:hAnsi="仿宋" w:eastAsia="仿宋" w:cs="仿宋"/>
          <w:color w:val="auto"/>
          <w:spacing w:val="9"/>
          <w:sz w:val="24"/>
          <w:szCs w:val="24"/>
        </w:rPr>
        <w:t>的中小企业承接)。相关企业(含联合体中的中小企业、签订分包意向协议</w:t>
      </w:r>
      <w:r>
        <w:rPr>
          <w:rFonts w:hint="eastAsia" w:ascii="仿宋" w:hAnsi="仿宋" w:eastAsia="仿宋" w:cs="仿宋"/>
          <w:color w:val="auto"/>
          <w:spacing w:val="14"/>
          <w:sz w:val="24"/>
          <w:szCs w:val="24"/>
        </w:rPr>
        <w:t>的</w:t>
      </w:r>
      <w:r>
        <w:rPr>
          <w:rFonts w:hint="eastAsia" w:ascii="仿宋" w:hAnsi="仿宋" w:eastAsia="仿宋" w:cs="仿宋"/>
          <w:color w:val="auto"/>
          <w:spacing w:val="9"/>
          <w:sz w:val="24"/>
          <w:szCs w:val="24"/>
        </w:rPr>
        <w:t>中</w:t>
      </w:r>
      <w:r>
        <w:rPr>
          <w:rFonts w:hint="eastAsia" w:ascii="仿宋" w:hAnsi="仿宋" w:eastAsia="仿宋" w:cs="仿宋"/>
          <w:color w:val="auto"/>
          <w:spacing w:val="7"/>
          <w:sz w:val="24"/>
          <w:szCs w:val="24"/>
        </w:rPr>
        <w:t>小企业)的具体情况如下：</w:t>
      </w:r>
    </w:p>
    <w:p w14:paraId="34639292">
      <w:pPr>
        <w:tabs>
          <w:tab w:val="left" w:pos="858"/>
        </w:tabs>
        <w:spacing w:before="3" w:line="392" w:lineRule="auto"/>
        <w:ind w:firstLine="506"/>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pacing w:val="2"/>
          <w:sz w:val="24"/>
          <w:szCs w:val="24"/>
          <w:u w:val="single" w:color="auto"/>
        </w:rPr>
        <w:t xml:space="preserve">  (标的名称)  </w:t>
      </w:r>
      <w:r>
        <w:rPr>
          <w:rFonts w:hint="eastAsia" w:ascii="仿宋" w:hAnsi="仿宋" w:eastAsia="仿宋" w:cs="仿宋"/>
          <w:color w:val="auto"/>
          <w:spacing w:val="2"/>
          <w:sz w:val="24"/>
          <w:szCs w:val="24"/>
        </w:rPr>
        <w:t xml:space="preserve"> ，属于</w:t>
      </w:r>
      <w:r>
        <w:rPr>
          <w:rFonts w:hint="eastAsia" w:ascii="仿宋" w:hAnsi="仿宋" w:eastAsia="仿宋" w:cs="仿宋"/>
          <w:color w:val="auto"/>
          <w:spacing w:val="2"/>
          <w:sz w:val="24"/>
          <w:szCs w:val="24"/>
          <w:u w:val="single" w:color="auto"/>
        </w:rPr>
        <w:t xml:space="preserve">  (采购文件中明确的所</w:t>
      </w:r>
      <w:r>
        <w:rPr>
          <w:rFonts w:hint="eastAsia" w:ascii="仿宋" w:hAnsi="仿宋" w:eastAsia="仿宋" w:cs="仿宋"/>
          <w:color w:val="auto"/>
          <w:spacing w:val="1"/>
          <w:sz w:val="24"/>
          <w:szCs w:val="24"/>
          <w:u w:val="single" w:color="auto"/>
        </w:rPr>
        <w:t xml:space="preserve">属行业)  </w:t>
      </w:r>
      <w:r>
        <w:rPr>
          <w:rFonts w:hint="eastAsia" w:ascii="仿宋" w:hAnsi="仿宋" w:eastAsia="仿宋" w:cs="仿宋"/>
          <w:color w:val="auto"/>
          <w:spacing w:val="1"/>
          <w:sz w:val="24"/>
          <w:szCs w:val="24"/>
        </w:rPr>
        <w:t xml:space="preserve"> 行业；承建 (承接)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企业为</w:t>
      </w:r>
      <w:r>
        <w:rPr>
          <w:rFonts w:hint="eastAsia" w:ascii="仿宋" w:hAnsi="仿宋" w:eastAsia="仿宋" w:cs="仿宋"/>
          <w:color w:val="auto"/>
          <w:spacing w:val="1"/>
          <w:sz w:val="24"/>
          <w:szCs w:val="24"/>
          <w:u w:val="single" w:color="auto"/>
        </w:rPr>
        <w:t xml:space="preserve"> (企业名称) </w:t>
      </w:r>
      <w:r>
        <w:rPr>
          <w:rFonts w:hint="eastAsia" w:ascii="仿宋" w:hAnsi="仿宋" w:eastAsia="仿宋" w:cs="仿宋"/>
          <w:color w:val="auto"/>
          <w:spacing w:val="1"/>
          <w:sz w:val="24"/>
          <w:szCs w:val="24"/>
        </w:rPr>
        <w:t>，从业人员</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人，营业收入为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万元 ， 资产</w:t>
      </w:r>
      <w:r>
        <w:rPr>
          <w:rFonts w:hint="eastAsia" w:ascii="仿宋" w:hAnsi="仿宋" w:eastAsia="仿宋" w:cs="仿宋"/>
          <w:color w:val="auto"/>
          <w:sz w:val="24"/>
          <w:szCs w:val="24"/>
        </w:rPr>
        <w:t xml:space="preserve">总额为 </w:t>
      </w:r>
      <w:r>
        <w:rPr>
          <w:rFonts w:hint="eastAsia" w:ascii="仿宋" w:hAnsi="仿宋" w:eastAsia="仿宋" w:cs="仿宋"/>
          <w:color w:val="auto"/>
          <w:sz w:val="24"/>
          <w:szCs w:val="24"/>
          <w:u w:val="single" w:color="auto"/>
        </w:rPr>
        <w:tab/>
      </w:r>
      <w:r>
        <w:rPr>
          <w:rFonts w:hint="eastAsia" w:ascii="仿宋" w:hAnsi="仿宋" w:eastAsia="仿宋" w:cs="仿宋"/>
          <w:color w:val="auto"/>
          <w:spacing w:val="10"/>
          <w:sz w:val="24"/>
          <w:szCs w:val="24"/>
        </w:rPr>
        <w:t>万</w:t>
      </w:r>
      <w:r>
        <w:rPr>
          <w:rFonts w:hint="eastAsia" w:ascii="仿宋" w:hAnsi="仿宋" w:eastAsia="仿宋" w:cs="仿宋"/>
          <w:color w:val="auto"/>
          <w:spacing w:val="8"/>
          <w:sz w:val="24"/>
          <w:szCs w:val="24"/>
        </w:rPr>
        <w:t>元，属于</w:t>
      </w:r>
      <w:r>
        <w:rPr>
          <w:rFonts w:hint="eastAsia" w:ascii="仿宋" w:hAnsi="仿宋" w:eastAsia="仿宋" w:cs="仿宋"/>
          <w:color w:val="auto"/>
          <w:spacing w:val="8"/>
          <w:sz w:val="24"/>
          <w:szCs w:val="24"/>
          <w:u w:val="single" w:color="auto"/>
        </w:rPr>
        <w:t xml:space="preserve"> (中型企业、小型企业、微型企业) </w:t>
      </w:r>
      <w:r>
        <w:rPr>
          <w:rFonts w:hint="eastAsia" w:ascii="仿宋" w:hAnsi="仿宋" w:eastAsia="仿宋" w:cs="仿宋"/>
          <w:color w:val="auto"/>
          <w:spacing w:val="8"/>
          <w:sz w:val="24"/>
          <w:szCs w:val="24"/>
        </w:rPr>
        <w:t>；</w:t>
      </w:r>
    </w:p>
    <w:p w14:paraId="03436496">
      <w:pPr>
        <w:tabs>
          <w:tab w:val="left" w:pos="858"/>
        </w:tabs>
        <w:spacing w:before="1" w:line="392" w:lineRule="auto"/>
        <w:ind w:firstLine="491"/>
        <w:rPr>
          <w:rFonts w:hint="eastAsia" w:ascii="仿宋" w:hAnsi="仿宋" w:eastAsia="仿宋" w:cs="仿宋"/>
          <w:color w:val="auto"/>
          <w:sz w:val="24"/>
          <w:szCs w:val="24"/>
        </w:rPr>
      </w:pPr>
      <w:r>
        <w:rPr>
          <w:rFonts w:hint="eastAsia" w:ascii="仿宋" w:hAnsi="仿宋" w:eastAsia="仿宋" w:cs="仿宋"/>
          <w:color w:val="auto"/>
          <w:spacing w:val="2"/>
          <w:sz w:val="24"/>
          <w:szCs w:val="24"/>
        </w:rPr>
        <w:t>2.</w:t>
      </w:r>
      <w:r>
        <w:rPr>
          <w:rFonts w:hint="eastAsia" w:ascii="仿宋" w:hAnsi="仿宋" w:eastAsia="仿宋" w:cs="仿宋"/>
          <w:color w:val="auto"/>
          <w:spacing w:val="2"/>
          <w:sz w:val="24"/>
          <w:szCs w:val="24"/>
          <w:u w:val="single" w:color="auto"/>
        </w:rPr>
        <w:t xml:space="preserve">  (标的名称)  </w:t>
      </w:r>
      <w:r>
        <w:rPr>
          <w:rFonts w:hint="eastAsia" w:ascii="仿宋" w:hAnsi="仿宋" w:eastAsia="仿宋" w:cs="仿宋"/>
          <w:color w:val="auto"/>
          <w:spacing w:val="2"/>
          <w:sz w:val="24"/>
          <w:szCs w:val="24"/>
        </w:rPr>
        <w:t xml:space="preserve"> ，属于</w:t>
      </w:r>
      <w:r>
        <w:rPr>
          <w:rFonts w:hint="eastAsia" w:ascii="仿宋" w:hAnsi="仿宋" w:eastAsia="仿宋" w:cs="仿宋"/>
          <w:color w:val="auto"/>
          <w:spacing w:val="2"/>
          <w:sz w:val="24"/>
          <w:szCs w:val="24"/>
          <w:u w:val="single" w:color="auto"/>
        </w:rPr>
        <w:t xml:space="preserve">  (采购文件中明确的所属行业)  </w:t>
      </w:r>
      <w:r>
        <w:rPr>
          <w:rFonts w:hint="eastAsia" w:ascii="仿宋" w:hAnsi="仿宋" w:eastAsia="仿宋" w:cs="仿宋"/>
          <w:color w:val="auto"/>
          <w:spacing w:val="2"/>
          <w:sz w:val="24"/>
          <w:szCs w:val="24"/>
        </w:rPr>
        <w:t xml:space="preserve"> 行业；承建 (承</w:t>
      </w:r>
      <w:r>
        <w:rPr>
          <w:rFonts w:hint="eastAsia" w:ascii="仿宋" w:hAnsi="仿宋" w:eastAsia="仿宋" w:cs="仿宋"/>
          <w:color w:val="auto"/>
          <w:spacing w:val="1"/>
          <w:sz w:val="24"/>
          <w:szCs w:val="24"/>
        </w:rPr>
        <w:t>接</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企业为</w:t>
      </w:r>
      <w:r>
        <w:rPr>
          <w:rFonts w:hint="eastAsia" w:ascii="仿宋" w:hAnsi="仿宋" w:eastAsia="仿宋" w:cs="仿宋"/>
          <w:color w:val="auto"/>
          <w:spacing w:val="1"/>
          <w:sz w:val="24"/>
          <w:szCs w:val="24"/>
          <w:u w:val="single" w:color="auto"/>
        </w:rPr>
        <w:t xml:space="preserve"> (企业名称) </w:t>
      </w:r>
      <w:r>
        <w:rPr>
          <w:rFonts w:hint="eastAsia" w:ascii="仿宋" w:hAnsi="仿宋" w:eastAsia="仿宋" w:cs="仿宋"/>
          <w:color w:val="auto"/>
          <w:spacing w:val="1"/>
          <w:sz w:val="24"/>
          <w:szCs w:val="24"/>
        </w:rPr>
        <w:t>，从业人员</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人，营业收入为</w:t>
      </w:r>
      <w:r>
        <w:rPr>
          <w:rFonts w:hint="eastAsia" w:ascii="仿宋" w:hAnsi="仿宋" w:eastAsia="仿宋" w:cs="仿宋"/>
          <w:color w:val="auto"/>
          <w:spacing w:val="1"/>
          <w:sz w:val="24"/>
          <w:szCs w:val="24"/>
          <w:u w:val="single" w:color="auto"/>
        </w:rPr>
        <w:t xml:space="preserve">       </w:t>
      </w:r>
      <w:r>
        <w:rPr>
          <w:rFonts w:hint="eastAsia" w:ascii="仿宋" w:hAnsi="仿宋" w:eastAsia="仿宋" w:cs="仿宋"/>
          <w:color w:val="auto"/>
          <w:spacing w:val="1"/>
          <w:sz w:val="24"/>
          <w:szCs w:val="24"/>
        </w:rPr>
        <w:t xml:space="preserve"> 万元 ， 资产</w:t>
      </w:r>
      <w:r>
        <w:rPr>
          <w:rFonts w:hint="eastAsia" w:ascii="仿宋" w:hAnsi="仿宋" w:eastAsia="仿宋" w:cs="仿宋"/>
          <w:color w:val="auto"/>
          <w:sz w:val="24"/>
          <w:szCs w:val="24"/>
        </w:rPr>
        <w:t xml:space="preserve">总额为 </w:t>
      </w:r>
      <w:r>
        <w:rPr>
          <w:rFonts w:hint="eastAsia" w:ascii="仿宋" w:hAnsi="仿宋" w:eastAsia="仿宋" w:cs="仿宋"/>
          <w:color w:val="auto"/>
          <w:sz w:val="24"/>
          <w:szCs w:val="24"/>
          <w:u w:val="single" w:color="auto"/>
        </w:rPr>
        <w:tab/>
      </w:r>
      <w:r>
        <w:rPr>
          <w:rFonts w:hint="eastAsia" w:ascii="仿宋" w:hAnsi="仿宋" w:eastAsia="仿宋" w:cs="仿宋"/>
          <w:color w:val="auto"/>
          <w:spacing w:val="10"/>
          <w:sz w:val="24"/>
          <w:szCs w:val="24"/>
        </w:rPr>
        <w:t>万</w:t>
      </w:r>
      <w:r>
        <w:rPr>
          <w:rFonts w:hint="eastAsia" w:ascii="仿宋" w:hAnsi="仿宋" w:eastAsia="仿宋" w:cs="仿宋"/>
          <w:color w:val="auto"/>
          <w:spacing w:val="8"/>
          <w:sz w:val="24"/>
          <w:szCs w:val="24"/>
        </w:rPr>
        <w:t>元，属于</w:t>
      </w:r>
      <w:r>
        <w:rPr>
          <w:rFonts w:hint="eastAsia" w:ascii="仿宋" w:hAnsi="仿宋" w:eastAsia="仿宋" w:cs="仿宋"/>
          <w:color w:val="auto"/>
          <w:spacing w:val="8"/>
          <w:sz w:val="24"/>
          <w:szCs w:val="24"/>
          <w:u w:val="single" w:color="auto"/>
        </w:rPr>
        <w:t xml:space="preserve"> (中型企业、小型企业、微型企业) </w:t>
      </w:r>
      <w:r>
        <w:rPr>
          <w:rFonts w:hint="eastAsia" w:ascii="仿宋" w:hAnsi="仿宋" w:eastAsia="仿宋" w:cs="仿宋"/>
          <w:color w:val="auto"/>
          <w:spacing w:val="8"/>
          <w:sz w:val="24"/>
          <w:szCs w:val="24"/>
        </w:rPr>
        <w:t>；</w:t>
      </w:r>
    </w:p>
    <w:p w14:paraId="57B4226C">
      <w:pPr>
        <w:spacing w:line="377" w:lineRule="exact"/>
        <w:ind w:left="745"/>
        <w:rPr>
          <w:rFonts w:hint="eastAsia" w:ascii="仿宋" w:hAnsi="仿宋" w:eastAsia="仿宋" w:cs="仿宋"/>
          <w:color w:val="auto"/>
          <w:sz w:val="24"/>
          <w:szCs w:val="24"/>
        </w:rPr>
      </w:pPr>
      <w:r>
        <w:rPr>
          <w:rFonts w:hint="eastAsia" w:ascii="仿宋" w:hAnsi="仿宋" w:eastAsia="仿宋" w:cs="仿宋"/>
          <w:color w:val="auto"/>
          <w:spacing w:val="5"/>
          <w:position w:val="3"/>
          <w:sz w:val="24"/>
          <w:szCs w:val="24"/>
        </w:rPr>
        <w:t>…</w:t>
      </w:r>
      <w:r>
        <w:rPr>
          <w:rFonts w:hint="eastAsia" w:ascii="仿宋" w:hAnsi="仿宋" w:eastAsia="仿宋" w:cs="仿宋"/>
          <w:color w:val="auto"/>
          <w:spacing w:val="4"/>
          <w:position w:val="3"/>
          <w:sz w:val="24"/>
          <w:szCs w:val="24"/>
        </w:rPr>
        <w:t>…</w:t>
      </w:r>
    </w:p>
    <w:p w14:paraId="3C0730E8">
      <w:pPr>
        <w:spacing w:before="113" w:line="392" w:lineRule="auto"/>
        <w:ind w:left="18" w:right="72" w:firstLine="502"/>
        <w:rPr>
          <w:rFonts w:hint="eastAsia" w:ascii="仿宋" w:hAnsi="仿宋" w:eastAsia="仿宋" w:cs="仿宋"/>
          <w:color w:val="auto"/>
          <w:sz w:val="24"/>
          <w:szCs w:val="24"/>
        </w:rPr>
      </w:pPr>
      <w:r>
        <w:rPr>
          <w:rFonts w:hint="eastAsia" w:ascii="仿宋" w:hAnsi="仿宋" w:eastAsia="仿宋" w:cs="仿宋"/>
          <w:color w:val="auto"/>
          <w:spacing w:val="12"/>
          <w:sz w:val="24"/>
          <w:szCs w:val="24"/>
        </w:rPr>
        <w:t>以</w:t>
      </w:r>
      <w:r>
        <w:rPr>
          <w:rFonts w:hint="eastAsia" w:ascii="仿宋" w:hAnsi="仿宋" w:eastAsia="仿宋" w:cs="仿宋"/>
          <w:color w:val="auto"/>
          <w:spacing w:val="6"/>
          <w:sz w:val="24"/>
          <w:szCs w:val="24"/>
        </w:rPr>
        <w:t>上企业，不属于大企业的分支机构，不存在控股股东为大企业的情形，也不存</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rPr>
        <w:t>在</w:t>
      </w:r>
      <w:r>
        <w:rPr>
          <w:rFonts w:hint="eastAsia" w:ascii="仿宋" w:hAnsi="仿宋" w:eastAsia="仿宋" w:cs="仿宋"/>
          <w:color w:val="auto"/>
          <w:spacing w:val="8"/>
          <w:sz w:val="24"/>
          <w:szCs w:val="24"/>
        </w:rPr>
        <w:t>与大企业的负责人为同一人的情形。</w:t>
      </w:r>
    </w:p>
    <w:p w14:paraId="731E6671">
      <w:pPr>
        <w:spacing w:line="228" w:lineRule="auto"/>
        <w:ind w:left="497"/>
        <w:rPr>
          <w:rFonts w:hint="eastAsia" w:ascii="仿宋" w:hAnsi="仿宋" w:eastAsia="仿宋" w:cs="仿宋"/>
          <w:color w:val="auto"/>
          <w:sz w:val="24"/>
          <w:szCs w:val="24"/>
        </w:rPr>
      </w:pPr>
      <w:r>
        <w:rPr>
          <w:rFonts w:hint="eastAsia" w:ascii="仿宋" w:hAnsi="仿宋" w:eastAsia="仿宋" w:cs="仿宋"/>
          <w:color w:val="auto"/>
          <w:spacing w:val="14"/>
          <w:sz w:val="24"/>
          <w:szCs w:val="24"/>
        </w:rPr>
        <w:t>本</w:t>
      </w:r>
      <w:r>
        <w:rPr>
          <w:rFonts w:hint="eastAsia" w:ascii="仿宋" w:hAnsi="仿宋" w:eastAsia="仿宋" w:cs="仿宋"/>
          <w:color w:val="auto"/>
          <w:spacing w:val="9"/>
          <w:sz w:val="24"/>
          <w:szCs w:val="24"/>
        </w:rPr>
        <w:t>企业对上述声明内容的真实性负责。如有虚假，将依法承担相应责任。</w:t>
      </w:r>
    </w:p>
    <w:p w14:paraId="7C7C82D5">
      <w:pPr>
        <w:spacing w:line="308" w:lineRule="auto"/>
        <w:rPr>
          <w:rFonts w:hint="eastAsia" w:ascii="仿宋" w:hAnsi="仿宋" w:eastAsia="仿宋" w:cs="仿宋"/>
          <w:color w:val="auto"/>
          <w:sz w:val="24"/>
          <w:szCs w:val="24"/>
        </w:rPr>
      </w:pPr>
    </w:p>
    <w:p w14:paraId="6A0AD4A3">
      <w:pPr>
        <w:spacing w:line="308" w:lineRule="auto"/>
        <w:rPr>
          <w:rFonts w:hint="eastAsia" w:ascii="仿宋" w:hAnsi="仿宋" w:eastAsia="仿宋" w:cs="仿宋"/>
          <w:color w:val="auto"/>
          <w:sz w:val="24"/>
          <w:szCs w:val="24"/>
        </w:rPr>
      </w:pPr>
    </w:p>
    <w:p w14:paraId="2B0E474C">
      <w:pPr>
        <w:pStyle w:val="15"/>
        <w:rPr>
          <w:rFonts w:hint="eastAsia" w:ascii="仿宋" w:hAnsi="仿宋" w:eastAsia="仿宋" w:cs="仿宋"/>
          <w:color w:val="auto"/>
        </w:rPr>
      </w:pPr>
    </w:p>
    <w:p w14:paraId="0CF5FC07">
      <w:pPr>
        <w:spacing w:before="75" w:line="229" w:lineRule="auto"/>
        <w:ind w:left="3977"/>
        <w:rPr>
          <w:rFonts w:hint="eastAsia" w:ascii="仿宋" w:hAnsi="仿宋" w:eastAsia="仿宋" w:cs="仿宋"/>
          <w:color w:val="auto"/>
          <w:sz w:val="24"/>
          <w:szCs w:val="24"/>
        </w:rPr>
      </w:pPr>
      <w:r>
        <w:rPr>
          <w:rFonts w:hint="eastAsia" w:ascii="仿宋" w:hAnsi="仿宋" w:eastAsia="仿宋" w:cs="仿宋"/>
          <w:color w:val="auto"/>
          <w:spacing w:val="6"/>
          <w:sz w:val="24"/>
          <w:szCs w:val="24"/>
        </w:rPr>
        <w:t xml:space="preserve">企业名称 (盖章) </w:t>
      </w:r>
      <w:r>
        <w:rPr>
          <w:rFonts w:hint="eastAsia" w:ascii="仿宋" w:hAnsi="仿宋" w:eastAsia="仿宋" w:cs="仿宋"/>
          <w:color w:val="auto"/>
          <w:spacing w:val="4"/>
          <w:sz w:val="24"/>
          <w:szCs w:val="24"/>
        </w:rPr>
        <w:t>：</w:t>
      </w:r>
    </w:p>
    <w:p w14:paraId="229BA17F">
      <w:pPr>
        <w:spacing w:before="202" w:line="231" w:lineRule="auto"/>
        <w:ind w:left="4027"/>
        <w:rPr>
          <w:rFonts w:hint="eastAsia" w:ascii="仿宋" w:hAnsi="仿宋" w:eastAsia="仿宋" w:cs="仿宋"/>
          <w:color w:val="auto"/>
          <w:sz w:val="24"/>
          <w:szCs w:val="24"/>
        </w:rPr>
      </w:pPr>
      <w:r>
        <w:rPr>
          <w:rFonts w:hint="eastAsia" w:ascii="仿宋" w:hAnsi="仿宋" w:eastAsia="仿宋" w:cs="仿宋"/>
          <w:color w:val="auto"/>
          <w:spacing w:val="-17"/>
          <w:sz w:val="24"/>
          <w:szCs w:val="24"/>
        </w:rPr>
        <w:t>日</w:t>
      </w:r>
      <w:r>
        <w:rPr>
          <w:rFonts w:hint="eastAsia" w:ascii="仿宋" w:hAnsi="仿宋" w:eastAsia="仿宋" w:cs="仿宋"/>
          <w:color w:val="auto"/>
          <w:spacing w:val="-15"/>
          <w:sz w:val="24"/>
          <w:szCs w:val="24"/>
        </w:rPr>
        <w:t>期：</w:t>
      </w:r>
    </w:p>
    <w:p w14:paraId="075A5C24">
      <w:pPr>
        <w:rPr>
          <w:rFonts w:hint="eastAsia" w:ascii="仿宋" w:hAnsi="仿宋" w:eastAsia="仿宋" w:cs="仿宋"/>
          <w:color w:val="auto"/>
          <w:sz w:val="24"/>
          <w:szCs w:val="24"/>
        </w:rPr>
      </w:pPr>
    </w:p>
    <w:p w14:paraId="7451FC92">
      <w:pPr>
        <w:tabs>
          <w:tab w:val="left" w:pos="5690"/>
        </w:tabs>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ab/>
      </w:r>
    </w:p>
    <w:p w14:paraId="68AD58F5">
      <w:pPr>
        <w:rPr>
          <w:rFonts w:hint="eastAsia" w:ascii="仿宋" w:hAnsi="仿宋" w:eastAsia="仿宋" w:cs="仿宋"/>
          <w:color w:val="auto"/>
          <w:sz w:val="24"/>
          <w:szCs w:val="24"/>
        </w:rPr>
      </w:pPr>
    </w:p>
    <w:p w14:paraId="7F075875">
      <w:pPr>
        <w:rPr>
          <w:rFonts w:hint="eastAsia" w:ascii="仿宋" w:hAnsi="仿宋" w:eastAsia="仿宋" w:cs="仿宋"/>
          <w:color w:val="auto"/>
        </w:rPr>
      </w:pPr>
    </w:p>
    <w:p w14:paraId="341902C3">
      <w:pPr>
        <w:rPr>
          <w:rFonts w:hint="eastAsia" w:ascii="仿宋" w:hAnsi="仿宋" w:eastAsia="仿宋" w:cs="仿宋"/>
          <w:color w:val="auto"/>
        </w:rPr>
      </w:pPr>
    </w:p>
    <w:p w14:paraId="3319CAC3">
      <w:pPr>
        <w:rPr>
          <w:rFonts w:hint="eastAsia" w:ascii="仿宋" w:hAnsi="仿宋" w:eastAsia="仿宋" w:cs="仿宋"/>
          <w:color w:val="auto"/>
        </w:rPr>
        <w:sectPr>
          <w:headerReference r:id="rId8" w:type="default"/>
          <w:pgSz w:w="11906" w:h="16838"/>
          <w:pgMar w:top="1417" w:right="1417" w:bottom="1417" w:left="1417" w:header="822" w:footer="1020" w:gutter="0"/>
          <w:pgNumType w:fmt="decimal"/>
          <w:cols w:space="425" w:num="1"/>
          <w:rtlGutter w:val="0"/>
          <w:docGrid w:linePitch="0" w:charSpace="0"/>
        </w:sectPr>
      </w:pPr>
    </w:p>
    <w:p w14:paraId="19441646">
      <w:pPr>
        <w:rPr>
          <w:rFonts w:hint="eastAsia" w:ascii="仿宋" w:hAnsi="仿宋" w:eastAsia="仿宋" w:cs="仿宋"/>
          <w:color w:val="auto"/>
        </w:rPr>
        <w:sectPr>
          <w:type w:val="continuous"/>
          <w:pgSz w:w="11906" w:h="16838"/>
          <w:pgMar w:top="1417" w:right="1417" w:bottom="1417" w:left="1417" w:header="822" w:footer="0" w:gutter="0"/>
          <w:pgNumType w:fmt="decimal"/>
          <w:cols w:space="425" w:num="1"/>
          <w:rtlGutter w:val="0"/>
          <w:docGrid w:linePitch="0" w:charSpace="0"/>
        </w:sectPr>
      </w:pPr>
    </w:p>
    <w:p w14:paraId="25B8D0B6">
      <w:pPr>
        <w:keepNext w:val="0"/>
        <w:keepLines w:val="0"/>
        <w:pageBreakBefore w:val="0"/>
        <w:widowControl w:val="0"/>
        <w:kinsoku/>
        <w:wordWrap/>
        <w:overflowPunct/>
        <w:topLinePunct w:val="0"/>
        <w:autoSpaceDE/>
        <w:autoSpaceDN/>
        <w:bidi w:val="0"/>
        <w:adjustRightInd/>
        <w:snapToGrid/>
        <w:spacing w:line="228" w:lineRule="auto"/>
        <w:jc w:val="center"/>
        <w:textAlignment w:val="auto"/>
        <w:rPr>
          <w:rFonts w:hint="eastAsia" w:ascii="仿宋" w:hAnsi="仿宋" w:eastAsia="仿宋" w:cs="仿宋"/>
          <w:color w:val="auto"/>
          <w:sz w:val="29"/>
          <w:szCs w:val="29"/>
        </w:rPr>
      </w:pPr>
      <w:r>
        <w:rPr>
          <w:rFonts w:hint="eastAsia" w:ascii="仿宋" w:hAnsi="仿宋" w:eastAsia="仿宋" w:cs="仿宋"/>
          <w:color w:val="auto"/>
          <w:spacing w:val="10"/>
          <w:sz w:val="29"/>
          <w:szCs w:val="29"/>
          <w:lang w:val="en-US" w:eastAsia="zh-CN"/>
          <w14:textOutline w14:w="5448" w14:cap="sq" w14:cmpd="sng">
            <w14:solidFill>
              <w14:srgbClr w14:val="000000"/>
            </w14:solidFill>
            <w14:prstDash w14:val="solid"/>
            <w14:bevel/>
          </w14:textOutline>
        </w:rPr>
        <w:t>7.1</w:t>
      </w:r>
      <w:r>
        <w:rPr>
          <w:rFonts w:hint="eastAsia" w:ascii="仿宋" w:hAnsi="仿宋" w:eastAsia="仿宋" w:cs="仿宋"/>
          <w:color w:val="auto"/>
          <w:spacing w:val="10"/>
          <w:sz w:val="29"/>
          <w:szCs w:val="29"/>
          <w14:textOutline w14:w="5448" w14:cap="sq" w14:cmpd="sng">
            <w14:solidFill>
              <w14:srgbClr w14:val="000000"/>
            </w14:solidFill>
            <w14:prstDash w14:val="solid"/>
            <w14:bevel/>
          </w14:textOutline>
        </w:rPr>
        <w:t>残</w:t>
      </w:r>
      <w:r>
        <w:rPr>
          <w:rFonts w:hint="eastAsia" w:ascii="仿宋" w:hAnsi="仿宋" w:eastAsia="仿宋" w:cs="仿宋"/>
          <w:color w:val="auto"/>
          <w:spacing w:val="9"/>
          <w:sz w:val="29"/>
          <w:szCs w:val="29"/>
          <w14:textOutline w14:w="5448" w14:cap="sq" w14:cmpd="sng">
            <w14:solidFill>
              <w14:srgbClr w14:val="000000"/>
            </w14:solidFill>
            <w14:prstDash w14:val="solid"/>
            <w14:bevel/>
          </w14:textOutline>
        </w:rPr>
        <w:t>疾人福利性单位声明函</w:t>
      </w:r>
    </w:p>
    <w:p w14:paraId="128D722B">
      <w:pPr>
        <w:spacing w:line="325" w:lineRule="auto"/>
        <w:rPr>
          <w:rFonts w:hint="eastAsia" w:ascii="仿宋" w:hAnsi="仿宋" w:eastAsia="仿宋" w:cs="仿宋"/>
          <w:color w:val="auto"/>
          <w:sz w:val="21"/>
        </w:rPr>
      </w:pPr>
    </w:p>
    <w:p w14:paraId="03B28B21">
      <w:pPr>
        <w:spacing w:line="326" w:lineRule="auto"/>
        <w:rPr>
          <w:rFonts w:hint="eastAsia" w:ascii="仿宋" w:hAnsi="仿宋" w:eastAsia="仿宋" w:cs="仿宋"/>
          <w:color w:val="auto"/>
          <w:sz w:val="21"/>
        </w:rPr>
      </w:pPr>
    </w:p>
    <w:p w14:paraId="1874BC47">
      <w:pPr>
        <w:spacing w:before="74" w:line="393" w:lineRule="auto"/>
        <w:ind w:left="17" w:right="65" w:firstLine="480"/>
        <w:rPr>
          <w:rFonts w:hint="eastAsia" w:ascii="仿宋" w:hAnsi="仿宋" w:eastAsia="仿宋" w:cs="仿宋"/>
          <w:color w:val="auto"/>
          <w:sz w:val="24"/>
          <w:szCs w:val="24"/>
        </w:rPr>
      </w:pPr>
      <w:r>
        <w:rPr>
          <w:rFonts w:hint="eastAsia" w:ascii="仿宋" w:hAnsi="仿宋" w:eastAsia="仿宋" w:cs="仿宋"/>
          <w:color w:val="auto"/>
          <w:spacing w:val="12"/>
          <w:sz w:val="24"/>
          <w:szCs w:val="24"/>
        </w:rPr>
        <w:t>本单位</w:t>
      </w:r>
      <w:r>
        <w:rPr>
          <w:rFonts w:hint="eastAsia" w:ascii="仿宋" w:hAnsi="仿宋" w:eastAsia="仿宋" w:cs="仿宋"/>
          <w:color w:val="auto"/>
          <w:spacing w:val="11"/>
          <w:sz w:val="24"/>
          <w:szCs w:val="24"/>
        </w:rPr>
        <w:t>郑</w:t>
      </w:r>
      <w:r>
        <w:rPr>
          <w:rFonts w:hint="eastAsia" w:ascii="仿宋" w:hAnsi="仿宋" w:eastAsia="仿宋" w:cs="仿宋"/>
          <w:color w:val="auto"/>
          <w:spacing w:val="6"/>
          <w:sz w:val="24"/>
          <w:szCs w:val="24"/>
        </w:rPr>
        <w:t>重声明，根据《财政部 民政部 中国残疾人联合会关于促进残疾人就业</w:t>
      </w:r>
      <w:r>
        <w:rPr>
          <w:rFonts w:hint="eastAsia" w:ascii="仿宋" w:hAnsi="仿宋" w:eastAsia="仿宋" w:cs="仿宋"/>
          <w:color w:val="auto"/>
          <w:sz w:val="24"/>
          <w:szCs w:val="24"/>
        </w:rPr>
        <w:t xml:space="preserve"> </w:t>
      </w:r>
      <w:r>
        <w:rPr>
          <w:rFonts w:hint="eastAsia" w:ascii="仿宋" w:hAnsi="仿宋" w:eastAsia="仿宋" w:cs="仿宋"/>
          <w:color w:val="auto"/>
          <w:spacing w:val="1"/>
          <w:sz w:val="24"/>
          <w:szCs w:val="24"/>
        </w:rPr>
        <w:t xml:space="preserve">政府采购政策的通知》  (财库〔2017〕  141号) </w:t>
      </w:r>
      <w:r>
        <w:rPr>
          <w:rFonts w:hint="eastAsia" w:ascii="仿宋" w:hAnsi="仿宋" w:eastAsia="仿宋" w:cs="仿宋"/>
          <w:color w:val="auto"/>
          <w:sz w:val="24"/>
          <w:szCs w:val="24"/>
        </w:rPr>
        <w:t xml:space="preserve">的规定，本单位为符合条件的残疾人 </w:t>
      </w:r>
      <w:r>
        <w:rPr>
          <w:rFonts w:hint="eastAsia" w:ascii="仿宋" w:hAnsi="仿宋" w:eastAsia="仿宋" w:cs="仿宋"/>
          <w:color w:val="auto"/>
          <w:spacing w:val="10"/>
          <w:sz w:val="24"/>
          <w:szCs w:val="24"/>
        </w:rPr>
        <w:t>福利性</w:t>
      </w:r>
      <w:r>
        <w:rPr>
          <w:rFonts w:hint="eastAsia" w:ascii="仿宋" w:hAnsi="仿宋" w:eastAsia="仿宋" w:cs="仿宋"/>
          <w:color w:val="auto"/>
          <w:spacing w:val="9"/>
          <w:sz w:val="24"/>
          <w:szCs w:val="24"/>
        </w:rPr>
        <w:t>单</w:t>
      </w:r>
      <w:r>
        <w:rPr>
          <w:rFonts w:hint="eastAsia" w:ascii="仿宋" w:hAnsi="仿宋" w:eastAsia="仿宋" w:cs="仿宋"/>
          <w:color w:val="auto"/>
          <w:spacing w:val="5"/>
          <w:sz w:val="24"/>
          <w:szCs w:val="24"/>
        </w:rPr>
        <w:t>位，且本单位参加</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单位的</w:t>
      </w:r>
      <w:r>
        <w:rPr>
          <w:rFonts w:hint="eastAsia" w:ascii="仿宋" w:hAnsi="仿宋" w:eastAsia="仿宋" w:cs="仿宋"/>
          <w:color w:val="auto"/>
          <w:spacing w:val="5"/>
          <w:sz w:val="24"/>
          <w:szCs w:val="24"/>
          <w:u w:val="single" w:color="auto"/>
        </w:rPr>
        <w:t xml:space="preserve">           </w:t>
      </w:r>
      <w:r>
        <w:rPr>
          <w:rFonts w:hint="eastAsia" w:ascii="仿宋" w:hAnsi="仿宋" w:eastAsia="仿宋" w:cs="仿宋"/>
          <w:color w:val="auto"/>
          <w:spacing w:val="5"/>
          <w:sz w:val="24"/>
          <w:szCs w:val="24"/>
        </w:rPr>
        <w:t>项目采购活动提供本单位</w:t>
      </w:r>
      <w:r>
        <w:rPr>
          <w:rFonts w:hint="eastAsia" w:ascii="仿宋" w:hAnsi="仿宋" w:eastAsia="仿宋" w:cs="仿宋"/>
          <w:color w:val="auto"/>
          <w:sz w:val="24"/>
          <w:szCs w:val="24"/>
        </w:rPr>
        <w:t xml:space="preserve"> </w:t>
      </w:r>
      <w:r>
        <w:rPr>
          <w:rFonts w:hint="eastAsia" w:ascii="仿宋" w:hAnsi="仿宋" w:eastAsia="仿宋" w:cs="仿宋"/>
          <w:color w:val="auto"/>
          <w:spacing w:val="9"/>
          <w:sz w:val="24"/>
          <w:szCs w:val="24"/>
        </w:rPr>
        <w:t>制造的货物 (由本单位承担工程/提供服务) ，或者提供其他残疾人福利性单位制</w:t>
      </w:r>
      <w:r>
        <w:rPr>
          <w:rFonts w:hint="eastAsia" w:ascii="仿宋" w:hAnsi="仿宋" w:eastAsia="仿宋" w:cs="仿宋"/>
          <w:color w:val="auto"/>
          <w:spacing w:val="6"/>
          <w:sz w:val="24"/>
          <w:szCs w:val="24"/>
        </w:rPr>
        <w:t>造</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的</w:t>
      </w:r>
      <w:r>
        <w:rPr>
          <w:rFonts w:hint="eastAsia" w:ascii="仿宋" w:hAnsi="仿宋" w:eastAsia="仿宋" w:cs="仿宋"/>
          <w:color w:val="auto"/>
          <w:spacing w:val="12"/>
          <w:sz w:val="24"/>
          <w:szCs w:val="24"/>
        </w:rPr>
        <w:t>货</w:t>
      </w:r>
      <w:r>
        <w:rPr>
          <w:rFonts w:hint="eastAsia" w:ascii="仿宋" w:hAnsi="仿宋" w:eastAsia="仿宋" w:cs="仿宋"/>
          <w:color w:val="auto"/>
          <w:spacing w:val="8"/>
          <w:sz w:val="24"/>
          <w:szCs w:val="24"/>
        </w:rPr>
        <w:t>物 (不包括使用非残疾人福利性单位注册商标的货物) 。</w:t>
      </w:r>
    </w:p>
    <w:p w14:paraId="7E3BDDAA">
      <w:pPr>
        <w:spacing w:line="228" w:lineRule="auto"/>
        <w:ind w:left="497"/>
        <w:rPr>
          <w:rFonts w:hint="eastAsia" w:ascii="仿宋" w:hAnsi="仿宋" w:eastAsia="仿宋" w:cs="仿宋"/>
          <w:color w:val="auto"/>
          <w:sz w:val="24"/>
          <w:szCs w:val="24"/>
        </w:rPr>
      </w:pPr>
      <w:r>
        <w:rPr>
          <w:rFonts w:hint="eastAsia" w:ascii="仿宋" w:hAnsi="仿宋" w:eastAsia="仿宋" w:cs="仿宋"/>
          <w:color w:val="auto"/>
          <w:spacing w:val="12"/>
          <w:sz w:val="24"/>
          <w:szCs w:val="24"/>
        </w:rPr>
        <w:t>本</w:t>
      </w:r>
      <w:r>
        <w:rPr>
          <w:rFonts w:hint="eastAsia" w:ascii="仿宋" w:hAnsi="仿宋" w:eastAsia="仿宋" w:cs="仿宋"/>
          <w:color w:val="auto"/>
          <w:spacing w:val="9"/>
          <w:sz w:val="24"/>
          <w:szCs w:val="24"/>
        </w:rPr>
        <w:t>单位对上述声明的真实性负责。如有虚假，将依法承担相应责任。</w:t>
      </w:r>
    </w:p>
    <w:p w14:paraId="42FABC87">
      <w:pPr>
        <w:spacing w:line="275" w:lineRule="auto"/>
        <w:rPr>
          <w:rFonts w:hint="eastAsia" w:ascii="仿宋" w:hAnsi="仿宋" w:eastAsia="仿宋" w:cs="仿宋"/>
          <w:color w:val="auto"/>
          <w:sz w:val="24"/>
          <w:szCs w:val="24"/>
        </w:rPr>
      </w:pPr>
    </w:p>
    <w:p w14:paraId="05839145">
      <w:pPr>
        <w:spacing w:line="275" w:lineRule="auto"/>
        <w:rPr>
          <w:rFonts w:hint="eastAsia" w:ascii="仿宋" w:hAnsi="仿宋" w:eastAsia="仿宋" w:cs="仿宋"/>
          <w:color w:val="auto"/>
          <w:sz w:val="24"/>
          <w:szCs w:val="24"/>
        </w:rPr>
      </w:pPr>
    </w:p>
    <w:p w14:paraId="6C51E3AF">
      <w:pPr>
        <w:spacing w:line="275" w:lineRule="auto"/>
        <w:rPr>
          <w:rFonts w:hint="eastAsia" w:ascii="仿宋" w:hAnsi="仿宋" w:eastAsia="仿宋" w:cs="仿宋"/>
          <w:color w:val="auto"/>
          <w:sz w:val="24"/>
          <w:szCs w:val="24"/>
        </w:rPr>
      </w:pPr>
    </w:p>
    <w:p w14:paraId="15310508">
      <w:pPr>
        <w:spacing w:line="275" w:lineRule="auto"/>
        <w:rPr>
          <w:rFonts w:hint="eastAsia" w:ascii="仿宋" w:hAnsi="仿宋" w:eastAsia="仿宋" w:cs="仿宋"/>
          <w:color w:val="auto"/>
          <w:sz w:val="24"/>
          <w:szCs w:val="24"/>
        </w:rPr>
      </w:pPr>
    </w:p>
    <w:p w14:paraId="43BBCA34">
      <w:pPr>
        <w:spacing w:before="75" w:line="490" w:lineRule="exact"/>
        <w:ind w:left="3861"/>
        <w:rPr>
          <w:rFonts w:hint="eastAsia" w:ascii="仿宋" w:hAnsi="仿宋" w:eastAsia="仿宋" w:cs="仿宋"/>
          <w:color w:val="auto"/>
          <w:sz w:val="24"/>
          <w:szCs w:val="24"/>
        </w:rPr>
      </w:pPr>
      <w:r>
        <w:rPr>
          <w:rFonts w:hint="eastAsia" w:ascii="仿宋" w:hAnsi="仿宋" w:eastAsia="仿宋" w:cs="仿宋"/>
          <w:color w:val="auto"/>
          <w:spacing w:val="10"/>
          <w:position w:val="19"/>
          <w:sz w:val="24"/>
          <w:szCs w:val="24"/>
        </w:rPr>
        <w:t>单</w:t>
      </w:r>
      <w:r>
        <w:rPr>
          <w:rFonts w:hint="eastAsia" w:ascii="仿宋" w:hAnsi="仿宋" w:eastAsia="仿宋" w:cs="仿宋"/>
          <w:color w:val="auto"/>
          <w:spacing w:val="5"/>
          <w:position w:val="19"/>
          <w:sz w:val="24"/>
          <w:szCs w:val="24"/>
        </w:rPr>
        <w:t>位名称 (盖章) ：</w:t>
      </w:r>
    </w:p>
    <w:p w14:paraId="68C8F7DF">
      <w:pPr>
        <w:spacing w:line="231" w:lineRule="auto"/>
        <w:ind w:left="3907"/>
        <w:rPr>
          <w:rFonts w:hint="eastAsia" w:ascii="仿宋" w:hAnsi="仿宋" w:eastAsia="仿宋" w:cs="仿宋"/>
          <w:color w:val="auto"/>
          <w:sz w:val="24"/>
          <w:szCs w:val="24"/>
        </w:rPr>
      </w:pPr>
      <w:r>
        <w:rPr>
          <w:rFonts w:hint="eastAsia" w:ascii="仿宋" w:hAnsi="仿宋" w:eastAsia="仿宋" w:cs="仿宋"/>
          <w:color w:val="auto"/>
          <w:spacing w:val="-9"/>
          <w:sz w:val="24"/>
          <w:szCs w:val="24"/>
        </w:rPr>
        <w:t>日</w:t>
      </w:r>
      <w:r>
        <w:rPr>
          <w:rFonts w:hint="eastAsia" w:ascii="仿宋" w:hAnsi="仿宋" w:eastAsia="仿宋" w:cs="仿宋"/>
          <w:color w:val="auto"/>
          <w:spacing w:val="-7"/>
          <w:sz w:val="24"/>
          <w:szCs w:val="24"/>
        </w:rPr>
        <w:t xml:space="preserve">  期：</w:t>
      </w:r>
    </w:p>
    <w:p w14:paraId="7609E590">
      <w:pPr>
        <w:spacing w:line="248" w:lineRule="auto"/>
        <w:rPr>
          <w:rFonts w:hint="eastAsia" w:ascii="仿宋" w:hAnsi="仿宋" w:eastAsia="仿宋" w:cs="仿宋"/>
          <w:color w:val="auto"/>
          <w:sz w:val="24"/>
          <w:szCs w:val="24"/>
        </w:rPr>
      </w:pPr>
    </w:p>
    <w:p w14:paraId="4E9C18C2">
      <w:pPr>
        <w:spacing w:line="248" w:lineRule="auto"/>
        <w:rPr>
          <w:rFonts w:hint="eastAsia" w:ascii="仿宋" w:hAnsi="仿宋" w:eastAsia="仿宋" w:cs="仿宋"/>
          <w:color w:val="auto"/>
          <w:sz w:val="24"/>
          <w:szCs w:val="24"/>
        </w:rPr>
      </w:pPr>
    </w:p>
    <w:p w14:paraId="23ED1274">
      <w:pPr>
        <w:spacing w:line="248" w:lineRule="auto"/>
        <w:rPr>
          <w:rFonts w:hint="eastAsia" w:ascii="仿宋" w:hAnsi="仿宋" w:eastAsia="仿宋" w:cs="仿宋"/>
          <w:color w:val="auto"/>
          <w:sz w:val="24"/>
          <w:szCs w:val="24"/>
        </w:rPr>
      </w:pPr>
    </w:p>
    <w:p w14:paraId="32009BBA">
      <w:pPr>
        <w:spacing w:line="248" w:lineRule="auto"/>
        <w:rPr>
          <w:rFonts w:hint="eastAsia" w:ascii="仿宋" w:hAnsi="仿宋" w:eastAsia="仿宋" w:cs="仿宋"/>
          <w:color w:val="auto"/>
          <w:sz w:val="24"/>
          <w:szCs w:val="24"/>
        </w:rPr>
      </w:pPr>
    </w:p>
    <w:p w14:paraId="2D2FB083">
      <w:pPr>
        <w:spacing w:line="248" w:lineRule="auto"/>
        <w:rPr>
          <w:rFonts w:hint="eastAsia" w:ascii="仿宋" w:hAnsi="仿宋" w:eastAsia="仿宋" w:cs="仿宋"/>
          <w:color w:val="auto"/>
          <w:sz w:val="24"/>
          <w:szCs w:val="24"/>
        </w:rPr>
      </w:pPr>
    </w:p>
    <w:p w14:paraId="6F2D1D1D">
      <w:pPr>
        <w:spacing w:line="249" w:lineRule="auto"/>
        <w:rPr>
          <w:rFonts w:hint="eastAsia" w:ascii="仿宋" w:hAnsi="仿宋" w:eastAsia="仿宋" w:cs="仿宋"/>
          <w:color w:val="auto"/>
          <w:sz w:val="24"/>
          <w:szCs w:val="24"/>
        </w:rPr>
      </w:pPr>
    </w:p>
    <w:p w14:paraId="444FF9C9">
      <w:pPr>
        <w:spacing w:line="249" w:lineRule="auto"/>
        <w:rPr>
          <w:rFonts w:hint="eastAsia" w:ascii="仿宋" w:hAnsi="仿宋" w:eastAsia="仿宋" w:cs="仿宋"/>
          <w:color w:val="auto"/>
          <w:sz w:val="24"/>
          <w:szCs w:val="24"/>
        </w:rPr>
      </w:pPr>
    </w:p>
    <w:p w14:paraId="113E77B8">
      <w:pPr>
        <w:spacing w:line="249" w:lineRule="auto"/>
        <w:rPr>
          <w:rFonts w:hint="eastAsia" w:ascii="仿宋" w:hAnsi="仿宋" w:eastAsia="仿宋" w:cs="仿宋"/>
          <w:color w:val="auto"/>
          <w:sz w:val="24"/>
          <w:szCs w:val="24"/>
        </w:rPr>
      </w:pPr>
    </w:p>
    <w:p w14:paraId="7A091DBB">
      <w:pPr>
        <w:pStyle w:val="8"/>
        <w:rPr>
          <w:rFonts w:hint="eastAsia" w:ascii="仿宋" w:hAnsi="仿宋" w:eastAsia="仿宋" w:cs="仿宋"/>
          <w:color w:val="auto"/>
          <w:sz w:val="24"/>
          <w:szCs w:val="24"/>
        </w:rPr>
      </w:pPr>
    </w:p>
    <w:p w14:paraId="084088A1">
      <w:pPr>
        <w:rPr>
          <w:rFonts w:hint="eastAsia" w:ascii="仿宋" w:hAnsi="仿宋" w:eastAsia="仿宋" w:cs="仿宋"/>
          <w:color w:val="auto"/>
        </w:rPr>
      </w:pPr>
    </w:p>
    <w:p w14:paraId="08C423D3">
      <w:pPr>
        <w:spacing w:line="249" w:lineRule="auto"/>
        <w:rPr>
          <w:rFonts w:hint="eastAsia" w:ascii="仿宋" w:hAnsi="仿宋" w:eastAsia="仿宋" w:cs="仿宋"/>
          <w:color w:val="auto"/>
          <w:sz w:val="24"/>
          <w:szCs w:val="24"/>
        </w:rPr>
      </w:pPr>
    </w:p>
    <w:p w14:paraId="2DF483C2">
      <w:pPr>
        <w:spacing w:line="249" w:lineRule="auto"/>
        <w:rPr>
          <w:rFonts w:hint="eastAsia" w:ascii="仿宋" w:hAnsi="仿宋" w:eastAsia="仿宋" w:cs="仿宋"/>
          <w:color w:val="auto"/>
          <w:sz w:val="24"/>
          <w:szCs w:val="24"/>
        </w:rPr>
      </w:pPr>
    </w:p>
    <w:p w14:paraId="392C5ADF">
      <w:pPr>
        <w:spacing w:before="94" w:line="229" w:lineRule="auto"/>
        <w:ind w:left="33" w:firstLine="528" w:firstLineChars="200"/>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pPr>
      <w:r>
        <w:rPr>
          <w:rFonts w:hint="eastAsia" w:ascii="仿宋" w:hAnsi="仿宋" w:eastAsia="仿宋" w:cs="仿宋"/>
          <w:color w:val="auto"/>
          <w:spacing w:val="12"/>
          <w:sz w:val="24"/>
          <w:szCs w:val="24"/>
        </w:rPr>
        <w:t>注：投标</w:t>
      </w:r>
      <w:r>
        <w:rPr>
          <w:rFonts w:hint="eastAsia" w:ascii="仿宋" w:hAnsi="仿宋" w:eastAsia="仿宋" w:cs="仿宋"/>
          <w:color w:val="auto"/>
          <w:spacing w:val="7"/>
          <w:sz w:val="24"/>
          <w:szCs w:val="24"/>
        </w:rPr>
        <w:t>人</w:t>
      </w:r>
      <w:r>
        <w:rPr>
          <w:rFonts w:hint="eastAsia" w:ascii="仿宋" w:hAnsi="仿宋" w:eastAsia="仿宋" w:cs="仿宋"/>
          <w:color w:val="auto"/>
          <w:spacing w:val="6"/>
          <w:sz w:val="24"/>
          <w:szCs w:val="24"/>
        </w:rPr>
        <w:t>应仔细阅读《财政部 民政部 中国残疾人联合会关于促进残疾人就业政府</w:t>
      </w:r>
      <w:r>
        <w:rPr>
          <w:rFonts w:hint="eastAsia" w:ascii="仿宋" w:hAnsi="仿宋" w:eastAsia="仿宋" w:cs="仿宋"/>
          <w:color w:val="auto"/>
          <w:sz w:val="24"/>
          <w:szCs w:val="24"/>
        </w:rPr>
        <w:t xml:space="preserve"> </w:t>
      </w:r>
      <w:r>
        <w:rPr>
          <w:rFonts w:hint="eastAsia" w:ascii="仿宋" w:hAnsi="仿宋" w:eastAsia="仿宋" w:cs="仿宋"/>
          <w:color w:val="auto"/>
          <w:spacing w:val="4"/>
          <w:sz w:val="24"/>
          <w:szCs w:val="24"/>
        </w:rPr>
        <w:t>采购政策的通知》，</w:t>
      </w:r>
      <w:r>
        <w:rPr>
          <w:rFonts w:hint="eastAsia" w:ascii="仿宋" w:hAnsi="仿宋" w:eastAsia="仿宋" w:cs="仿宋"/>
          <w:color w:val="auto"/>
          <w:spacing w:val="2"/>
          <w:sz w:val="24"/>
          <w:szCs w:val="24"/>
        </w:rPr>
        <w:t>并如实填写本表，符合条件的投标人未按上述要求提供、填写的，</w:t>
      </w:r>
      <w:r>
        <w:rPr>
          <w:rFonts w:hint="eastAsia" w:ascii="仿宋" w:hAnsi="仿宋" w:eastAsia="仿宋" w:cs="仿宋"/>
          <w:color w:val="auto"/>
          <w:sz w:val="24"/>
          <w:szCs w:val="24"/>
        </w:rPr>
        <w:t xml:space="preserve"> </w:t>
      </w:r>
      <w:r>
        <w:rPr>
          <w:rFonts w:hint="eastAsia" w:ascii="仿宋" w:hAnsi="仿宋" w:eastAsia="仿宋" w:cs="仿宋"/>
          <w:color w:val="auto"/>
          <w:spacing w:val="7"/>
          <w:sz w:val="24"/>
          <w:szCs w:val="24"/>
        </w:rPr>
        <w:t>评审时不予以考虑。</w:t>
      </w:r>
      <w:r>
        <w:rPr>
          <w:rFonts w:hint="eastAsia" w:ascii="仿宋" w:hAnsi="仿宋" w:eastAsia="仿宋" w:cs="仿宋"/>
          <w:color w:val="auto"/>
          <w:spacing w:val="7"/>
          <w:sz w:val="24"/>
          <w:szCs w:val="24"/>
          <w14:textOutline w14:w="4358" w14:cap="sq" w14:cmpd="sng">
            <w14:solidFill>
              <w14:srgbClr w14:val="000000"/>
            </w14:solidFill>
            <w14:prstDash w14:val="solid"/>
            <w14:bevel/>
          </w14:textOutline>
        </w:rPr>
        <w:t>不符合条件的投标人无需填写，如果出现虚假应标，由此产生的</w:t>
      </w:r>
      <w:r>
        <w:rPr>
          <w:rFonts w:hint="eastAsia" w:ascii="仿宋" w:hAnsi="仿宋" w:eastAsia="仿宋" w:cs="仿宋"/>
          <w:color w:val="auto"/>
          <w:sz w:val="24"/>
          <w:szCs w:val="24"/>
        </w:rPr>
        <w:t xml:space="preserve"> </w:t>
      </w:r>
      <w:r>
        <w:rPr>
          <w:rFonts w:hint="eastAsia" w:ascii="仿宋" w:hAnsi="仿宋" w:eastAsia="仿宋" w:cs="仿宋"/>
          <w:color w:val="auto"/>
          <w:spacing w:val="14"/>
          <w:sz w:val="24"/>
          <w:szCs w:val="24"/>
          <w14:textOutline w14:w="4358" w14:cap="sq" w14:cmpd="sng">
            <w14:solidFill>
              <w14:srgbClr w14:val="000000"/>
            </w14:solidFill>
            <w14:prstDash w14:val="solid"/>
            <w14:bevel/>
          </w14:textOutline>
        </w:rPr>
        <w:t>后</w:t>
      </w:r>
      <w:r>
        <w:rPr>
          <w:rFonts w:hint="eastAsia" w:ascii="仿宋" w:hAnsi="仿宋" w:eastAsia="仿宋" w:cs="仿宋"/>
          <w:color w:val="auto"/>
          <w:spacing w:val="8"/>
          <w:sz w:val="24"/>
          <w:szCs w:val="24"/>
          <w14:textOutline w14:w="4358" w14:cap="sq" w14:cmpd="sng">
            <w14:solidFill>
              <w14:srgbClr w14:val="000000"/>
            </w14:solidFill>
            <w14:prstDash w14:val="solid"/>
            <w14:bevel/>
          </w14:textOutline>
        </w:rPr>
        <w:t>果由投标单位自行负责。</w:t>
      </w:r>
    </w:p>
    <w:p w14:paraId="3B8D6ABA">
      <w:pPr>
        <w:spacing w:before="94" w:line="229" w:lineRule="auto"/>
        <w:ind w:left="33"/>
        <w:rPr>
          <w:rFonts w:hint="eastAsia" w:ascii="仿宋" w:hAnsi="仿宋" w:eastAsia="仿宋" w:cs="仿宋"/>
          <w:color w:val="auto"/>
          <w:spacing w:val="8"/>
          <w:sz w:val="23"/>
          <w:szCs w:val="23"/>
          <w14:textOutline w14:w="4358" w14:cap="sq" w14:cmpd="sng">
            <w14:solidFill>
              <w14:srgbClr w14:val="000000"/>
            </w14:solidFill>
            <w14:prstDash w14:val="solid"/>
            <w14:bevel/>
          </w14:textOutline>
        </w:rPr>
      </w:pPr>
    </w:p>
    <w:p w14:paraId="332AF324">
      <w:pPr>
        <w:spacing w:before="94" w:line="229" w:lineRule="auto"/>
        <w:ind w:left="33"/>
        <w:rPr>
          <w:rFonts w:hint="eastAsia" w:ascii="仿宋" w:hAnsi="仿宋" w:eastAsia="仿宋" w:cs="仿宋"/>
          <w:color w:val="auto"/>
          <w:spacing w:val="8"/>
          <w:sz w:val="23"/>
          <w:szCs w:val="23"/>
          <w14:textOutline w14:w="4358" w14:cap="sq" w14:cmpd="sng">
            <w14:solidFill>
              <w14:srgbClr w14:val="000000"/>
            </w14:solidFill>
            <w14:prstDash w14:val="solid"/>
            <w14:bevel/>
          </w14:textOutline>
        </w:rPr>
      </w:pPr>
    </w:p>
    <w:p w14:paraId="612BFB2E">
      <w:pPr>
        <w:spacing w:before="95" w:line="229" w:lineRule="auto"/>
        <w:ind w:right="-4265" w:rightChars="-2031" w:firstLine="3080" w:firstLineChars="1000"/>
        <w:jc w:val="both"/>
        <w:rPr>
          <w:rFonts w:hint="eastAsia" w:ascii="仿宋" w:hAnsi="仿宋" w:eastAsia="仿宋" w:cs="仿宋"/>
          <w:color w:val="auto"/>
          <w:spacing w:val="9"/>
          <w:sz w:val="29"/>
          <w:szCs w:val="29"/>
          <w14:textOutline w14:w="5448" w14:cap="sq" w14:cmpd="sng">
            <w14:solidFill>
              <w14:srgbClr w14:val="000000"/>
            </w14:solidFill>
            <w14:prstDash w14:val="solid"/>
            <w14:bevel/>
          </w14:textOutline>
        </w:rPr>
      </w:pPr>
    </w:p>
    <w:p w14:paraId="4F21C570">
      <w:pPr>
        <w:spacing w:before="95" w:line="229" w:lineRule="auto"/>
        <w:ind w:right="-4265" w:rightChars="-2031" w:firstLine="3080" w:firstLineChars="1000"/>
        <w:jc w:val="both"/>
        <w:rPr>
          <w:rFonts w:hint="eastAsia" w:ascii="仿宋" w:hAnsi="仿宋" w:eastAsia="仿宋" w:cs="仿宋"/>
          <w:color w:val="auto"/>
          <w:sz w:val="29"/>
          <w:szCs w:val="29"/>
        </w:rPr>
      </w:pPr>
      <w:r>
        <w:rPr>
          <w:rFonts w:hint="eastAsia" w:ascii="仿宋" w:hAnsi="仿宋" w:eastAsia="仿宋" w:cs="仿宋"/>
          <w:color w:val="auto"/>
          <w:spacing w:val="9"/>
          <w:sz w:val="29"/>
          <w:szCs w:val="29"/>
          <w:lang w:val="en-US" w:eastAsia="zh-CN"/>
          <w14:textOutline w14:w="5448" w14:cap="sq" w14:cmpd="sng">
            <w14:solidFill>
              <w14:srgbClr w14:val="000000"/>
            </w14:solidFill>
            <w14:prstDash w14:val="solid"/>
            <w14:bevel/>
          </w14:textOutline>
        </w:rPr>
        <w:t>7.2</w:t>
      </w:r>
      <w:r>
        <w:rPr>
          <w:rFonts w:hint="eastAsia" w:ascii="仿宋" w:hAnsi="仿宋" w:eastAsia="仿宋" w:cs="仿宋"/>
          <w:color w:val="auto"/>
          <w:spacing w:val="9"/>
          <w:sz w:val="29"/>
          <w:szCs w:val="29"/>
          <w14:textOutline w14:w="5448" w14:cap="sq" w14:cmpd="sng">
            <w14:solidFill>
              <w14:srgbClr w14:val="000000"/>
            </w14:solidFill>
            <w14:prstDash w14:val="solid"/>
            <w14:bevel/>
          </w14:textOutline>
        </w:rPr>
        <w:t>监</w:t>
      </w:r>
      <w:r>
        <w:rPr>
          <w:rFonts w:hint="eastAsia" w:ascii="仿宋" w:hAnsi="仿宋" w:eastAsia="仿宋" w:cs="仿宋"/>
          <w:color w:val="auto"/>
          <w:spacing w:val="7"/>
          <w:sz w:val="29"/>
          <w:szCs w:val="29"/>
          <w14:textOutline w14:w="5448" w14:cap="sq" w14:cmpd="sng">
            <w14:solidFill>
              <w14:srgbClr w14:val="000000"/>
            </w14:solidFill>
            <w14:prstDash w14:val="solid"/>
            <w14:bevel/>
          </w14:textOutline>
        </w:rPr>
        <w:t>狱企业证明文件</w:t>
      </w:r>
    </w:p>
    <w:p w14:paraId="304C6F10">
      <w:pPr>
        <w:spacing w:line="285" w:lineRule="auto"/>
        <w:rPr>
          <w:rFonts w:hint="eastAsia" w:ascii="仿宋" w:hAnsi="仿宋" w:eastAsia="仿宋" w:cs="仿宋"/>
          <w:color w:val="auto"/>
          <w:sz w:val="21"/>
        </w:rPr>
      </w:pPr>
    </w:p>
    <w:p w14:paraId="288DF45D">
      <w:pPr>
        <w:keepNext w:val="0"/>
        <w:keepLines w:val="0"/>
        <w:pageBreakBefore w:val="0"/>
        <w:widowControl w:val="0"/>
        <w:kinsoku/>
        <w:wordWrap/>
        <w:overflowPunct/>
        <w:topLinePunct w:val="0"/>
        <w:autoSpaceDE/>
        <w:autoSpaceDN/>
        <w:bidi w:val="0"/>
        <w:adjustRightInd/>
        <w:snapToGrid/>
        <w:spacing w:line="228" w:lineRule="auto"/>
        <w:ind w:left="0" w:firstLine="528"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pacing w:val="12"/>
          <w:sz w:val="24"/>
          <w:szCs w:val="24"/>
        </w:rPr>
        <w:t>根据财</w:t>
      </w:r>
      <w:r>
        <w:rPr>
          <w:rFonts w:hint="eastAsia" w:ascii="仿宋" w:hAnsi="仿宋" w:eastAsia="仿宋" w:cs="仿宋"/>
          <w:color w:val="auto"/>
          <w:spacing w:val="11"/>
          <w:sz w:val="24"/>
          <w:szCs w:val="24"/>
        </w:rPr>
        <w:t>政</w:t>
      </w:r>
      <w:r>
        <w:rPr>
          <w:rFonts w:hint="eastAsia" w:ascii="仿宋" w:hAnsi="仿宋" w:eastAsia="仿宋" w:cs="仿宋"/>
          <w:color w:val="auto"/>
          <w:spacing w:val="6"/>
          <w:sz w:val="24"/>
          <w:szCs w:val="24"/>
        </w:rPr>
        <w:t>部、司法部《关于政府采购支持监狱企业发展有关问题的通知》(财库</w:t>
      </w:r>
      <w:r>
        <w:rPr>
          <w:rFonts w:hint="eastAsia" w:ascii="仿宋" w:hAnsi="仿宋" w:eastAsia="仿宋" w:cs="仿宋"/>
          <w:color w:val="auto"/>
          <w:spacing w:val="12"/>
          <w:sz w:val="24"/>
          <w:szCs w:val="24"/>
        </w:rPr>
        <w:t>〔2</w:t>
      </w:r>
      <w:r>
        <w:rPr>
          <w:rFonts w:hint="eastAsia" w:ascii="仿宋" w:hAnsi="仿宋" w:eastAsia="仿宋" w:cs="仿宋"/>
          <w:color w:val="auto"/>
          <w:spacing w:val="11"/>
          <w:sz w:val="24"/>
          <w:szCs w:val="24"/>
        </w:rPr>
        <w:t>0</w:t>
      </w:r>
      <w:r>
        <w:rPr>
          <w:rFonts w:hint="eastAsia" w:ascii="仿宋" w:hAnsi="仿宋" w:eastAsia="仿宋" w:cs="仿宋"/>
          <w:color w:val="auto"/>
          <w:spacing w:val="6"/>
          <w:sz w:val="24"/>
          <w:szCs w:val="24"/>
        </w:rPr>
        <w:t>14〕68 号) 的规定，监狱企业是指由司法部认定的为罪犯、戒毒人员提供生产</w:t>
      </w:r>
      <w:r>
        <w:rPr>
          <w:rFonts w:hint="eastAsia" w:ascii="仿宋" w:hAnsi="仿宋" w:eastAsia="仿宋" w:cs="仿宋"/>
          <w:color w:val="auto"/>
          <w:spacing w:val="4"/>
          <w:sz w:val="24"/>
          <w:szCs w:val="24"/>
        </w:rPr>
        <w:t>项目和劳动对象，且</w:t>
      </w:r>
      <w:r>
        <w:rPr>
          <w:rFonts w:hint="eastAsia" w:ascii="仿宋" w:hAnsi="仿宋" w:eastAsia="仿宋" w:cs="仿宋"/>
          <w:color w:val="auto"/>
          <w:spacing w:val="2"/>
          <w:sz w:val="24"/>
          <w:szCs w:val="24"/>
        </w:rPr>
        <w:t>全部产权属于司法部监狱管理局、戒毒管理局、直属煤矿管理局，</w:t>
      </w:r>
      <w:r>
        <w:rPr>
          <w:rFonts w:hint="eastAsia" w:ascii="仿宋" w:hAnsi="仿宋" w:eastAsia="仿宋" w:cs="仿宋"/>
          <w:color w:val="auto"/>
          <w:spacing w:val="6"/>
          <w:sz w:val="24"/>
          <w:szCs w:val="24"/>
        </w:rPr>
        <w:t>各省、 自治区、</w:t>
      </w:r>
      <w:r>
        <w:rPr>
          <w:rFonts w:hint="eastAsia" w:ascii="仿宋" w:hAnsi="仿宋" w:eastAsia="仿宋" w:cs="仿宋"/>
          <w:color w:val="auto"/>
          <w:spacing w:val="3"/>
          <w:sz w:val="24"/>
          <w:szCs w:val="24"/>
        </w:rPr>
        <w:t>直辖市监狱管理局、戒毒管理局，各地 (设区的市) 监狱、强制隔离</w:t>
      </w:r>
      <w:r>
        <w:rPr>
          <w:rFonts w:hint="eastAsia" w:ascii="仿宋" w:hAnsi="仿宋" w:eastAsia="仿宋" w:cs="仿宋"/>
          <w:color w:val="auto"/>
          <w:spacing w:val="10"/>
          <w:sz w:val="24"/>
          <w:szCs w:val="24"/>
        </w:rPr>
        <w:t>戒毒所、戒</w:t>
      </w:r>
      <w:r>
        <w:rPr>
          <w:rFonts w:hint="eastAsia" w:ascii="仿宋" w:hAnsi="仿宋" w:eastAsia="仿宋" w:cs="仿宋"/>
          <w:color w:val="auto"/>
          <w:spacing w:val="8"/>
          <w:sz w:val="24"/>
          <w:szCs w:val="24"/>
        </w:rPr>
        <w:t>毒</w:t>
      </w:r>
      <w:r>
        <w:rPr>
          <w:rFonts w:hint="eastAsia" w:ascii="仿宋" w:hAnsi="仿宋" w:eastAsia="仿宋" w:cs="仿宋"/>
          <w:color w:val="auto"/>
          <w:spacing w:val="5"/>
          <w:sz w:val="24"/>
          <w:szCs w:val="24"/>
        </w:rPr>
        <w:t>康复所，以及新疆生产建设兵团监狱管理局、戒毒管理局的企业。</w:t>
      </w:r>
    </w:p>
    <w:p w14:paraId="68C4E81A">
      <w:pPr>
        <w:keepNext w:val="0"/>
        <w:keepLines w:val="0"/>
        <w:pageBreakBefore w:val="0"/>
        <w:widowControl w:val="0"/>
        <w:kinsoku/>
        <w:wordWrap/>
        <w:overflowPunct/>
        <w:topLinePunct w:val="0"/>
        <w:autoSpaceDE/>
        <w:autoSpaceDN/>
        <w:bidi w:val="0"/>
        <w:adjustRightInd/>
        <w:snapToGrid/>
        <w:spacing w:line="360" w:lineRule="auto"/>
        <w:ind w:left="0" w:firstLine="504" w:firstLineChars="200"/>
        <w:jc w:val="left"/>
        <w:textAlignment w:val="auto"/>
        <w:rPr>
          <w:rFonts w:hint="eastAsia" w:ascii="仿宋" w:hAnsi="仿宋" w:eastAsia="仿宋" w:cs="仿宋"/>
          <w:bCs/>
          <w:color w:val="auto"/>
          <w:sz w:val="24"/>
          <w:szCs w:val="24"/>
        </w:rPr>
      </w:pPr>
      <w:r>
        <w:rPr>
          <w:rFonts w:hint="eastAsia" w:ascii="仿宋" w:hAnsi="仿宋" w:eastAsia="仿宋" w:cs="仿宋"/>
          <w:color w:val="auto"/>
          <w:spacing w:val="6"/>
          <w:sz w:val="24"/>
          <w:szCs w:val="24"/>
        </w:rPr>
        <w:t>监狱企</w:t>
      </w:r>
      <w:r>
        <w:rPr>
          <w:rFonts w:hint="eastAsia" w:ascii="仿宋" w:hAnsi="仿宋" w:eastAsia="仿宋" w:cs="仿宋"/>
          <w:color w:val="auto"/>
          <w:spacing w:val="4"/>
          <w:sz w:val="24"/>
          <w:szCs w:val="24"/>
        </w:rPr>
        <w:t>业</w:t>
      </w:r>
      <w:r>
        <w:rPr>
          <w:rFonts w:hint="eastAsia" w:ascii="仿宋" w:hAnsi="仿宋" w:eastAsia="仿宋" w:cs="仿宋"/>
          <w:color w:val="auto"/>
          <w:spacing w:val="3"/>
          <w:sz w:val="24"/>
          <w:szCs w:val="24"/>
        </w:rPr>
        <w:t>参加政府采购活动时，应当提供由省级以上监狱管理局、戒毒管理局(含</w:t>
      </w:r>
      <w:r>
        <w:rPr>
          <w:rFonts w:hint="eastAsia" w:ascii="仿宋" w:hAnsi="仿宋" w:eastAsia="仿宋" w:cs="仿宋"/>
          <w:color w:val="auto"/>
          <w:sz w:val="24"/>
          <w:szCs w:val="24"/>
        </w:rPr>
        <w:t xml:space="preserve"> </w:t>
      </w:r>
      <w:r>
        <w:rPr>
          <w:rFonts w:hint="eastAsia" w:ascii="仿宋" w:hAnsi="仿宋" w:eastAsia="仿宋" w:cs="仿宋"/>
          <w:color w:val="auto"/>
          <w:spacing w:val="16"/>
          <w:sz w:val="24"/>
          <w:szCs w:val="24"/>
        </w:rPr>
        <w:t>新</w:t>
      </w:r>
      <w:r>
        <w:rPr>
          <w:rFonts w:hint="eastAsia" w:ascii="仿宋" w:hAnsi="仿宋" w:eastAsia="仿宋" w:cs="仿宋"/>
          <w:color w:val="auto"/>
          <w:spacing w:val="14"/>
          <w:sz w:val="24"/>
          <w:szCs w:val="24"/>
        </w:rPr>
        <w:t>疆</w:t>
      </w:r>
      <w:r>
        <w:rPr>
          <w:rFonts w:hint="eastAsia" w:ascii="仿宋" w:hAnsi="仿宋" w:eastAsia="仿宋" w:cs="仿宋"/>
          <w:color w:val="auto"/>
          <w:spacing w:val="8"/>
          <w:sz w:val="24"/>
          <w:szCs w:val="24"/>
        </w:rPr>
        <w:t>生产建设兵团) 出具的属于监狱企业的证明文件。</w:t>
      </w:r>
    </w:p>
    <w:p w14:paraId="2AC027A5">
      <w:pPr>
        <w:spacing w:line="360" w:lineRule="auto"/>
        <w:ind w:firstLine="480" w:firstLineChars="200"/>
        <w:rPr>
          <w:rFonts w:hint="eastAsia" w:ascii="仿宋" w:hAnsi="仿宋" w:eastAsia="仿宋" w:cs="仿宋"/>
          <w:bCs/>
          <w:color w:val="auto"/>
          <w:sz w:val="24"/>
          <w:szCs w:val="24"/>
        </w:rPr>
      </w:pPr>
    </w:p>
    <w:p w14:paraId="3768F048">
      <w:pPr>
        <w:spacing w:line="360" w:lineRule="auto"/>
        <w:ind w:firstLine="480" w:firstLineChars="200"/>
        <w:rPr>
          <w:rFonts w:hint="eastAsia" w:ascii="仿宋" w:hAnsi="仿宋" w:eastAsia="仿宋" w:cs="仿宋"/>
          <w:bCs/>
          <w:color w:val="auto"/>
          <w:sz w:val="24"/>
          <w:szCs w:val="24"/>
        </w:rPr>
      </w:pPr>
    </w:p>
    <w:p w14:paraId="4CAB8EAC">
      <w:pPr>
        <w:pStyle w:val="15"/>
        <w:rPr>
          <w:rFonts w:hint="eastAsia" w:ascii="仿宋" w:hAnsi="仿宋" w:eastAsia="仿宋" w:cs="仿宋"/>
          <w:color w:val="auto"/>
        </w:rPr>
      </w:pPr>
    </w:p>
    <w:p w14:paraId="41C4BCA1">
      <w:pPr>
        <w:topLinePunct/>
        <w:spacing w:line="700" w:lineRule="exact"/>
        <w:ind w:firstLine="3120" w:firstLineChars="1300"/>
        <w:rPr>
          <w:rFonts w:hint="eastAsia" w:ascii="仿宋" w:hAnsi="仿宋" w:eastAsia="仿宋" w:cs="仿宋"/>
          <w:bCs/>
          <w:color w:val="auto"/>
          <w:sz w:val="24"/>
          <w:szCs w:val="24"/>
        </w:rPr>
      </w:pPr>
      <w:r>
        <w:rPr>
          <w:rFonts w:hint="eastAsia" w:ascii="仿宋" w:hAnsi="仿宋" w:eastAsia="仿宋" w:cs="仿宋"/>
          <w:bCs/>
          <w:color w:val="auto"/>
          <w:sz w:val="24"/>
          <w:szCs w:val="24"/>
        </w:rPr>
        <w:t>供应商：</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（加盖单位章）</w:t>
      </w:r>
    </w:p>
    <w:p w14:paraId="3C8A7484">
      <w:pPr>
        <w:pStyle w:val="8"/>
        <w:rPr>
          <w:rFonts w:hint="eastAsia" w:ascii="仿宋" w:hAnsi="仿宋" w:eastAsia="仿宋" w:cs="仿宋"/>
          <w:color w:val="auto"/>
          <w:sz w:val="24"/>
          <w:szCs w:val="24"/>
        </w:rPr>
      </w:pPr>
    </w:p>
    <w:p w14:paraId="578A9ED9">
      <w:pPr>
        <w:adjustRightInd w:val="0"/>
        <w:snapToGrid w:val="0"/>
        <w:spacing w:line="360" w:lineRule="auto"/>
        <w:ind w:firstLine="2160" w:firstLineChars="900"/>
        <w:rPr>
          <w:rFonts w:hint="eastAsia" w:ascii="仿宋" w:hAnsi="仿宋" w:eastAsia="仿宋" w:cs="仿宋"/>
          <w:color w:val="auto"/>
          <w:sz w:val="24"/>
          <w:szCs w:val="24"/>
          <w:u w:val="single"/>
          <w:lang w:val="en-US" w:eastAsia="zh-CN"/>
        </w:rPr>
      </w:pPr>
      <w:r>
        <w:rPr>
          <w:rFonts w:hint="eastAsia" w:ascii="仿宋" w:hAnsi="仿宋" w:eastAsia="仿宋" w:cs="仿宋"/>
          <w:bCs/>
          <w:color w:val="auto"/>
          <w:sz w:val="24"/>
          <w:szCs w:val="24"/>
        </w:rPr>
        <w:t xml:space="preserve">       </w:t>
      </w:r>
      <w:r>
        <w:rPr>
          <w:rFonts w:hint="eastAsia" w:ascii="仿宋" w:hAnsi="仿宋" w:eastAsia="仿宋" w:cs="仿宋"/>
          <w:color w:val="auto"/>
          <w:sz w:val="24"/>
          <w:szCs w:val="24"/>
        </w:rPr>
        <w:t>法定代表人/授权代表（签字/盖章）：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p>
    <w:p w14:paraId="691EE98F">
      <w:pPr>
        <w:pStyle w:val="8"/>
        <w:rPr>
          <w:rFonts w:hint="eastAsia" w:ascii="仿宋" w:hAnsi="仿宋" w:eastAsia="仿宋" w:cs="仿宋"/>
          <w:color w:val="auto"/>
          <w:lang w:val="en-US" w:eastAsia="zh-CN"/>
        </w:rPr>
      </w:pPr>
    </w:p>
    <w:p w14:paraId="57722CE6">
      <w:pPr>
        <w:ind w:firstLine="3120" w:firstLineChars="1300"/>
        <w:rPr>
          <w:rFonts w:hint="eastAsia" w:ascii="仿宋" w:hAnsi="仿宋" w:eastAsia="仿宋" w:cs="仿宋"/>
          <w:bCs/>
          <w:color w:val="auto"/>
          <w:sz w:val="24"/>
          <w:szCs w:val="24"/>
          <w:u w:val="single"/>
        </w:rPr>
      </w:pPr>
      <w:r>
        <w:rPr>
          <w:rFonts w:hint="eastAsia" w:ascii="仿宋" w:hAnsi="仿宋" w:eastAsia="仿宋" w:cs="仿宋"/>
          <w:color w:val="auto"/>
          <w:sz w:val="24"/>
          <w:szCs w:val="24"/>
        </w:rPr>
        <w:t>日    期：</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年</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月</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日</w:t>
      </w:r>
    </w:p>
    <w:p w14:paraId="1DF6A57B">
      <w:pPr>
        <w:spacing w:line="360" w:lineRule="auto"/>
        <w:ind w:firstLine="482"/>
        <w:rPr>
          <w:rFonts w:hint="eastAsia" w:ascii="仿宋" w:hAnsi="仿宋" w:eastAsia="仿宋" w:cs="仿宋"/>
          <w:b/>
          <w:color w:val="auto"/>
          <w:sz w:val="24"/>
          <w:szCs w:val="24"/>
        </w:rPr>
      </w:pPr>
    </w:p>
    <w:p w14:paraId="7FA7E5F9">
      <w:pPr>
        <w:rPr>
          <w:rFonts w:hint="eastAsia" w:ascii="仿宋" w:hAnsi="仿宋" w:eastAsia="仿宋" w:cs="仿宋"/>
          <w:b/>
          <w:bCs/>
          <w:color w:val="auto"/>
          <w:sz w:val="24"/>
          <w:szCs w:val="24"/>
        </w:rPr>
      </w:pPr>
    </w:p>
    <w:p w14:paraId="3098AC2A">
      <w:pPr>
        <w:rPr>
          <w:rFonts w:hint="eastAsia" w:ascii="仿宋" w:hAnsi="仿宋" w:eastAsia="仿宋" w:cs="仿宋"/>
          <w:color w:val="auto"/>
          <w:sz w:val="24"/>
          <w:szCs w:val="24"/>
        </w:rPr>
      </w:pPr>
    </w:p>
    <w:p w14:paraId="2A575445">
      <w:pPr>
        <w:rPr>
          <w:rFonts w:hint="eastAsia" w:ascii="仿宋" w:hAnsi="仿宋" w:eastAsia="仿宋" w:cs="仿宋"/>
          <w:color w:val="auto"/>
          <w:sz w:val="24"/>
          <w:szCs w:val="24"/>
        </w:rPr>
      </w:pPr>
    </w:p>
    <w:p w14:paraId="6D1E22D7">
      <w:pPr>
        <w:rPr>
          <w:rFonts w:hint="eastAsia" w:ascii="仿宋" w:hAnsi="仿宋" w:eastAsia="仿宋" w:cs="仿宋"/>
          <w:color w:val="auto"/>
          <w:sz w:val="24"/>
          <w:szCs w:val="24"/>
        </w:rPr>
      </w:pPr>
    </w:p>
    <w:p w14:paraId="47CDFBE2">
      <w:pPr>
        <w:rPr>
          <w:rFonts w:hint="eastAsia" w:ascii="仿宋" w:hAnsi="仿宋" w:eastAsia="仿宋" w:cs="仿宋"/>
          <w:color w:va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346A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1F972">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C601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C601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CB19B">
    <w:pPr>
      <w:pStyle w:val="13"/>
      <w:rPr>
        <w:rFonts w:ascii="仿宋" w:hAnsi="仿宋" w:eastAsia="仿宋"/>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507DFF">
                          <w:pPr>
                            <w:pStyle w:val="13"/>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1507DFF">
                    <w:pPr>
                      <w:pStyle w:val="13"/>
                    </w:pPr>
                    <w:r>
                      <w:fldChar w:fldCharType="begin"/>
                    </w:r>
                    <w:r>
                      <w:instrText xml:space="preserve"> PAGE  \* MERGEFORMAT </w:instrText>
                    </w:r>
                    <w:r>
                      <w:fldChar w:fldCharType="separate"/>
                    </w:r>
                    <w:r>
                      <w:t>25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26DD">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03B47">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1057">
    <w:pPr>
      <w:spacing w:line="231" w:lineRule="auto"/>
      <w:ind w:left="17"/>
      <w:rPr>
        <w:rFonts w:hint="default" w:ascii="仿宋" w:hAnsi="仿宋" w:eastAsia="仿宋" w:cs="仿宋"/>
        <w:sz w:val="17"/>
        <w:szCs w:val="17"/>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7E100"/>
    <w:multiLevelType w:val="singleLevel"/>
    <w:tmpl w:val="8DB7E100"/>
    <w:lvl w:ilvl="0" w:tentative="0">
      <w:start w:val="1"/>
      <w:numFmt w:val="chineseCounting"/>
      <w:suff w:val="nothing"/>
      <w:lvlText w:val="%1、"/>
      <w:lvlJc w:val="left"/>
      <w:rPr>
        <w:rFonts w:hint="eastAsia"/>
      </w:rPr>
    </w:lvl>
  </w:abstractNum>
  <w:abstractNum w:abstractNumId="1">
    <w:nsid w:val="0000000F"/>
    <w:multiLevelType w:val="multilevel"/>
    <w:tmpl w:val="0000000F"/>
    <w:lvl w:ilvl="0" w:tentative="0">
      <w:start w:val="1"/>
      <w:numFmt w:val="decimal"/>
      <w:pStyle w:val="28"/>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17BF3DFB"/>
    <w:multiLevelType w:val="multilevel"/>
    <w:tmpl w:val="17BF3DFB"/>
    <w:lvl w:ilvl="0" w:tentative="0">
      <w:start w:val="1"/>
      <w:numFmt w:val="decimal"/>
      <w:lvlText w:val="%1"/>
      <w:lvlJc w:val="left"/>
      <w:pPr>
        <w:ind w:left="425" w:hanging="425"/>
      </w:pPr>
      <w:rPr>
        <w:rFonts w:hint="default"/>
        <w:snapToGrid/>
      </w:rPr>
    </w:lvl>
    <w:lvl w:ilvl="1" w:tentative="0">
      <w:start w:val="1"/>
      <w:numFmt w:val="decimal"/>
      <w:suff w:val="space"/>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3"/>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6CC5177A"/>
    <w:multiLevelType w:val="multilevel"/>
    <w:tmpl w:val="6CC5177A"/>
    <w:lvl w:ilvl="0" w:tentative="0">
      <w:start w:val="1"/>
      <w:numFmt w:val="japaneseCounting"/>
      <w:lvlText w:val="第%1条"/>
      <w:lvlJc w:val="left"/>
      <w:pPr>
        <w:ind w:left="984" w:hanging="9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F923FC"/>
    <w:multiLevelType w:val="singleLevel"/>
    <w:tmpl w:val="7FF923FC"/>
    <w:lvl w:ilvl="0" w:tentative="0">
      <w:start w:val="8"/>
      <w:numFmt w:val="chineseCounting"/>
      <w:suff w:val="space"/>
      <w:lvlText w:val="第%1条"/>
      <w:lvlJc w:val="left"/>
      <w:rPr>
        <w:rFonts w:hint="eastAsia"/>
      </w:r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NTQ5ZjRmZDMyNGE0ZDRkNTZlYzhjMjk4NzE3M2QifQ=="/>
  </w:docVars>
  <w:rsids>
    <w:rsidRoot w:val="0D6725F3"/>
    <w:rsid w:val="005767FF"/>
    <w:rsid w:val="0159301C"/>
    <w:rsid w:val="01B53E84"/>
    <w:rsid w:val="01CC1A40"/>
    <w:rsid w:val="02274EC8"/>
    <w:rsid w:val="037E1F52"/>
    <w:rsid w:val="03F066D7"/>
    <w:rsid w:val="04780182"/>
    <w:rsid w:val="047A39D5"/>
    <w:rsid w:val="04A24CDA"/>
    <w:rsid w:val="04E83AB4"/>
    <w:rsid w:val="075A132A"/>
    <w:rsid w:val="076F5347"/>
    <w:rsid w:val="079A613C"/>
    <w:rsid w:val="07FE66CB"/>
    <w:rsid w:val="080C0DE8"/>
    <w:rsid w:val="083640B7"/>
    <w:rsid w:val="084A7B62"/>
    <w:rsid w:val="094B3B92"/>
    <w:rsid w:val="09970B85"/>
    <w:rsid w:val="09CB4CD3"/>
    <w:rsid w:val="0A3B59B5"/>
    <w:rsid w:val="0A5F5B47"/>
    <w:rsid w:val="0A726EFC"/>
    <w:rsid w:val="0ACC2AB1"/>
    <w:rsid w:val="0B9335CE"/>
    <w:rsid w:val="0C956E62"/>
    <w:rsid w:val="0D116EA1"/>
    <w:rsid w:val="0D6725F3"/>
    <w:rsid w:val="0E981627"/>
    <w:rsid w:val="0ED40186"/>
    <w:rsid w:val="0F706100"/>
    <w:rsid w:val="0FF066C0"/>
    <w:rsid w:val="1044187D"/>
    <w:rsid w:val="105E6148"/>
    <w:rsid w:val="10B45300"/>
    <w:rsid w:val="116C0B49"/>
    <w:rsid w:val="118807CD"/>
    <w:rsid w:val="11A976A8"/>
    <w:rsid w:val="11E63996"/>
    <w:rsid w:val="12AD766B"/>
    <w:rsid w:val="12EF0EE0"/>
    <w:rsid w:val="130A686C"/>
    <w:rsid w:val="13EE3A98"/>
    <w:rsid w:val="14A0134A"/>
    <w:rsid w:val="15003A82"/>
    <w:rsid w:val="1588109F"/>
    <w:rsid w:val="15CE3B81"/>
    <w:rsid w:val="166E7112"/>
    <w:rsid w:val="16FE0496"/>
    <w:rsid w:val="175B1444"/>
    <w:rsid w:val="176A78D9"/>
    <w:rsid w:val="178B5B21"/>
    <w:rsid w:val="182059BE"/>
    <w:rsid w:val="18357EE7"/>
    <w:rsid w:val="185F4F64"/>
    <w:rsid w:val="186407CC"/>
    <w:rsid w:val="18756535"/>
    <w:rsid w:val="198033E4"/>
    <w:rsid w:val="1A7D7923"/>
    <w:rsid w:val="1A996A5E"/>
    <w:rsid w:val="1B6805D3"/>
    <w:rsid w:val="1BBE01F3"/>
    <w:rsid w:val="1BD17F27"/>
    <w:rsid w:val="1BE22134"/>
    <w:rsid w:val="1D635BCC"/>
    <w:rsid w:val="1E5D3CF4"/>
    <w:rsid w:val="1E601A36"/>
    <w:rsid w:val="1F0423C1"/>
    <w:rsid w:val="1F55074A"/>
    <w:rsid w:val="202A40A9"/>
    <w:rsid w:val="20580C17"/>
    <w:rsid w:val="208A235A"/>
    <w:rsid w:val="20AD4C4C"/>
    <w:rsid w:val="20E06E5E"/>
    <w:rsid w:val="21F04E7F"/>
    <w:rsid w:val="226715E5"/>
    <w:rsid w:val="229B303C"/>
    <w:rsid w:val="22BA5BB9"/>
    <w:rsid w:val="23C44815"/>
    <w:rsid w:val="23D9610A"/>
    <w:rsid w:val="253908EB"/>
    <w:rsid w:val="25A20B86"/>
    <w:rsid w:val="25DF5936"/>
    <w:rsid w:val="25EE7927"/>
    <w:rsid w:val="26D7660D"/>
    <w:rsid w:val="27117D71"/>
    <w:rsid w:val="27595274"/>
    <w:rsid w:val="27E2526A"/>
    <w:rsid w:val="280521C0"/>
    <w:rsid w:val="28574A7D"/>
    <w:rsid w:val="28771E56"/>
    <w:rsid w:val="28AF339E"/>
    <w:rsid w:val="29127FCF"/>
    <w:rsid w:val="292D0766"/>
    <w:rsid w:val="29C65199"/>
    <w:rsid w:val="2A073AFA"/>
    <w:rsid w:val="2B830B12"/>
    <w:rsid w:val="2CB82A3D"/>
    <w:rsid w:val="2CCA2E9C"/>
    <w:rsid w:val="2CD755B9"/>
    <w:rsid w:val="2CF241A1"/>
    <w:rsid w:val="2CF33E7C"/>
    <w:rsid w:val="2D0D5138"/>
    <w:rsid w:val="2D4404FB"/>
    <w:rsid w:val="2DC773DC"/>
    <w:rsid w:val="2E36630F"/>
    <w:rsid w:val="2E5120F0"/>
    <w:rsid w:val="2F882B9B"/>
    <w:rsid w:val="30980BBB"/>
    <w:rsid w:val="32242B7A"/>
    <w:rsid w:val="324F174E"/>
    <w:rsid w:val="32C1089D"/>
    <w:rsid w:val="32D50215"/>
    <w:rsid w:val="3341378C"/>
    <w:rsid w:val="34D4418C"/>
    <w:rsid w:val="35337105"/>
    <w:rsid w:val="35A85D44"/>
    <w:rsid w:val="365E4655"/>
    <w:rsid w:val="36AF4EB1"/>
    <w:rsid w:val="36D13079"/>
    <w:rsid w:val="372A4537"/>
    <w:rsid w:val="37384EA6"/>
    <w:rsid w:val="37B00EE0"/>
    <w:rsid w:val="38A9067C"/>
    <w:rsid w:val="38E56968"/>
    <w:rsid w:val="38F35529"/>
    <w:rsid w:val="38F848ED"/>
    <w:rsid w:val="3A2F57A2"/>
    <w:rsid w:val="3AE25855"/>
    <w:rsid w:val="3B1D063B"/>
    <w:rsid w:val="3B710987"/>
    <w:rsid w:val="3C0B2B89"/>
    <w:rsid w:val="3C21415B"/>
    <w:rsid w:val="3D2E4D81"/>
    <w:rsid w:val="3D6D4B24"/>
    <w:rsid w:val="3E2241BA"/>
    <w:rsid w:val="3EB94B1E"/>
    <w:rsid w:val="3FF2288E"/>
    <w:rsid w:val="408D0011"/>
    <w:rsid w:val="40A9471F"/>
    <w:rsid w:val="40AB66E9"/>
    <w:rsid w:val="41B63597"/>
    <w:rsid w:val="425608D6"/>
    <w:rsid w:val="427A45C5"/>
    <w:rsid w:val="4292190E"/>
    <w:rsid w:val="429537E0"/>
    <w:rsid w:val="42AE24C0"/>
    <w:rsid w:val="43505326"/>
    <w:rsid w:val="43BD1B67"/>
    <w:rsid w:val="443C4228"/>
    <w:rsid w:val="447137A5"/>
    <w:rsid w:val="45561319"/>
    <w:rsid w:val="45AB2CE7"/>
    <w:rsid w:val="460A3EB2"/>
    <w:rsid w:val="462D264E"/>
    <w:rsid w:val="472C4F7A"/>
    <w:rsid w:val="478A34FC"/>
    <w:rsid w:val="47B55F78"/>
    <w:rsid w:val="48592ECE"/>
    <w:rsid w:val="48CC18F2"/>
    <w:rsid w:val="48FD5F50"/>
    <w:rsid w:val="49331971"/>
    <w:rsid w:val="49D722FD"/>
    <w:rsid w:val="4A0A26D2"/>
    <w:rsid w:val="4A407EA2"/>
    <w:rsid w:val="4AA523FB"/>
    <w:rsid w:val="4AFF1B0B"/>
    <w:rsid w:val="4BB328F5"/>
    <w:rsid w:val="4CA30BBC"/>
    <w:rsid w:val="4CDB0356"/>
    <w:rsid w:val="4D135D42"/>
    <w:rsid w:val="4D2A6BE7"/>
    <w:rsid w:val="4E121B55"/>
    <w:rsid w:val="4E162B2B"/>
    <w:rsid w:val="4E1C6E78"/>
    <w:rsid w:val="4E1E499E"/>
    <w:rsid w:val="4E3917D8"/>
    <w:rsid w:val="4E3B262B"/>
    <w:rsid w:val="4F5368C9"/>
    <w:rsid w:val="4FBA06F6"/>
    <w:rsid w:val="50F11EF6"/>
    <w:rsid w:val="514538AA"/>
    <w:rsid w:val="518C1C1F"/>
    <w:rsid w:val="51A14E85"/>
    <w:rsid w:val="5233653E"/>
    <w:rsid w:val="525C7843"/>
    <w:rsid w:val="52F061DD"/>
    <w:rsid w:val="53114AD1"/>
    <w:rsid w:val="536F17F8"/>
    <w:rsid w:val="542E3253"/>
    <w:rsid w:val="54640C31"/>
    <w:rsid w:val="54BE47E5"/>
    <w:rsid w:val="55D41DE6"/>
    <w:rsid w:val="56AD68BF"/>
    <w:rsid w:val="56E36785"/>
    <w:rsid w:val="57FF793B"/>
    <w:rsid w:val="581B70BB"/>
    <w:rsid w:val="585B1424"/>
    <w:rsid w:val="58831FCD"/>
    <w:rsid w:val="589E6E07"/>
    <w:rsid w:val="58EF1411"/>
    <w:rsid w:val="59237BC8"/>
    <w:rsid w:val="5932754F"/>
    <w:rsid w:val="5947124D"/>
    <w:rsid w:val="59C7413C"/>
    <w:rsid w:val="5A4A2677"/>
    <w:rsid w:val="5AB563D5"/>
    <w:rsid w:val="5BCB2994"/>
    <w:rsid w:val="5BCF1086"/>
    <w:rsid w:val="5BFE5E0F"/>
    <w:rsid w:val="5C0276AD"/>
    <w:rsid w:val="5C427AAA"/>
    <w:rsid w:val="5C533A65"/>
    <w:rsid w:val="5C967DF5"/>
    <w:rsid w:val="5CC52489"/>
    <w:rsid w:val="5CD821BC"/>
    <w:rsid w:val="5DAB167E"/>
    <w:rsid w:val="5E03000A"/>
    <w:rsid w:val="5E3B6EA6"/>
    <w:rsid w:val="5E6301AB"/>
    <w:rsid w:val="5E800D5D"/>
    <w:rsid w:val="5E9B16F3"/>
    <w:rsid w:val="5EC23124"/>
    <w:rsid w:val="5EDF3CD6"/>
    <w:rsid w:val="5FA42829"/>
    <w:rsid w:val="610B0DB2"/>
    <w:rsid w:val="610E43FE"/>
    <w:rsid w:val="611834CF"/>
    <w:rsid w:val="617F70AA"/>
    <w:rsid w:val="61B0747B"/>
    <w:rsid w:val="62076FEE"/>
    <w:rsid w:val="624502F4"/>
    <w:rsid w:val="628361AD"/>
    <w:rsid w:val="62BA6C30"/>
    <w:rsid w:val="62FA7330"/>
    <w:rsid w:val="633B16F7"/>
    <w:rsid w:val="635307EE"/>
    <w:rsid w:val="63715118"/>
    <w:rsid w:val="64436AB5"/>
    <w:rsid w:val="655B7E2E"/>
    <w:rsid w:val="65AE0823"/>
    <w:rsid w:val="65CB6D62"/>
    <w:rsid w:val="66263F25"/>
    <w:rsid w:val="66434B4A"/>
    <w:rsid w:val="67073DC9"/>
    <w:rsid w:val="67297F9D"/>
    <w:rsid w:val="676F6597"/>
    <w:rsid w:val="67780823"/>
    <w:rsid w:val="68617509"/>
    <w:rsid w:val="68721717"/>
    <w:rsid w:val="6900747E"/>
    <w:rsid w:val="6A266C5C"/>
    <w:rsid w:val="6A9E0317"/>
    <w:rsid w:val="6B294884"/>
    <w:rsid w:val="6B3233DF"/>
    <w:rsid w:val="6B361121"/>
    <w:rsid w:val="6B940502"/>
    <w:rsid w:val="6B95409A"/>
    <w:rsid w:val="6C1947B2"/>
    <w:rsid w:val="6D4573FA"/>
    <w:rsid w:val="6D5533B5"/>
    <w:rsid w:val="6D5910F7"/>
    <w:rsid w:val="6D5C0627"/>
    <w:rsid w:val="6DCC3677"/>
    <w:rsid w:val="6DEC1F6B"/>
    <w:rsid w:val="6EEF1D13"/>
    <w:rsid w:val="71BD3D1E"/>
    <w:rsid w:val="71C64881"/>
    <w:rsid w:val="720A2B03"/>
    <w:rsid w:val="722C2936"/>
    <w:rsid w:val="72B55021"/>
    <w:rsid w:val="735908DF"/>
    <w:rsid w:val="73EA4857"/>
    <w:rsid w:val="747C71C1"/>
    <w:rsid w:val="7516167C"/>
    <w:rsid w:val="7589009F"/>
    <w:rsid w:val="75C4732A"/>
    <w:rsid w:val="761A4E28"/>
    <w:rsid w:val="76564426"/>
    <w:rsid w:val="766703E1"/>
    <w:rsid w:val="77B03759"/>
    <w:rsid w:val="77BC3CB3"/>
    <w:rsid w:val="77E85551"/>
    <w:rsid w:val="780F0D30"/>
    <w:rsid w:val="78174FAF"/>
    <w:rsid w:val="787E1A12"/>
    <w:rsid w:val="78A07BDA"/>
    <w:rsid w:val="78C0202A"/>
    <w:rsid w:val="79501600"/>
    <w:rsid w:val="797C23F5"/>
    <w:rsid w:val="79BC0A44"/>
    <w:rsid w:val="79F75F20"/>
    <w:rsid w:val="7A010B4C"/>
    <w:rsid w:val="7A6B4218"/>
    <w:rsid w:val="7A9D6AC7"/>
    <w:rsid w:val="7AD350B1"/>
    <w:rsid w:val="7B782E90"/>
    <w:rsid w:val="7B876E2F"/>
    <w:rsid w:val="7BBD6CF5"/>
    <w:rsid w:val="7BD43AA5"/>
    <w:rsid w:val="7C653614"/>
    <w:rsid w:val="7CBE4AD3"/>
    <w:rsid w:val="7CCA3477"/>
    <w:rsid w:val="7D344D95"/>
    <w:rsid w:val="7D511DEB"/>
    <w:rsid w:val="7D711B45"/>
    <w:rsid w:val="7DC53AF9"/>
    <w:rsid w:val="7DE3046F"/>
    <w:rsid w:val="7DEA6766"/>
    <w:rsid w:val="7E492AC2"/>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widowControl/>
      <w:tabs>
        <w:tab w:val="left" w:pos="720"/>
      </w:tabs>
      <w:jc w:val="center"/>
      <w:outlineLvl w:val="1"/>
    </w:pPr>
    <w:rPr>
      <w:rFonts w:ascii="宋体" w:hAnsi="宋体" w:eastAsia="宋体"/>
      <w:b/>
      <w:color w:val="000000"/>
      <w:sz w:val="30"/>
      <w:szCs w:val="30"/>
      <w:lang w:val="en-US" w:eastAsia="zh-CN" w:bidi="ar-SA"/>
    </w:rPr>
  </w:style>
  <w:style w:type="paragraph" w:styleId="3">
    <w:name w:val="heading 3"/>
    <w:basedOn w:val="1"/>
    <w:next w:val="4"/>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qFormat/>
    <w:uiPriority w:val="1"/>
    <w:pPr>
      <w:spacing w:before="1"/>
      <w:ind w:left="772"/>
      <w:outlineLvl w:val="5"/>
    </w:pPr>
    <w:rPr>
      <w:rFonts w:ascii="新宋体" w:hAnsi="新宋体" w:eastAsia="新宋体" w:cs="新宋体"/>
      <w:b/>
      <w:bCs/>
      <w:sz w:val="24"/>
      <w:szCs w:val="24"/>
      <w:lang w:val="zh-CN" w:eastAsia="zh-CN" w:bidi="zh-CN"/>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spacing w:line="440" w:lineRule="exact"/>
      <w:ind w:firstLine="420"/>
    </w:pPr>
    <w:rPr>
      <w:rFonts w:ascii="仿宋" w:hAnsi="仿宋" w:eastAsia="宋体" w:cs="Times New Roman"/>
      <w:szCs w:val="24"/>
    </w:rPr>
  </w:style>
  <w:style w:type="paragraph" w:styleId="7">
    <w:name w:val="toa heading"/>
    <w:basedOn w:val="1"/>
    <w:next w:val="1"/>
    <w:autoRedefine/>
    <w:qFormat/>
    <w:uiPriority w:val="0"/>
    <w:pPr>
      <w:spacing w:before="120" w:beforeLines="0" w:beforeAutospacing="0"/>
    </w:pPr>
    <w:rPr>
      <w:rFonts w:ascii="Arial" w:hAnsi="Arial"/>
      <w:sz w:val="24"/>
    </w:rPr>
  </w:style>
  <w:style w:type="paragraph" w:styleId="8">
    <w:name w:val="Body Text"/>
    <w:basedOn w:val="1"/>
    <w:next w:val="1"/>
    <w:autoRedefine/>
    <w:qFormat/>
    <w:uiPriority w:val="0"/>
    <w:pPr>
      <w:spacing w:after="120"/>
    </w:pPr>
  </w:style>
  <w:style w:type="paragraph" w:styleId="9">
    <w:name w:val="Body Text Indent"/>
    <w:basedOn w:val="1"/>
    <w:autoRedefine/>
    <w:qFormat/>
    <w:uiPriority w:val="0"/>
    <w:pPr>
      <w:spacing w:after="120"/>
      <w:ind w:left="420" w:leftChars="200"/>
    </w:pPr>
  </w:style>
  <w:style w:type="paragraph" w:styleId="10">
    <w:name w:val="Block Text"/>
    <w:basedOn w:val="1"/>
    <w:qFormat/>
    <w:uiPriority w:val="0"/>
    <w:pPr>
      <w:widowControl/>
      <w:tabs>
        <w:tab w:val="right" w:pos="8640"/>
      </w:tabs>
      <w:spacing w:after="120"/>
      <w:ind w:left="1440" w:leftChars="700" w:right="1440"/>
    </w:pPr>
    <w:rPr>
      <w:rFonts w:ascii="Garamond" w:hAnsi="Garamond" w:eastAsia="Times New Roman"/>
      <w:spacing w:val="-2"/>
      <w:kern w:val="0"/>
    </w:rPr>
  </w:style>
  <w:style w:type="paragraph" w:styleId="11">
    <w:name w:val="Plain Text"/>
    <w:basedOn w:val="1"/>
    <w:next w:val="1"/>
    <w:autoRedefine/>
    <w:qFormat/>
    <w:uiPriority w:val="0"/>
    <w:rPr>
      <w:rFonts w:ascii="宋体" w:hAnsi="Courier New"/>
      <w:szCs w:val="21"/>
    </w:rPr>
  </w:style>
  <w:style w:type="paragraph" w:styleId="12">
    <w:name w:val="toc 8"/>
    <w:basedOn w:val="1"/>
    <w:next w:val="1"/>
    <w:qFormat/>
    <w:uiPriority w:val="39"/>
    <w:pPr>
      <w:ind w:left="2940" w:leftChars="140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8296"/>
      </w:tabs>
      <w:adjustRightInd/>
      <w:spacing w:before="120" w:after="120" w:line="360" w:lineRule="auto"/>
      <w:ind w:left="-426" w:leftChars="-152" w:firstLine="566" w:firstLineChars="202"/>
      <w:jc w:val="center"/>
      <w:textAlignment w:val="auto"/>
    </w:pPr>
    <w:rPr>
      <w:rFonts w:ascii="Times New Roman" w:hAnsi="Times New Roman"/>
      <w:kern w:val="2"/>
      <w:sz w:val="24"/>
      <w:szCs w:val="24"/>
    </w:rPr>
  </w:style>
  <w:style w:type="paragraph" w:styleId="16">
    <w:name w:val="Body Text 2"/>
    <w:basedOn w:val="1"/>
    <w:autoRedefine/>
    <w:qFormat/>
    <w:uiPriority w:val="0"/>
    <w:pPr>
      <w:spacing w:after="120" w:line="480" w:lineRule="auto"/>
    </w:pPr>
  </w:style>
  <w:style w:type="paragraph" w:styleId="17">
    <w:name w:val="Normal (Web)"/>
    <w:basedOn w:val="1"/>
    <w:next w:val="13"/>
    <w:unhideWhenUsed/>
    <w:qFormat/>
    <w:uiPriority w:val="99"/>
    <w:pPr>
      <w:widowControl/>
      <w:jc w:val="left"/>
    </w:pPr>
    <w:rPr>
      <w:rFonts w:ascii="宋体" w:hAnsi="宋体" w:cs="宋体"/>
      <w:kern w:val="0"/>
      <w:sz w:val="24"/>
    </w:rPr>
  </w:style>
  <w:style w:type="paragraph" w:styleId="18">
    <w:name w:val="Body Text First Indent"/>
    <w:basedOn w:val="8"/>
    <w:semiHidden/>
    <w:qFormat/>
    <w:uiPriority w:val="99"/>
    <w:pPr>
      <w:ind w:firstLine="420" w:firstLineChars="100"/>
    </w:pPr>
  </w:style>
  <w:style w:type="paragraph" w:styleId="19">
    <w:name w:val="Body Text First Indent 2"/>
    <w:basedOn w:val="9"/>
    <w:qFormat/>
    <w:uiPriority w:val="99"/>
    <w:pPr>
      <w:tabs>
        <w:tab w:val="left" w:pos="4900"/>
      </w:tabs>
      <w:ind w:firstLine="420" w:firstLineChars="200"/>
    </w:pPr>
  </w:style>
  <w:style w:type="character" w:styleId="22">
    <w:name w:val="Strong"/>
    <w:basedOn w:val="21"/>
    <w:qFormat/>
    <w:uiPriority w:val="0"/>
    <w:rPr>
      <w:b/>
      <w:bCs/>
      <w:sz w:val="20"/>
      <w:szCs w:val="20"/>
    </w:rPr>
  </w:style>
  <w:style w:type="character" w:styleId="23">
    <w:name w:val="page number"/>
    <w:basedOn w:val="21"/>
    <w:autoRedefine/>
    <w:qFormat/>
    <w:uiPriority w:val="0"/>
  </w:style>
  <w:style w:type="character" w:styleId="24">
    <w:name w:val="Hyperlink"/>
    <w:basedOn w:val="21"/>
    <w:qFormat/>
    <w:uiPriority w:val="0"/>
    <w:rPr>
      <w:color w:val="0000FF"/>
      <w:u w:val="single"/>
    </w:rPr>
  </w:style>
  <w:style w:type="paragraph" w:customStyle="1" w:styleId="25">
    <w:name w:val="正文缩进1"/>
    <w:basedOn w:val="1"/>
    <w:qFormat/>
    <w:uiPriority w:val="0"/>
    <w:pPr>
      <w:ind w:firstLine="420" w:firstLineChars="200"/>
    </w:pPr>
  </w:style>
  <w:style w:type="paragraph" w:customStyle="1" w:styleId="26">
    <w:name w:val="列出段落1"/>
    <w:basedOn w:val="1"/>
    <w:autoRedefine/>
    <w:qFormat/>
    <w:uiPriority w:val="99"/>
    <w:pPr>
      <w:ind w:firstLine="420" w:firstLineChars="200"/>
    </w:pPr>
  </w:style>
  <w:style w:type="paragraph" w:customStyle="1" w:styleId="27">
    <w:name w:val="title12"/>
    <w:basedOn w:val="1"/>
    <w:autoRedefine/>
    <w:qFormat/>
    <w:uiPriority w:val="0"/>
    <w:pPr>
      <w:spacing w:before="150" w:beforeAutospacing="0" w:after="0" w:afterAutospacing="0"/>
      <w:ind w:left="0" w:right="0" w:firstLine="0"/>
      <w:jc w:val="left"/>
    </w:pPr>
    <w:rPr>
      <w:rFonts w:hint="eastAsia" w:ascii="宋体" w:hAnsi="宋体" w:eastAsia="宋体" w:cs="宋体"/>
      <w:b/>
      <w:kern w:val="0"/>
      <w:sz w:val="22"/>
      <w:szCs w:val="22"/>
      <w:lang w:val="en-US" w:eastAsia="zh-CN" w:bidi="ar"/>
    </w:rPr>
  </w:style>
  <w:style w:type="paragraph" w:customStyle="1" w:styleId="28">
    <w:name w:val="样式1"/>
    <w:basedOn w:val="1"/>
    <w:autoRedefine/>
    <w:qFormat/>
    <w:uiPriority w:val="99"/>
    <w:pPr>
      <w:numPr>
        <w:ilvl w:val="0"/>
        <w:numId w:val="2"/>
      </w:numPr>
      <w:adjustRightInd w:val="0"/>
      <w:textAlignment w:val="baseline"/>
    </w:pPr>
    <w:rPr>
      <w:rFonts w:ascii="宋体" w:hAnsi="宋体"/>
      <w:kern w:val="0"/>
      <w:szCs w:val="21"/>
    </w:rPr>
  </w:style>
  <w:style w:type="paragraph" w:styleId="29">
    <w:name w:val="List Paragraph"/>
    <w:basedOn w:val="1"/>
    <w:autoRedefine/>
    <w:qFormat/>
    <w:uiPriority w:val="0"/>
    <w:pPr>
      <w:ind w:firstLine="420" w:firstLineChars="200"/>
    </w:pPr>
    <w:rPr>
      <w:rFonts w:ascii="Calibri" w:hAnsi="Calibri"/>
      <w:szCs w:val="22"/>
    </w:rPr>
  </w:style>
  <w:style w:type="paragraph" w:customStyle="1" w:styleId="30">
    <w:name w:val="Table Paragraph"/>
    <w:basedOn w:val="1"/>
    <w:autoRedefine/>
    <w:unhideWhenUsed/>
    <w:qFormat/>
    <w:uiPriority w:val="1"/>
    <w:pPr>
      <w:spacing w:beforeLines="0" w:afterLines="0"/>
    </w:pPr>
    <w:rPr>
      <w:rFonts w:hint="eastAsia"/>
      <w:sz w:val="24"/>
      <w:szCs w:val="24"/>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列表段落"/>
    <w:basedOn w:val="1"/>
    <w:autoRedefine/>
    <w:qFormat/>
    <w:uiPriority w:val="34"/>
    <w:pPr>
      <w:spacing w:line="360" w:lineRule="auto"/>
      <w:ind w:firstLine="420" w:firstLineChars="200"/>
    </w:pPr>
    <w:rPr>
      <w:sz w:val="24"/>
      <w:szCs w:val="22"/>
    </w:rPr>
  </w:style>
  <w:style w:type="paragraph" w:customStyle="1" w:styleId="3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4">
    <w:name w:val="04-正文"/>
    <w:basedOn w:val="1"/>
    <w:qFormat/>
    <w:uiPriority w:val="0"/>
    <w:pPr>
      <w:spacing w:line="360" w:lineRule="auto"/>
      <w:ind w:firstLine="200" w:firstLineChars="200"/>
    </w:pPr>
    <w:rPr>
      <w:rFonts w:eastAsia="仿宋"/>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17512</Words>
  <Characters>19066</Characters>
  <Lines>0</Lines>
  <Paragraphs>0</Paragraphs>
  <TotalTime>27</TotalTime>
  <ScaleCrop>false</ScaleCrop>
  <LinksUpToDate>false</LinksUpToDate>
  <CharactersWithSpaces>20444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2023-04-19T09:35:00Z</dcterms:created>
  <dc:creator>水韵含香</dc:creator>
  <cp:lastModifiedBy>虹</cp:lastModifiedBy>
  <cp:lastPrinted>2025-09-28T03:38:00Z</cp:lastPrinted>
  <dcterms:modified xsi:type="dcterms:W3CDTF">2025-09-28T08:54:05Z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BE2D30F5CDA54B4AB0F7F08C620BB574_13</vt:lpwstr>
  </property>
  <property fmtid="{D5CDD505-2E9C-101B-9397-08002B2CF9AE}" pid="4" name="KSOTemplateDocerSaveRecord">
    <vt:lpwstr>eyJoZGlkIjoiMTIwOGUzODhiNzNmOTVmN2RkYWM4ZTk1ZDI5OWViMjEiLCJ1c2VySWQiOiIyNzI0NDIyMzEifQ==</vt:lpwstr>
  </property>
</Properties>
</file>