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0CC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0"/>
          <w:sz w:val="21"/>
          <w:szCs w:val="21"/>
          <w:shd w:val="clear" w:fill="FFFFFF"/>
          <w:lang w:val="en-US" w:eastAsia="zh-CN" w:bidi="ar"/>
        </w:rPr>
        <w:t>定边县住房和城乡建设局定边县污水处理厂运营管护第三方服务机构采购项目招标公告</w:t>
      </w:r>
    </w:p>
    <w:p w14:paraId="1BAAD3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项目概况</w:t>
      </w:r>
    </w:p>
    <w:p w14:paraId="085193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xml:space="preserve">定边县污水处理厂运营管护第三方服务机构采购项目招标项目的潜在投标人应在全国公共资源交易平台（陕西省）网站【首页〉电子交易平台〉线上下载获取招标文件，并于2025年11月11日 </w:t>
      </w:r>
      <w:r>
        <w:rPr>
          <w:rFonts w:hint="eastAsia" w:ascii="宋体" w:hAnsi="宋体" w:eastAsia="宋体" w:cs="宋体"/>
          <w:i w:val="0"/>
          <w:iCs w:val="0"/>
          <w:caps w:val="0"/>
          <w:color w:val="auto"/>
          <w:spacing w:val="0"/>
          <w:sz w:val="21"/>
          <w:szCs w:val="21"/>
          <w:shd w:val="clear" w:fill="FFFFFF"/>
          <w:lang w:val="en-US" w:eastAsia="zh-CN"/>
        </w:rPr>
        <w:t>13</w:t>
      </w:r>
      <w:r>
        <w:rPr>
          <w:rFonts w:hint="eastAsia" w:ascii="宋体" w:hAnsi="宋体" w:eastAsia="宋体" w:cs="宋体"/>
          <w:i w:val="0"/>
          <w:iCs w:val="0"/>
          <w:caps w:val="0"/>
          <w:color w:val="auto"/>
          <w:spacing w:val="0"/>
          <w:sz w:val="21"/>
          <w:szCs w:val="21"/>
          <w:shd w:val="clear" w:fill="FFFFFF"/>
        </w:rPr>
        <w:t>时30分 （北京时间）前递交投标文件。</w:t>
      </w:r>
    </w:p>
    <w:p w14:paraId="69B4A7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一、项目基本情况</w:t>
      </w:r>
    </w:p>
    <w:p w14:paraId="65A71B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项目编号：YHBDCG-2025-116</w:t>
      </w:r>
    </w:p>
    <w:p w14:paraId="721087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项目名称：定边县污水处理厂运营管护第三方服务机构采购项目</w:t>
      </w:r>
    </w:p>
    <w:p w14:paraId="2CB6A1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采购方式：公开招标</w:t>
      </w:r>
    </w:p>
    <w:p w14:paraId="5ED626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预算金额：2.15元</w:t>
      </w:r>
    </w:p>
    <w:p w14:paraId="3627D8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14:paraId="2874DA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合同包1(定边县污水处理厂运营管护第三方服务机构采购项目):</w:t>
      </w:r>
    </w:p>
    <w:p w14:paraId="487C97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合同包预算金额：2.15元</w:t>
      </w:r>
    </w:p>
    <w:p w14:paraId="474C3D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合同包最高限价：2.15元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3"/>
        <w:gridCol w:w="1995"/>
        <w:gridCol w:w="1574"/>
        <w:gridCol w:w="1226"/>
        <w:gridCol w:w="1790"/>
        <w:gridCol w:w="1228"/>
      </w:tblGrid>
      <w:tr w14:paraId="6C2A14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43D4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8C58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28C76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F8409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3A476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50227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r>
      <w:tr w14:paraId="3C3107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CC3C2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D7EA3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污水治理及其再生利用服务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06C79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污水处理厂运营服务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55423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1(m³)</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8A907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BBC2F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2.15</w:t>
            </w:r>
          </w:p>
        </w:tc>
      </w:tr>
    </w:tbl>
    <w:p w14:paraId="36E18C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14:paraId="4812D8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合同履行期限：详见采购文件</w:t>
      </w:r>
    </w:p>
    <w:p w14:paraId="1B0DA8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二、申请人的资格要求：</w:t>
      </w:r>
    </w:p>
    <w:p w14:paraId="273FBD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14:paraId="585812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14:paraId="1A99DE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合同包1(定边县污水处理厂运营管护第三方服务机构采购项目)落实政府采购政策需满足的资格要求如下:</w:t>
      </w:r>
    </w:p>
    <w:p w14:paraId="39D21A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（3）《国务院办公厅关于建立政府强制采购节能产品制度的通知》（国办发〔2007〕51号）；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（4）《节能产品政府采购实施意见》（财库[2004]185号）；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（5）《环境标志产品政府采购实施的意见》（财库[2006]90号）；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（6）《关于促进残疾人就业政府采购政策的通知》（财库[2017]141号）；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（8）《财政部国务院扶贫办关于运用政府采购政策支持脱贫攻坚的通知》（财库〔2019〕27号）；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（9）陕西省财政厅关于印发《陕西省中小企业政府采购信用融资办法》（陕财办采〔2018〕23号）；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（10）《陕西省财政厅关于加快推进我省中小企业政府采购信用融资工作的通知》（陕财办采〔2020〕15号）；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（12）其他需要落实的政府采购政策（如有最新颁布的政府采购政策，按最新的文件执行）。</w:t>
      </w:r>
    </w:p>
    <w:p w14:paraId="1A35C3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14:paraId="039E4D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210" w:firstLineChars="1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合同包1(定边县污水处理厂运营管护第三方服务机构采购项目)特定资格要求如下:</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财务状况报告：提供赋码完整的2024年度的财务审计报告（至少包括资产负债表、利润表、现金流量表及其附注），2025年至今新成立的公司须提供基本开户银行出具（投标文件递交截止时间前一个月内）的资信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（5）税收缴纳证明：服务商须提供2025年1月1日至投标截止时间止至少一个月完税证明，完税证明上应有税务机关的公章（加盖公章复印件）；依法免税的供应商应提供相关文件证明；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（6）社会保障资金缴纳证明：服务商须提供2025年1月1日至投标截止时间止至少一个月的社会保障资金缴存单据或社保机构开具的社会保险参保缴费情况证明（</w:t>
      </w:r>
      <w:r>
        <w:rPr>
          <w:rFonts w:hint="eastAsia" w:ascii="宋体" w:hAnsi="宋体" w:eastAsia="宋体" w:cs="宋体"/>
          <w:i w:val="0"/>
          <w:iCs w:val="0"/>
          <w:caps w:val="0"/>
          <w:color w:val="auto"/>
          <w:spacing w:val="0"/>
          <w:sz w:val="21"/>
          <w:szCs w:val="21"/>
          <w:shd w:val="clear" w:fill="FFFFFF"/>
          <w:lang w:eastAsia="zh-CN"/>
        </w:rPr>
        <w:t>任一</w:t>
      </w:r>
      <w:r>
        <w:rPr>
          <w:rFonts w:hint="eastAsia" w:ascii="宋体" w:hAnsi="宋体" w:eastAsia="宋体" w:cs="宋体"/>
          <w:i w:val="0"/>
          <w:iCs w:val="0"/>
          <w:caps w:val="0"/>
          <w:color w:val="auto"/>
          <w:spacing w:val="0"/>
          <w:sz w:val="21"/>
          <w:szCs w:val="21"/>
          <w:shd w:val="clear" w:fill="FFFFFF"/>
        </w:rPr>
        <w:t>险种）；依法不需要缴纳社会保障资金的应提供相关文件证明；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（7）公示投标信用承诺书（保证金）（承诺书效力和作用等同投标保证金，以开标现场查验为主）；</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（8）服务商须具有履行合同所必需的设备和专业技术能力（提供相应的证明资料或承诺函）；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（9) 项目负责人须具备环保相关专业中级及以上技术职称；</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（11）本项目专门面向中小企业采购，供应商须提供中小企业声明函。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备注：</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4.以上为必备证明文件，不能全部提供的将拒绝其投标；(若有与法律规定不一致的，须按现行法律法规提供相应证书或材料)。</w:t>
      </w:r>
    </w:p>
    <w:p w14:paraId="0583D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三、获取招标文件</w:t>
      </w:r>
    </w:p>
    <w:p w14:paraId="3AD9C4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2025年10月20日 至 2025年10月24日 ，每天上午 08:00:00 至 12:00:00 ，下午 12:00:00 至 18:00:00 （北京时间）</w:t>
      </w:r>
    </w:p>
    <w:p w14:paraId="2E2816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途径：全国公共资源交易平台（陕西省）网站【首页〉电子交易平台〉线上下载</w:t>
      </w:r>
    </w:p>
    <w:p w14:paraId="5C4119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方式：在线获取</w:t>
      </w:r>
    </w:p>
    <w:p w14:paraId="5375BF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售价： 0元</w:t>
      </w:r>
    </w:p>
    <w:p w14:paraId="702B52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四、提交投标文件截止时间、开标时间和地点</w:t>
      </w:r>
    </w:p>
    <w:p w14:paraId="52B6CA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xml:space="preserve">时间： 2025年11月11日 </w:t>
      </w:r>
      <w:r>
        <w:rPr>
          <w:rFonts w:hint="eastAsia" w:ascii="宋体" w:hAnsi="宋体" w:eastAsia="宋体" w:cs="宋体"/>
          <w:i w:val="0"/>
          <w:iCs w:val="0"/>
          <w:caps w:val="0"/>
          <w:color w:val="auto"/>
          <w:spacing w:val="0"/>
          <w:sz w:val="21"/>
          <w:szCs w:val="21"/>
          <w:shd w:val="clear" w:fill="FFFFFF"/>
          <w:lang w:val="en-US" w:eastAsia="zh-CN"/>
        </w:rPr>
        <w:t>13</w:t>
      </w:r>
      <w:bookmarkStart w:id="0" w:name="_GoBack"/>
      <w:bookmarkEnd w:id="0"/>
      <w:r>
        <w:rPr>
          <w:rFonts w:hint="eastAsia" w:ascii="宋体" w:hAnsi="宋体" w:eastAsia="宋体" w:cs="宋体"/>
          <w:i w:val="0"/>
          <w:iCs w:val="0"/>
          <w:caps w:val="0"/>
          <w:color w:val="auto"/>
          <w:spacing w:val="0"/>
          <w:sz w:val="21"/>
          <w:szCs w:val="21"/>
          <w:shd w:val="clear" w:fill="FFFFFF"/>
        </w:rPr>
        <w:t>时30分00秒 （北京时间）</w:t>
      </w:r>
    </w:p>
    <w:p w14:paraId="258B2D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提交投标文件地点：全国公共资源交易平台（陕西省）网站【首页〉电子交易平台〉线上递交</w:t>
      </w:r>
    </w:p>
    <w:p w14:paraId="456CBC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开标地点：榆林市公共资源交易中心10楼开标5室</w:t>
      </w:r>
    </w:p>
    <w:p w14:paraId="0B137B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五、公告期限</w:t>
      </w:r>
    </w:p>
    <w:p w14:paraId="6286FD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自本公告发布之日起5个工作日。</w:t>
      </w:r>
    </w:p>
    <w:p w14:paraId="0152E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六、其他补充事宜</w:t>
      </w:r>
    </w:p>
    <w:p w14:paraId="327291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（1）供应商可用CA锁登录全国公共资源交易中心平台（陕西省） （http://www.sxggzyjy.cn/）,选择“电子交易平台-陕西政府采购交易系统-陕西省公共资源交易平台-供应商 ”进行登录，登录后选择“交易乙方”身份进入供应商界面进行报名并免费下载采购文件；</w:t>
      </w:r>
    </w:p>
    <w:p w14:paraId="2ECED3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（2）本项目采用电子化不见面开标方式，开标时建议供应商使用带有麦克风和摄像头的笔记本电脑，登录不见面开标系统进行供应商签到和响应文件解密、二次报价等开标事宜；</w:t>
      </w:r>
    </w:p>
    <w:p w14:paraId="6515F7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2E5C64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4）CA办理：供应商未办理陕西省公共资源交易中心CA锁的供应商可到榆林市市民中心三楼交易中心窗口或西安市高新三路信息港大厦一楼办事大厅办理，咨询电话0912-3515031、029-88661241或4006-369-888（陕西CA联系电话），投标报名成功与否以平台确认信息为准。</w:t>
      </w:r>
    </w:p>
    <w:p w14:paraId="6C64F9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七、对本次招标提出询问，请按以下方式联系。</w:t>
      </w:r>
    </w:p>
    <w:p w14:paraId="61B71B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14:paraId="3ADE26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名称：定边县住房和城乡建设局</w:t>
      </w:r>
    </w:p>
    <w:p w14:paraId="58C4F1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地址：定边县西环路</w:t>
      </w:r>
    </w:p>
    <w:p w14:paraId="4C2835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联系方式：18166698765</w:t>
      </w:r>
    </w:p>
    <w:p w14:paraId="416C0E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14:paraId="28829D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名称：榆林榆呼百达工程项目管理有限公司</w:t>
      </w:r>
    </w:p>
    <w:p w14:paraId="1E9EF6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地址：陕西省榆林市榆阳区陕西省榆林市高新技术产业园区盛翔华庭4号楼一单元403室</w:t>
      </w:r>
    </w:p>
    <w:p w14:paraId="2DA2B9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联系方式：15319657596</w:t>
      </w:r>
    </w:p>
    <w:p w14:paraId="5A393D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14:paraId="2C778B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项目联系人：榆林榆呼百达工程项目管理有限公司</w:t>
      </w:r>
    </w:p>
    <w:p w14:paraId="5B5D00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电话：15319657596</w:t>
      </w:r>
    </w:p>
    <w:p w14:paraId="57AAF4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榆林榆呼百达工程项目管理有限公司</w:t>
      </w:r>
    </w:p>
    <w:p w14:paraId="4D298C95">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0188B"/>
    <w:rsid w:val="0E09008D"/>
    <w:rsid w:val="5D90188B"/>
    <w:rsid w:val="73854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3122</Words>
  <Characters>3486</Characters>
  <Lines>0</Lines>
  <Paragraphs>0</Paragraphs>
  <TotalTime>7</TotalTime>
  <ScaleCrop>false</ScaleCrop>
  <LinksUpToDate>false</LinksUpToDate>
  <CharactersWithSpaces>3516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2025-10-17T07:17:00Z</dcterms:created>
  <dc:creator>Lv Zhenzhen</dc:creator>
  <cp:lastModifiedBy>Lv Zhenzhen</cp:lastModifiedBy>
  <dcterms:modified xsi:type="dcterms:W3CDTF">2025-10-17T07:41:47Z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4E125CC140314B9AAB1E18CE40CFCB48_13</vt:lpwstr>
  </property>
  <property fmtid="{D5CDD505-2E9C-101B-9397-08002B2CF9AE}" pid="4" name="KSOTemplateDocerSaveRecord">
    <vt:lpwstr>eyJoZGlkIjoiODM1MjA0N2NmMTJkM2YwMjkwMzcwZWM4Y2IzZDM1MjEiLCJ1c2VySWQiOiI0NTExODE4ODQifQ==</vt:lpwstr>
  </property>
</Properties>
</file>