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0D0B6">
      <w:pPr>
        <w:pStyle w:val="4"/>
        <w:spacing w:line="480" w:lineRule="exact"/>
        <w:jc w:val="center"/>
      </w:pPr>
      <w:r>
        <w:rPr>
          <w:rFonts w:ascii="仿宋_GB2312" w:hAnsi="仿宋_GB2312" w:eastAsia="仿宋_GB2312" w:cs="仿宋_GB2312"/>
          <w:b/>
          <w:sz w:val="36"/>
        </w:rPr>
        <w:t>米脂县沙家店镇人民政府2025年沙家店镇李家站村富硒功能农业种植项目竞争性谈判公告</w:t>
      </w:r>
    </w:p>
    <w:p w14:paraId="3F7B0C26">
      <w:pPr>
        <w:pStyle w:val="4"/>
        <w:outlineLvl w:val="5"/>
      </w:pPr>
      <w:r>
        <w:rPr>
          <w:rFonts w:ascii="仿宋_GB2312" w:hAnsi="仿宋_GB2312" w:eastAsia="仿宋_GB2312" w:cs="仿宋_GB2312"/>
          <w:b/>
          <w:sz w:val="15"/>
        </w:rPr>
        <w:t xml:space="preserve"> 项目概况</w:t>
      </w:r>
    </w:p>
    <w:p w14:paraId="1C449F3A">
      <w:pPr>
        <w:pStyle w:val="4"/>
      </w:pPr>
      <w:r>
        <w:rPr>
          <w:rFonts w:ascii="仿宋_GB2312" w:hAnsi="仿宋_GB2312" w:eastAsia="仿宋_GB2312" w:cs="仿宋_GB2312"/>
        </w:rPr>
        <w:t>2025年沙家店镇李家站村富硒功能农业种植项目采购项目的潜在供应商应在全国公共资源交易中心平台（陕西省）使用CA锁报名后自行下载获取采购文件，并于 2025年10月23日 11时30分 （北京时间）前提交响应文件。</w:t>
      </w:r>
    </w:p>
    <w:p w14:paraId="1F97745D">
      <w:pPr>
        <w:pStyle w:val="4"/>
        <w:outlineLvl w:val="3"/>
      </w:pPr>
      <w:r>
        <w:rPr>
          <w:rFonts w:ascii="仿宋_GB2312" w:hAnsi="仿宋_GB2312" w:eastAsia="仿宋_GB2312" w:cs="仿宋_GB2312"/>
          <w:b/>
          <w:sz w:val="24"/>
        </w:rPr>
        <w:t>一、项目基本情况</w:t>
      </w:r>
    </w:p>
    <w:p w14:paraId="3ADE8444">
      <w:pPr>
        <w:pStyle w:val="4"/>
      </w:pPr>
      <w:r>
        <w:rPr>
          <w:rFonts w:ascii="仿宋_GB2312" w:hAnsi="仿宋_GB2312" w:eastAsia="仿宋_GB2312" w:cs="仿宋_GB2312"/>
        </w:rPr>
        <w:t>项目编号：LTJX-2025-1001</w:t>
      </w:r>
    </w:p>
    <w:p w14:paraId="716BFBB5">
      <w:pPr>
        <w:pStyle w:val="4"/>
      </w:pPr>
      <w:r>
        <w:rPr>
          <w:rFonts w:ascii="仿宋_GB2312" w:hAnsi="仿宋_GB2312" w:eastAsia="仿宋_GB2312" w:cs="仿宋_GB2312"/>
        </w:rPr>
        <w:t>项目名称：2025年沙家店镇李家站村富硒功能农业种植项目</w:t>
      </w:r>
    </w:p>
    <w:p w14:paraId="01DD8293">
      <w:pPr>
        <w:pStyle w:val="4"/>
      </w:pPr>
      <w:r>
        <w:rPr>
          <w:rFonts w:ascii="仿宋_GB2312" w:hAnsi="仿宋_GB2312" w:eastAsia="仿宋_GB2312" w:cs="仿宋_GB2312"/>
        </w:rPr>
        <w:t>采购方式：竞争性谈判</w:t>
      </w:r>
    </w:p>
    <w:p w14:paraId="67384F8A">
      <w:pPr>
        <w:pStyle w:val="4"/>
      </w:pPr>
      <w:r>
        <w:rPr>
          <w:rFonts w:ascii="仿宋_GB2312" w:hAnsi="仿宋_GB2312" w:eastAsia="仿宋_GB2312" w:cs="仿宋_GB2312"/>
        </w:rPr>
        <w:t>预算金额：630,000.00元</w:t>
      </w:r>
    </w:p>
    <w:p w14:paraId="7F18B40F">
      <w:pPr>
        <w:pStyle w:val="4"/>
      </w:pPr>
      <w:r>
        <w:rPr>
          <w:rFonts w:ascii="仿宋_GB2312" w:hAnsi="仿宋_GB2312" w:eastAsia="仿宋_GB2312" w:cs="仿宋_GB2312"/>
        </w:rPr>
        <w:t>采购需求：</w:t>
      </w:r>
    </w:p>
    <w:p w14:paraId="0BF92C96">
      <w:pPr>
        <w:pStyle w:val="4"/>
      </w:pPr>
      <w:r>
        <w:rPr>
          <w:rFonts w:ascii="仿宋_GB2312" w:hAnsi="仿宋_GB2312" w:eastAsia="仿宋_GB2312" w:cs="仿宋_GB2312"/>
        </w:rPr>
        <w:t>合同包1(2025年沙家店镇李家站村富硒功能农业种植项目):</w:t>
      </w:r>
    </w:p>
    <w:p w14:paraId="6CA34430">
      <w:pPr>
        <w:pStyle w:val="4"/>
        <w:ind w:firstLine="630"/>
      </w:pPr>
      <w:r>
        <w:rPr>
          <w:rFonts w:ascii="仿宋_GB2312" w:hAnsi="仿宋_GB2312" w:eastAsia="仿宋_GB2312" w:cs="仿宋_GB2312"/>
        </w:rPr>
        <w:t>合同包预算金额：630,000.00元</w:t>
      </w:r>
    </w:p>
    <w:p w14:paraId="04B1EA31">
      <w:pPr>
        <w:pStyle w:val="4"/>
        <w:ind w:firstLine="630"/>
      </w:pPr>
      <w:r>
        <w:rPr>
          <w:rFonts w:ascii="仿宋_GB2312" w:hAnsi="仿宋_GB2312" w:eastAsia="仿宋_GB2312" w:cs="仿宋_GB2312"/>
        </w:rPr>
        <w:t xml:space="preserve"> 合同包最高限价：630,000.00元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CBAD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5C562AC">
            <w:pPr>
              <w:pStyle w:val="4"/>
            </w:pPr>
            <w:r>
              <w:rPr>
                <w:rFonts w:ascii="仿宋_GB2312" w:hAnsi="仿宋_GB2312" w:eastAsia="仿宋_GB2312" w:cs="仿宋_GB2312"/>
              </w:rPr>
              <w:t>品目号</w:t>
            </w:r>
          </w:p>
        </w:tc>
        <w:tc>
          <w:tcPr>
            <w:tcW w:w="1384" w:type="dxa"/>
          </w:tcPr>
          <w:p w14:paraId="177A7D1C">
            <w:pPr>
              <w:pStyle w:val="4"/>
            </w:pPr>
            <w:r>
              <w:rPr>
                <w:rFonts w:ascii="仿宋_GB2312" w:hAnsi="仿宋_GB2312" w:eastAsia="仿宋_GB2312" w:cs="仿宋_GB2312"/>
              </w:rPr>
              <w:t>品目名称</w:t>
            </w:r>
          </w:p>
        </w:tc>
        <w:tc>
          <w:tcPr>
            <w:tcW w:w="1384" w:type="dxa"/>
          </w:tcPr>
          <w:p w14:paraId="2EA36AC7">
            <w:pPr>
              <w:pStyle w:val="4"/>
            </w:pPr>
            <w:r>
              <w:rPr>
                <w:rFonts w:ascii="仿宋_GB2312" w:hAnsi="仿宋_GB2312" w:eastAsia="仿宋_GB2312" w:cs="仿宋_GB2312"/>
              </w:rPr>
              <w:t>采购标的</w:t>
            </w:r>
          </w:p>
        </w:tc>
        <w:tc>
          <w:tcPr>
            <w:tcW w:w="1384" w:type="dxa"/>
          </w:tcPr>
          <w:p w14:paraId="45702105">
            <w:pPr>
              <w:pStyle w:val="4"/>
            </w:pPr>
            <w:r>
              <w:rPr>
                <w:rFonts w:ascii="仿宋_GB2312" w:hAnsi="仿宋_GB2312" w:eastAsia="仿宋_GB2312" w:cs="仿宋_GB2312"/>
              </w:rPr>
              <w:t>数量（单位）</w:t>
            </w:r>
          </w:p>
        </w:tc>
        <w:tc>
          <w:tcPr>
            <w:tcW w:w="1384" w:type="dxa"/>
          </w:tcPr>
          <w:p w14:paraId="705AC5DE">
            <w:pPr>
              <w:pStyle w:val="4"/>
            </w:pPr>
            <w:r>
              <w:rPr>
                <w:rFonts w:ascii="仿宋_GB2312" w:hAnsi="仿宋_GB2312" w:eastAsia="仿宋_GB2312" w:cs="仿宋_GB2312"/>
              </w:rPr>
              <w:t>技术规格、参数及要求</w:t>
            </w:r>
          </w:p>
        </w:tc>
        <w:tc>
          <w:tcPr>
            <w:tcW w:w="1384" w:type="dxa"/>
          </w:tcPr>
          <w:p w14:paraId="611F040B">
            <w:pPr>
              <w:pStyle w:val="4"/>
            </w:pPr>
            <w:r>
              <w:rPr>
                <w:rFonts w:ascii="仿宋_GB2312" w:hAnsi="仿宋_GB2312" w:eastAsia="仿宋_GB2312" w:cs="仿宋_GB2312"/>
              </w:rPr>
              <w:t>品目预算(元)</w:t>
            </w:r>
          </w:p>
        </w:tc>
      </w:tr>
      <w:tr w14:paraId="54AD3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AF1DB24">
            <w:pPr>
              <w:pStyle w:val="4"/>
            </w:pPr>
            <w:r>
              <w:rPr>
                <w:rFonts w:ascii="仿宋_GB2312" w:hAnsi="仿宋_GB2312" w:eastAsia="仿宋_GB2312" w:cs="仿宋_GB2312"/>
              </w:rPr>
              <w:t>1-1</w:t>
            </w:r>
          </w:p>
        </w:tc>
        <w:tc>
          <w:tcPr>
            <w:tcW w:w="1384" w:type="dxa"/>
          </w:tcPr>
          <w:p w14:paraId="7AD9C4BF">
            <w:pPr>
              <w:pStyle w:val="4"/>
            </w:pPr>
            <w:r>
              <w:rPr>
                <w:rFonts w:ascii="仿宋_GB2312" w:hAnsi="仿宋_GB2312" w:eastAsia="仿宋_GB2312" w:cs="仿宋_GB2312"/>
              </w:rPr>
              <w:t>有机肥料及微生物肥料</w:t>
            </w:r>
          </w:p>
        </w:tc>
        <w:tc>
          <w:tcPr>
            <w:tcW w:w="1384" w:type="dxa"/>
          </w:tcPr>
          <w:p w14:paraId="09D3CDCC">
            <w:pPr>
              <w:pStyle w:val="4"/>
            </w:pPr>
            <w:r>
              <w:rPr>
                <w:rFonts w:ascii="仿宋_GB2312" w:hAnsi="仿宋_GB2312" w:eastAsia="仿宋_GB2312" w:cs="仿宋_GB2312"/>
              </w:rPr>
              <w:t>富硒有机肥料</w:t>
            </w:r>
          </w:p>
        </w:tc>
        <w:tc>
          <w:tcPr>
            <w:tcW w:w="1384" w:type="dxa"/>
          </w:tcPr>
          <w:p w14:paraId="3B8D27CA">
            <w:pPr>
              <w:pStyle w:val="4"/>
            </w:pPr>
            <w:r>
              <w:rPr>
                <w:rFonts w:ascii="仿宋_GB2312" w:hAnsi="仿宋_GB2312" w:eastAsia="仿宋_GB2312" w:cs="仿宋_GB2312"/>
              </w:rPr>
              <w:t>240(吨)</w:t>
            </w:r>
          </w:p>
        </w:tc>
        <w:tc>
          <w:tcPr>
            <w:tcW w:w="1384" w:type="dxa"/>
          </w:tcPr>
          <w:p w14:paraId="139D943B">
            <w:pPr>
              <w:pStyle w:val="4"/>
            </w:pPr>
            <w:r>
              <w:rPr>
                <w:rFonts w:ascii="仿宋_GB2312" w:hAnsi="仿宋_GB2312" w:eastAsia="仿宋_GB2312" w:cs="仿宋_GB2312"/>
              </w:rPr>
              <w:t>详见采购文件</w:t>
            </w:r>
          </w:p>
        </w:tc>
        <w:tc>
          <w:tcPr>
            <w:tcW w:w="1384" w:type="dxa"/>
          </w:tcPr>
          <w:p w14:paraId="63B55E0D">
            <w:pPr>
              <w:pStyle w:val="4"/>
            </w:pPr>
            <w:r>
              <w:rPr>
                <w:rFonts w:ascii="仿宋_GB2312" w:hAnsi="仿宋_GB2312" w:eastAsia="仿宋_GB2312" w:cs="仿宋_GB2312"/>
              </w:rPr>
              <w:t>630,000.00</w:t>
            </w:r>
          </w:p>
        </w:tc>
      </w:tr>
    </w:tbl>
    <w:p w14:paraId="4E15EF09">
      <w:pPr>
        <w:pStyle w:val="4"/>
      </w:pPr>
      <w:r>
        <w:rPr>
          <w:rFonts w:ascii="仿宋_GB2312" w:hAnsi="仿宋_GB2312" w:eastAsia="仿宋_GB2312" w:cs="仿宋_GB2312"/>
        </w:rPr>
        <w:t xml:space="preserve"> 本合同包不接受联合体投标</w:t>
      </w:r>
    </w:p>
    <w:p w14:paraId="731823D6">
      <w:pPr>
        <w:pStyle w:val="4"/>
      </w:pPr>
      <w:r>
        <w:rPr>
          <w:rFonts w:ascii="仿宋_GB2312" w:hAnsi="仿宋_GB2312" w:eastAsia="仿宋_GB2312" w:cs="仿宋_GB2312"/>
        </w:rPr>
        <w:t xml:space="preserve"> 合同履行期限：详见采购文件</w:t>
      </w:r>
    </w:p>
    <w:p w14:paraId="2114A654">
      <w:pPr>
        <w:pStyle w:val="4"/>
        <w:outlineLvl w:val="3"/>
      </w:pPr>
      <w:r>
        <w:rPr>
          <w:rFonts w:ascii="仿宋_GB2312" w:hAnsi="仿宋_GB2312" w:eastAsia="仿宋_GB2312" w:cs="仿宋_GB2312"/>
          <w:b/>
          <w:sz w:val="24"/>
        </w:rPr>
        <w:t>二、申请人的资格要求：</w:t>
      </w:r>
    </w:p>
    <w:p w14:paraId="4682BAE7">
      <w:pPr>
        <w:pStyle w:val="4"/>
      </w:pPr>
      <w:r>
        <w:rPr>
          <w:rFonts w:ascii="仿宋_GB2312" w:hAnsi="仿宋_GB2312" w:eastAsia="仿宋_GB2312" w:cs="仿宋_GB2312"/>
        </w:rPr>
        <w:t>1.满足《中华人民共和国政府采购法》第二十二条规定;</w:t>
      </w:r>
    </w:p>
    <w:p w14:paraId="490EABF7">
      <w:pPr>
        <w:pStyle w:val="4"/>
      </w:pPr>
      <w:r>
        <w:rPr>
          <w:rFonts w:ascii="仿宋_GB2312" w:hAnsi="仿宋_GB2312" w:eastAsia="仿宋_GB2312" w:cs="仿宋_GB2312"/>
        </w:rPr>
        <w:t>2.落实政府采购政策需满足的资格要求：</w:t>
      </w:r>
    </w:p>
    <w:p w14:paraId="701B342A">
      <w:pPr>
        <w:pStyle w:val="4"/>
      </w:pPr>
      <w:r>
        <w:rPr>
          <w:rFonts w:ascii="仿宋_GB2312" w:hAnsi="仿宋_GB2312" w:eastAsia="仿宋_GB2312" w:cs="仿宋_GB2312"/>
        </w:rPr>
        <w:t>合同包1(2025年沙家店镇李家站村富硒功能农业种植项目)落实政府采购政策需满足的资格要求如下:</w:t>
      </w:r>
    </w:p>
    <w:p w14:paraId="15E08A34">
      <w:pPr>
        <w:pStyle w:val="4"/>
        <w:ind w:left="480"/>
      </w:pPr>
      <w:r>
        <w:rPr>
          <w:rFonts w:ascii="仿宋_GB2312" w:hAnsi="仿宋_GB2312" w:eastAsia="仿宋_GB2312" w:cs="仿宋_GB2312"/>
        </w:rPr>
        <w:t>（1）《政府采购促进中小企业发展管理办法》（财库〔2020〕46号）；</w:t>
      </w:r>
      <w:r>
        <w:br w:type="textWrapping"/>
      </w:r>
      <w:r>
        <w:rPr>
          <w:rFonts w:ascii="仿宋_GB2312" w:hAnsi="仿宋_GB2312" w:eastAsia="仿宋_GB2312" w:cs="仿宋_GB2312"/>
        </w:rPr>
        <w:t>（2）《财政部司法部关于政府采购支持监狱企业发展有关问题的通知》（财库〔2014〕68号）；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（4）《财政部、民政部、中国残疾人联合会关于促进残疾人就业政府采购政策的通知》（财库[2017]141号）；</w:t>
      </w:r>
      <w:r>
        <w:br w:type="textWrapping"/>
      </w:r>
      <w:r>
        <w:rPr>
          <w:rFonts w:ascii="仿宋_GB2312" w:hAnsi="仿宋_GB2312" w:eastAsia="仿宋_GB2312" w:cs="仿宋_GB2312"/>
        </w:rPr>
        <w:t>（5）陕西省财政厅关于印发《陕西省中小企业政府采购信用融资办法》（陕财办采〔2018〕23号）；相关政策、业务流程、办理平台(http://www.ccgpshaanxi.gov.cn/zcdservice/zcd/shanxi/)；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（6）《关于在政府采购活动中查询及使用信用记录有关问题的通知》（财库〔2016〕125号）；</w:t>
      </w:r>
      <w:r>
        <w:br w:type="textWrapping"/>
      </w:r>
      <w:r>
        <w:rPr>
          <w:rFonts w:ascii="仿宋_GB2312" w:hAnsi="仿宋_GB2312" w:eastAsia="仿宋_GB2312" w:cs="仿宋_GB2312"/>
        </w:rPr>
        <w:t>（7）《榆林市财政局关于进一步加大政府采购支持中小企业力度的通知》（榆政财采发〔2022〕10号)；</w:t>
      </w:r>
      <w:r>
        <w:br w:type="textWrapping"/>
      </w:r>
      <w:r>
        <w:rPr>
          <w:rFonts w:ascii="仿宋_GB2312" w:hAnsi="仿宋_GB2312" w:eastAsia="仿宋_GB2312" w:cs="仿宋_GB2312"/>
        </w:rPr>
        <w:t>（8）《陕西省财政厅关于进一步加大政府采购支持中小企业力度的通知》(陕财采发〔2022〕5号)；</w:t>
      </w:r>
      <w:r>
        <w:br w:type="textWrapping"/>
      </w:r>
      <w:r>
        <w:rPr>
          <w:rFonts w:ascii="仿宋_GB2312" w:hAnsi="仿宋_GB2312" w:eastAsia="仿宋_GB2312" w:cs="仿宋_GB2312"/>
        </w:rPr>
        <w:t>（9）《陕西省财政厅中国人民银行西安分行关于深人推进政府采购信用融资业务的通知》（陕财办采〔2023]5号）。</w:t>
      </w:r>
      <w:r>
        <w:br w:type="textWrapping"/>
      </w:r>
      <w:r>
        <w:rPr>
          <w:rFonts w:ascii="仿宋_GB2312" w:hAnsi="仿宋_GB2312" w:eastAsia="仿宋_GB2312" w:cs="仿宋_GB2312"/>
        </w:rPr>
        <w:t>（10）其他需要落实的政府采购政策。</w:t>
      </w:r>
    </w:p>
    <w:p w14:paraId="0772BF82">
      <w:pPr>
        <w:pStyle w:val="4"/>
      </w:pPr>
      <w:r>
        <w:rPr>
          <w:rFonts w:ascii="仿宋_GB2312" w:hAnsi="仿宋_GB2312" w:eastAsia="仿宋_GB2312" w:cs="仿宋_GB2312"/>
        </w:rPr>
        <w:t>3.本项目的特定资格要求：</w:t>
      </w:r>
    </w:p>
    <w:p w14:paraId="4B323FAE">
      <w:pPr>
        <w:pStyle w:val="4"/>
      </w:pPr>
      <w:r>
        <w:rPr>
          <w:rFonts w:ascii="仿宋_GB2312" w:hAnsi="仿宋_GB2312" w:eastAsia="仿宋_GB2312" w:cs="仿宋_GB2312"/>
        </w:rPr>
        <w:t>合同包1(2025年沙家店镇李家站村富硒功能农业种植项目)特定资格要求如下:</w:t>
      </w:r>
    </w:p>
    <w:p w14:paraId="7A36A57B">
      <w:pPr>
        <w:pStyle w:val="4"/>
        <w:ind w:left="480"/>
      </w:pPr>
      <w:r>
        <w:rPr>
          <w:rFonts w:ascii="仿宋_GB2312" w:hAnsi="仿宋_GB2312" w:eastAsia="仿宋_GB2312" w:cs="仿宋_GB2312"/>
        </w:rPr>
        <w:t xml:space="preserve">（1）投标人须具备独立承担民事责任能力的法人或其他组织，提供合法有效的统一社会信用代码的营业执照； </w:t>
      </w:r>
      <w:r>
        <w:br w:type="textWrapping"/>
      </w:r>
      <w:r>
        <w:rPr>
          <w:rFonts w:ascii="仿宋_GB2312" w:hAnsi="仿宋_GB2312" w:eastAsia="仿宋_GB2312" w:cs="仿宋_GB2312"/>
        </w:rPr>
        <w:t xml:space="preserve">（2）财务状况报告：供应商应具有良好的商业信誉和健全的财务会计制度，须提供2024年的财务审计报告（包括资产负债表、利润表、现金流量表、所有者权益变动表及其附注）或开标前一个月内的银行资信证明和健全的财务会计制度，成立时间 至提交投标文件截止时间不足一年的可提交响应文件截止时间前六个月内其基本账户开 户银行出具的资信证明和健全的财务会计制度；其他组织和自然人提供银行出具的资信证明或财务报表。 </w:t>
      </w:r>
      <w:r>
        <w:br w:type="textWrapping"/>
      </w:r>
      <w:r>
        <w:rPr>
          <w:rFonts w:ascii="仿宋_GB2312" w:hAnsi="仿宋_GB2312" w:eastAsia="仿宋_GB2312" w:cs="仿宋_GB2312"/>
        </w:rPr>
        <w:t>（3）社会保障资金缴纳证明：提供2025年1月至今已缴存的至少一个月的社会保障资金缴纳证明（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4）税收缴纳证明：提供2025年1月至今已缴纳的至少一个月的税收缴纳证明（时间以税款所属日期为准、税种须包含增值税或企业所得税，凭据应有税务机关或代收机关的公章或业务专用章）依法免税或无须缴纳税收的供应商，应提供相应证明文件；</w:t>
      </w:r>
      <w:r>
        <w:br w:type="textWrapping"/>
      </w:r>
      <w:r>
        <w:rPr>
          <w:rFonts w:ascii="仿宋_GB2312" w:hAnsi="仿宋_GB2312" w:eastAsia="仿宋_GB2312" w:cs="仿宋_GB2312"/>
        </w:rPr>
        <w:t>（5）参加政府采购活动前3年内在经营活动中没有重大违法记录的书面声明（格式自拟，加盖投标人公章）；</w:t>
      </w:r>
      <w:r>
        <w:br w:type="textWrapping"/>
      </w:r>
      <w:r>
        <w:rPr>
          <w:rFonts w:ascii="仿宋_GB2312" w:hAnsi="仿宋_GB2312" w:eastAsia="仿宋_GB2312" w:cs="仿宋_GB2312"/>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w:t>
      </w:r>
      <w:r>
        <w:br w:type="textWrapping"/>
      </w:r>
      <w:r>
        <w:rPr>
          <w:rFonts w:ascii="仿宋_GB2312" w:hAnsi="仿宋_GB2312" w:eastAsia="仿宋_GB2312" w:cs="仿宋_GB2312"/>
        </w:rPr>
        <w:t>（7）投标保证金用投标信用承诺书代替（提供投标信用承诺书）；</w:t>
      </w:r>
      <w:r>
        <w:br w:type="textWrapping"/>
      </w:r>
      <w:r>
        <w:rPr>
          <w:rFonts w:ascii="仿宋_GB2312" w:hAnsi="仿宋_GB2312" w:eastAsia="仿宋_GB2312" w:cs="仿宋_GB2312"/>
        </w:rPr>
        <w:t>（8）供应商为生的产厂家的，需提供肥料登记证或农业农村部肥料备案信息系统或省级农业农村部门肥料备案信息系统备案凭证，供应商为供应商为代理(经销)商的，须提供所投产品生产厂家的肥料登记证或农业农村部肥料备案信息系统或省级农业农村部门肥料备案信息系统的备案凭证</w:t>
      </w:r>
      <w:bookmarkStart w:id="0" w:name="_GoBack"/>
      <w:bookmarkEnd w:id="0"/>
      <w:r>
        <w:rPr>
          <w:rFonts w:ascii="仿宋_GB2312" w:hAnsi="仿宋_GB2312" w:eastAsia="仿宋_GB2312" w:cs="仿宋_GB2312"/>
        </w:rPr>
        <w:t>。</w:t>
      </w:r>
      <w:r>
        <w:br w:type="textWrapping"/>
      </w:r>
      <w:r>
        <w:rPr>
          <w:rFonts w:ascii="仿宋_GB2312" w:hAnsi="仿宋_GB2312" w:eastAsia="仿宋_GB2312" w:cs="仿宋_GB2312"/>
        </w:rPr>
        <w:t>（9）本项目不接受联合体投标，单位负责人为同一人或者存在直接控股、管理关系的不同投标人，不得参加同一合同项下的政府采购活动（须提供非联合体投标声明函）。</w:t>
      </w:r>
      <w:r>
        <w:br w:type="textWrapping"/>
      </w:r>
      <w:r>
        <w:rPr>
          <w:rFonts w:ascii="仿宋_GB2312" w:hAnsi="仿宋_GB2312" w:eastAsia="仿宋_GB2312" w:cs="仿宋_GB2312"/>
        </w:rPr>
        <w:t>（10）本项目专门面向中小企业采购（提供声明函）。</w:t>
      </w:r>
    </w:p>
    <w:p w14:paraId="2B274841">
      <w:pPr>
        <w:pStyle w:val="4"/>
        <w:outlineLvl w:val="3"/>
      </w:pPr>
      <w:r>
        <w:rPr>
          <w:rFonts w:ascii="仿宋_GB2312" w:hAnsi="仿宋_GB2312" w:eastAsia="仿宋_GB2312" w:cs="仿宋_GB2312"/>
          <w:b/>
          <w:sz w:val="24"/>
        </w:rPr>
        <w:t>三、获取采购文件</w:t>
      </w:r>
    </w:p>
    <w:p w14:paraId="55C6AF33">
      <w:pPr>
        <w:pStyle w:val="4"/>
      </w:pPr>
      <w:r>
        <w:rPr>
          <w:rFonts w:ascii="仿宋_GB2312" w:hAnsi="仿宋_GB2312" w:eastAsia="仿宋_GB2312" w:cs="仿宋_GB2312"/>
        </w:rPr>
        <w:t>时间： 2025年10月20日 至 2025年10月22日 ，每天上午 08:00:00 至 12:00:00 ，下午 12:00:00 至 18:00:00 （北京时间）</w:t>
      </w:r>
    </w:p>
    <w:p w14:paraId="2785DCE3">
      <w:pPr>
        <w:pStyle w:val="4"/>
      </w:pPr>
      <w:r>
        <w:rPr>
          <w:rFonts w:ascii="仿宋_GB2312" w:hAnsi="仿宋_GB2312" w:eastAsia="仿宋_GB2312" w:cs="仿宋_GB2312"/>
        </w:rPr>
        <w:t>途径：全国公共资源交易中心平台（陕西省）使用CA锁报名后自行下载</w:t>
      </w:r>
    </w:p>
    <w:p w14:paraId="2F14EA39">
      <w:pPr>
        <w:pStyle w:val="4"/>
      </w:pPr>
      <w:r>
        <w:rPr>
          <w:rFonts w:ascii="仿宋_GB2312" w:hAnsi="仿宋_GB2312" w:eastAsia="仿宋_GB2312" w:cs="仿宋_GB2312"/>
        </w:rPr>
        <w:t>方式：现场获取</w:t>
      </w:r>
    </w:p>
    <w:p w14:paraId="4B2E4F5B">
      <w:pPr>
        <w:pStyle w:val="4"/>
      </w:pPr>
      <w:r>
        <w:rPr>
          <w:rFonts w:ascii="仿宋_GB2312" w:hAnsi="仿宋_GB2312" w:eastAsia="仿宋_GB2312" w:cs="仿宋_GB2312"/>
        </w:rPr>
        <w:t>售价： 0元</w:t>
      </w:r>
    </w:p>
    <w:p w14:paraId="67CC7A94">
      <w:pPr>
        <w:pStyle w:val="4"/>
        <w:outlineLvl w:val="3"/>
      </w:pPr>
      <w:r>
        <w:rPr>
          <w:rFonts w:ascii="仿宋_GB2312" w:hAnsi="仿宋_GB2312" w:eastAsia="仿宋_GB2312" w:cs="仿宋_GB2312"/>
          <w:b/>
          <w:sz w:val="24"/>
        </w:rPr>
        <w:t>四、响应文件提交</w:t>
      </w:r>
    </w:p>
    <w:p w14:paraId="1A9E6881">
      <w:pPr>
        <w:pStyle w:val="4"/>
      </w:pPr>
      <w:r>
        <w:rPr>
          <w:rFonts w:ascii="仿宋_GB2312" w:hAnsi="仿宋_GB2312" w:eastAsia="仿宋_GB2312" w:cs="仿宋_GB2312"/>
        </w:rPr>
        <w:t>截止时间： 2025年10月23日 11时30分00秒 （北京时间）</w:t>
      </w:r>
    </w:p>
    <w:p w14:paraId="58A06C18">
      <w:pPr>
        <w:pStyle w:val="4"/>
      </w:pPr>
      <w:r>
        <w:rPr>
          <w:rFonts w:ascii="仿宋_GB2312" w:hAnsi="仿宋_GB2312" w:eastAsia="仿宋_GB2312" w:cs="仿宋_GB2312"/>
        </w:rPr>
        <w:t>地点：网上递交</w:t>
      </w:r>
    </w:p>
    <w:p w14:paraId="5F5D2648">
      <w:pPr>
        <w:pStyle w:val="4"/>
        <w:outlineLvl w:val="3"/>
      </w:pPr>
      <w:r>
        <w:rPr>
          <w:rFonts w:ascii="仿宋_GB2312" w:hAnsi="仿宋_GB2312" w:eastAsia="仿宋_GB2312" w:cs="仿宋_GB2312"/>
          <w:b/>
          <w:sz w:val="24"/>
        </w:rPr>
        <w:t>五、开启</w:t>
      </w:r>
    </w:p>
    <w:p w14:paraId="0E3EE1E9">
      <w:pPr>
        <w:pStyle w:val="4"/>
      </w:pPr>
      <w:r>
        <w:rPr>
          <w:rFonts w:ascii="仿宋_GB2312" w:hAnsi="仿宋_GB2312" w:eastAsia="仿宋_GB2312" w:cs="仿宋_GB2312"/>
        </w:rPr>
        <w:t>时间： 2025年10月23日 11时30分00秒 （北京时间）</w:t>
      </w:r>
    </w:p>
    <w:p w14:paraId="3ECF1D6A">
      <w:pPr>
        <w:pStyle w:val="4"/>
      </w:pPr>
      <w:r>
        <w:rPr>
          <w:rFonts w:ascii="仿宋_GB2312" w:hAnsi="仿宋_GB2312" w:eastAsia="仿宋_GB2312" w:cs="仿宋_GB2312"/>
        </w:rPr>
        <w:t>地点：榆林市公共资源交易中心10楼开标12室</w:t>
      </w:r>
    </w:p>
    <w:p w14:paraId="0AD52062">
      <w:pPr>
        <w:pStyle w:val="4"/>
        <w:outlineLvl w:val="3"/>
      </w:pPr>
      <w:r>
        <w:rPr>
          <w:rFonts w:ascii="仿宋_GB2312" w:hAnsi="仿宋_GB2312" w:eastAsia="仿宋_GB2312" w:cs="仿宋_GB2312"/>
          <w:b/>
          <w:sz w:val="24"/>
        </w:rPr>
        <w:t>六、公告期限</w:t>
      </w:r>
    </w:p>
    <w:p w14:paraId="7A053B30">
      <w:pPr>
        <w:pStyle w:val="4"/>
      </w:pPr>
      <w:r>
        <w:rPr>
          <w:rFonts w:ascii="仿宋_GB2312" w:hAnsi="仿宋_GB2312" w:eastAsia="仿宋_GB2312" w:cs="仿宋_GB2312"/>
        </w:rPr>
        <w:t>自本公告发布之日起3个工作日。</w:t>
      </w:r>
    </w:p>
    <w:p w14:paraId="7D6007F9">
      <w:pPr>
        <w:pStyle w:val="4"/>
        <w:outlineLvl w:val="3"/>
      </w:pPr>
      <w:r>
        <w:rPr>
          <w:rFonts w:ascii="仿宋_GB2312" w:hAnsi="仿宋_GB2312" w:eastAsia="仿宋_GB2312" w:cs="仿宋_GB2312"/>
          <w:b/>
          <w:sz w:val="24"/>
        </w:rPr>
        <w:t>七、其他补充事宜</w:t>
      </w:r>
    </w:p>
    <w:p w14:paraId="2055A91B">
      <w:pPr>
        <w:pStyle w:val="4"/>
      </w:pPr>
      <w:r>
        <w:rPr>
          <w:rFonts w:ascii="仿宋_GB2312" w:hAnsi="仿宋_GB2312" w:eastAsia="仿宋_GB2312" w:cs="仿宋_GB2312"/>
          <w:sz w:val="24"/>
        </w:rPr>
        <w:t>（1）供应商可登录全国公共资源交易中心平台(陕西省) (http://www.sxggzyjy.cn/) ,选择“电子交易平台-陕西政府采购交易系统-陕西省公共资源交易平台-供应商”进行登录，登录后选择“交易乙方”身份进入供应商界面进行报名并免费下载谈判文件。</w:t>
      </w:r>
    </w:p>
    <w:p w14:paraId="07179D95">
      <w:pPr>
        <w:pStyle w:val="4"/>
        <w:ind w:firstLine="480"/>
        <w:jc w:val="both"/>
      </w:pPr>
      <w:r>
        <w:rPr>
          <w:rFonts w:ascii="仿宋_GB2312" w:hAnsi="仿宋_GB2312" w:eastAsia="仿宋_GB2312" w:cs="仿宋_GB2312"/>
          <w:sz w:val="24"/>
        </w:rPr>
        <w:t>（2）本项目采用电子化招投标的方式，供应商使用数字认证证书(CA锁)对投标文件进行签章、加密、递交及开标时解密等相关招投标事宜。</w:t>
      </w:r>
    </w:p>
    <w:p w14:paraId="11091A23">
      <w:pPr>
        <w:pStyle w:val="4"/>
        <w:ind w:firstLine="480"/>
        <w:jc w:val="both"/>
      </w:pPr>
      <w:r>
        <w:rPr>
          <w:rFonts w:ascii="仿宋_GB2312" w:hAnsi="仿宋_GB2312" w:eastAsia="仿宋_GB2312" w:cs="仿宋_GB2312"/>
          <w:sz w:val="24"/>
        </w:rPr>
        <w:t>（3）电子投标文件制作软件技术支持热线：400-998-0000，CA锁购买：榆林市民大厦3楼E18、E19窗口,电话：0912-3452148。</w:t>
      </w:r>
    </w:p>
    <w:p w14:paraId="1C473E7D">
      <w:pPr>
        <w:pStyle w:val="4"/>
        <w:ind w:firstLine="480"/>
        <w:jc w:val="both"/>
      </w:pPr>
      <w:r>
        <w:rPr>
          <w:rFonts w:ascii="仿宋_GB2312" w:hAnsi="仿宋_GB2312" w:eastAsia="仿宋_GB2312" w:cs="仿宋_GB2312"/>
          <w:sz w:val="24"/>
        </w:rPr>
        <w:t>（4）本项目采用“不见面”开标形式，不见面开标系统操作手册下载方式：登录【全国公共资源交易平台(陕西省)】网站首页选择【服务指南】-【下载专区】 -点击【关于陕西省公共资源交易平台多CA互认系统正式上线运行的通知】进行下载。</w:t>
      </w:r>
    </w:p>
    <w:p w14:paraId="65E1FDFE">
      <w:pPr>
        <w:pStyle w:val="4"/>
        <w:ind w:firstLine="480"/>
        <w:jc w:val="both"/>
      </w:pPr>
      <w:r>
        <w:rPr>
          <w:rFonts w:ascii="仿宋_GB2312" w:hAnsi="仿宋_GB2312" w:eastAsia="仿宋_GB2312" w:cs="仿宋_GB2312"/>
          <w:sz w:val="24"/>
        </w:rPr>
        <w:t>（5）供应商应随时关注发布的变更公告，当澄清或修改的内容影响投标文件编制时，将在交易平台上发布答疑文件，投标人应从“项目流程·〉答疑文件下载”下载最新发布的答疑文件（*.SXSCF格式），并使用该文件重新编制电子投标文件（*.SXSTF格式），使用旧版电子谈判文件或旧版答疑文件制作的电子投标文件，系统将拒绝接收。</w:t>
      </w:r>
    </w:p>
    <w:p w14:paraId="56A2CF31">
      <w:pPr>
        <w:pStyle w:val="4"/>
        <w:jc w:val="both"/>
      </w:pPr>
      <w:r>
        <w:rPr>
          <w:rFonts w:ascii="仿宋_GB2312" w:hAnsi="仿宋_GB2312" w:eastAsia="仿宋_GB2312" w:cs="仿宋_GB2312"/>
          <w:sz w:val="24"/>
        </w:rPr>
        <w:t>（6）请各供应商按照陕西省财政厅《关于政府采购投标供应商注册登记有关事项的通知》要求，通过陕西省政府采购 (http://www.ccgp-shaanxi.gov.cn/) 注册登记加入陕西省政府采购投标供应商库。</w:t>
      </w:r>
    </w:p>
    <w:p w14:paraId="03D4AA96">
      <w:pPr>
        <w:pStyle w:val="4"/>
        <w:outlineLvl w:val="3"/>
      </w:pPr>
      <w:r>
        <w:rPr>
          <w:rFonts w:ascii="仿宋_GB2312" w:hAnsi="仿宋_GB2312" w:eastAsia="仿宋_GB2312" w:cs="仿宋_GB2312"/>
          <w:b/>
          <w:sz w:val="24"/>
        </w:rPr>
        <w:t>八、对本次招标提出询问，请按以下方式联系。</w:t>
      </w:r>
    </w:p>
    <w:p w14:paraId="6167EBEC">
      <w:pPr>
        <w:pStyle w:val="4"/>
        <w:outlineLvl w:val="5"/>
      </w:pPr>
      <w:r>
        <w:rPr>
          <w:rFonts w:ascii="仿宋_GB2312" w:hAnsi="仿宋_GB2312" w:eastAsia="仿宋_GB2312" w:cs="仿宋_GB2312"/>
          <w:b/>
          <w:sz w:val="15"/>
        </w:rPr>
        <w:t>1.采购人信息</w:t>
      </w:r>
    </w:p>
    <w:p w14:paraId="088CCD63">
      <w:pPr>
        <w:pStyle w:val="4"/>
      </w:pPr>
      <w:r>
        <w:rPr>
          <w:rFonts w:ascii="仿宋_GB2312" w:hAnsi="仿宋_GB2312" w:eastAsia="仿宋_GB2312" w:cs="仿宋_GB2312"/>
        </w:rPr>
        <w:t>名称：米脂县沙家店镇人民政府</w:t>
      </w:r>
    </w:p>
    <w:p w14:paraId="63C15E27">
      <w:pPr>
        <w:pStyle w:val="4"/>
      </w:pPr>
      <w:r>
        <w:rPr>
          <w:rFonts w:ascii="仿宋_GB2312" w:hAnsi="仿宋_GB2312" w:eastAsia="仿宋_GB2312" w:cs="仿宋_GB2312"/>
        </w:rPr>
        <w:t>地址：米脂县沙家店村</w:t>
      </w:r>
    </w:p>
    <w:p w14:paraId="720C7FEF">
      <w:pPr>
        <w:pStyle w:val="4"/>
      </w:pPr>
      <w:r>
        <w:rPr>
          <w:rFonts w:ascii="仿宋_GB2312" w:hAnsi="仿宋_GB2312" w:eastAsia="仿宋_GB2312" w:cs="仿宋_GB2312"/>
        </w:rPr>
        <w:t>联系方式：13892210013</w:t>
      </w:r>
    </w:p>
    <w:p w14:paraId="2FF0E6A3">
      <w:pPr>
        <w:pStyle w:val="4"/>
        <w:outlineLvl w:val="5"/>
      </w:pPr>
      <w:r>
        <w:rPr>
          <w:rFonts w:ascii="仿宋_GB2312" w:hAnsi="仿宋_GB2312" w:eastAsia="仿宋_GB2312" w:cs="仿宋_GB2312"/>
          <w:b/>
          <w:sz w:val="15"/>
        </w:rPr>
        <w:t>2.采购代理机构信息</w:t>
      </w:r>
    </w:p>
    <w:p w14:paraId="46DC8C5B">
      <w:pPr>
        <w:pStyle w:val="4"/>
      </w:pPr>
      <w:r>
        <w:rPr>
          <w:rFonts w:ascii="仿宋_GB2312" w:hAnsi="仿宋_GB2312" w:eastAsia="仿宋_GB2312" w:cs="仿宋_GB2312"/>
        </w:rPr>
        <w:t>名称：陕西龙腾锦绣咨询有限责任公司</w:t>
      </w:r>
    </w:p>
    <w:p w14:paraId="50A83A99">
      <w:pPr>
        <w:pStyle w:val="4"/>
      </w:pPr>
      <w:r>
        <w:rPr>
          <w:rFonts w:ascii="仿宋_GB2312" w:hAnsi="仿宋_GB2312" w:eastAsia="仿宋_GB2312" w:cs="仿宋_GB2312"/>
        </w:rPr>
        <w:t>地址：榆林市榆阳区富康西路与长城南路交叉口西南 100 米榆溪尚品小 区 3-1404</w:t>
      </w:r>
    </w:p>
    <w:p w14:paraId="5416021A">
      <w:pPr>
        <w:pStyle w:val="4"/>
      </w:pPr>
      <w:r>
        <w:rPr>
          <w:rFonts w:ascii="仿宋_GB2312" w:hAnsi="仿宋_GB2312" w:eastAsia="仿宋_GB2312" w:cs="仿宋_GB2312"/>
        </w:rPr>
        <w:t>联系方式：18220218555</w:t>
      </w:r>
    </w:p>
    <w:p w14:paraId="3417AB04">
      <w:pPr>
        <w:pStyle w:val="4"/>
        <w:outlineLvl w:val="5"/>
      </w:pPr>
      <w:r>
        <w:rPr>
          <w:rFonts w:ascii="仿宋_GB2312" w:hAnsi="仿宋_GB2312" w:eastAsia="仿宋_GB2312" w:cs="仿宋_GB2312"/>
          <w:b/>
          <w:sz w:val="15"/>
        </w:rPr>
        <w:t>3.项目联系方式</w:t>
      </w:r>
    </w:p>
    <w:p w14:paraId="61C950B5">
      <w:pPr>
        <w:pStyle w:val="4"/>
      </w:pPr>
      <w:r>
        <w:rPr>
          <w:rFonts w:ascii="仿宋_GB2312" w:hAnsi="仿宋_GB2312" w:eastAsia="仿宋_GB2312" w:cs="仿宋_GB2312"/>
        </w:rPr>
        <w:t>项目联系人：杜巧荣</w:t>
      </w:r>
    </w:p>
    <w:p w14:paraId="0E752F9C">
      <w:pPr>
        <w:pStyle w:val="4"/>
      </w:pPr>
      <w:r>
        <w:rPr>
          <w:rFonts w:ascii="仿宋_GB2312" w:hAnsi="仿宋_GB2312" w:eastAsia="仿宋_GB2312" w:cs="仿宋_GB2312"/>
        </w:rPr>
        <w:t>电话：18220218555</w:t>
      </w:r>
    </w:p>
    <w:p w14:paraId="3F158E6F">
      <w:pPr>
        <w:pStyle w:val="4"/>
        <w:jc w:val="right"/>
      </w:pPr>
      <w:r>
        <w:rPr>
          <w:rFonts w:ascii="仿宋_GB2312" w:hAnsi="仿宋_GB2312" w:eastAsia="仿宋_GB2312" w:cs="仿宋_GB2312"/>
        </w:rPr>
        <w:t>陕西龙腾锦绣咨询有限责任公司</w:t>
      </w:r>
      <w:r>
        <w:br w:type="textWrapping"/>
      </w:r>
    </w:p>
    <w:p w14:paraId="13B6CB9B">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42728D3"/>
    <w:rsid w:val="53B52B8D"/>
    <w:rsid w:val="77F79321"/>
    <w:rsid w:val="7900380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2687</Words>
  <Characters>3112</Characters>
  <Lines>0</Lines>
  <Paragraphs>0</Paragraphs>
  <TotalTime>9</TotalTime>
  <ScaleCrop>false</ScaleCrop>
  <LinksUpToDate>false</LinksUpToDate>
  <CharactersWithSpaces>3151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杜巧荣</cp:lastModifiedBy>
  <dcterms:modified xsi:type="dcterms:W3CDTF">2025-10-19T11:32:00Z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DB3E47A2F3A94DE7A89E89CF75D12726_13</vt:lpwstr>
  </property>
  <property fmtid="{D5CDD505-2E9C-101B-9397-08002B2CF9AE}" pid="4" name="KSOTemplateDocerSaveRecord">
    <vt:lpwstr>eyJoZGlkIjoiMGI2MDRmNmI4NzIwNDUxYmJmMzFmN2EyZDhhYWU2NWMiLCJ1c2VySWQiOiI0NDUzNzMxMTUifQ==</vt:lpwstr>
  </property>
</Properties>
</file>