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C3D4D">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眼科OCT采购项目招标公告</w:t>
      </w:r>
    </w:p>
    <w:p w14:paraId="66CF16AD">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 xml:space="preserve"> 项目概况</w:t>
      </w:r>
    </w:p>
    <w:p w14:paraId="629E616F">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眼科OCT采购项目招标项目的潜在投标人应在全国公共资源交易平台（陕西省.安康市）获取招标文件，并于 2025年11月11日 09时00分 （北京时间）前递交投标文件。</w:t>
      </w:r>
    </w:p>
    <w:p w14:paraId="644AA5CF">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一、项目基本情况</w:t>
      </w:r>
    </w:p>
    <w:p w14:paraId="3447961A">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项目编号：HLZB2025-152</w:t>
      </w:r>
    </w:p>
    <w:p w14:paraId="347AE11A">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项目名称：眼科OCT采购项目</w:t>
      </w:r>
    </w:p>
    <w:p w14:paraId="206414F9">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2A450B3A">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预算金额：400,000.00元</w:t>
      </w:r>
    </w:p>
    <w:p w14:paraId="117D087B">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0CEB2327">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合同包1(眼科OCT采购项目):</w:t>
      </w:r>
    </w:p>
    <w:p w14:paraId="3B52D389">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合同包预算金额：400,000.00元</w:t>
      </w:r>
    </w:p>
    <w:p w14:paraId="2339FF2F">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合同包最高限价：400,000.00元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3"/>
        <w:gridCol w:w="2115"/>
        <w:gridCol w:w="1320"/>
        <w:gridCol w:w="1395"/>
        <w:gridCol w:w="1722"/>
        <w:gridCol w:w="1416"/>
      </w:tblGrid>
      <w:tr w14:paraId="40F63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3" w:type="dxa"/>
            <w:vAlign w:val="center"/>
          </w:tcPr>
          <w:p w14:paraId="55AA045D">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2115" w:type="dxa"/>
            <w:vAlign w:val="center"/>
          </w:tcPr>
          <w:p w14:paraId="1D5D33E2">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320" w:type="dxa"/>
            <w:vAlign w:val="center"/>
          </w:tcPr>
          <w:p w14:paraId="4EB12087">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395" w:type="dxa"/>
            <w:vAlign w:val="center"/>
          </w:tcPr>
          <w:p w14:paraId="56CD624E">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p w14:paraId="5FB98A1C">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722" w:type="dxa"/>
            <w:vAlign w:val="center"/>
          </w:tcPr>
          <w:p w14:paraId="2B459083">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16" w:type="dxa"/>
            <w:vAlign w:val="center"/>
          </w:tcPr>
          <w:p w14:paraId="44A791DC">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2A39E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63" w:type="dxa"/>
            <w:vAlign w:val="center"/>
          </w:tcPr>
          <w:p w14:paraId="76DFADD1">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115" w:type="dxa"/>
            <w:vAlign w:val="center"/>
          </w:tcPr>
          <w:p w14:paraId="04485624">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医用光学仪器</w:t>
            </w:r>
          </w:p>
        </w:tc>
        <w:tc>
          <w:tcPr>
            <w:tcW w:w="1320" w:type="dxa"/>
            <w:vAlign w:val="center"/>
          </w:tcPr>
          <w:p w14:paraId="138AB4C3">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眼科OCT</w:t>
            </w:r>
          </w:p>
        </w:tc>
        <w:tc>
          <w:tcPr>
            <w:tcW w:w="1395" w:type="dxa"/>
            <w:vAlign w:val="center"/>
          </w:tcPr>
          <w:p w14:paraId="7D872582">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c>
          <w:tcPr>
            <w:tcW w:w="1722" w:type="dxa"/>
            <w:vAlign w:val="center"/>
          </w:tcPr>
          <w:p w14:paraId="5386C7CF">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16" w:type="dxa"/>
            <w:vAlign w:val="center"/>
          </w:tcPr>
          <w:p w14:paraId="552B2476">
            <w:pPr>
              <w:pStyle w:val="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400,000.00</w:t>
            </w:r>
          </w:p>
        </w:tc>
      </w:tr>
    </w:tbl>
    <w:p w14:paraId="58FC6FBA">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3663D339">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6C117E0C">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二、申请人的资格要求：</w:t>
      </w:r>
    </w:p>
    <w:p w14:paraId="7BD38255">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BA7DADC">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5B1E6664">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合同包1(眼科OCT采购项目)落实政府采购政策需满足的资格要求如下:</w:t>
      </w:r>
    </w:p>
    <w:p w14:paraId="04EBD150">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6FAA84E9">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DE843D2">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合同包1(眼科OCT采购项目)特定资格要求如下:</w:t>
      </w:r>
    </w:p>
    <w:p w14:paraId="038F1432">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（1）法定代表人或负责人授权书（附法定代表人或负责人身份证复印件）及被授权人身份证复印件（法定代表人或负责人直接参加投标只须提供法定代表人或负责人身份证复印件）；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投标人为代理商的应出具医疗器械经营许可证（或医疗器械经营备案凭证）和制造厂商的医疗器械生产许可证（或医疗器械生产备案凭证）；投标人为制造厂商的应出具医疗器械生产许可证（或医疗器械生产备案凭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（4）单位负责人为同一人或者存在直接控股、管理关系的不同投标人，不得参加同一合同项下的政府采购活动（提供书面承诺函，格式自拟加盖投标人公章）；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（5）本项目非联合体投标声明或承诺。</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（6）本项目专门面向中小企业采购，仅限符合条件的中小企业参与，提供中小企业声明函。</w:t>
      </w:r>
    </w:p>
    <w:p w14:paraId="4D0C8638">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三、获取招标文件</w:t>
      </w:r>
    </w:p>
    <w:p w14:paraId="5718B7FC">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2025年10月20日 至 2025年10月27日 ，每天上午 09:00:00 至 12:00:00 ，下午 14:00:00 至 17:00:00 （北京时间）</w:t>
      </w:r>
    </w:p>
    <w:p w14:paraId="2C6419AF">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途径：全国公共资源交易平台（陕西省.安康市）</w:t>
      </w:r>
    </w:p>
    <w:p w14:paraId="00B9581D">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01967A08">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1C2A28D4">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四、提交投标文件截止时间、开标时间和地点</w:t>
      </w:r>
    </w:p>
    <w:p w14:paraId="331DAC5A">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2025年11月11日 09时00分00秒 （北京时间）</w:t>
      </w:r>
    </w:p>
    <w:p w14:paraId="5BF13DA9">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提交投标文件地点：全国公共资源交易平台（陕西省.安康市）</w:t>
      </w:r>
    </w:p>
    <w:p w14:paraId="28A3BCA4">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开标地点：全国公共资源交易平台（陕西省.安康市）不见面开标大厅</w:t>
      </w:r>
    </w:p>
    <w:p w14:paraId="1F19CC30">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五、公告期限</w:t>
      </w:r>
    </w:p>
    <w:p w14:paraId="68640380">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155235CC">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b/>
          <w:sz w:val="28"/>
          <w:szCs w:val="28"/>
        </w:rPr>
      </w:pPr>
      <w:r>
        <w:rPr>
          <w:rFonts w:hint="eastAsia" w:ascii="宋体" w:hAnsi="宋体" w:eastAsia="宋体" w:cs="宋体"/>
          <w:b/>
          <w:sz w:val="28"/>
          <w:szCs w:val="28"/>
        </w:rPr>
        <w:t>六、其他补充事宜</w:t>
      </w:r>
    </w:p>
    <w:p w14:paraId="0C01FCFE">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注：（1）请供应商按照陕西省财政厅关于政府采购供应商注册登记有关事项的通知中的要求，通过陕西省政府采购网（http://www.ccgp-shaanxi.gov.cn/）注册登记加入陕西省政府采购供应商库；</w:t>
      </w:r>
    </w:p>
    <w:p w14:paraId="23E4BE31">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（2）凡有意投标者，请于文件获取时间内（法定节假日除外）登录全国公共资源交易平台（陕西省.安康市）系统（http://ak.sxggzyjy.cn/），选择本项目点击“我要投标”，参与投标活动；</w:t>
      </w:r>
    </w:p>
    <w:p w14:paraId="7229CFEF">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p>
    <w:p w14:paraId="256F803C">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0445F3E7">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本项目采用“不见面开标”方式，各投标人可登录全国公共资源交易平台（陕西省.安康市）（http://ak.sxggzyjy.cn/fwzn/004003/20220114/764c8ed1-3915-44bd-aca5-5411a4691719.html）下载投标人操作手册,并在招标文件递交截止时间前通过</w:t>
      </w:r>
      <w:r>
        <w:rPr>
          <w:rFonts w:hint="eastAsia" w:ascii="宋体" w:hAnsi="宋体" w:eastAsia="宋体" w:cs="宋体"/>
          <w:b/>
          <w:bCs/>
          <w:color w:val="000000"/>
          <w:sz w:val="24"/>
          <w:szCs w:val="24"/>
          <w:shd w:val="clear" w:fill="FFFFFF"/>
        </w:rPr>
        <w:t>全国公共资源交易平台（陕西省·安康市）递交电子投标文件。因投标人自身设施故障或自身原因导致无法完成签到或投标的，由投标人自行承担后果。技术支持电话：4009280095、4009980000。</w:t>
      </w:r>
    </w:p>
    <w:p w14:paraId="7557042A">
      <w:pPr>
        <w:pStyle w:val="4"/>
        <w:keepNext w:val="0"/>
        <w:keepLines w:val="0"/>
        <w:pageBreakBefore w:val="0"/>
        <w:widowControl/>
        <w:kinsoku/>
        <w:wordWrap/>
        <w:overflowPunct/>
        <w:topLinePunct w:val="0"/>
        <w:autoSpaceDE/>
        <w:autoSpaceDN/>
        <w:bidi w:val="0"/>
        <w:adjustRightInd/>
        <w:snapToGrid/>
        <w:spacing w:line="480" w:lineRule="exact"/>
        <w:textAlignment w:val="auto"/>
        <w:outlineLvl w:val="3"/>
        <w:rPr>
          <w:rFonts w:hint="eastAsia" w:ascii="宋体" w:hAnsi="宋体" w:eastAsia="宋体" w:cs="宋体"/>
          <w:sz w:val="28"/>
          <w:szCs w:val="28"/>
        </w:rPr>
      </w:pPr>
      <w:r>
        <w:rPr>
          <w:rFonts w:hint="eastAsia" w:ascii="宋体" w:hAnsi="宋体" w:eastAsia="宋体" w:cs="宋体"/>
          <w:b/>
          <w:sz w:val="28"/>
          <w:szCs w:val="28"/>
        </w:rPr>
        <w:t>七、对本次招标提出询问，请按以下方式联系。</w:t>
      </w:r>
    </w:p>
    <w:p w14:paraId="20FAB1E0">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3F802FA">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名称：石泉县医院</w:t>
      </w:r>
    </w:p>
    <w:p w14:paraId="562F053D">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地址：石泉县城关镇向阳路西街十一组十二号</w:t>
      </w:r>
    </w:p>
    <w:p w14:paraId="436110BB">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联系方式：0915-6311915</w:t>
      </w:r>
    </w:p>
    <w:p w14:paraId="4E3C4768">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outlineLvl w:val="5"/>
        <w:rPr>
          <w:rFonts w:hint="eastAsia" w:ascii="宋体" w:hAnsi="宋体" w:eastAsia="宋体" w:cs="宋体"/>
          <w:b/>
          <w:sz w:val="24"/>
          <w:szCs w:val="24"/>
        </w:rPr>
      </w:pPr>
      <w:r>
        <w:rPr>
          <w:rFonts w:hint="eastAsia" w:ascii="宋体" w:hAnsi="宋体" w:eastAsia="宋体" w:cs="宋体"/>
          <w:b/>
          <w:sz w:val="24"/>
          <w:szCs w:val="24"/>
        </w:rPr>
        <w:t>2.采购代理机构信息</w:t>
      </w:r>
    </w:p>
    <w:p w14:paraId="3F6E24C5">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outlineLvl w:val="5"/>
        <w:rPr>
          <w:rFonts w:hint="eastAsia" w:ascii="宋体" w:hAnsi="宋体" w:eastAsia="宋体" w:cs="宋体"/>
          <w:b w:val="0"/>
          <w:bCs/>
          <w:sz w:val="24"/>
          <w:szCs w:val="24"/>
        </w:rPr>
      </w:pPr>
      <w:r>
        <w:rPr>
          <w:rFonts w:hint="eastAsia" w:ascii="宋体" w:hAnsi="宋体" w:eastAsia="宋体" w:cs="宋体"/>
          <w:b w:val="0"/>
          <w:bCs/>
          <w:sz w:val="24"/>
          <w:szCs w:val="24"/>
        </w:rPr>
        <w:t>名称：陕西翰林招标有限公司</w:t>
      </w:r>
    </w:p>
    <w:p w14:paraId="2AF2A84D">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outlineLvl w:val="5"/>
        <w:rPr>
          <w:rFonts w:hint="eastAsia" w:ascii="宋体" w:hAnsi="宋体" w:eastAsia="宋体" w:cs="宋体"/>
          <w:b w:val="0"/>
          <w:bCs/>
          <w:sz w:val="24"/>
          <w:szCs w:val="24"/>
        </w:rPr>
      </w:pPr>
      <w:r>
        <w:rPr>
          <w:rFonts w:hint="eastAsia" w:ascii="宋体" w:hAnsi="宋体" w:eastAsia="宋体" w:cs="宋体"/>
          <w:b w:val="0"/>
          <w:bCs/>
          <w:sz w:val="24"/>
          <w:szCs w:val="24"/>
        </w:rPr>
        <w:t>地址：西安市雁塔区西部国际广场B座28层2803室</w:t>
      </w:r>
    </w:p>
    <w:p w14:paraId="1CA473A2">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outlineLvl w:val="5"/>
        <w:rPr>
          <w:rFonts w:hint="eastAsia" w:ascii="宋体" w:hAnsi="宋体" w:eastAsia="宋体" w:cs="宋体"/>
          <w:b w:val="0"/>
          <w:bCs/>
          <w:sz w:val="24"/>
          <w:szCs w:val="24"/>
        </w:rPr>
      </w:pPr>
      <w:r>
        <w:rPr>
          <w:rFonts w:hint="eastAsia" w:ascii="宋体" w:hAnsi="宋体" w:eastAsia="宋体" w:cs="宋体"/>
          <w:b w:val="0"/>
          <w:bCs/>
          <w:sz w:val="24"/>
          <w:szCs w:val="24"/>
        </w:rPr>
        <w:t>联系方式：029-89640570</w:t>
      </w:r>
    </w:p>
    <w:p w14:paraId="2D05D545">
      <w:pPr>
        <w:pStyle w:val="4"/>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outlineLvl w:val="5"/>
        <w:rPr>
          <w:rFonts w:hint="eastAsia" w:ascii="宋体" w:hAnsi="宋体" w:eastAsia="宋体" w:cs="宋体"/>
          <w:b/>
          <w:sz w:val="24"/>
          <w:szCs w:val="24"/>
        </w:rPr>
      </w:pPr>
      <w:r>
        <w:rPr>
          <w:rFonts w:hint="eastAsia" w:ascii="宋体" w:hAnsi="宋体" w:eastAsia="宋体" w:cs="宋体"/>
          <w:b/>
          <w:sz w:val="24"/>
          <w:szCs w:val="24"/>
        </w:rPr>
        <w:t>3.项目联系方式</w:t>
      </w:r>
    </w:p>
    <w:p w14:paraId="1BFAC175">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outlineLvl w:val="5"/>
        <w:rPr>
          <w:rFonts w:hint="eastAsia" w:ascii="宋体" w:hAnsi="宋体" w:eastAsia="宋体" w:cs="宋体"/>
          <w:b w:val="0"/>
          <w:bCs/>
          <w:sz w:val="24"/>
          <w:szCs w:val="24"/>
        </w:rPr>
      </w:pPr>
      <w:r>
        <w:rPr>
          <w:rFonts w:hint="eastAsia" w:ascii="宋体" w:hAnsi="宋体" w:eastAsia="宋体" w:cs="宋体"/>
          <w:b w:val="0"/>
          <w:bCs/>
          <w:sz w:val="24"/>
          <w:szCs w:val="24"/>
        </w:rPr>
        <w:t>项目联系人：刘工</w:t>
      </w:r>
    </w:p>
    <w:p w14:paraId="60E0D78F">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outlineLvl w:val="5"/>
        <w:rPr>
          <w:rFonts w:hint="eastAsia" w:ascii="宋体" w:hAnsi="宋体" w:eastAsia="宋体" w:cs="宋体"/>
          <w:b w:val="0"/>
          <w:bCs/>
          <w:sz w:val="24"/>
          <w:szCs w:val="24"/>
        </w:rPr>
      </w:pPr>
      <w:r>
        <w:rPr>
          <w:rFonts w:hint="eastAsia" w:ascii="宋体" w:hAnsi="宋体" w:eastAsia="宋体" w:cs="宋体"/>
          <w:b w:val="0"/>
          <w:bCs/>
          <w:sz w:val="24"/>
          <w:szCs w:val="24"/>
        </w:rPr>
        <w:t>电话：029-89640570</w:t>
      </w:r>
      <w:bookmarkStart w:id="0" w:name="_GoBack"/>
      <w:bookmarkEnd w:id="0"/>
    </w:p>
    <w:p w14:paraId="0CFCA0E1">
      <w:pPr>
        <w:pStyle w:val="4"/>
        <w:keepNext w:val="0"/>
        <w:keepLines w:val="0"/>
        <w:pageBreakBefore w:val="0"/>
        <w:widowControl/>
        <w:kinsoku/>
        <w:wordWrap/>
        <w:overflowPunct/>
        <w:topLinePunct w:val="0"/>
        <w:autoSpaceDE/>
        <w:autoSpaceDN/>
        <w:bidi w:val="0"/>
        <w:adjustRightInd/>
        <w:snapToGrid/>
        <w:spacing w:line="480" w:lineRule="exact"/>
        <w:jc w:val="right"/>
        <w:textAlignment w:val="auto"/>
        <w:outlineLvl w:val="5"/>
        <w:rPr>
          <w:b/>
          <w:bCs w:val="0"/>
          <w:sz w:val="28"/>
          <w:szCs w:val="28"/>
        </w:rPr>
      </w:pPr>
      <w:r>
        <w:rPr>
          <w:rFonts w:hint="eastAsia" w:ascii="宋体" w:hAnsi="宋体" w:eastAsia="宋体" w:cs="宋体"/>
          <w:b/>
          <w:bCs w:val="0"/>
          <w:sz w:val="28"/>
          <w:szCs w:val="28"/>
        </w:rPr>
        <w:t>陕西翰林招标有限公司</w:t>
      </w:r>
    </w:p>
    <w:p w14:paraId="2C8A841C">
      <w:pPr>
        <w:pStyle w:val="4"/>
        <w:keepNext w:val="0"/>
        <w:keepLines w:val="0"/>
        <w:pageBreakBefore w:val="0"/>
        <w:widowControl/>
        <w:kinsoku/>
        <w:wordWrap/>
        <w:overflowPunct/>
        <w:topLinePunct w:val="0"/>
        <w:autoSpaceDE/>
        <w:autoSpaceDN/>
        <w:bidi w:val="0"/>
        <w:adjustRightInd/>
        <w:snapToGrid/>
        <w:spacing w:line="480" w:lineRule="exact"/>
        <w:jc w:val="right"/>
        <w:textAlignment w:val="auto"/>
        <w:outlineLvl w:val="5"/>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2025年10月20日</w:t>
      </w:r>
    </w:p>
    <w:sectPr>
      <w:pgSz w:w="11906" w:h="16838"/>
      <w:pgMar w:top="1440" w:right="1440" w:bottom="1440"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6D58F4"/>
    <w:rsid w:val="177F50ED"/>
    <w:rsid w:val="275C2419"/>
    <w:rsid w:val="297E713B"/>
    <w:rsid w:val="53B52B8D"/>
    <w:rsid w:val="77F79321"/>
    <w:rsid w:val="7A65396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2137</Words>
  <Characters>2568</Characters>
  <Lines>0</Lines>
  <Paragraphs>0</Paragraphs>
  <TotalTime>32</TotalTime>
  <ScaleCrop>false</ScaleCrop>
  <LinksUpToDate>false</LinksUpToDate>
  <CharactersWithSpaces>2591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不吃鱼的德文猫</cp:lastModifiedBy>
  <dcterms:modified xsi:type="dcterms:W3CDTF">2025-10-20T02:42:16Z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eyJoZGlkIjoiYmQ3NjQxYmZmN2ZkODIxYWNiNTEzMzQyMTZmNzQ1MmMiLCJ1c2VySWQiOiIxNzMyNjA5NjY4In0=</vt:lpwstr>
  </property>
  <property fmtid="{D5CDD505-2E9C-101B-9397-08002B2CF9AE}" pid="4" name="ICV">
    <vt:lpwstr>7A5B8687E1F244428DAD8E4A67176A09_12</vt:lpwstr>
  </property>
</Properties>
</file>