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E3F40">
      <w:pPr>
        <w:spacing w:before="97" w:line="219" w:lineRule="auto"/>
        <w:ind w:left="3149"/>
        <w:outlineLvl w:val="0"/>
        <w:rPr>
          <w:rFonts w:ascii="宋体" w:hAnsi="宋体" w:eastAsia="宋体" w:cs="宋体"/>
          <w:sz w:val="30"/>
          <w:szCs w:val="30"/>
          <w:highlight w:val="none"/>
        </w:rPr>
      </w:pPr>
      <w:bookmarkStart w:id="0" w:name="_Toc5919"/>
      <w:r>
        <w:rPr>
          <w:rFonts w:ascii="宋体" w:hAnsi="宋体" w:eastAsia="宋体" w:cs="宋体"/>
          <w:b/>
          <w:bCs/>
          <w:spacing w:val="-3"/>
          <w:sz w:val="30"/>
          <w:szCs w:val="30"/>
          <w:highlight w:val="none"/>
        </w:rPr>
        <w:t>采购内容及要求</w:t>
      </w:r>
      <w:bookmarkEnd w:id="0"/>
    </w:p>
    <w:p w14:paraId="248005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highlight w:val="none"/>
        </w:rPr>
      </w:pPr>
      <w:r>
        <w:rPr>
          <w:rFonts w:ascii="宋体" w:hAnsi="宋体" w:eastAsia="宋体" w:cs="宋体"/>
          <w:b/>
          <w:bCs/>
          <w:spacing w:val="-4"/>
          <w:sz w:val="24"/>
          <w:szCs w:val="24"/>
          <w:highlight w:val="none"/>
        </w:rPr>
        <w:t>一、项目概况</w:t>
      </w:r>
    </w:p>
    <w:p w14:paraId="5E5E9B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highlight w:val="none"/>
        </w:rPr>
      </w:pPr>
      <w:r>
        <w:rPr>
          <w:rFonts w:ascii="宋体" w:hAnsi="宋体" w:eastAsia="宋体" w:cs="宋体"/>
          <w:spacing w:val="-2"/>
          <w:sz w:val="24"/>
          <w:szCs w:val="24"/>
          <w:highlight w:val="none"/>
        </w:rPr>
        <w:t>1.采购内容：</w:t>
      </w:r>
      <w:r>
        <w:rPr>
          <w:rFonts w:hint="eastAsia" w:ascii="宋体" w:hAnsi="宋体" w:eastAsia="宋体" w:cs="宋体"/>
          <w:spacing w:val="-2"/>
          <w:sz w:val="24"/>
          <w:szCs w:val="24"/>
          <w:highlight w:val="none"/>
        </w:rPr>
        <w:t>西咸新区政法机关办公用房装修改造，包括墙、顶、地基础硬装，档案室加固，厨房装修，强电工程，消防工程，标识标牌及弱电综合布线等</w:t>
      </w:r>
      <w:r>
        <w:rPr>
          <w:rFonts w:ascii="宋体" w:hAnsi="宋体" w:eastAsia="宋体" w:cs="宋体"/>
          <w:spacing w:val="-2"/>
          <w:sz w:val="24"/>
          <w:szCs w:val="24"/>
          <w:highlight w:val="none"/>
        </w:rPr>
        <w:t>。监理范围为本项目施工</w:t>
      </w:r>
      <w:r>
        <w:rPr>
          <w:rFonts w:ascii="宋体" w:hAnsi="宋体" w:eastAsia="宋体" w:cs="宋体"/>
          <w:spacing w:val="-1"/>
          <w:sz w:val="24"/>
          <w:szCs w:val="24"/>
          <w:highlight w:val="none"/>
        </w:rPr>
        <w:t>和质量保修期所包含的全部监理服务内容。</w:t>
      </w:r>
    </w:p>
    <w:p w14:paraId="39858A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2.本项目采购预算：</w:t>
      </w:r>
      <w:r>
        <w:rPr>
          <w:rFonts w:hint="eastAsia" w:ascii="宋体" w:hAnsi="宋体" w:eastAsia="宋体" w:cs="宋体"/>
          <w:sz w:val="24"/>
          <w:szCs w:val="24"/>
          <w:highlight w:val="none"/>
        </w:rPr>
        <w:t>335389.92</w:t>
      </w:r>
      <w:r>
        <w:rPr>
          <w:rFonts w:ascii="宋体" w:hAnsi="宋体" w:eastAsia="宋体" w:cs="宋体"/>
          <w:sz w:val="24"/>
          <w:szCs w:val="24"/>
          <w:highlight w:val="none"/>
        </w:rPr>
        <w:t>元；监理费费率最高限价：</w:t>
      </w:r>
      <w:r>
        <w:rPr>
          <w:rFonts w:hint="eastAsia" w:ascii="宋体" w:hAnsi="宋体" w:eastAsia="宋体" w:cs="宋体"/>
          <w:sz w:val="24"/>
          <w:szCs w:val="24"/>
          <w:highlight w:val="none"/>
          <w:u w:val="none" w:color="auto"/>
          <w:lang w:val="en-US" w:eastAsia="zh-CN"/>
        </w:rPr>
        <w:t>1.62</w:t>
      </w:r>
      <w:r>
        <w:rPr>
          <w:rFonts w:ascii="宋体" w:hAnsi="宋体" w:eastAsia="宋体" w:cs="宋体"/>
          <w:spacing w:val="-1"/>
          <w:sz w:val="24"/>
          <w:szCs w:val="24"/>
          <w:highlight w:val="none"/>
          <w:u w:val="none" w:color="auto"/>
        </w:rPr>
        <w:t>%</w:t>
      </w:r>
      <w:r>
        <w:rPr>
          <w:rFonts w:ascii="宋体" w:hAnsi="宋体" w:eastAsia="宋体" w:cs="宋体"/>
          <w:spacing w:val="-1"/>
          <w:sz w:val="24"/>
          <w:szCs w:val="24"/>
          <w:highlight w:val="none"/>
        </w:rPr>
        <w:t>。</w:t>
      </w:r>
    </w:p>
    <w:p w14:paraId="79AD38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3.现场条件和周围环境：各供应商应在本项目投标前充分了解本工程现场和周围</w:t>
      </w:r>
      <w:r>
        <w:rPr>
          <w:rFonts w:ascii="宋体" w:hAnsi="宋体" w:eastAsia="宋体" w:cs="宋体"/>
          <w:spacing w:val="-4"/>
          <w:sz w:val="24"/>
          <w:szCs w:val="24"/>
          <w:highlight w:val="none"/>
        </w:rPr>
        <w:t>环境</w:t>
      </w:r>
      <w:r>
        <w:rPr>
          <w:rFonts w:hint="eastAsia" w:ascii="宋体" w:hAnsi="宋体" w:eastAsia="宋体" w:cs="宋体"/>
          <w:spacing w:val="-4"/>
          <w:sz w:val="24"/>
          <w:szCs w:val="24"/>
          <w:highlight w:val="none"/>
          <w:lang w:eastAsia="zh-CN"/>
        </w:rPr>
        <w:t>，</w:t>
      </w:r>
      <w:r>
        <w:rPr>
          <w:rFonts w:ascii="宋体" w:hAnsi="宋体" w:eastAsia="宋体" w:cs="宋体"/>
          <w:spacing w:val="-1"/>
          <w:sz w:val="24"/>
          <w:szCs w:val="24"/>
          <w:highlight w:val="none"/>
        </w:rPr>
        <w:t>并在其投标时就此给予了充分的考虑。</w:t>
      </w:r>
    </w:p>
    <w:p w14:paraId="40DCD6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highlight w:val="none"/>
        </w:rPr>
      </w:pPr>
      <w:r>
        <w:rPr>
          <w:rFonts w:ascii="宋体" w:hAnsi="宋体" w:eastAsia="宋体" w:cs="宋体"/>
          <w:b/>
          <w:bCs/>
          <w:spacing w:val="-4"/>
          <w:sz w:val="24"/>
          <w:szCs w:val="24"/>
          <w:highlight w:val="none"/>
        </w:rPr>
        <w:t>二、工程监理标准</w:t>
      </w:r>
    </w:p>
    <w:p w14:paraId="77F769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1、《建设工程监理规范》（GB 50319-2013）。</w:t>
      </w:r>
    </w:p>
    <w:p w14:paraId="02B5EE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2、国家现行法律、法规及部、陕西省颁布的相关</w:t>
      </w:r>
      <w:r>
        <w:rPr>
          <w:rFonts w:ascii="宋体" w:hAnsi="宋体" w:eastAsia="宋体" w:cs="宋体"/>
          <w:spacing w:val="-2"/>
          <w:sz w:val="24"/>
          <w:szCs w:val="24"/>
          <w:highlight w:val="none"/>
        </w:rPr>
        <w:t>规范、规程；本合同工程施工合同</w:t>
      </w:r>
      <w:r>
        <w:rPr>
          <w:rFonts w:hint="eastAsia" w:ascii="宋体" w:hAnsi="宋体" w:eastAsia="宋体" w:cs="宋体"/>
          <w:spacing w:val="-2"/>
          <w:sz w:val="24"/>
          <w:szCs w:val="24"/>
          <w:highlight w:val="none"/>
          <w:lang w:eastAsia="zh-CN"/>
        </w:rPr>
        <w:t>、</w:t>
      </w:r>
      <w:r>
        <w:rPr>
          <w:rFonts w:ascii="宋体" w:hAnsi="宋体" w:eastAsia="宋体" w:cs="宋体"/>
          <w:spacing w:val="-1"/>
          <w:sz w:val="24"/>
          <w:szCs w:val="24"/>
          <w:highlight w:val="none"/>
        </w:rPr>
        <w:t>经批准的设计文件（含设计修改通知单）等。</w:t>
      </w:r>
    </w:p>
    <w:p w14:paraId="2C1260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3、规范、标准和规程如发生不一致时，则以要求最为严格的规范、规程或标准作为工</w:t>
      </w:r>
      <w:r>
        <w:rPr>
          <w:rFonts w:ascii="宋体" w:hAnsi="宋体" w:eastAsia="宋体" w:cs="宋体"/>
          <w:spacing w:val="-3"/>
          <w:sz w:val="24"/>
          <w:szCs w:val="24"/>
          <w:highlight w:val="none"/>
        </w:rPr>
        <w:t>作依据。</w:t>
      </w:r>
    </w:p>
    <w:p w14:paraId="078BE1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4、在合同履行期间，监理人应满足委托人的</w:t>
      </w:r>
      <w:r>
        <w:rPr>
          <w:rFonts w:ascii="宋体" w:hAnsi="宋体" w:eastAsia="宋体" w:cs="宋体"/>
          <w:spacing w:val="-2"/>
          <w:sz w:val="24"/>
          <w:szCs w:val="24"/>
          <w:highlight w:val="none"/>
        </w:rPr>
        <w:t>特定技术要求，满足设计要求，满足陕西</w:t>
      </w:r>
      <w:r>
        <w:rPr>
          <w:rFonts w:ascii="宋体" w:hAnsi="宋体" w:eastAsia="宋体" w:cs="宋体"/>
          <w:spacing w:val="2"/>
          <w:sz w:val="24"/>
          <w:szCs w:val="24"/>
          <w:highlight w:val="none"/>
        </w:rPr>
        <w:t>省及西安市的有关强制性规定；监理人应严格</w:t>
      </w:r>
      <w:r>
        <w:rPr>
          <w:rFonts w:ascii="宋体" w:hAnsi="宋体" w:eastAsia="宋体" w:cs="宋体"/>
          <w:spacing w:val="1"/>
          <w:sz w:val="24"/>
          <w:szCs w:val="24"/>
          <w:highlight w:val="none"/>
        </w:rPr>
        <w:t>执行中华人民共和国强制性标准，执行现行</w:t>
      </w:r>
      <w:r>
        <w:rPr>
          <w:rFonts w:ascii="宋体" w:hAnsi="宋体" w:eastAsia="宋体" w:cs="宋体"/>
          <w:spacing w:val="2"/>
          <w:sz w:val="24"/>
          <w:szCs w:val="24"/>
          <w:highlight w:val="none"/>
        </w:rPr>
        <w:t>的或即将颁布的行业标准、规范；如有新颁国</w:t>
      </w:r>
      <w:r>
        <w:rPr>
          <w:rFonts w:ascii="宋体" w:hAnsi="宋体" w:eastAsia="宋体" w:cs="宋体"/>
          <w:spacing w:val="1"/>
          <w:sz w:val="24"/>
          <w:szCs w:val="24"/>
          <w:highlight w:val="none"/>
        </w:rPr>
        <w:t>家标准及行业标准、规范，委托人指令执行</w:t>
      </w:r>
      <w:r>
        <w:rPr>
          <w:rFonts w:ascii="宋体" w:hAnsi="宋体" w:eastAsia="宋体" w:cs="宋体"/>
          <w:spacing w:val="-2"/>
          <w:sz w:val="24"/>
          <w:szCs w:val="24"/>
          <w:highlight w:val="none"/>
        </w:rPr>
        <w:t>时</w:t>
      </w:r>
      <w:r>
        <w:rPr>
          <w:rFonts w:hint="eastAsia" w:ascii="宋体" w:hAnsi="宋体" w:eastAsia="宋体" w:cs="宋体"/>
          <w:spacing w:val="-2"/>
          <w:sz w:val="24"/>
          <w:szCs w:val="24"/>
          <w:highlight w:val="none"/>
          <w:lang w:eastAsia="zh-CN"/>
        </w:rPr>
        <w:t>，</w:t>
      </w:r>
      <w:r>
        <w:rPr>
          <w:rFonts w:ascii="宋体" w:hAnsi="宋体" w:eastAsia="宋体" w:cs="宋体"/>
          <w:spacing w:val="-2"/>
          <w:sz w:val="24"/>
          <w:szCs w:val="24"/>
          <w:highlight w:val="none"/>
        </w:rPr>
        <w:t>监理人应当执行。</w:t>
      </w:r>
    </w:p>
    <w:p w14:paraId="4B774D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highlight w:val="none"/>
        </w:rPr>
      </w:pPr>
      <w:r>
        <w:rPr>
          <w:rFonts w:ascii="宋体" w:hAnsi="宋体" w:eastAsia="宋体" w:cs="宋体"/>
          <w:b/>
          <w:bCs/>
          <w:spacing w:val="-3"/>
          <w:sz w:val="24"/>
          <w:szCs w:val="24"/>
          <w:highlight w:val="none"/>
        </w:rPr>
        <w:t>三、技术和商务的实质性要求和条件</w:t>
      </w:r>
    </w:p>
    <w:p w14:paraId="0D5376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ascii="宋体" w:hAnsi="宋体" w:eastAsia="宋体" w:cs="宋体"/>
          <w:sz w:val="24"/>
          <w:szCs w:val="24"/>
          <w:highlight w:val="none"/>
        </w:rPr>
      </w:pPr>
      <w:r>
        <w:rPr>
          <w:rFonts w:ascii="宋体" w:hAnsi="宋体" w:eastAsia="宋体" w:cs="宋体"/>
          <w:b/>
          <w:bCs/>
          <w:spacing w:val="-7"/>
          <w:sz w:val="24"/>
          <w:szCs w:val="24"/>
          <w:highlight w:val="none"/>
        </w:rPr>
        <w:t>1.技术要求：</w:t>
      </w:r>
    </w:p>
    <w:p w14:paraId="65B3F1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（1）质量要求：符合国家相关行业规范标准要求及采购人需求。</w:t>
      </w:r>
    </w:p>
    <w:p w14:paraId="446648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highlight w:val="none"/>
        </w:rPr>
      </w:pPr>
      <w:r>
        <w:rPr>
          <w:rFonts w:ascii="宋体" w:hAnsi="宋体" w:eastAsia="宋体" w:cs="宋体"/>
          <w:b/>
          <w:bCs/>
          <w:spacing w:val="-5"/>
          <w:sz w:val="24"/>
          <w:szCs w:val="24"/>
          <w:highlight w:val="none"/>
        </w:rPr>
        <w:t>2.商务要求</w:t>
      </w:r>
    </w:p>
    <w:p w14:paraId="6BE329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（1）磋商报价未超过规定的最高限价；</w:t>
      </w:r>
    </w:p>
    <w:p w14:paraId="5E7742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（2）服务周期：</w:t>
      </w:r>
      <w:r>
        <w:rPr>
          <w:rFonts w:hint="eastAsia" w:ascii="宋体" w:hAnsi="宋体" w:eastAsia="宋体" w:cs="宋体"/>
          <w:spacing w:val="-3"/>
          <w:sz w:val="24"/>
          <w:szCs w:val="24"/>
          <w:highlight w:val="none"/>
          <w:lang w:val="en-US" w:eastAsia="zh-CN"/>
        </w:rPr>
        <w:t>60</w:t>
      </w:r>
      <w:r>
        <w:rPr>
          <w:rFonts w:ascii="宋体" w:hAnsi="宋体" w:eastAsia="宋体" w:cs="宋体"/>
          <w:spacing w:val="-3"/>
          <w:sz w:val="24"/>
          <w:szCs w:val="24"/>
          <w:highlight w:val="none"/>
        </w:rPr>
        <w:t>日历天（具体工期可随施工工期变化顺延）。</w:t>
      </w:r>
    </w:p>
    <w:p w14:paraId="5EDC12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（3）对合同中规定的付款方式及双方的权利和义务是否做出了实质性响应；</w:t>
      </w:r>
    </w:p>
    <w:p w14:paraId="17A36B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（4）磋商报价有效期符合竞争性磋商文件要求。</w:t>
      </w:r>
    </w:p>
    <w:p w14:paraId="00C165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highlight w:val="none"/>
        </w:rPr>
      </w:pPr>
      <w:r>
        <w:rPr>
          <w:rFonts w:ascii="宋体" w:hAnsi="宋体" w:eastAsia="宋体" w:cs="宋体"/>
          <w:b/>
          <w:bCs/>
          <w:spacing w:val="-3"/>
          <w:sz w:val="24"/>
          <w:szCs w:val="24"/>
          <w:highlight w:val="none"/>
        </w:rPr>
        <w:t>2.2</w:t>
      </w:r>
      <w:r>
        <w:rPr>
          <w:rFonts w:ascii="宋体" w:hAnsi="宋体" w:eastAsia="宋体" w:cs="宋体"/>
          <w:spacing w:val="-47"/>
          <w:sz w:val="24"/>
          <w:szCs w:val="24"/>
          <w:highlight w:val="none"/>
        </w:rPr>
        <w:t xml:space="preserve"> </w:t>
      </w:r>
      <w:r>
        <w:rPr>
          <w:rFonts w:ascii="宋体" w:hAnsi="宋体" w:eastAsia="宋体" w:cs="宋体"/>
          <w:b/>
          <w:bCs/>
          <w:spacing w:val="-3"/>
          <w:sz w:val="24"/>
          <w:szCs w:val="24"/>
          <w:highlight w:val="none"/>
        </w:rPr>
        <w:t>合同专用条款和通用条款的全部内容。</w:t>
      </w:r>
    </w:p>
    <w:p w14:paraId="43C46046">
      <w:bookmarkStart w:id="1" w:name="_GoBack"/>
      <w:bookmarkEnd w:id="1"/>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3323B">
    <w:pPr>
      <w:spacing w:line="176" w:lineRule="auto"/>
      <w:ind w:left="46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EF8B3">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53DEF8B3">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303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2025-10-21T07:41:21Z</dcterms:created>
  <dc:creator>acer</dc:creator>
  <cp:lastModifiedBy>Aspartame</cp:lastModifiedBy>
  <dcterms:modified xsi:type="dcterms:W3CDTF">2025-10-21T07:42:55Z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eyJoZGlkIjoiYzVjMGE1YjBiYmQyNmEzYWYxNjg5ZWI1ZDc2MGE4YWUiLCJ1c2VySWQiOiIyNDM3MzI4NzEifQ==</vt:lpwstr>
  </property>
  <property fmtid="{D5CDD505-2E9C-101B-9397-08002B2CF9AE}" pid="4" name="ICV">
    <vt:lpwstr>8AB127F4B5734112A221B8BF636E20DB_12</vt:lpwstr>
  </property>
</Properties>
</file>