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6769C">
      <w:pPr>
        <w:spacing w:line="360" w:lineRule="auto"/>
        <w:jc w:val="center"/>
        <w:rPr>
          <w:rFonts w:hint="eastAsia" w:ascii="宋体" w:hAnsi="宋体"/>
          <w:b/>
          <w:sz w:val="30"/>
          <w:szCs w:val="30"/>
        </w:rPr>
      </w:pPr>
      <w:r>
        <w:rPr>
          <w:rFonts w:hint="eastAsia" w:ascii="宋体" w:hAnsi="宋体"/>
          <w:b/>
          <w:sz w:val="30"/>
          <w:szCs w:val="30"/>
        </w:rPr>
        <w:t>资格证明文件</w:t>
      </w:r>
    </w:p>
    <w:p w14:paraId="3727B8B2">
      <w:pPr>
        <w:pStyle w:val="5"/>
      </w:pPr>
    </w:p>
    <w:p w14:paraId="6EF35AB1">
      <w:pPr>
        <w:pStyle w:val="12"/>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2AA3CA08">
      <w:pPr>
        <w:pStyle w:val="12"/>
        <w:spacing w:line="360" w:lineRule="auto"/>
        <w:ind w:firstLine="480"/>
        <w:rPr>
          <w:rFonts w:hint="eastAsia" w:ascii="宋体" w:hAnsi="宋体"/>
          <w:kern w:val="2"/>
          <w:sz w:val="24"/>
          <w:lang w:val="en-US" w:eastAsia="zh-CN"/>
        </w:rPr>
      </w:pPr>
      <w:r>
        <w:rPr>
          <w:rFonts w:hint="eastAsia" w:ascii="宋体" w:hAnsi="宋体"/>
          <w:kern w:val="2"/>
          <w:sz w:val="24"/>
        </w:rPr>
        <w:t>1.1.财务状况报告：提供具有财务审计资质单位出具的2024年度财务报告；或开标前六个月内其基本账户银行出具的资信证明；或政府采购信用担保机构出具的担保函；</w:t>
      </w:r>
      <w:r>
        <w:rPr>
          <w:rFonts w:hint="eastAsia" w:ascii="宋体" w:hAnsi="宋体"/>
          <w:kern w:val="2"/>
          <w:sz w:val="24"/>
          <w:lang w:val="en-US" w:eastAsia="zh-CN"/>
        </w:rPr>
        <w:t xml:space="preserve"> </w:t>
      </w:r>
    </w:p>
    <w:p w14:paraId="2003442A">
      <w:pPr>
        <w:pStyle w:val="12"/>
        <w:spacing w:line="360" w:lineRule="auto"/>
        <w:ind w:firstLine="480"/>
        <w:rPr>
          <w:rFonts w:hint="eastAsia" w:ascii="宋体" w:hAnsi="宋体"/>
          <w:kern w:val="2"/>
          <w:sz w:val="24"/>
        </w:rPr>
      </w:pPr>
      <w:r>
        <w:rPr>
          <w:rFonts w:hint="eastAsia" w:ascii="宋体" w:hAnsi="宋体"/>
          <w:kern w:val="2"/>
          <w:sz w:val="24"/>
        </w:rPr>
        <w:t xml:space="preserve">2.税收缴纳证明：提供截止至开标时间前六个月内任意一个月的缴纳凭据；（依法免税的供应商应提供相关文件证明） </w:t>
      </w:r>
    </w:p>
    <w:p w14:paraId="096F727A">
      <w:pPr>
        <w:pStyle w:val="12"/>
        <w:spacing w:line="360" w:lineRule="auto"/>
        <w:ind w:firstLine="480"/>
        <w:rPr>
          <w:rFonts w:hint="eastAsia" w:ascii="宋体" w:hAnsi="宋体"/>
          <w:kern w:val="2"/>
          <w:sz w:val="24"/>
          <w:lang w:eastAsia="zh-CN"/>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kern w:val="2"/>
          <w:sz w:val="24"/>
          <w:lang w:eastAsia="zh-CN"/>
        </w:rPr>
        <w:t>；</w:t>
      </w:r>
    </w:p>
    <w:p w14:paraId="0592E35F">
      <w:pPr>
        <w:pStyle w:val="12"/>
        <w:spacing w:line="360" w:lineRule="auto"/>
        <w:ind w:firstLine="480"/>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0C1E0ADD">
      <w:pPr>
        <w:pStyle w:val="12"/>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0BE38634">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2AAE1F47">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37B22BCB">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35E70240">
      <w:pPr>
        <w:pStyle w:val="12"/>
        <w:spacing w:line="360" w:lineRule="auto"/>
        <w:ind w:firstLine="480"/>
        <w:rPr>
          <w:rFonts w:hint="eastAsia" w:ascii="宋体" w:hAnsi="宋体"/>
          <w:sz w:val="24"/>
        </w:rPr>
      </w:pPr>
      <w:r>
        <w:rPr>
          <w:rFonts w:hint="eastAsia" w:ascii="宋体" w:hAnsi="宋体"/>
          <w:kern w:val="2"/>
          <w:sz w:val="24"/>
          <w:lang w:val="en-US" w:eastAsia="zh-CN"/>
        </w:rPr>
        <w:t>三</w:t>
      </w:r>
      <w:r>
        <w:rPr>
          <w:rFonts w:hint="eastAsia" w:ascii="宋体" w:hAnsi="宋体"/>
          <w:kern w:val="2"/>
          <w:sz w:val="24"/>
        </w:rPr>
        <w:t>、</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314116A4">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28963A64">
      <w:pPr>
        <w:widowControl/>
        <w:numPr>
          <w:ilvl w:val="0"/>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val="en-US" w:eastAsia="zh-CN"/>
        </w:rPr>
        <w:t>四、</w:t>
      </w:r>
      <w:r>
        <w:rPr>
          <w:rFonts w:hint="eastAsia" w:ascii="宋体" w:hAnsi="宋体"/>
          <w:sz w:val="24"/>
        </w:rPr>
        <w:t>企业资质</w:t>
      </w:r>
      <w:r>
        <w:rPr>
          <w:rFonts w:hint="eastAsia" w:ascii="宋体" w:hAnsi="宋体"/>
          <w:sz w:val="24"/>
          <w:lang w:eastAsia="zh-CN"/>
        </w:rPr>
        <w:t>：具有经公安部门核发的《保安服务许可证》</w:t>
      </w:r>
    </w:p>
    <w:p w14:paraId="7935D919">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1BB5EC93">
      <w:pPr>
        <w:numPr>
          <w:ilvl w:val="0"/>
          <w:numId w:val="2"/>
        </w:numPr>
        <w:spacing w:line="360" w:lineRule="auto"/>
        <w:ind w:leftChars="200"/>
        <w:rPr>
          <w:rFonts w:hint="eastAsia" w:ascii="宋体" w:hAnsi="宋体"/>
          <w:sz w:val="24"/>
          <w:lang w:eastAsia="zh-CN"/>
        </w:rPr>
      </w:pPr>
      <w:r>
        <w:rPr>
          <w:rFonts w:hint="eastAsia" w:ascii="宋体" w:hAnsi="宋体"/>
          <w:sz w:val="24"/>
          <w:lang w:eastAsia="zh-CN"/>
        </w:rPr>
        <w:t>供应商不得为“中国执行信息公开网”网站中列入失信被执行人和“信</w:t>
      </w:r>
    </w:p>
    <w:p w14:paraId="372C01B8">
      <w:pPr>
        <w:numPr>
          <w:ilvl w:val="0"/>
          <w:numId w:val="0"/>
        </w:numPr>
        <w:spacing w:line="360" w:lineRule="auto"/>
        <w:rPr>
          <w:rFonts w:hint="eastAsia" w:ascii="宋体" w:hAnsi="宋体"/>
          <w:sz w:val="24"/>
          <w:lang w:eastAsia="zh-CN"/>
        </w:rPr>
      </w:pPr>
      <w:r>
        <w:rPr>
          <w:rFonts w:hint="eastAsia" w:ascii="宋体" w:hAnsi="宋体"/>
          <w:sz w:val="24"/>
          <w:lang w:eastAsia="zh-CN"/>
        </w:rPr>
        <w:t>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14:paraId="14169219">
      <w:pPr>
        <w:spacing w:line="360" w:lineRule="auto"/>
        <w:ind w:firstLine="420" w:firstLineChars="200"/>
      </w:pPr>
      <w:r>
        <w:rPr>
          <w:rFonts w:hint="eastAsia"/>
        </w:rPr>
        <w:br w:type="page"/>
      </w:r>
    </w:p>
    <w:p w14:paraId="2861BE51">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附件1：</w:t>
      </w:r>
    </w:p>
    <w:p w14:paraId="05B04BC5">
      <w:pPr>
        <w:pStyle w:val="8"/>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w:t>
      </w:r>
      <w:r>
        <w:rPr>
          <w:rFonts w:hint="eastAsia"/>
          <w:b/>
          <w:bCs/>
          <w:color w:val="333333"/>
          <w:spacing w:val="15"/>
          <w:shd w:val="clear" w:color="auto" w:fill="FFFFFF"/>
          <w:lang w:val="en-US" w:eastAsia="zh-CN"/>
        </w:rPr>
        <w:t>服务</w:t>
      </w:r>
      <w:r>
        <w:rPr>
          <w:rFonts w:hint="eastAsia"/>
          <w:b/>
          <w:bCs/>
          <w:color w:val="333333"/>
          <w:spacing w:val="15"/>
          <w:shd w:val="clear" w:color="auto" w:fill="FFFFFF"/>
        </w:rPr>
        <w:t>)</w:t>
      </w:r>
    </w:p>
    <w:p w14:paraId="5818CDBC">
      <w:pPr>
        <w:pStyle w:val="8"/>
        <w:shd w:val="clear" w:color="auto" w:fill="FFFFFF"/>
        <w:spacing w:line="360" w:lineRule="auto"/>
        <w:ind w:firstLine="540" w:firstLineChars="200"/>
        <w:rPr>
          <w:rFonts w:cs="宋体"/>
          <w:color w:val="333333"/>
          <w:spacing w:val="8"/>
        </w:rPr>
      </w:pPr>
      <w:r>
        <w:rPr>
          <w:rFonts w:hint="eastAsia" w:cs="宋体"/>
          <w:color w:val="333333"/>
          <w:spacing w:val="15"/>
          <w:u w:val="single"/>
          <w:shd w:val="clear" w:color="auto" w:fill="FFFFFF"/>
        </w:rPr>
        <w:t>本公司(联合体</w:t>
      </w:r>
      <w:r>
        <w:rPr>
          <w:rFonts w:hint="eastAsia" w:cs="宋体"/>
          <w:color w:val="333333"/>
          <w:spacing w:val="15"/>
          <w:shd w:val="clear" w:color="auto" w:fill="FFFFFF"/>
        </w:rPr>
        <w:t>)郑重声明，根据《政府采购促进中小企业发展管理办法》(财库〔2020〕46号)的规定，</w:t>
      </w:r>
      <w:r>
        <w:rPr>
          <w:rFonts w:hint="eastAsia" w:cs="宋体"/>
          <w:color w:val="333333"/>
          <w:spacing w:val="15"/>
          <w:u w:val="single"/>
          <w:shd w:val="clear" w:color="auto" w:fill="FFFFFF"/>
        </w:rPr>
        <w:t>本公司（联合体</w:t>
      </w:r>
      <w:r>
        <w:rPr>
          <w:rFonts w:hint="eastAsia" w:cs="宋体"/>
          <w:color w:val="333333"/>
          <w:spacing w:val="15"/>
          <w:u w:val="single"/>
          <w:shd w:val="clear" w:color="auto" w:fill="FFFFFF"/>
          <w:lang w:val="en-US" w:eastAsia="zh-CN"/>
        </w:rPr>
        <w:t xml:space="preserve"> </w:t>
      </w:r>
      <w:r>
        <w:rPr>
          <w:rFonts w:hint="eastAsia" w:cs="宋体"/>
          <w:color w:val="333333"/>
          <w:spacing w:val="15"/>
          <w:u w:val="single"/>
          <w:shd w:val="clear" w:color="auto" w:fill="FFFFFF"/>
        </w:rPr>
        <w:t>）</w:t>
      </w:r>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参加</w:t>
      </w:r>
      <w:r>
        <w:rPr>
          <w:rFonts w:hint="eastAsia" w:cs="宋体"/>
          <w:color w:val="333333"/>
          <w:spacing w:val="15"/>
          <w:u w:val="single"/>
          <w:shd w:val="clear" w:color="auto" w:fill="FFFFFF"/>
          <w:lang w:val="en-US" w:eastAsia="zh-CN"/>
        </w:rPr>
        <w:t xml:space="preserve"> 西安市浐灞御锦城小学校园安保服务项目</w:t>
      </w:r>
      <w:bookmarkStart w:id="1" w:name="_GoBack"/>
      <w:bookmarkEnd w:id="1"/>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采购活动，</w:t>
      </w:r>
      <w:r>
        <w:rPr>
          <w:rFonts w:hint="eastAsia" w:cs="宋体"/>
          <w:color w:val="333333"/>
          <w:spacing w:val="15"/>
          <w:shd w:val="clear" w:color="auto" w:fill="FFFFFF"/>
          <w:lang w:val="en-US" w:eastAsia="zh-CN"/>
        </w:rPr>
        <w:t>服务</w:t>
      </w:r>
      <w:r>
        <w:rPr>
          <w:rFonts w:hint="eastAsia" w:cs="宋体"/>
          <w:color w:val="333333"/>
          <w:spacing w:val="15"/>
          <w:shd w:val="clear" w:color="auto" w:fill="FFFFFF"/>
        </w:rPr>
        <w:t>全部</w:t>
      </w:r>
      <w:r>
        <w:rPr>
          <w:rFonts w:hint="eastAsia" w:cs="宋体"/>
          <w:color w:val="333333"/>
          <w:spacing w:val="15"/>
          <w:shd w:val="clear" w:color="auto" w:fill="FFFFFF"/>
          <w:lang w:val="en-US" w:eastAsia="zh-CN"/>
        </w:rPr>
        <w:t>由</w:t>
      </w:r>
      <w:r>
        <w:rPr>
          <w:rFonts w:hint="eastAsia" w:cs="宋体"/>
          <w:color w:val="333333"/>
          <w:spacing w:val="15"/>
          <w:shd w:val="clear" w:color="auto" w:fill="FFFFFF"/>
        </w:rPr>
        <w:t>符合政策要求的中小企业</w:t>
      </w:r>
      <w:r>
        <w:rPr>
          <w:rFonts w:hint="eastAsia" w:cs="宋体"/>
          <w:color w:val="333333"/>
          <w:spacing w:val="15"/>
          <w:shd w:val="clear" w:color="auto" w:fill="FFFFFF"/>
          <w:lang w:val="en-US" w:eastAsia="zh-CN"/>
        </w:rPr>
        <w:t>承接，</w:t>
      </w:r>
      <w:r>
        <w:rPr>
          <w:rFonts w:hint="eastAsia" w:cs="宋体"/>
          <w:color w:val="333333"/>
          <w:spacing w:val="15"/>
          <w:shd w:val="clear" w:color="auto" w:fill="FFFFFF"/>
        </w:rPr>
        <w:t>相关企业(含联合体中的中小企业、签订分包意向协议的中小企业)的具体情况如下:</w:t>
      </w:r>
    </w:p>
    <w:p w14:paraId="22311D93">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none"/>
          <w:shd w:val="clear" w:color="auto" w:fill="FFFFFF"/>
        </w:rPr>
        <w:t>.</w:t>
      </w:r>
      <w:r>
        <w:rPr>
          <w:rFonts w:hint="eastAsia"/>
        </w:rPr>
        <w:t xml:space="preserve"> </w:t>
      </w:r>
      <w:r>
        <w:rPr>
          <w:rFonts w:hint="eastAsia"/>
          <w:b/>
          <w:bCs/>
          <w:u w:val="single"/>
          <w:lang w:val="en-US" w:eastAsia="zh-CN"/>
        </w:rPr>
        <w:t xml:space="preserve"> 西安市浐灞御锦城小学校园安保服务项目 </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b/>
          <w:bCs/>
          <w:color w:val="333333"/>
          <w:spacing w:val="15"/>
          <w:u w:val="single"/>
          <w:shd w:val="clear" w:color="auto" w:fill="FFFFFF"/>
        </w:rPr>
        <w:t>其他未列明行业</w:t>
      </w:r>
      <w:r>
        <w:rPr>
          <w:rFonts w:hint="eastAsia" w:cs="宋体"/>
          <w:color w:val="333333"/>
          <w:spacing w:val="15"/>
          <w:u w:val="single"/>
          <w:shd w:val="clear" w:color="auto" w:fill="FFFFFF"/>
        </w:rPr>
        <w:t xml:space="preserve">; </w:t>
      </w:r>
      <w:r>
        <w:rPr>
          <w:rFonts w:hint="eastAsia" w:cs="宋体"/>
          <w:color w:val="333333"/>
          <w:spacing w:val="15"/>
          <w:shd w:val="clear" w:color="auto" w:fill="FFFFFF"/>
        </w:rPr>
        <w:t>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5DFC7D58">
      <w:pPr>
        <w:pStyle w:val="8"/>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27EC1369">
      <w:pPr>
        <w:pStyle w:val="8"/>
        <w:shd w:val="clear" w:color="auto" w:fill="FFFFFF"/>
        <w:spacing w:line="276" w:lineRule="auto"/>
        <w:ind w:firstLine="480" w:firstLineChars="200"/>
        <w:jc w:val="both"/>
      </w:pPr>
      <w:r>
        <w:rPr>
          <w:rFonts w:hint="eastAsia"/>
        </w:rPr>
        <w:t>本企业对上述声明内容的真实性负责。如有虚假，将依法承担相应责任。</w:t>
      </w:r>
    </w:p>
    <w:p w14:paraId="5952B40C">
      <w:pPr>
        <w:pStyle w:val="8"/>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3440D7F0">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729A0121">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0C2B75CA">
      <w:pPr>
        <w:numPr>
          <w:ilvl w:val="0"/>
          <w:numId w:val="3"/>
        </w:numPr>
        <w:suppressAutoHyphens/>
        <w:spacing w:line="360" w:lineRule="auto"/>
        <w:jc w:val="right"/>
      </w:pPr>
      <w:r>
        <w:rPr>
          <w:rFonts w:hint="eastAsia" w:ascii="宋体" w:hAnsi="宋体" w:cs="宋体"/>
          <w:spacing w:val="6"/>
          <w:sz w:val="24"/>
          <w:szCs w:val="24"/>
        </w:rPr>
        <w:t>日  期： 年 月 日</w:t>
      </w:r>
    </w:p>
    <w:p w14:paraId="22995D92">
      <w:pPr>
        <w:rPr>
          <w:rFonts w:ascii="宋体" w:hAnsi="宋体" w:cs="宋体"/>
          <w:b/>
          <w:sz w:val="28"/>
          <w:szCs w:val="28"/>
          <w:lang w:val="zh-CN"/>
        </w:rPr>
      </w:pPr>
    </w:p>
    <w:p w14:paraId="7B0B9019">
      <w:pPr>
        <w:rPr>
          <w:rFonts w:ascii="宋体" w:hAnsi="宋体" w:cs="宋体"/>
          <w:b/>
          <w:sz w:val="28"/>
          <w:szCs w:val="28"/>
          <w:lang w:val="zh-CN"/>
        </w:rPr>
      </w:pPr>
      <w:r>
        <w:rPr>
          <w:rFonts w:hint="eastAsia" w:ascii="宋体" w:hAnsi="宋体" w:cs="宋体"/>
          <w:b/>
          <w:sz w:val="28"/>
          <w:szCs w:val="28"/>
          <w:lang w:val="zh-CN"/>
        </w:rPr>
        <w:br w:type="page"/>
      </w:r>
    </w:p>
    <w:p w14:paraId="50BBC90C">
      <w:pPr>
        <w:numPr>
          <w:ilvl w:val="0"/>
          <w:numId w:val="3"/>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69775E9C">
      <w:pPr>
        <w:numPr>
          <w:ilvl w:val="0"/>
          <w:numId w:val="3"/>
        </w:numPr>
        <w:suppressAutoHyphens/>
        <w:spacing w:line="360" w:lineRule="auto"/>
        <w:rPr>
          <w:rFonts w:ascii="宋体" w:hAnsi="宋体" w:cs="宋体"/>
          <w:b/>
          <w:spacing w:val="6"/>
          <w:sz w:val="24"/>
          <w:szCs w:val="24"/>
        </w:rPr>
      </w:pPr>
    </w:p>
    <w:p w14:paraId="714638AB">
      <w:pPr>
        <w:numPr>
          <w:ilvl w:val="0"/>
          <w:numId w:val="3"/>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C667066">
      <w:pPr>
        <w:numPr>
          <w:ilvl w:val="0"/>
          <w:numId w:val="3"/>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7DD954B0">
      <w:pPr>
        <w:numPr>
          <w:ilvl w:val="0"/>
          <w:numId w:val="3"/>
        </w:numPr>
        <w:suppressAutoHyphens/>
        <w:spacing w:line="360" w:lineRule="auto"/>
        <w:rPr>
          <w:rFonts w:ascii="宋体" w:hAnsi="宋体" w:cs="宋体"/>
          <w:spacing w:val="6"/>
          <w:sz w:val="24"/>
          <w:szCs w:val="24"/>
        </w:rPr>
      </w:pPr>
    </w:p>
    <w:p w14:paraId="72057407">
      <w:pPr>
        <w:numPr>
          <w:ilvl w:val="0"/>
          <w:numId w:val="3"/>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D2B93F3">
      <w:pPr>
        <w:pStyle w:val="4"/>
        <w:spacing w:line="360" w:lineRule="auto"/>
      </w:pPr>
    </w:p>
    <w:p w14:paraId="34B80CE6">
      <w:pPr>
        <w:spacing w:line="360" w:lineRule="auto"/>
      </w:pPr>
    </w:p>
    <w:p w14:paraId="4C65785E">
      <w:pPr>
        <w:numPr>
          <w:ilvl w:val="0"/>
          <w:numId w:val="3"/>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2333D72C">
      <w:pPr>
        <w:numPr>
          <w:ilvl w:val="0"/>
          <w:numId w:val="3"/>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79300B3B">
      <w:pPr>
        <w:spacing w:line="588" w:lineRule="exact"/>
        <w:ind w:firstLine="643" w:firstLineChars="200"/>
        <w:jc w:val="center"/>
        <w:rPr>
          <w:rFonts w:ascii="宋体" w:hAnsi="宋体" w:cs="宋体"/>
          <w:b/>
          <w:sz w:val="32"/>
          <w:szCs w:val="32"/>
        </w:rPr>
      </w:pPr>
      <w:r>
        <w:rPr>
          <w:rFonts w:ascii="宋体" w:hAnsi="宋体"/>
          <w:b/>
          <w:sz w:val="32"/>
          <w:szCs w:val="32"/>
        </w:rPr>
        <w:br w:type="page"/>
      </w:r>
      <w:r>
        <w:rPr>
          <w:rFonts w:hint="eastAsia" w:ascii="宋体" w:hAnsi="宋体" w:cs="宋体"/>
          <w:b/>
          <w:sz w:val="32"/>
          <w:szCs w:val="32"/>
        </w:rPr>
        <w:t>监狱企业的证明</w:t>
      </w:r>
    </w:p>
    <w:p w14:paraId="4060613C">
      <w:pPr>
        <w:suppressAutoHyphens/>
        <w:spacing w:line="360" w:lineRule="auto"/>
        <w:jc w:val="center"/>
        <w:rPr>
          <w:rFonts w:ascii="宋体" w:hAnsi="宋体"/>
          <w:b/>
          <w:sz w:val="24"/>
          <w:szCs w:val="24"/>
        </w:rPr>
      </w:pPr>
    </w:p>
    <w:p w14:paraId="35EA0E54">
      <w:pPr>
        <w:numPr>
          <w:ilvl w:val="0"/>
          <w:numId w:val="3"/>
        </w:numPr>
        <w:suppressAutoHyphens/>
        <w:spacing w:line="360" w:lineRule="auto"/>
        <w:rPr>
          <w:rFonts w:ascii="宋体" w:hAnsi="宋体"/>
          <w:sz w:val="24"/>
          <w:szCs w:val="24"/>
        </w:rPr>
      </w:pPr>
    </w:p>
    <w:p w14:paraId="7942C67F">
      <w:pPr>
        <w:rPr>
          <w:rFonts w:ascii="宋体" w:hAnsi="宋体" w:cs="宋体"/>
          <w:spacing w:val="6"/>
          <w:sz w:val="24"/>
          <w:szCs w:val="24"/>
        </w:rPr>
      </w:pPr>
      <w:r>
        <w:rPr>
          <w:rFonts w:hint="eastAsia" w:ascii="宋体" w:hAnsi="宋体" w:cs="宋体"/>
          <w:spacing w:val="6"/>
          <w:sz w:val="24"/>
          <w:szCs w:val="24"/>
        </w:rPr>
        <w:t>注：1、根据《司法部关于政府采购支持监狱企业发展有关问题的通知》财库〔2014〕68号，监狱企业参加政府采购活动时，应当提供由省级以上监狱管理局、戒毒管理局（含新疆生产建设兵团）出具的属于监狱企业的证明文件，并加盖单位公章。</w:t>
      </w:r>
    </w:p>
    <w:p w14:paraId="6BDC8105">
      <w:pPr>
        <w:tabs>
          <w:tab w:val="left" w:pos="312"/>
        </w:tabs>
        <w:rPr>
          <w:rFonts w:ascii="宋体" w:hAnsi="宋体" w:cs="宋体"/>
          <w:spacing w:val="6"/>
          <w:sz w:val="24"/>
          <w:szCs w:val="24"/>
        </w:rPr>
      </w:pPr>
      <w:r>
        <w:rPr>
          <w:rFonts w:hint="eastAsia" w:ascii="宋体" w:hAnsi="宋体" w:cs="宋体"/>
          <w:spacing w:val="6"/>
          <w:sz w:val="24"/>
          <w:szCs w:val="24"/>
        </w:rPr>
        <w:t>2、监狱企业视同小型、微型企业，享受预留份额、评审中价格扣除等政府采购促进中小企业发展的政府采购政策。监狱企业属于小型、微型企业的，不重复享受政策。</w:t>
      </w:r>
    </w:p>
    <w:p w14:paraId="77439BCF">
      <w:pPr>
        <w:numPr>
          <w:ilvl w:val="0"/>
          <w:numId w:val="3"/>
        </w:numPr>
        <w:suppressAutoHyphens/>
        <w:spacing w:line="360" w:lineRule="auto"/>
        <w:rPr>
          <w:rFonts w:ascii="宋体" w:hAnsi="宋体"/>
          <w:b/>
          <w:sz w:val="24"/>
          <w:szCs w:val="24"/>
        </w:rPr>
      </w:pPr>
    </w:p>
    <w:p w14:paraId="57524344">
      <w:pPr>
        <w:spacing w:line="480" w:lineRule="exact"/>
        <w:jc w:val="center"/>
      </w:pPr>
    </w:p>
    <w:p w14:paraId="5402262F">
      <w:pPr>
        <w:rPr>
          <w:lang w:val="zh-CN"/>
        </w:rPr>
      </w:pPr>
    </w:p>
    <w:p w14:paraId="06FA52D2">
      <w:pPr>
        <w:pStyle w:val="5"/>
        <w:ind w:left="-395" w:right="-773"/>
      </w:pPr>
    </w:p>
    <w:p w14:paraId="189883C0">
      <w:pPr>
        <w:numPr>
          <w:ilvl w:val="0"/>
          <w:numId w:val="3"/>
        </w:numPr>
        <w:suppressAutoHyphens/>
        <w:spacing w:line="360" w:lineRule="auto"/>
        <w:rPr>
          <w:rFonts w:ascii="宋体" w:hAnsi="宋体"/>
          <w:b/>
          <w:kern w:val="0"/>
          <w:sz w:val="24"/>
          <w:szCs w:val="24"/>
        </w:rPr>
      </w:pPr>
    </w:p>
    <w:p w14:paraId="6889BFBC">
      <w:pPr>
        <w:numPr>
          <w:ilvl w:val="0"/>
          <w:numId w:val="3"/>
        </w:numPr>
        <w:suppressAutoHyphens/>
        <w:spacing w:line="360" w:lineRule="auto"/>
        <w:rPr>
          <w:rFonts w:ascii="宋体" w:hAnsi="宋体"/>
          <w:b/>
          <w:kern w:val="0"/>
          <w:sz w:val="24"/>
          <w:szCs w:val="24"/>
        </w:rPr>
      </w:pPr>
    </w:p>
    <w:p w14:paraId="59D4D383">
      <w:pPr>
        <w:numPr>
          <w:ilvl w:val="0"/>
          <w:numId w:val="3"/>
        </w:numPr>
        <w:suppressAutoHyphens/>
        <w:spacing w:line="360" w:lineRule="auto"/>
        <w:rPr>
          <w:rFonts w:ascii="宋体" w:hAnsi="宋体"/>
          <w:b/>
          <w:kern w:val="0"/>
          <w:sz w:val="24"/>
          <w:szCs w:val="24"/>
        </w:rPr>
      </w:pPr>
    </w:p>
    <w:p w14:paraId="7FE34E61">
      <w:pPr>
        <w:numPr>
          <w:ilvl w:val="0"/>
          <w:numId w:val="3"/>
        </w:numPr>
        <w:suppressAutoHyphens/>
        <w:spacing w:line="360" w:lineRule="auto"/>
        <w:rPr>
          <w:rFonts w:ascii="宋体" w:hAnsi="宋体"/>
          <w:b/>
          <w:kern w:val="0"/>
          <w:sz w:val="24"/>
          <w:szCs w:val="24"/>
        </w:rPr>
      </w:pPr>
    </w:p>
    <w:p w14:paraId="643FBC47">
      <w:pPr>
        <w:numPr>
          <w:ilvl w:val="0"/>
          <w:numId w:val="3"/>
        </w:numPr>
        <w:suppressAutoHyphens/>
        <w:spacing w:line="360" w:lineRule="auto"/>
        <w:rPr>
          <w:rFonts w:ascii="宋体" w:hAnsi="宋体"/>
          <w:b/>
          <w:kern w:val="0"/>
          <w:sz w:val="24"/>
          <w:szCs w:val="24"/>
        </w:rPr>
      </w:pPr>
    </w:p>
    <w:p w14:paraId="09FE664A">
      <w:pPr>
        <w:numPr>
          <w:ilvl w:val="0"/>
          <w:numId w:val="3"/>
        </w:numPr>
        <w:suppressAutoHyphens/>
        <w:spacing w:line="360" w:lineRule="auto"/>
        <w:rPr>
          <w:rFonts w:ascii="宋体" w:hAnsi="宋体"/>
          <w:b/>
          <w:kern w:val="0"/>
          <w:sz w:val="24"/>
          <w:szCs w:val="24"/>
        </w:rPr>
      </w:pPr>
    </w:p>
    <w:p w14:paraId="0A1798D7">
      <w:pPr>
        <w:numPr>
          <w:ilvl w:val="0"/>
          <w:numId w:val="3"/>
        </w:numPr>
        <w:suppressAutoHyphens/>
        <w:spacing w:line="360" w:lineRule="auto"/>
        <w:rPr>
          <w:rFonts w:ascii="宋体" w:hAnsi="宋体"/>
          <w:b/>
          <w:kern w:val="0"/>
          <w:sz w:val="24"/>
          <w:szCs w:val="24"/>
        </w:rPr>
      </w:pPr>
    </w:p>
    <w:p w14:paraId="763380DA">
      <w:pPr>
        <w:numPr>
          <w:ilvl w:val="0"/>
          <w:numId w:val="3"/>
        </w:numPr>
        <w:suppressAutoHyphens/>
        <w:spacing w:line="360" w:lineRule="auto"/>
        <w:rPr>
          <w:rFonts w:ascii="宋体" w:hAnsi="宋体"/>
          <w:b/>
          <w:kern w:val="0"/>
          <w:sz w:val="24"/>
          <w:szCs w:val="24"/>
        </w:rPr>
      </w:pPr>
    </w:p>
    <w:p w14:paraId="627E7297">
      <w:pPr>
        <w:numPr>
          <w:ilvl w:val="0"/>
          <w:numId w:val="3"/>
        </w:numPr>
        <w:suppressAutoHyphens/>
        <w:spacing w:line="360" w:lineRule="auto"/>
        <w:rPr>
          <w:rFonts w:ascii="宋体" w:hAnsi="宋体"/>
          <w:b/>
          <w:kern w:val="0"/>
          <w:sz w:val="24"/>
          <w:szCs w:val="24"/>
        </w:rPr>
      </w:pPr>
    </w:p>
    <w:p w14:paraId="2E22B505">
      <w:pPr>
        <w:numPr>
          <w:ilvl w:val="0"/>
          <w:numId w:val="3"/>
        </w:numPr>
        <w:suppressAutoHyphens/>
        <w:spacing w:line="360" w:lineRule="auto"/>
        <w:rPr>
          <w:rFonts w:ascii="宋体" w:hAnsi="宋体"/>
          <w:b/>
          <w:kern w:val="0"/>
          <w:sz w:val="24"/>
          <w:szCs w:val="24"/>
        </w:rPr>
      </w:pPr>
    </w:p>
    <w:p w14:paraId="6E5AE37D">
      <w:pPr>
        <w:numPr>
          <w:ilvl w:val="0"/>
          <w:numId w:val="3"/>
        </w:numPr>
        <w:suppressAutoHyphens/>
        <w:spacing w:line="360" w:lineRule="auto"/>
        <w:rPr>
          <w:rFonts w:ascii="宋体" w:hAnsi="宋体"/>
          <w:b/>
          <w:kern w:val="0"/>
          <w:sz w:val="24"/>
          <w:szCs w:val="24"/>
        </w:rPr>
      </w:pPr>
    </w:p>
    <w:p w14:paraId="675047E0">
      <w:pPr>
        <w:numPr>
          <w:ilvl w:val="0"/>
          <w:numId w:val="3"/>
        </w:numPr>
        <w:suppressAutoHyphens/>
        <w:spacing w:line="360" w:lineRule="auto"/>
        <w:rPr>
          <w:rFonts w:ascii="宋体" w:hAnsi="宋体"/>
          <w:b/>
          <w:kern w:val="0"/>
          <w:sz w:val="24"/>
          <w:szCs w:val="24"/>
        </w:rPr>
      </w:pPr>
    </w:p>
    <w:p w14:paraId="6813B60C">
      <w:pPr>
        <w:numPr>
          <w:ilvl w:val="0"/>
          <w:numId w:val="3"/>
        </w:numPr>
        <w:suppressAutoHyphens/>
        <w:spacing w:line="360" w:lineRule="auto"/>
        <w:rPr>
          <w:rFonts w:ascii="宋体" w:hAnsi="宋体"/>
          <w:b/>
          <w:kern w:val="0"/>
          <w:sz w:val="24"/>
          <w:szCs w:val="24"/>
        </w:rPr>
      </w:pPr>
    </w:p>
    <w:p w14:paraId="081CD29D">
      <w:pPr>
        <w:numPr>
          <w:ilvl w:val="0"/>
          <w:numId w:val="3"/>
        </w:numPr>
        <w:suppressAutoHyphens/>
        <w:spacing w:line="360" w:lineRule="auto"/>
        <w:rPr>
          <w:rFonts w:ascii="宋体" w:hAnsi="宋体"/>
          <w:b/>
          <w:kern w:val="0"/>
          <w:sz w:val="24"/>
          <w:szCs w:val="24"/>
        </w:rPr>
      </w:pPr>
    </w:p>
    <w:p w14:paraId="5DC2B806">
      <w:pPr>
        <w:numPr>
          <w:ilvl w:val="0"/>
          <w:numId w:val="3"/>
        </w:numPr>
        <w:suppressAutoHyphens/>
        <w:spacing w:line="360" w:lineRule="auto"/>
        <w:rPr>
          <w:rFonts w:ascii="宋体" w:hAnsi="宋体"/>
          <w:b/>
          <w:kern w:val="0"/>
          <w:sz w:val="24"/>
          <w:szCs w:val="24"/>
        </w:rPr>
      </w:pPr>
    </w:p>
    <w:p w14:paraId="2227B5E6">
      <w:pPr>
        <w:numPr>
          <w:ilvl w:val="0"/>
          <w:numId w:val="3"/>
        </w:numPr>
        <w:suppressAutoHyphens/>
        <w:spacing w:line="360" w:lineRule="auto"/>
        <w:rPr>
          <w:rFonts w:ascii="宋体" w:hAnsi="宋体"/>
          <w:b/>
          <w:kern w:val="0"/>
          <w:sz w:val="24"/>
          <w:szCs w:val="24"/>
        </w:rPr>
      </w:pPr>
    </w:p>
    <w:p w14:paraId="5305437D">
      <w:pPr>
        <w:numPr>
          <w:ilvl w:val="0"/>
          <w:numId w:val="3"/>
        </w:numPr>
        <w:suppressAutoHyphens/>
        <w:spacing w:line="360" w:lineRule="auto"/>
        <w:rPr>
          <w:rFonts w:ascii="宋体" w:hAnsi="宋体"/>
          <w:b/>
          <w:kern w:val="0"/>
          <w:sz w:val="24"/>
          <w:szCs w:val="24"/>
        </w:rPr>
      </w:pPr>
    </w:p>
    <w:p w14:paraId="018FDBF0">
      <w:pPr>
        <w:numPr>
          <w:ilvl w:val="0"/>
          <w:numId w:val="3"/>
        </w:numPr>
        <w:suppressAutoHyphens/>
        <w:spacing w:line="360" w:lineRule="auto"/>
        <w:rPr>
          <w:rFonts w:ascii="宋体" w:hAnsi="宋体"/>
          <w:b/>
          <w:kern w:val="0"/>
          <w:sz w:val="24"/>
          <w:szCs w:val="24"/>
        </w:rPr>
      </w:pPr>
    </w:p>
    <w:p w14:paraId="2B56DB35">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附件2：</w:t>
      </w:r>
    </w:p>
    <w:p w14:paraId="53E6CD9F">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542AA936">
      <w:pPr>
        <w:autoSpaceDE w:val="0"/>
        <w:autoSpaceDN w:val="0"/>
        <w:adjustRightInd w:val="0"/>
        <w:spacing w:line="360" w:lineRule="auto"/>
        <w:ind w:firstLine="420" w:firstLineChars="200"/>
        <w:jc w:val="left"/>
        <w:rPr>
          <w:rFonts w:ascii="宋体" w:hAnsi="宋体" w:cs="宋体"/>
          <w:szCs w:val="21"/>
          <w:lang w:val="zh-CN"/>
        </w:rPr>
      </w:pPr>
    </w:p>
    <w:p w14:paraId="3702DD09">
      <w:pPr>
        <w:spacing w:line="360" w:lineRule="auto"/>
        <w:rPr>
          <w:rFonts w:ascii="宋体" w:hAnsi="宋体" w:cs="宋体"/>
          <w:sz w:val="24"/>
          <w:szCs w:val="24"/>
        </w:rPr>
      </w:pPr>
      <w:r>
        <w:rPr>
          <w:rFonts w:hint="eastAsia" w:ascii="宋体" w:hAnsi="宋体" w:cs="宋体"/>
          <w:sz w:val="24"/>
          <w:szCs w:val="24"/>
        </w:rPr>
        <w:t>龙寰项目管理咨询有限公司：</w:t>
      </w:r>
    </w:p>
    <w:p w14:paraId="7C956128">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3B26EF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3F192D8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52571E71">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B8F474C">
      <w:pPr>
        <w:autoSpaceDE w:val="0"/>
        <w:autoSpaceDN w:val="0"/>
        <w:adjustRightInd w:val="0"/>
        <w:spacing w:line="360" w:lineRule="auto"/>
        <w:ind w:firstLine="480" w:firstLineChars="200"/>
        <w:rPr>
          <w:rFonts w:ascii="宋体" w:hAnsi="宋体" w:cs="宋体"/>
          <w:sz w:val="24"/>
          <w:szCs w:val="24"/>
        </w:rPr>
      </w:pPr>
    </w:p>
    <w:p w14:paraId="28B6F80D">
      <w:pPr>
        <w:autoSpaceDE w:val="0"/>
        <w:autoSpaceDN w:val="0"/>
        <w:adjustRightInd w:val="0"/>
        <w:spacing w:line="360" w:lineRule="auto"/>
        <w:ind w:firstLine="480" w:firstLineChars="200"/>
        <w:rPr>
          <w:rFonts w:ascii="宋体" w:hAnsi="宋体" w:cs="宋体"/>
          <w:sz w:val="24"/>
          <w:szCs w:val="24"/>
        </w:rPr>
      </w:pPr>
    </w:p>
    <w:p w14:paraId="6E0CC784">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53753E29">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DB031EE">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FB49160">
      <w:pPr>
        <w:numPr>
          <w:ilvl w:val="0"/>
          <w:numId w:val="3"/>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32F91BF5">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6B41BD3">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4EF54531">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C46229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78BC95F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1860883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89767D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884E7B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2727DB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3113500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5ED359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6E883C9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136CDAE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D924020">
      <w:pPr>
        <w:widowControl/>
        <w:jc w:val="left"/>
        <w:rPr>
          <w:rFonts w:ascii="宋体" w:hAnsi="宋体" w:cs="Calibri Light"/>
          <w:b/>
          <w:bCs/>
          <w:kern w:val="0"/>
          <w:sz w:val="28"/>
          <w:szCs w:val="28"/>
        </w:rPr>
      </w:pPr>
    </w:p>
    <w:p w14:paraId="58D53F41">
      <w:pPr>
        <w:autoSpaceDE w:val="0"/>
        <w:autoSpaceDN w:val="0"/>
        <w:adjustRightInd w:val="0"/>
        <w:spacing w:line="360" w:lineRule="auto"/>
        <w:jc w:val="right"/>
        <w:rPr>
          <w:rFonts w:ascii="宋体" w:hAnsi="宋体"/>
          <w:szCs w:val="21"/>
          <w:lang w:val="zh-CN"/>
        </w:rPr>
      </w:pPr>
    </w:p>
    <w:p w14:paraId="7BB791B8">
      <w:pPr>
        <w:rPr>
          <w:lang w:val="zh-CN"/>
        </w:rPr>
      </w:pPr>
    </w:p>
    <w:p w14:paraId="6C08C846">
      <w:pPr>
        <w:pStyle w:val="5"/>
        <w:ind w:left="-395" w:right="-773"/>
        <w:rPr>
          <w:lang w:val="zh-CN"/>
        </w:rPr>
      </w:pPr>
    </w:p>
    <w:p w14:paraId="5F49F971">
      <w:pPr>
        <w:pStyle w:val="5"/>
        <w:ind w:left="-395" w:right="-773"/>
        <w:rPr>
          <w:lang w:val="zh-CN"/>
        </w:rPr>
      </w:pPr>
    </w:p>
    <w:p w14:paraId="740EA294">
      <w:pPr>
        <w:pStyle w:val="5"/>
        <w:ind w:left="-395" w:right="-773"/>
        <w:rPr>
          <w:lang w:val="zh-CN"/>
        </w:rPr>
      </w:pPr>
    </w:p>
    <w:p w14:paraId="22ED239A">
      <w:pPr>
        <w:pStyle w:val="5"/>
        <w:ind w:left="-395" w:right="-773"/>
        <w:rPr>
          <w:lang w:val="zh-CN"/>
        </w:rPr>
      </w:pPr>
    </w:p>
    <w:p w14:paraId="34EAA0B7">
      <w:pPr>
        <w:pStyle w:val="5"/>
        <w:ind w:left="-395" w:right="-773"/>
        <w:rPr>
          <w:lang w:val="zh-CN"/>
        </w:rPr>
      </w:pPr>
    </w:p>
    <w:p w14:paraId="790BC8E1">
      <w:pPr>
        <w:pStyle w:val="5"/>
        <w:ind w:left="-395" w:right="-773"/>
        <w:rPr>
          <w:lang w:val="zh-CN"/>
        </w:rPr>
      </w:pPr>
    </w:p>
    <w:p w14:paraId="222EE4E1">
      <w:pPr>
        <w:pStyle w:val="5"/>
        <w:ind w:left="-395" w:right="-773" w:firstLine="562"/>
        <w:rPr>
          <w:rFonts w:ascii="宋体" w:hAnsi="宋体" w:cs="宋体"/>
          <w:b/>
          <w:szCs w:val="28"/>
          <w:lang w:val="zh-CN"/>
        </w:rPr>
      </w:pPr>
      <w:r>
        <w:rPr>
          <w:rFonts w:ascii="宋体" w:hAnsi="宋体" w:cs="宋体"/>
          <w:b/>
          <w:szCs w:val="28"/>
          <w:lang w:val="zh-CN"/>
        </w:rPr>
        <w:br w:type="page"/>
      </w:r>
    </w:p>
    <w:p w14:paraId="5FD9E044">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7170469F">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1DF86412">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7ACCDF1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请填写采购项目名称</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请填写采购项目编号</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41F35BE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5E2DDB9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29F45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2E6F50E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04F719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165E7CA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5B22BA3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0107E90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207DE87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073E892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49B6471">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4B6B6FCA">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33EADA45">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32B3A99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664FEB9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2F0E039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62C9DBB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299B571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296DB5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7F32B683">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1502076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3E33B15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00E457D">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656F389">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02B9685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575F8882">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36173DEE">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25C082FA">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57081281">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253F7"/>
    <w:multiLevelType w:val="singleLevel"/>
    <w:tmpl w:val="A30253F7"/>
    <w:lvl w:ilvl="0" w:tentative="0">
      <w:start w:val="5"/>
      <w:numFmt w:val="chineseCounting"/>
      <w:suff w:val="nothing"/>
      <w:lvlText w:val="%1、"/>
      <w:lvlJc w:val="left"/>
      <w:rPr>
        <w:rFonts w:hint="eastAsia"/>
      </w:rPr>
    </w:lvl>
  </w:abstractNum>
  <w:abstractNum w:abstractNumId="1">
    <w:nsid w:val="D86F5C1D"/>
    <w:multiLevelType w:val="singleLevel"/>
    <w:tmpl w:val="D86F5C1D"/>
    <w:lvl w:ilvl="0" w:tentative="0">
      <w:start w:val="2"/>
      <w:numFmt w:val="chineseCounting"/>
      <w:suff w:val="nothing"/>
      <w:lvlText w:val="%1、"/>
      <w:lvlJc w:val="left"/>
      <w:rPr>
        <w:rFonts w:hint="eastAsia"/>
      </w:rPr>
    </w:lvl>
  </w:abstractNum>
  <w:abstractNum w:abstractNumId="2">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72F3EA5"/>
    <w:rsid w:val="0F024D24"/>
    <w:rsid w:val="12E80B33"/>
    <w:rsid w:val="18155A97"/>
    <w:rsid w:val="1DEA25B4"/>
    <w:rsid w:val="1F7237CF"/>
    <w:rsid w:val="2277734E"/>
    <w:rsid w:val="22C84129"/>
    <w:rsid w:val="22D365AF"/>
    <w:rsid w:val="24CB7360"/>
    <w:rsid w:val="255030B5"/>
    <w:rsid w:val="2777043E"/>
    <w:rsid w:val="2A10107F"/>
    <w:rsid w:val="2A1450F2"/>
    <w:rsid w:val="2A5A5A35"/>
    <w:rsid w:val="2A84315F"/>
    <w:rsid w:val="2EE80279"/>
    <w:rsid w:val="34996089"/>
    <w:rsid w:val="36EE3C2B"/>
    <w:rsid w:val="392E7D86"/>
    <w:rsid w:val="3D1A34DD"/>
    <w:rsid w:val="3F493C6F"/>
    <w:rsid w:val="3F994800"/>
    <w:rsid w:val="45E06E35"/>
    <w:rsid w:val="48076BBF"/>
    <w:rsid w:val="4D743FD3"/>
    <w:rsid w:val="50AB01C1"/>
    <w:rsid w:val="51782617"/>
    <w:rsid w:val="568214E7"/>
    <w:rsid w:val="57157714"/>
    <w:rsid w:val="5B1A1E2F"/>
    <w:rsid w:val="5B4B3951"/>
    <w:rsid w:val="5DE65E07"/>
    <w:rsid w:val="608E05D9"/>
    <w:rsid w:val="60A80F76"/>
    <w:rsid w:val="61F02074"/>
    <w:rsid w:val="62D11B87"/>
    <w:rsid w:val="63B55005"/>
    <w:rsid w:val="691E52E6"/>
    <w:rsid w:val="698536CB"/>
    <w:rsid w:val="6A0960AB"/>
    <w:rsid w:val="6A391DF1"/>
    <w:rsid w:val="6F80143C"/>
    <w:rsid w:val="6FAF753B"/>
    <w:rsid w:val="789329D6"/>
    <w:rsid w:val="7A5D3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3919</Words>
  <Characters>3974</Characters>
  <Lines>8</Lines>
  <Paragraphs>11</Paragraphs>
  <TotalTime>0</TotalTime>
  <ScaleCrop>false</ScaleCrop>
  <LinksUpToDate>false</LinksUpToDate>
  <CharactersWithSpaces>4224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宁</cp:lastModifiedBy>
  <dcterms:modified xsi:type="dcterms:W3CDTF">2025-10-09T09:59:35Z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