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974AF">
      <w:pPr>
        <w:spacing w:line="360" w:lineRule="auto"/>
        <w:ind w:firstLine="565" w:firstLineChars="176"/>
        <w:jc w:val="center"/>
        <w:rPr>
          <w:rFonts w:hint="eastAsia" w:ascii="宋体" w:hAnsi="宋体" w:eastAsia="宋体" w:cs="宋体"/>
          <w:color w:val="auto"/>
          <w:sz w:val="24"/>
          <w:lang w:val="en-US" w:eastAsia="zh-CN"/>
        </w:rPr>
      </w:pPr>
      <w:r>
        <w:rPr>
          <w:rFonts w:hint="eastAsia" w:ascii="宋体" w:hAnsi="宋体" w:cs="宋体"/>
          <w:b/>
          <w:bCs/>
          <w:color w:val="auto"/>
          <w:sz w:val="32"/>
          <w:szCs w:val="32"/>
          <w:highlight w:val="none"/>
          <w:lang w:eastAsia="zh-CN"/>
        </w:rPr>
        <w:t>采购内容</w:t>
      </w:r>
      <w:r>
        <w:rPr>
          <w:rFonts w:hint="eastAsia" w:ascii="宋体" w:hAnsi="宋体" w:eastAsia="宋体" w:cs="宋体"/>
          <w:b/>
          <w:bCs/>
          <w:color w:val="auto"/>
          <w:sz w:val="32"/>
          <w:szCs w:val="32"/>
          <w:highlight w:val="none"/>
          <w:lang w:eastAsia="zh-CN"/>
        </w:rPr>
        <w:t>及要求</w:t>
      </w:r>
    </w:p>
    <w:tbl>
      <w:tblPr>
        <w:tblStyle w:val="3"/>
        <w:tblW w:w="961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161"/>
        <w:gridCol w:w="6804"/>
        <w:gridCol w:w="850"/>
      </w:tblGrid>
      <w:tr w14:paraId="5BA9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6" w:type="dxa"/>
            <w:noWrap w:val="0"/>
            <w:vAlign w:val="top"/>
          </w:tcPr>
          <w:p w14:paraId="5ECD7903">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161" w:type="dxa"/>
            <w:noWrap w:val="0"/>
            <w:vAlign w:val="top"/>
          </w:tcPr>
          <w:p w14:paraId="57427D09">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6804" w:type="dxa"/>
            <w:noWrap w:val="0"/>
            <w:vAlign w:val="top"/>
          </w:tcPr>
          <w:p w14:paraId="082BCA6F">
            <w:pPr>
              <w:spacing w:line="360" w:lineRule="exact"/>
              <w:ind w:firstLine="2520" w:firstLineChars="1200"/>
              <w:rPr>
                <w:rFonts w:hint="eastAsia" w:ascii="宋体" w:hAnsi="宋体" w:eastAsia="宋体" w:cs="宋体"/>
                <w:sz w:val="21"/>
                <w:szCs w:val="21"/>
                <w:highlight w:val="none"/>
              </w:rPr>
            </w:pPr>
            <w:r>
              <w:rPr>
                <w:rFonts w:hint="eastAsia" w:ascii="宋体" w:hAnsi="宋体" w:eastAsia="宋体" w:cs="宋体"/>
                <w:sz w:val="21"/>
                <w:szCs w:val="21"/>
                <w:highlight w:val="none"/>
              </w:rPr>
              <w:t>技术指标</w:t>
            </w:r>
          </w:p>
        </w:tc>
        <w:tc>
          <w:tcPr>
            <w:tcW w:w="850" w:type="dxa"/>
            <w:noWrap w:val="0"/>
            <w:vAlign w:val="top"/>
          </w:tcPr>
          <w:p w14:paraId="6977B627">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r>
      <w:tr w14:paraId="20FB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611" w:type="dxa"/>
            <w:gridSpan w:val="4"/>
            <w:noWrap w:val="0"/>
            <w:vAlign w:val="top"/>
          </w:tcPr>
          <w:p w14:paraId="6694BFCC">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一．数字化档案管理系统升级</w:t>
            </w:r>
          </w:p>
        </w:tc>
      </w:tr>
      <w:tr w14:paraId="7FE9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796" w:type="dxa"/>
            <w:noWrap w:val="0"/>
            <w:vAlign w:val="top"/>
          </w:tcPr>
          <w:p w14:paraId="440F7091">
            <w:pPr>
              <w:spacing w:line="360" w:lineRule="exact"/>
              <w:jc w:val="center"/>
              <w:rPr>
                <w:rFonts w:hint="eastAsia" w:ascii="宋体" w:hAnsi="宋体" w:eastAsia="宋体" w:cs="宋体"/>
                <w:sz w:val="21"/>
                <w:szCs w:val="21"/>
                <w:highlight w:val="none"/>
              </w:rPr>
            </w:pPr>
          </w:p>
          <w:p w14:paraId="68389232">
            <w:pPr>
              <w:spacing w:line="360" w:lineRule="exact"/>
              <w:jc w:val="center"/>
              <w:rPr>
                <w:rFonts w:hint="eastAsia" w:ascii="宋体" w:hAnsi="宋体" w:eastAsia="宋体" w:cs="宋体"/>
                <w:sz w:val="21"/>
                <w:szCs w:val="21"/>
                <w:highlight w:val="none"/>
              </w:rPr>
            </w:pPr>
          </w:p>
          <w:p w14:paraId="22A4B80C">
            <w:pPr>
              <w:spacing w:line="360" w:lineRule="exact"/>
              <w:jc w:val="center"/>
              <w:rPr>
                <w:rFonts w:hint="eastAsia" w:ascii="宋体" w:hAnsi="宋体" w:eastAsia="宋体" w:cs="宋体"/>
                <w:sz w:val="21"/>
                <w:szCs w:val="21"/>
                <w:highlight w:val="none"/>
              </w:rPr>
            </w:pPr>
          </w:p>
          <w:p w14:paraId="3ABB667F">
            <w:pPr>
              <w:spacing w:line="360" w:lineRule="exact"/>
              <w:jc w:val="center"/>
              <w:rPr>
                <w:rFonts w:hint="eastAsia" w:ascii="宋体" w:hAnsi="宋体" w:eastAsia="宋体" w:cs="宋体"/>
                <w:sz w:val="21"/>
                <w:szCs w:val="21"/>
                <w:highlight w:val="none"/>
              </w:rPr>
            </w:pPr>
          </w:p>
          <w:p w14:paraId="12C94C31">
            <w:pPr>
              <w:spacing w:line="360" w:lineRule="exact"/>
              <w:jc w:val="center"/>
              <w:rPr>
                <w:rFonts w:hint="eastAsia" w:ascii="宋体" w:hAnsi="宋体" w:eastAsia="宋体" w:cs="宋体"/>
                <w:sz w:val="21"/>
                <w:szCs w:val="21"/>
                <w:highlight w:val="none"/>
              </w:rPr>
            </w:pPr>
          </w:p>
          <w:p w14:paraId="667F1EEB">
            <w:pPr>
              <w:spacing w:line="360" w:lineRule="exact"/>
              <w:jc w:val="center"/>
              <w:rPr>
                <w:rFonts w:hint="eastAsia" w:ascii="宋体" w:hAnsi="宋体" w:eastAsia="宋体" w:cs="宋体"/>
                <w:sz w:val="21"/>
                <w:szCs w:val="21"/>
                <w:highlight w:val="none"/>
              </w:rPr>
            </w:pPr>
          </w:p>
          <w:p w14:paraId="3C2ACF86">
            <w:pPr>
              <w:spacing w:line="360" w:lineRule="exact"/>
              <w:jc w:val="center"/>
              <w:rPr>
                <w:rFonts w:hint="eastAsia" w:ascii="宋体" w:hAnsi="宋体" w:eastAsia="宋体" w:cs="宋体"/>
                <w:sz w:val="21"/>
                <w:szCs w:val="21"/>
                <w:highlight w:val="none"/>
              </w:rPr>
            </w:pPr>
          </w:p>
          <w:p w14:paraId="29E226C4">
            <w:pPr>
              <w:spacing w:line="360" w:lineRule="exact"/>
              <w:jc w:val="center"/>
              <w:rPr>
                <w:rFonts w:hint="eastAsia" w:ascii="宋体" w:hAnsi="宋体" w:eastAsia="宋体" w:cs="宋体"/>
                <w:sz w:val="21"/>
                <w:szCs w:val="21"/>
                <w:highlight w:val="none"/>
              </w:rPr>
            </w:pPr>
          </w:p>
          <w:p w14:paraId="178797C8">
            <w:pPr>
              <w:spacing w:line="360" w:lineRule="exact"/>
              <w:jc w:val="center"/>
              <w:rPr>
                <w:rFonts w:hint="eastAsia" w:ascii="宋体" w:hAnsi="宋体" w:eastAsia="宋体" w:cs="宋体"/>
                <w:sz w:val="21"/>
                <w:szCs w:val="21"/>
                <w:highlight w:val="none"/>
              </w:rPr>
            </w:pPr>
          </w:p>
          <w:p w14:paraId="071C577E">
            <w:pPr>
              <w:spacing w:line="360" w:lineRule="exact"/>
              <w:jc w:val="center"/>
              <w:rPr>
                <w:rFonts w:hint="eastAsia" w:ascii="宋体" w:hAnsi="宋体" w:eastAsia="宋体" w:cs="宋体"/>
                <w:sz w:val="21"/>
                <w:szCs w:val="21"/>
                <w:highlight w:val="none"/>
              </w:rPr>
            </w:pPr>
          </w:p>
          <w:p w14:paraId="1073EF24">
            <w:pPr>
              <w:spacing w:line="360" w:lineRule="exact"/>
              <w:jc w:val="center"/>
              <w:rPr>
                <w:rFonts w:hint="eastAsia" w:ascii="宋体" w:hAnsi="宋体" w:eastAsia="宋体" w:cs="宋体"/>
                <w:sz w:val="21"/>
                <w:szCs w:val="21"/>
                <w:highlight w:val="none"/>
              </w:rPr>
            </w:pPr>
          </w:p>
          <w:p w14:paraId="57F0461C">
            <w:pPr>
              <w:spacing w:line="360" w:lineRule="exact"/>
              <w:jc w:val="center"/>
              <w:rPr>
                <w:rFonts w:hint="eastAsia" w:ascii="宋体" w:hAnsi="宋体" w:eastAsia="宋体" w:cs="宋体"/>
                <w:sz w:val="21"/>
                <w:szCs w:val="21"/>
                <w:highlight w:val="none"/>
              </w:rPr>
            </w:pPr>
          </w:p>
          <w:p w14:paraId="21F7B63D">
            <w:pPr>
              <w:spacing w:line="360" w:lineRule="exact"/>
              <w:jc w:val="center"/>
              <w:rPr>
                <w:rFonts w:hint="eastAsia" w:ascii="宋体" w:hAnsi="宋体" w:eastAsia="宋体" w:cs="宋体"/>
                <w:sz w:val="21"/>
                <w:szCs w:val="21"/>
                <w:highlight w:val="none"/>
              </w:rPr>
            </w:pPr>
          </w:p>
          <w:p w14:paraId="50E98292">
            <w:pPr>
              <w:spacing w:line="360" w:lineRule="exact"/>
              <w:jc w:val="center"/>
              <w:rPr>
                <w:rFonts w:hint="eastAsia" w:ascii="宋体" w:hAnsi="宋体" w:eastAsia="宋体" w:cs="宋体"/>
                <w:sz w:val="21"/>
                <w:szCs w:val="21"/>
                <w:highlight w:val="none"/>
              </w:rPr>
            </w:pPr>
          </w:p>
          <w:p w14:paraId="7D0145DA">
            <w:pPr>
              <w:spacing w:line="360" w:lineRule="exact"/>
              <w:jc w:val="center"/>
              <w:rPr>
                <w:rFonts w:hint="eastAsia" w:ascii="宋体" w:hAnsi="宋体" w:eastAsia="宋体" w:cs="宋体"/>
                <w:sz w:val="21"/>
                <w:szCs w:val="21"/>
                <w:highlight w:val="none"/>
              </w:rPr>
            </w:pPr>
          </w:p>
          <w:p w14:paraId="5EECC647">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61" w:type="dxa"/>
            <w:noWrap w:val="0"/>
            <w:vAlign w:val="top"/>
          </w:tcPr>
          <w:p w14:paraId="59878E2D">
            <w:pPr>
              <w:spacing w:line="360" w:lineRule="exact"/>
              <w:jc w:val="center"/>
              <w:rPr>
                <w:rFonts w:hint="eastAsia" w:ascii="宋体" w:hAnsi="宋体" w:eastAsia="宋体" w:cs="宋体"/>
                <w:color w:val="000000"/>
                <w:sz w:val="21"/>
                <w:szCs w:val="21"/>
                <w:highlight w:val="none"/>
              </w:rPr>
            </w:pPr>
          </w:p>
          <w:p w14:paraId="7D5337B9">
            <w:pPr>
              <w:spacing w:line="360" w:lineRule="exact"/>
              <w:jc w:val="center"/>
              <w:rPr>
                <w:rFonts w:hint="eastAsia" w:ascii="宋体" w:hAnsi="宋体" w:eastAsia="宋体" w:cs="宋体"/>
                <w:color w:val="000000"/>
                <w:sz w:val="21"/>
                <w:szCs w:val="21"/>
                <w:highlight w:val="none"/>
              </w:rPr>
            </w:pPr>
          </w:p>
          <w:p w14:paraId="0670CA9E">
            <w:pPr>
              <w:spacing w:line="360" w:lineRule="exact"/>
              <w:jc w:val="center"/>
              <w:rPr>
                <w:rFonts w:hint="eastAsia" w:ascii="宋体" w:hAnsi="宋体" w:eastAsia="宋体" w:cs="宋体"/>
                <w:color w:val="000000"/>
                <w:sz w:val="21"/>
                <w:szCs w:val="21"/>
                <w:highlight w:val="none"/>
              </w:rPr>
            </w:pPr>
          </w:p>
          <w:p w14:paraId="1878CC8A">
            <w:pPr>
              <w:spacing w:line="360" w:lineRule="exact"/>
              <w:jc w:val="center"/>
              <w:rPr>
                <w:rFonts w:hint="eastAsia" w:ascii="宋体" w:hAnsi="宋体" w:eastAsia="宋体" w:cs="宋体"/>
                <w:color w:val="000000"/>
                <w:sz w:val="21"/>
                <w:szCs w:val="21"/>
                <w:highlight w:val="none"/>
              </w:rPr>
            </w:pPr>
          </w:p>
          <w:p w14:paraId="1B9A9D59">
            <w:pPr>
              <w:spacing w:line="360" w:lineRule="exact"/>
              <w:jc w:val="center"/>
              <w:rPr>
                <w:rFonts w:hint="eastAsia" w:ascii="宋体" w:hAnsi="宋体" w:eastAsia="宋体" w:cs="宋体"/>
                <w:color w:val="000000"/>
                <w:sz w:val="21"/>
                <w:szCs w:val="21"/>
                <w:highlight w:val="none"/>
              </w:rPr>
            </w:pPr>
          </w:p>
          <w:p w14:paraId="187FC7BA">
            <w:pPr>
              <w:spacing w:line="360" w:lineRule="exact"/>
              <w:jc w:val="center"/>
              <w:rPr>
                <w:rFonts w:hint="eastAsia" w:ascii="宋体" w:hAnsi="宋体" w:eastAsia="宋体" w:cs="宋体"/>
                <w:color w:val="000000"/>
                <w:sz w:val="21"/>
                <w:szCs w:val="21"/>
                <w:highlight w:val="none"/>
              </w:rPr>
            </w:pPr>
          </w:p>
          <w:p w14:paraId="009317ED">
            <w:pPr>
              <w:spacing w:line="360" w:lineRule="exact"/>
              <w:jc w:val="center"/>
              <w:rPr>
                <w:rFonts w:hint="eastAsia" w:ascii="宋体" w:hAnsi="宋体" w:eastAsia="宋体" w:cs="宋体"/>
                <w:color w:val="000000"/>
                <w:sz w:val="21"/>
                <w:szCs w:val="21"/>
                <w:highlight w:val="none"/>
              </w:rPr>
            </w:pPr>
          </w:p>
          <w:p w14:paraId="2C149F09">
            <w:pPr>
              <w:spacing w:line="360" w:lineRule="exact"/>
              <w:jc w:val="center"/>
              <w:rPr>
                <w:rFonts w:hint="eastAsia" w:ascii="宋体" w:hAnsi="宋体" w:eastAsia="宋体" w:cs="宋体"/>
                <w:color w:val="000000"/>
                <w:sz w:val="21"/>
                <w:szCs w:val="21"/>
                <w:highlight w:val="none"/>
              </w:rPr>
            </w:pPr>
          </w:p>
          <w:p w14:paraId="3A3272EB">
            <w:pPr>
              <w:spacing w:line="360" w:lineRule="exact"/>
              <w:jc w:val="center"/>
              <w:rPr>
                <w:rFonts w:hint="eastAsia" w:ascii="宋体" w:hAnsi="宋体" w:eastAsia="宋体" w:cs="宋体"/>
                <w:color w:val="000000"/>
                <w:sz w:val="21"/>
                <w:szCs w:val="21"/>
                <w:highlight w:val="none"/>
              </w:rPr>
            </w:pPr>
          </w:p>
          <w:p w14:paraId="184217C2">
            <w:pPr>
              <w:spacing w:line="360" w:lineRule="exact"/>
              <w:jc w:val="center"/>
              <w:rPr>
                <w:rFonts w:hint="eastAsia" w:ascii="宋体" w:hAnsi="宋体" w:eastAsia="宋体" w:cs="宋体"/>
                <w:color w:val="000000"/>
                <w:sz w:val="21"/>
                <w:szCs w:val="21"/>
                <w:highlight w:val="none"/>
              </w:rPr>
            </w:pPr>
          </w:p>
          <w:p w14:paraId="3089CDB7">
            <w:pPr>
              <w:spacing w:line="360" w:lineRule="exact"/>
              <w:jc w:val="center"/>
              <w:rPr>
                <w:rFonts w:hint="eastAsia" w:ascii="宋体" w:hAnsi="宋体" w:eastAsia="宋体" w:cs="宋体"/>
                <w:color w:val="000000"/>
                <w:sz w:val="21"/>
                <w:szCs w:val="21"/>
                <w:highlight w:val="none"/>
              </w:rPr>
            </w:pPr>
          </w:p>
          <w:p w14:paraId="7E5E9125">
            <w:pPr>
              <w:spacing w:line="360" w:lineRule="exact"/>
              <w:jc w:val="center"/>
              <w:rPr>
                <w:rFonts w:hint="eastAsia" w:ascii="宋体" w:hAnsi="宋体" w:eastAsia="宋体" w:cs="宋体"/>
                <w:color w:val="000000"/>
                <w:sz w:val="21"/>
                <w:szCs w:val="21"/>
                <w:highlight w:val="none"/>
              </w:rPr>
            </w:pPr>
          </w:p>
          <w:p w14:paraId="474EE3E7">
            <w:pPr>
              <w:spacing w:line="360" w:lineRule="exact"/>
              <w:jc w:val="center"/>
              <w:rPr>
                <w:rFonts w:hint="eastAsia" w:ascii="宋体" w:hAnsi="宋体" w:eastAsia="宋体" w:cs="宋体"/>
                <w:color w:val="000000"/>
                <w:sz w:val="21"/>
                <w:szCs w:val="21"/>
                <w:highlight w:val="none"/>
              </w:rPr>
            </w:pPr>
          </w:p>
          <w:p w14:paraId="3FC671F7">
            <w:pPr>
              <w:spacing w:line="360" w:lineRule="exact"/>
              <w:jc w:val="center"/>
              <w:rPr>
                <w:rFonts w:hint="eastAsia" w:ascii="宋体" w:hAnsi="宋体" w:eastAsia="宋体" w:cs="宋体"/>
                <w:color w:val="000000"/>
                <w:sz w:val="21"/>
                <w:szCs w:val="21"/>
                <w:highlight w:val="none"/>
              </w:rPr>
            </w:pPr>
          </w:p>
          <w:p w14:paraId="64CC4E6D">
            <w:pPr>
              <w:spacing w:line="360" w:lineRule="exact"/>
              <w:jc w:val="center"/>
              <w:rPr>
                <w:rFonts w:hint="eastAsia" w:ascii="宋体" w:hAnsi="宋体" w:eastAsia="宋体" w:cs="宋体"/>
                <w:color w:val="000000"/>
                <w:sz w:val="21"/>
                <w:szCs w:val="21"/>
                <w:highlight w:val="none"/>
              </w:rPr>
            </w:pPr>
          </w:p>
          <w:p w14:paraId="3A6EDD10">
            <w:pPr>
              <w:spacing w:line="360" w:lineRule="exact"/>
              <w:jc w:val="center"/>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数字化档案管理系统</w:t>
            </w:r>
          </w:p>
        </w:tc>
        <w:tc>
          <w:tcPr>
            <w:tcW w:w="6804" w:type="dxa"/>
            <w:noWrap w:val="0"/>
            <w:vAlign w:val="top"/>
          </w:tcPr>
          <w:p w14:paraId="600D2D20">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1.综合档案管理系统</w:t>
            </w:r>
          </w:p>
          <w:p w14:paraId="2474A79E">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系统具备档案接收、档案管理、档案保存、档案利用、档案检索、档案统计和系统管理等功模块，实现数字化成果、电子档案、数字资源等业务数据的收集、鉴定、整理、保管、检索、编研和统计；</w:t>
            </w:r>
          </w:p>
          <w:p w14:paraId="71E3EC6F">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1）个人中心</w:t>
            </w:r>
          </w:p>
          <w:p w14:paraId="6BA8B637">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▲具备展示档案数据和业务开展情况，提供至少5张报表，包含但不限于总览、收集、管理、保存、利用等；</w:t>
            </w:r>
          </w:p>
          <w:p w14:paraId="3E9C9F97">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自定义配置报表数据、展示布局与图形样式，支持任务审核、工作办理等操作；支持收藏记录可查看，加入借阅车等操作；支持接收待办消息等通知；支持个人信息设置，包含但不限于资料更改、密码修改等功能；</w:t>
            </w:r>
          </w:p>
          <w:p w14:paraId="254E6E2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2）档案收集</w:t>
            </w:r>
          </w:p>
          <w:p w14:paraId="6DD1D15E">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支持条目著录、全文挂接等功能；支持对“为空”“重复”“特殊”等录入内容进行校验功能；</w:t>
            </w:r>
          </w:p>
          <w:p w14:paraId="69F47A8D">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▲支持离线档案接收、数字成果接收、数字资源接收、征集档案接收功能；支持在线接收策略配置和离线接收策略配置功能；</w:t>
            </w:r>
          </w:p>
          <w:p w14:paraId="0F60A7A1">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3）档案管理</w:t>
            </w:r>
          </w:p>
          <w:p w14:paraId="79754C2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▲支持档案整理功能，支持档案分类、组卷、排序、编号、编目、打印、导出、检测、关联、装盒和入库等功能；支持档案盒管理功能，提供装盒、拆盒、修改、提交入库等功能；</w:t>
            </w:r>
          </w:p>
          <w:p w14:paraId="763E8D4A">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全宗卷管理功能，支持提供全宗介绍类、档案收集类、档案整理类、档案鉴定类、档案保管类、档案统计类和档案利用类等文件材料的维护功能。支持全宗卷信息导出、打印；支持档案鉴定功能，包含但不限于密级鉴定、保管期限鉴定、销毁鉴定等，支持删除档案信息回收功能；</w:t>
            </w:r>
          </w:p>
          <w:p w14:paraId="2805B57A">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4）档案保存</w:t>
            </w:r>
          </w:p>
          <w:p w14:paraId="4E04159E">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▲支持对档案数据的保存和管理，支持四性检测；</w:t>
            </w:r>
          </w:p>
          <w:p w14:paraId="653012F3">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▲支持监测预警及配置功能，包含但不限于保管期限预警、存量预警等；支持文件备份功能，包含但不限于文件备份、数据库备份、程序备份等功能；支持数据范围设定并导出功能；</w:t>
            </w:r>
          </w:p>
          <w:p w14:paraId="281887E0">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5）档案利用</w:t>
            </w:r>
          </w:p>
          <w:p w14:paraId="29E1BA1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▲系统支持基本检索、全文检索、高级检索等功能；</w:t>
            </w:r>
          </w:p>
          <w:p w14:paraId="42EB132B">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支持根据用户不同权限显示检索结果和进行后续查看、申请借阅、加入借阅车、加入收藏夹等操作；</w:t>
            </w:r>
          </w:p>
          <w:p w14:paraId="58C75B7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▲支持各种统计类型：包含但不限于利用人次统计、利用评价统计、利用门类统计，满意度统计等；</w:t>
            </w:r>
          </w:p>
          <w:p w14:paraId="495AFB1D">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6）档案配置</w:t>
            </w:r>
          </w:p>
          <w:p w14:paraId="4AE9BA92">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支持不同类型配置，包含但不限于全宗信息配置、档案门类配置、档案树配置、元数据规范、归档范围配置、电子文件存储方案配置等；</w:t>
            </w:r>
          </w:p>
          <w:p w14:paraId="242C850E">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7）功能配置</w:t>
            </w:r>
          </w:p>
          <w:p w14:paraId="4A2F370A">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支持各功能模块的菜单自定义功能，支持菜单的创建、编辑、删除等操作，并可设置菜单的布局方式、关联表单；</w:t>
            </w:r>
          </w:p>
          <w:p w14:paraId="567B33FF">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按钮的创建、修改、删除等操作，支持按钮的图标、类型、链接方式、链接地址可维护；支持表单的创建、修改、删除等操作，并可设置各表单的应用规则，包括基础字段、列表字段、列表排序、表单界面、编号规则、关联定义、基本检索等；支持编码字典配置功能；</w:t>
            </w:r>
          </w:p>
          <w:p w14:paraId="2238C32B">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▲支持水印配置功能，支持文字、图片、归档章与二维码等多种形式的水印；</w:t>
            </w:r>
          </w:p>
          <w:p w14:paraId="31C5D8FA">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▲支持格式转换策略及转换记录配置；支持工作流流程的新增、修改、删除、激活或挂起，支持多个流程并存，支持信息提醒；支持OCR策略、OCR识别模型等配置；</w:t>
            </w:r>
          </w:p>
          <w:p w14:paraId="1D6823B6">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▲支持四性检测方案配置，提供各档案门类的四性检测方案配置功能，支持具体检测项配置，配置完成后可在各业务环节中按要求进行四性检测；</w:t>
            </w:r>
          </w:p>
          <w:p w14:paraId="570A738A">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8）系统管理</w:t>
            </w:r>
          </w:p>
          <w:p w14:paraId="072DB619">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组织管理，对组织及用户的信息进行维护，支持新增、修改、删除、导入、导出等操作；支持用户管理；支持角色管理，可对角色组与角色进行管理，支持新增、修改、删除、导入、导出等操作，支持用户关联角色；</w:t>
            </w:r>
          </w:p>
          <w:p w14:paraId="49666E1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支持权限管理，提供资源权限、数据权限、分级管理的功能，支持角色权限与用户权限的设置；支持日志管理、系统参数设置、安全管理（黑白名单添加与移出功能）。</w:t>
            </w:r>
          </w:p>
          <w:p w14:paraId="310E5224">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2.质检系统</w:t>
            </w:r>
          </w:p>
          <w:p w14:paraId="3F6160B0">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通过自动化手段对档案数字化过程中的目录信息和图片质量进行严格审核。系统支持用户上传Excel文件和图片目录，通过预设的检测规则对档案信息进行详细检查，确保档案数字化成果的准确性和完整性。</w:t>
            </w:r>
          </w:p>
          <w:p w14:paraId="676A7B1D">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▲系统具备目录检测、图片检测、实时展示检测结果、导出检测报告、查看原文以及数据字典维护功能。</w:t>
            </w:r>
          </w:p>
          <w:p w14:paraId="676D15AB">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3.数字化加工流程系统</w:t>
            </w:r>
          </w:p>
          <w:p w14:paraId="48DDCAEC">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1）.支持层级管理，可对档案做出全宗-类型-案卷（按件）级的管理，更好的对每类型档案数字化独立管理，档案类型可做自由组合，任意增添、删减、插入、修改等智能化功能。</w:t>
            </w:r>
          </w:p>
          <w:p w14:paraId="7D29779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▲2）支持索引管理，系统支持所有类型字段自由配置字段，然后对索引进行添加，修改，删除等操作。</w:t>
            </w:r>
          </w:p>
          <w:p w14:paraId="4E78AE60">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▲3）支持批次管理，可按照档案类型不同做一些批次分类管理加工，每类型做到责任到人，并且在批次功能模块，管理员可做增添、修改、插入、删除等功能，可作为案卷级管理。</w:t>
            </w:r>
          </w:p>
          <w:p w14:paraId="0E14BE9C">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4）支持图像导入，在每个文件夹（档号）层级下，可做外部导入功能，可直接将现有或其他方式加工设备导入系统，进行统一管理。</w:t>
            </w:r>
          </w:p>
          <w:p w14:paraId="7F66467A">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5）支持图像导出，通过质量检查后可导出图像，导出时可直接自由选择导出的图像类型、压缩率、JPG、TIF，也可直接导出PDF及OCR双层PDF。</w:t>
            </w:r>
          </w:p>
          <w:p w14:paraId="2D041C46">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6）支持图像扫描："①支持市场主流扫描仪，安装驱动，直接调取，方便用户一套系统，适配多套扫描仪。</w:t>
            </w:r>
          </w:p>
          <w:p w14:paraId="6E17B73B">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②系统支持扫描仪的多项功能，可在前端直接配置扫描的参数（包括扫描图像格式、DPI等基础参数），也可在扫描过程中，设置定时扫描。</w:t>
            </w:r>
          </w:p>
          <w:p w14:paraId="65F775F1">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③扫描过程中如发现漏扫错扫等情况，可直接在系统中替换扫描、插入扫描等功能。</w:t>
            </w:r>
          </w:p>
          <w:p w14:paraId="27A56DB9">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④可在扫描前端对案卷级卷内文件直接做出分件处理，确保每份文件生成独立的PDF，在数据最前端保证档案的准确性。"</w:t>
            </w:r>
          </w:p>
          <w:p w14:paraId="6BFB33FC">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支持图像查看，系统可直接对扫描图像进行查看，可实现单页、双页、四页、八页以及图像关键部位的放大及缩小的查看；支持图像复制、剪切、粘贴、删除、移动等操作；支持将两个文件的图像合并为一个文件，支持页面多种排序方式；支持拆成书操作可对类似图像自动识别并拆分为两个图像。</w:t>
            </w:r>
          </w:p>
          <w:p w14:paraId="01A1E35B">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8）支持图像处理，通过扫描设置，在扫描过程中可自动纠偏、背景平滑、旋转、删除空白页等，支持手动对图像进行反色、镜像、翻转、旋转、智能裁剪、版心居中、纠偏、去污渍、去黑边、文字效果处理、调整亮度、调整对比度、拼接、拆分、改变色深等操作。</w:t>
            </w:r>
          </w:p>
          <w:p w14:paraId="0EDF2BAC">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▲9）支持系统管理，支持用户的新增、修改、删除、权限分配，支持密码修改、工作量统计。</w:t>
            </w:r>
          </w:p>
          <w:p w14:paraId="07F5D2F0">
            <w:pPr>
              <w:numPr>
                <w:ilvl w:val="0"/>
                <w:numId w:val="1"/>
              </w:numPr>
              <w:spacing w:line="360" w:lineRule="exac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支持与pdf与ofd互转；</w:t>
            </w:r>
          </w:p>
          <w:p w14:paraId="2198D1B9">
            <w:pPr>
              <w:numPr>
                <w:ilvl w:val="0"/>
                <w:numId w:val="1"/>
              </w:numPr>
              <w:spacing w:line="360" w:lineRule="exact"/>
              <w:rPr>
                <w:rFonts w:hint="eastAsia" w:ascii="宋体" w:hAnsi="宋体" w:eastAsia="宋体" w:cs="宋体"/>
                <w:sz w:val="21"/>
                <w:szCs w:val="21"/>
                <w:highlight w:val="none"/>
              </w:rPr>
            </w:pPr>
            <w:r>
              <w:rPr>
                <w:rFonts w:hint="eastAsia" w:ascii="宋体" w:hAnsi="宋体" w:eastAsia="宋体" w:cs="宋体"/>
                <w:b w:val="0"/>
                <w:bCs w:val="0"/>
                <w:kern w:val="2"/>
                <w:sz w:val="21"/>
                <w:szCs w:val="21"/>
                <w:highlight w:val="none"/>
                <w:lang w:val="en-US" w:eastAsia="zh-CN" w:bidi="ar-SA"/>
              </w:rPr>
              <w:t>支持打印档案盒封面；</w:t>
            </w:r>
          </w:p>
          <w:p w14:paraId="4C890B39">
            <w:pPr>
              <w:numPr>
                <w:ilvl w:val="0"/>
                <w:numId w:val="1"/>
              </w:numPr>
              <w:spacing w:line="360" w:lineRule="exact"/>
              <w:rPr>
                <w:rFonts w:hint="eastAsia" w:ascii="宋体" w:hAnsi="宋体" w:eastAsia="宋体" w:cs="宋体"/>
                <w:sz w:val="21"/>
                <w:szCs w:val="21"/>
                <w:highlight w:val="none"/>
              </w:rPr>
            </w:pPr>
            <w:r>
              <w:rPr>
                <w:rFonts w:hint="eastAsia" w:ascii="宋体" w:hAnsi="宋体" w:eastAsia="宋体" w:cs="宋体"/>
                <w:b w:val="0"/>
                <w:bCs w:val="0"/>
                <w:kern w:val="2"/>
                <w:sz w:val="21"/>
                <w:szCs w:val="21"/>
                <w:highlight w:val="none"/>
                <w:lang w:val="en-US" w:eastAsia="zh-CN" w:bidi="ar-SA"/>
              </w:rPr>
              <w:t>档案系统支持与检察业务系统2.0对接；</w:t>
            </w:r>
          </w:p>
        </w:tc>
        <w:tc>
          <w:tcPr>
            <w:tcW w:w="850" w:type="dxa"/>
            <w:noWrap w:val="0"/>
            <w:vAlign w:val="top"/>
          </w:tcPr>
          <w:p w14:paraId="49872214">
            <w:pPr>
              <w:spacing w:line="276" w:lineRule="auto"/>
              <w:jc w:val="center"/>
              <w:rPr>
                <w:rFonts w:hint="eastAsia" w:ascii="宋体" w:hAnsi="宋体" w:eastAsia="宋体" w:cs="宋体"/>
                <w:sz w:val="21"/>
                <w:szCs w:val="21"/>
                <w:highlight w:val="none"/>
              </w:rPr>
            </w:pPr>
          </w:p>
          <w:p w14:paraId="067174EC">
            <w:pPr>
              <w:spacing w:line="276" w:lineRule="auto"/>
              <w:jc w:val="center"/>
              <w:rPr>
                <w:rFonts w:hint="eastAsia" w:ascii="宋体" w:hAnsi="宋体" w:eastAsia="宋体" w:cs="宋体"/>
                <w:sz w:val="21"/>
                <w:szCs w:val="21"/>
                <w:highlight w:val="none"/>
              </w:rPr>
            </w:pPr>
          </w:p>
          <w:p w14:paraId="4A7CAFF9">
            <w:pPr>
              <w:spacing w:line="276" w:lineRule="auto"/>
              <w:jc w:val="center"/>
              <w:rPr>
                <w:rFonts w:hint="eastAsia" w:ascii="宋体" w:hAnsi="宋体" w:eastAsia="宋体" w:cs="宋体"/>
                <w:sz w:val="21"/>
                <w:szCs w:val="21"/>
                <w:highlight w:val="none"/>
              </w:rPr>
            </w:pPr>
          </w:p>
          <w:p w14:paraId="26F63469">
            <w:pPr>
              <w:spacing w:line="276" w:lineRule="auto"/>
              <w:jc w:val="center"/>
              <w:rPr>
                <w:rFonts w:hint="eastAsia" w:ascii="宋体" w:hAnsi="宋体" w:eastAsia="宋体" w:cs="宋体"/>
                <w:sz w:val="21"/>
                <w:szCs w:val="21"/>
                <w:highlight w:val="none"/>
              </w:rPr>
            </w:pPr>
          </w:p>
          <w:p w14:paraId="67726C1D">
            <w:pPr>
              <w:spacing w:line="276" w:lineRule="auto"/>
              <w:jc w:val="center"/>
              <w:rPr>
                <w:rFonts w:hint="eastAsia" w:ascii="宋体" w:hAnsi="宋体" w:eastAsia="宋体" w:cs="宋体"/>
                <w:sz w:val="21"/>
                <w:szCs w:val="21"/>
                <w:highlight w:val="none"/>
              </w:rPr>
            </w:pPr>
          </w:p>
          <w:p w14:paraId="204F9217">
            <w:pPr>
              <w:spacing w:line="276" w:lineRule="auto"/>
              <w:jc w:val="center"/>
              <w:rPr>
                <w:rFonts w:hint="eastAsia" w:ascii="宋体" w:hAnsi="宋体" w:eastAsia="宋体" w:cs="宋体"/>
                <w:sz w:val="21"/>
                <w:szCs w:val="21"/>
                <w:highlight w:val="none"/>
              </w:rPr>
            </w:pPr>
          </w:p>
          <w:p w14:paraId="7810DDA4">
            <w:pPr>
              <w:spacing w:line="276" w:lineRule="auto"/>
              <w:jc w:val="center"/>
              <w:rPr>
                <w:rFonts w:hint="eastAsia" w:ascii="宋体" w:hAnsi="宋体" w:eastAsia="宋体" w:cs="宋体"/>
                <w:sz w:val="21"/>
                <w:szCs w:val="21"/>
                <w:highlight w:val="none"/>
              </w:rPr>
            </w:pPr>
          </w:p>
          <w:p w14:paraId="4C5F652D">
            <w:pPr>
              <w:spacing w:line="276" w:lineRule="auto"/>
              <w:jc w:val="center"/>
              <w:rPr>
                <w:rFonts w:hint="eastAsia" w:ascii="宋体" w:hAnsi="宋体" w:eastAsia="宋体" w:cs="宋体"/>
                <w:sz w:val="21"/>
                <w:szCs w:val="21"/>
                <w:highlight w:val="none"/>
              </w:rPr>
            </w:pPr>
          </w:p>
          <w:p w14:paraId="75D07C08">
            <w:pPr>
              <w:spacing w:line="276" w:lineRule="auto"/>
              <w:jc w:val="center"/>
              <w:rPr>
                <w:rFonts w:hint="eastAsia" w:ascii="宋体" w:hAnsi="宋体" w:eastAsia="宋体" w:cs="宋体"/>
                <w:sz w:val="21"/>
                <w:szCs w:val="21"/>
                <w:highlight w:val="none"/>
              </w:rPr>
            </w:pPr>
          </w:p>
          <w:p w14:paraId="24C5916E">
            <w:pPr>
              <w:spacing w:line="276" w:lineRule="auto"/>
              <w:jc w:val="center"/>
              <w:rPr>
                <w:rFonts w:hint="eastAsia" w:ascii="宋体" w:hAnsi="宋体" w:eastAsia="宋体" w:cs="宋体"/>
                <w:sz w:val="21"/>
                <w:szCs w:val="21"/>
                <w:highlight w:val="none"/>
              </w:rPr>
            </w:pPr>
          </w:p>
          <w:p w14:paraId="47E061F9">
            <w:pPr>
              <w:spacing w:line="276" w:lineRule="auto"/>
              <w:jc w:val="center"/>
              <w:rPr>
                <w:rFonts w:hint="eastAsia" w:ascii="宋体" w:hAnsi="宋体" w:eastAsia="宋体" w:cs="宋体"/>
                <w:sz w:val="21"/>
                <w:szCs w:val="21"/>
                <w:highlight w:val="none"/>
              </w:rPr>
            </w:pPr>
          </w:p>
          <w:p w14:paraId="328FE92D">
            <w:pPr>
              <w:spacing w:line="276" w:lineRule="auto"/>
              <w:jc w:val="center"/>
              <w:rPr>
                <w:rFonts w:hint="eastAsia" w:ascii="宋体" w:hAnsi="宋体" w:eastAsia="宋体" w:cs="宋体"/>
                <w:sz w:val="21"/>
                <w:szCs w:val="21"/>
                <w:highlight w:val="none"/>
              </w:rPr>
            </w:pPr>
          </w:p>
          <w:p w14:paraId="7D4260DA">
            <w:pPr>
              <w:spacing w:line="276" w:lineRule="auto"/>
              <w:jc w:val="center"/>
              <w:rPr>
                <w:rFonts w:hint="eastAsia" w:ascii="宋体" w:hAnsi="宋体" w:eastAsia="宋体" w:cs="宋体"/>
                <w:sz w:val="21"/>
                <w:szCs w:val="21"/>
                <w:highlight w:val="none"/>
              </w:rPr>
            </w:pPr>
          </w:p>
          <w:p w14:paraId="38325B4C">
            <w:pPr>
              <w:spacing w:line="276" w:lineRule="auto"/>
              <w:jc w:val="center"/>
              <w:rPr>
                <w:rFonts w:hint="eastAsia" w:ascii="宋体" w:hAnsi="宋体" w:eastAsia="宋体" w:cs="宋体"/>
                <w:sz w:val="21"/>
                <w:szCs w:val="21"/>
                <w:highlight w:val="none"/>
              </w:rPr>
            </w:pPr>
          </w:p>
          <w:p w14:paraId="6002E16C">
            <w:pPr>
              <w:spacing w:line="276" w:lineRule="auto"/>
              <w:jc w:val="center"/>
              <w:rPr>
                <w:rFonts w:hint="eastAsia" w:ascii="宋体" w:hAnsi="宋体" w:eastAsia="宋体" w:cs="宋体"/>
                <w:sz w:val="21"/>
                <w:szCs w:val="21"/>
                <w:highlight w:val="none"/>
              </w:rPr>
            </w:pPr>
          </w:p>
          <w:p w14:paraId="3C8A20FD">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r>
      <w:tr w14:paraId="1E24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6" w:type="dxa"/>
            <w:noWrap w:val="0"/>
            <w:vAlign w:val="center"/>
          </w:tcPr>
          <w:p w14:paraId="5A6AAC0B">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161" w:type="dxa"/>
            <w:noWrap w:val="0"/>
            <w:vAlign w:val="center"/>
          </w:tcPr>
          <w:p w14:paraId="1C227122">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管理终端</w:t>
            </w:r>
          </w:p>
        </w:tc>
        <w:tc>
          <w:tcPr>
            <w:tcW w:w="6804" w:type="dxa"/>
            <w:noWrap w:val="0"/>
            <w:vAlign w:val="center"/>
          </w:tcPr>
          <w:p w14:paraId="46A99520">
            <w:pPr>
              <w:spacing w:line="360" w:lineRule="exact"/>
              <w:jc w:val="left"/>
              <w:rPr>
                <w:rFonts w:hint="eastAsia" w:ascii="宋体" w:hAnsi="宋体" w:eastAsia="宋体" w:cs="宋体"/>
                <w:b/>
                <w:color w:val="FF0000"/>
                <w:sz w:val="21"/>
                <w:szCs w:val="21"/>
                <w:highlight w:val="none"/>
              </w:rPr>
            </w:pPr>
            <w:r>
              <w:rPr>
                <w:rFonts w:hint="eastAsia" w:ascii="宋体" w:hAnsi="宋体" w:eastAsia="宋体" w:cs="宋体"/>
                <w:bCs/>
                <w:color w:val="000000"/>
                <w:sz w:val="21"/>
                <w:szCs w:val="21"/>
                <w:highlight w:val="none"/>
              </w:rPr>
              <w:t>处理器不低于KX-U6780；内存≥16G；硬盘≥1T+512G；≥2G独显；DVDRW光驱；≥27吋液显；带键鼠；（含国产正版银河麒麟系统+正版杀毒软件+WPS办公软件；）</w:t>
            </w:r>
          </w:p>
        </w:tc>
        <w:tc>
          <w:tcPr>
            <w:tcW w:w="850" w:type="dxa"/>
            <w:noWrap w:val="0"/>
            <w:vAlign w:val="center"/>
          </w:tcPr>
          <w:p w14:paraId="7315D370">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r>
      <w:tr w14:paraId="0F06D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6" w:type="dxa"/>
            <w:noWrap w:val="0"/>
            <w:vAlign w:val="center"/>
          </w:tcPr>
          <w:p w14:paraId="33AA8841">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161" w:type="dxa"/>
            <w:noWrap w:val="0"/>
            <w:vAlign w:val="center"/>
          </w:tcPr>
          <w:p w14:paraId="6ED5A391">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录入设备</w:t>
            </w:r>
          </w:p>
        </w:tc>
        <w:tc>
          <w:tcPr>
            <w:tcW w:w="6804" w:type="dxa"/>
            <w:noWrap w:val="0"/>
            <w:vAlign w:val="center"/>
          </w:tcPr>
          <w:p w14:paraId="769DE3FC">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适配国产操作系统。支持自动双面打印/复印/扫描，打印/复印速度22ppm，  幅面A3，支持选配二层纸盒/工作台/无线WiFi，支持密码打印、自动旋转复印、混合扫描。</w:t>
            </w:r>
          </w:p>
        </w:tc>
        <w:tc>
          <w:tcPr>
            <w:tcW w:w="850" w:type="dxa"/>
            <w:noWrap w:val="0"/>
            <w:vAlign w:val="center"/>
          </w:tcPr>
          <w:p w14:paraId="3DA77B26">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r>
      <w:tr w14:paraId="5486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611" w:type="dxa"/>
            <w:gridSpan w:val="4"/>
            <w:noWrap w:val="0"/>
            <w:vAlign w:val="top"/>
          </w:tcPr>
          <w:p w14:paraId="37203818">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二.公益诉讼办案平台升级</w:t>
            </w:r>
          </w:p>
        </w:tc>
      </w:tr>
      <w:tr w14:paraId="5387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96" w:type="dxa"/>
            <w:noWrap w:val="0"/>
            <w:vAlign w:val="center"/>
          </w:tcPr>
          <w:p w14:paraId="378E5769">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161" w:type="dxa"/>
            <w:noWrap w:val="0"/>
            <w:vAlign w:val="center"/>
          </w:tcPr>
          <w:p w14:paraId="0F7BA19B">
            <w:pPr>
              <w:spacing w:line="360" w:lineRule="exac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公益诉讼办案</w:t>
            </w:r>
            <w:r>
              <w:rPr>
                <w:rFonts w:hint="eastAsia" w:ascii="宋体" w:hAnsi="宋体" w:eastAsia="宋体" w:cs="宋体"/>
                <w:sz w:val="21"/>
                <w:szCs w:val="21"/>
                <w:highlight w:val="none"/>
              </w:rPr>
              <w:t>侦查系统</w:t>
            </w:r>
          </w:p>
        </w:tc>
        <w:tc>
          <w:tcPr>
            <w:tcW w:w="6804" w:type="dxa"/>
            <w:noWrap w:val="0"/>
            <w:vAlign w:val="center"/>
          </w:tcPr>
          <w:p w14:paraId="54CB5C41">
            <w:pPr>
              <w:numPr>
                <w:ilvl w:val="0"/>
                <w:numId w:val="2"/>
              </w:numPr>
              <w:spacing w:line="360" w:lineRule="exact"/>
              <w:textAlignment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400万像素白光T型云台，支持2560 × 1440分辨率，焦距5.9 mm～135.7 mm 23倍光学变倍，16倍数字变倍，水平方向360°连续旋转，垂直方向+90°～-90°旋转，水平速度为0.1°～200°/s,垂直速度为0.1°～50°/s，水平视角：60.2°~3.4°(广角-望远)， 网络接口：内置RJ45网口，支持10M/100M网络数据，RS485控制接口：半双工模式，支持自适应HIKVISION，PELCO-P和PELCO-D协议；</w:t>
            </w:r>
          </w:p>
          <w:p w14:paraId="59D49CB3">
            <w:pPr>
              <w:numPr>
                <w:ilvl w:val="0"/>
                <w:numId w:val="2"/>
              </w:numPr>
              <w:spacing w:line="360" w:lineRule="exact"/>
              <w:textAlignment w:val="center"/>
              <w:rPr>
                <w:rFonts w:hint="eastAsia" w:ascii="宋体" w:hAnsi="宋体" w:eastAsia="宋体" w:cs="宋体"/>
                <w:color w:val="000000"/>
                <w:sz w:val="21"/>
                <w:szCs w:val="21"/>
                <w:highlight w:val="none"/>
              </w:rPr>
            </w:pPr>
            <w:r>
              <w:rPr>
                <w:rFonts w:hint="eastAsia" w:ascii="宋体" w:hAnsi="宋体" w:eastAsia="宋体" w:cs="宋体"/>
                <w:b w:val="0"/>
                <w:color w:val="000000"/>
                <w:sz w:val="21"/>
                <w:szCs w:val="21"/>
                <w:highlight w:val="none"/>
              </w:rPr>
              <w:t>视频输入：支持4路PoE IPC（RJ45接口）接入，每路最高支持4MP/3MP相机接入，使用标准H.264、H.265码流，支持双码流；硬盘存储:1TB(支持2块2.5寸硬盘)；定位模块：标配GPS/GLONSS/北斗三模定位；电源输入：DC+8V～+36V；</w:t>
            </w:r>
          </w:p>
          <w:p w14:paraId="60203E2C">
            <w:pPr>
              <w:numPr>
                <w:ilvl w:val="0"/>
                <w:numId w:val="2"/>
              </w:numPr>
              <w:spacing w:line="360" w:lineRule="exact"/>
              <w:textAlignment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10吋高清显示屏，显示分辨率：</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1024x600 ，亮度：</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350cd/m2，电源：DC12V/DC24V  航空头供电功率：＜15W，输入信号：AHD  N/P；</w:t>
            </w:r>
          </w:p>
          <w:p w14:paraId="11B42E9E">
            <w:pPr>
              <w:spacing w:line="360" w:lineRule="exac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4）USB接口，指令通信和供电双按键控制摇杆，支持3维云台控制15个可编程操作按键，遵循USB HID协议，兼容第三方平台软件，数码管显示屏;USB控制;USB接口供电；</w:t>
            </w:r>
          </w:p>
          <w:p w14:paraId="0580C883">
            <w:pPr>
              <w:pStyle w:val="2"/>
              <w:numPr>
                <w:ilvl w:val="0"/>
                <w:numId w:val="3"/>
              </w:numPr>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五金件、云台固定支架及线缆辅材含安装。</w:t>
            </w:r>
          </w:p>
          <w:p w14:paraId="41443AAD">
            <w:pPr>
              <w:pStyle w:val="2"/>
              <w:spacing w:line="360" w:lineRule="exact"/>
              <w:ind w:firstLine="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r>
              <w:rPr>
                <w:rFonts w:hint="eastAsia" w:ascii="宋体" w:hAnsi="宋体" w:eastAsia="宋体" w:cs="宋体"/>
                <w:b/>
                <w:bCs/>
                <w:color w:val="000000"/>
                <w:sz w:val="21"/>
                <w:szCs w:val="21"/>
                <w:highlight w:val="none"/>
              </w:rPr>
              <w:t>操作控制终端：</w:t>
            </w:r>
            <w:r>
              <w:rPr>
                <w:rFonts w:hint="eastAsia" w:ascii="宋体" w:hAnsi="宋体" w:eastAsia="宋体" w:cs="宋体"/>
                <w:color w:val="000000"/>
                <w:sz w:val="21"/>
                <w:szCs w:val="21"/>
                <w:highlight w:val="none"/>
              </w:rPr>
              <w:t>多功能手写液晶屏是将液晶显示屏、签名数位板、摄像头、二代证阅读器和指纹采集器整合到一起，使用无线无源压感笔。采用约10.1 吋的彩色 IPS LCD 广视角屏，分辨率</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 xml:space="preserve"> 1280*800。钢化玻璃外屏，能够保护屏幕，耐磨、耐腐蚀、耐冲击。手写屏内置数位手写板，电磁感应方式。2048 级手写压感，手写读取速度200pps以上。手写笔无需电池，可以更换笔尖。</w:t>
            </w:r>
          </w:p>
          <w:p w14:paraId="09013B1C">
            <w:pPr>
              <w:widowControl/>
              <w:spacing w:line="360" w:lineRule="exact"/>
              <w:jc w:val="left"/>
              <w:textAlignment w:val="center"/>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rPr>
              <w:t>7）</w:t>
            </w:r>
            <w:r>
              <w:rPr>
                <w:rFonts w:hint="eastAsia" w:ascii="宋体" w:hAnsi="宋体" w:eastAsia="宋体" w:cs="宋体"/>
                <w:b/>
                <w:bCs/>
                <w:color w:val="000000"/>
                <w:sz w:val="21"/>
                <w:szCs w:val="21"/>
                <w:highlight w:val="none"/>
              </w:rPr>
              <w:t>显示终端：</w:t>
            </w:r>
            <w:r>
              <w:rPr>
                <w:rFonts w:hint="eastAsia" w:ascii="宋体" w:hAnsi="宋体" w:eastAsia="宋体" w:cs="宋体"/>
                <w:color w:val="000000"/>
                <w:sz w:val="21"/>
                <w:szCs w:val="21"/>
                <w:highlight w:val="none"/>
              </w:rPr>
              <w:t>尺寸约 49吋（1184x365mm） 曲率 R1500；分辨</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3840*1080 刷新率</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165Hz，屏幕比例 32:9 内置喇叭，对比度:2000:1; 支持2分屏，底座功能升降/俯仰/左右旋转，接口音频/耳机输出，USB扩展/充电，Typc,HDMI,DP，壁挂规格 100x100mm 面板:HVA；键盘鼠标套装:按键数:&gt;100键，连接方式:无线/同时连接1台设备，键帽材质:ABS</w:t>
            </w:r>
          </w:p>
          <w:p w14:paraId="6F34782F">
            <w:pPr>
              <w:widowControl/>
              <w:spacing w:line="360" w:lineRule="exact"/>
              <w:jc w:val="lef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r>
              <w:rPr>
                <w:rFonts w:hint="eastAsia" w:ascii="宋体" w:hAnsi="宋体" w:eastAsia="宋体" w:cs="宋体"/>
                <w:b/>
                <w:bCs/>
                <w:color w:val="000000"/>
                <w:sz w:val="21"/>
                <w:szCs w:val="21"/>
                <w:highlight w:val="none"/>
              </w:rPr>
              <w:t>远控控制终端：</w:t>
            </w:r>
            <w:r>
              <w:rPr>
                <w:rFonts w:hint="eastAsia" w:ascii="宋体" w:hAnsi="宋体" w:eastAsia="宋体" w:cs="宋体"/>
                <w:color w:val="000000"/>
                <w:sz w:val="21"/>
                <w:szCs w:val="21"/>
                <w:highlight w:val="none"/>
              </w:rPr>
              <w:t>屏幕尺寸约:13-19.9英寸，分辨率不低于:2880*1840；CPU:骁龙888，前置摄像头:</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990W;后置摄像头:</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1300W，屏幕类型:LCD；电池容量:</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10000mAh屏幕分辨率:2.8-3.2k，存储容量:</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256GB;运行内存:</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8GB；能效等级:一级能效，扬声器配置:</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8</w:t>
            </w:r>
          </w:p>
          <w:p w14:paraId="099D9EEC">
            <w:pPr>
              <w:pStyle w:val="2"/>
              <w:spacing w:line="36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9）支持打印/</w:t>
            </w:r>
            <w:r>
              <w:rPr>
                <w:rFonts w:hint="eastAsia" w:ascii="宋体" w:hAnsi="宋体" w:eastAsia="宋体" w:cs="宋体"/>
                <w:color w:val="000000"/>
                <w:kern w:val="2"/>
                <w:sz w:val="21"/>
                <w:szCs w:val="21"/>
                <w:highlight w:val="none"/>
                <w:lang w:val="en-US" w:eastAsia="zh-CN" w:bidi="ar-SA"/>
              </w:rPr>
              <w:t xml:space="preserve"> 复印/ 扫描， 激光电子成像方式，CPU ARM926EJ equivalent 450MHz，内存≥64 MB，打印速度(A4)(黑)≥ 20页/分钟,打印分辨率 600 x 600dpi,双</w:t>
            </w:r>
            <w:r>
              <w:rPr>
                <w:rFonts w:hint="eastAsia" w:ascii="宋体" w:hAnsi="宋体" w:eastAsia="宋体" w:cs="宋体"/>
                <w:color w:val="000000"/>
                <w:sz w:val="21"/>
                <w:szCs w:val="21"/>
                <w:highlight w:val="none"/>
              </w:rPr>
              <w:t>面打印,纸张容量 150张；</w:t>
            </w:r>
          </w:p>
        </w:tc>
        <w:tc>
          <w:tcPr>
            <w:tcW w:w="850" w:type="dxa"/>
            <w:noWrap w:val="0"/>
            <w:vAlign w:val="center"/>
          </w:tcPr>
          <w:p w14:paraId="5D31C2CF">
            <w:pPr>
              <w:spacing w:line="276"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r>
      <w:tr w14:paraId="0D4E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6" w:type="dxa"/>
            <w:noWrap w:val="0"/>
            <w:vAlign w:val="center"/>
          </w:tcPr>
          <w:p w14:paraId="7DFCC52B">
            <w:pPr>
              <w:spacing w:line="360" w:lineRule="exact"/>
              <w:rPr>
                <w:rFonts w:hint="eastAsia" w:ascii="宋体" w:hAnsi="宋体" w:eastAsia="宋体" w:cs="宋体"/>
                <w:sz w:val="21"/>
                <w:szCs w:val="21"/>
                <w:highlight w:val="none"/>
              </w:rPr>
            </w:pPr>
          </w:p>
          <w:p w14:paraId="7F67271F">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161" w:type="dxa"/>
            <w:noWrap w:val="0"/>
            <w:vAlign w:val="top"/>
          </w:tcPr>
          <w:p w14:paraId="4221D339">
            <w:pPr>
              <w:spacing w:line="360" w:lineRule="exact"/>
              <w:jc w:val="center"/>
              <w:rPr>
                <w:rFonts w:hint="eastAsia" w:ascii="宋体" w:hAnsi="宋体" w:eastAsia="宋体" w:cs="宋体"/>
                <w:color w:val="000000"/>
                <w:sz w:val="21"/>
                <w:szCs w:val="21"/>
                <w:highlight w:val="none"/>
              </w:rPr>
            </w:pPr>
          </w:p>
          <w:p w14:paraId="495FD5C4">
            <w:pPr>
              <w:spacing w:line="360" w:lineRule="exact"/>
              <w:jc w:val="center"/>
              <w:rPr>
                <w:rFonts w:hint="eastAsia" w:ascii="宋体" w:hAnsi="宋体" w:eastAsia="宋体" w:cs="宋体"/>
                <w:color w:val="000000"/>
                <w:sz w:val="21"/>
                <w:szCs w:val="21"/>
                <w:highlight w:val="none"/>
              </w:rPr>
            </w:pPr>
          </w:p>
          <w:p w14:paraId="7366372E">
            <w:pPr>
              <w:spacing w:line="360" w:lineRule="exact"/>
              <w:jc w:val="center"/>
              <w:rPr>
                <w:rFonts w:hint="eastAsia" w:ascii="宋体" w:hAnsi="宋体" w:eastAsia="宋体" w:cs="宋体"/>
                <w:color w:val="000000"/>
                <w:sz w:val="21"/>
                <w:szCs w:val="21"/>
                <w:highlight w:val="none"/>
              </w:rPr>
            </w:pPr>
          </w:p>
          <w:p w14:paraId="3FF30B42">
            <w:pPr>
              <w:spacing w:line="360" w:lineRule="exact"/>
              <w:jc w:val="center"/>
              <w:rPr>
                <w:rFonts w:hint="eastAsia" w:ascii="宋体" w:hAnsi="宋体" w:eastAsia="宋体" w:cs="宋体"/>
                <w:color w:val="000000"/>
                <w:sz w:val="21"/>
                <w:szCs w:val="21"/>
                <w:highlight w:val="none"/>
              </w:rPr>
            </w:pPr>
          </w:p>
          <w:p w14:paraId="70C00234">
            <w:pPr>
              <w:spacing w:line="360" w:lineRule="exact"/>
              <w:jc w:val="center"/>
              <w:rPr>
                <w:rFonts w:hint="eastAsia" w:ascii="宋体" w:hAnsi="宋体" w:eastAsia="宋体" w:cs="宋体"/>
                <w:color w:val="000000"/>
                <w:sz w:val="21"/>
                <w:szCs w:val="21"/>
                <w:highlight w:val="none"/>
              </w:rPr>
            </w:pPr>
          </w:p>
          <w:p w14:paraId="4EB29274">
            <w:pPr>
              <w:spacing w:line="360" w:lineRule="exact"/>
              <w:jc w:val="center"/>
              <w:rPr>
                <w:rFonts w:hint="eastAsia" w:ascii="宋体" w:hAnsi="宋体" w:eastAsia="宋体" w:cs="宋体"/>
                <w:color w:val="000000"/>
                <w:sz w:val="21"/>
                <w:szCs w:val="21"/>
                <w:highlight w:val="none"/>
              </w:rPr>
            </w:pPr>
          </w:p>
          <w:p w14:paraId="23C9328D">
            <w:pPr>
              <w:spacing w:line="360" w:lineRule="exact"/>
              <w:jc w:val="center"/>
              <w:rPr>
                <w:rFonts w:hint="eastAsia" w:ascii="宋体" w:hAnsi="宋体" w:eastAsia="宋体" w:cs="宋体"/>
                <w:color w:val="000000"/>
                <w:sz w:val="21"/>
                <w:szCs w:val="21"/>
                <w:highlight w:val="none"/>
              </w:rPr>
            </w:pPr>
          </w:p>
          <w:p w14:paraId="7F3B3E38">
            <w:pPr>
              <w:spacing w:line="360" w:lineRule="exact"/>
              <w:jc w:val="center"/>
              <w:rPr>
                <w:rFonts w:hint="eastAsia" w:ascii="宋体" w:hAnsi="宋体" w:eastAsia="宋体" w:cs="宋体"/>
                <w:color w:val="000000"/>
                <w:sz w:val="21"/>
                <w:szCs w:val="21"/>
                <w:highlight w:val="none"/>
              </w:rPr>
            </w:pPr>
          </w:p>
          <w:p w14:paraId="02C8AF58">
            <w:pPr>
              <w:spacing w:line="360" w:lineRule="exact"/>
              <w:jc w:val="center"/>
              <w:rPr>
                <w:rFonts w:hint="eastAsia" w:ascii="宋体" w:hAnsi="宋体" w:eastAsia="宋体" w:cs="宋体"/>
                <w:color w:val="000000"/>
                <w:sz w:val="21"/>
                <w:szCs w:val="21"/>
                <w:highlight w:val="none"/>
              </w:rPr>
            </w:pPr>
          </w:p>
          <w:p w14:paraId="2C292CD2">
            <w:pPr>
              <w:spacing w:line="360" w:lineRule="exact"/>
              <w:jc w:val="center"/>
              <w:rPr>
                <w:rFonts w:hint="eastAsia" w:ascii="宋体" w:hAnsi="宋体" w:eastAsia="宋体" w:cs="宋体"/>
                <w:color w:val="000000"/>
                <w:sz w:val="21"/>
                <w:szCs w:val="21"/>
                <w:highlight w:val="none"/>
              </w:rPr>
            </w:pPr>
          </w:p>
          <w:p w14:paraId="025EEC72">
            <w:pPr>
              <w:spacing w:line="360" w:lineRule="exact"/>
              <w:jc w:val="center"/>
              <w:rPr>
                <w:rFonts w:hint="eastAsia" w:ascii="宋体" w:hAnsi="宋体" w:eastAsia="宋体" w:cs="宋体"/>
                <w:color w:val="000000"/>
                <w:sz w:val="21"/>
                <w:szCs w:val="21"/>
                <w:highlight w:val="none"/>
              </w:rPr>
            </w:pPr>
          </w:p>
          <w:p w14:paraId="136657FF">
            <w:pPr>
              <w:spacing w:line="360" w:lineRule="exact"/>
              <w:jc w:val="center"/>
              <w:rPr>
                <w:rFonts w:hint="eastAsia" w:ascii="宋体" w:hAnsi="宋体" w:eastAsia="宋体" w:cs="宋体"/>
                <w:color w:val="000000"/>
                <w:sz w:val="21"/>
                <w:szCs w:val="21"/>
                <w:highlight w:val="none"/>
              </w:rPr>
            </w:pPr>
          </w:p>
          <w:p w14:paraId="62BC5767">
            <w:pPr>
              <w:spacing w:line="360" w:lineRule="exact"/>
              <w:jc w:val="center"/>
              <w:rPr>
                <w:rFonts w:hint="eastAsia" w:ascii="宋体" w:hAnsi="宋体" w:eastAsia="宋体" w:cs="宋体"/>
                <w:color w:val="000000"/>
                <w:sz w:val="21"/>
                <w:szCs w:val="21"/>
                <w:highlight w:val="none"/>
              </w:rPr>
            </w:pPr>
          </w:p>
          <w:p w14:paraId="2197C569">
            <w:pPr>
              <w:spacing w:line="360" w:lineRule="exact"/>
              <w:jc w:val="center"/>
              <w:rPr>
                <w:rFonts w:hint="eastAsia" w:ascii="宋体" w:hAnsi="宋体" w:eastAsia="宋体" w:cs="宋体"/>
                <w:color w:val="000000"/>
                <w:sz w:val="21"/>
                <w:szCs w:val="21"/>
                <w:highlight w:val="none"/>
              </w:rPr>
            </w:pPr>
          </w:p>
          <w:p w14:paraId="52BA6CD3">
            <w:pPr>
              <w:spacing w:line="360" w:lineRule="exact"/>
              <w:rPr>
                <w:rFonts w:hint="eastAsia" w:ascii="宋体" w:hAnsi="宋体" w:eastAsia="宋体" w:cs="宋体"/>
                <w:color w:val="000000"/>
                <w:sz w:val="21"/>
                <w:szCs w:val="21"/>
                <w:highlight w:val="none"/>
              </w:rPr>
            </w:pPr>
          </w:p>
          <w:p w14:paraId="159A67EB">
            <w:pPr>
              <w:spacing w:line="36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公益诉讼取证系统</w:t>
            </w:r>
          </w:p>
        </w:tc>
        <w:tc>
          <w:tcPr>
            <w:tcW w:w="6804" w:type="dxa"/>
            <w:noWrap w:val="0"/>
            <w:vAlign w:val="top"/>
          </w:tcPr>
          <w:p w14:paraId="46EE9694">
            <w:pPr>
              <w:widowControl/>
              <w:spacing w:line="36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具备便携式快速采集现场有关证据、预检和提取的办案箱；具备生态环境和食品安全领域的公益诉讼案件线索发现、初步筛查和辅助取证，直接为公益诉讼案件提供技术支持。</w:t>
            </w:r>
          </w:p>
          <w:p w14:paraId="03D4513C">
            <w:pPr>
              <w:widowControl/>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1）便携式设计，具备容纳所有公益诉讼取证勘查箱仪器、试剂耗材的能力，符合便携性要求。具有TSA密码锁、全向滑轮、激光雕刻标识。</w:t>
            </w:r>
          </w:p>
          <w:p w14:paraId="3FA34BFB">
            <w:pPr>
              <w:spacing w:line="360" w:lineRule="exact"/>
              <w:jc w:val="left"/>
              <w:rPr>
                <w:rFonts w:hint="eastAsia" w:ascii="宋体" w:hAnsi="宋体" w:eastAsia="宋体" w:cs="宋体"/>
                <w:b/>
                <w:bCs/>
                <w:sz w:val="21"/>
                <w:szCs w:val="21"/>
                <w:highlight w:val="none"/>
              </w:rPr>
            </w:pPr>
            <w:r>
              <w:rPr>
                <w:rFonts w:hint="eastAsia" w:ascii="宋体" w:hAnsi="宋体" w:eastAsia="宋体" w:cs="宋体"/>
                <w:color w:val="000000"/>
                <w:kern w:val="0"/>
                <w:sz w:val="21"/>
                <w:szCs w:val="21"/>
                <w:highlight w:val="none"/>
              </w:rPr>
              <w:t>★2）</w:t>
            </w:r>
            <w:r>
              <w:rPr>
                <w:rFonts w:hint="eastAsia" w:ascii="宋体" w:hAnsi="宋体" w:eastAsia="宋体" w:cs="宋体"/>
                <w:b/>
                <w:bCs/>
                <w:sz w:val="21"/>
                <w:szCs w:val="21"/>
                <w:highlight w:val="none"/>
              </w:rPr>
              <w:t>照明设备：</w:t>
            </w:r>
            <w:r>
              <w:rPr>
                <w:rFonts w:hint="eastAsia" w:ascii="宋体" w:hAnsi="宋体" w:eastAsia="宋体" w:cs="宋体"/>
                <w:sz w:val="21"/>
                <w:szCs w:val="21"/>
                <w:highlight w:val="none"/>
              </w:rPr>
              <w:t>用于夜间工作现场提供移动照明。便携单手可提；360°无死角全景照明，亮度</w:t>
            </w:r>
            <w:r>
              <w:rPr>
                <w:rFonts w:hint="eastAsia" w:ascii="宋体" w:hAnsi="宋体" w:eastAsia="宋体" w:cs="宋体"/>
                <w:bCs/>
                <w:color w:val="000000"/>
                <w:sz w:val="21"/>
                <w:szCs w:val="21"/>
                <w:highlight w:val="none"/>
              </w:rPr>
              <w:t>≥</w:t>
            </w:r>
            <w:r>
              <w:rPr>
                <w:rFonts w:hint="eastAsia" w:ascii="宋体" w:hAnsi="宋体" w:eastAsia="宋体" w:cs="宋体"/>
                <w:sz w:val="21"/>
                <w:szCs w:val="21"/>
                <w:highlight w:val="none"/>
              </w:rPr>
              <w:t xml:space="preserve"> 15000lm，可升降照明；强光续航时间≥4h，弱光≥12h；防护等级 IP65；防水、耐磨、防尘</w:t>
            </w:r>
            <w:bookmarkStart w:id="0" w:name="OLE_LINK13"/>
            <w:bookmarkStart w:id="1" w:name="OLE_LINK14"/>
            <w:r>
              <w:rPr>
                <w:rFonts w:hint="eastAsia" w:ascii="宋体" w:hAnsi="宋体" w:eastAsia="宋体" w:cs="宋体"/>
                <w:sz w:val="21"/>
                <w:szCs w:val="21"/>
                <w:highlight w:val="none"/>
              </w:rPr>
              <w:t>、</w:t>
            </w:r>
            <w:bookmarkEnd w:id="0"/>
            <w:bookmarkEnd w:id="1"/>
            <w:r>
              <w:rPr>
                <w:rFonts w:hint="eastAsia" w:ascii="宋体" w:hAnsi="宋体" w:eastAsia="宋体" w:cs="宋体"/>
                <w:sz w:val="21"/>
                <w:szCs w:val="21"/>
                <w:highlight w:val="none"/>
              </w:rPr>
              <w:t>防静电、抗冲击、抗腐蚀，方便携带运输；锂电池供电；寿命达 5 万小时以上；灯具具有强光、中光、弱光功能；电量显示功能；红蓝警示功能；支持 USB 和 Type-C 输出，支持遥控器控制出光模式切换；带有 24v 输出接口；</w:t>
            </w:r>
          </w:p>
          <w:p w14:paraId="17130829">
            <w:pPr>
              <w:widowControl/>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3）面积测量仪≥2.4吋彩色屏幕，具有定位功能，可实现自动测量、车载测量、坡面测量等方式。通过USB直连PC客户端软件，一键生成图纸。 </w:t>
            </w:r>
          </w:p>
          <w:p w14:paraId="20808782">
            <w:pPr>
              <w:widowControl/>
              <w:shd w:val="clear" w:color="auto" w:fill="auto"/>
              <w:spacing w:line="360" w:lineRule="exact"/>
              <w:jc w:val="left"/>
              <w:rPr>
                <w:rFonts w:hint="eastAsia" w:ascii="宋体" w:hAnsi="宋体" w:eastAsia="宋体" w:cs="宋体"/>
                <w:sz w:val="21"/>
                <w:szCs w:val="21"/>
                <w:highlight w:val="none"/>
                <w:shd w:val="clear" w:color="auto" w:fill="FFFF00"/>
              </w:rPr>
            </w:pPr>
            <w:r>
              <w:rPr>
                <w:rFonts w:hint="eastAsia" w:ascii="宋体" w:hAnsi="宋体" w:eastAsia="宋体" w:cs="宋体"/>
                <w:color w:val="000000"/>
                <w:kern w:val="0"/>
                <w:sz w:val="21"/>
                <w:szCs w:val="21"/>
                <w:highlight w:val="none"/>
              </w:rPr>
              <w:t>4）手持式水质分析仪采用分光光度法，波长：420nm、470nm、520nm、620nm。可检测项目≥25项，包括：氨氮、pH、余氯、溶解氧、磷酸盐、亚硝酸盐、二氧化氯、臭氧、总氯、尿素、硝酸盐、硫化物、苯胺、总铁、 总铜、六价铬等。支持USB供电，可通过USB接口实现外部设备连线操作。随机配备的</w:t>
            </w:r>
            <w:r>
              <w:rPr>
                <w:rFonts w:hint="eastAsia" w:ascii="宋体" w:hAnsi="宋体" w:eastAsia="宋体" w:cs="宋体"/>
                <w:b w:val="0"/>
                <w:bCs w:val="0"/>
                <w:color w:val="000000"/>
                <w:kern w:val="0"/>
                <w:sz w:val="21"/>
                <w:szCs w:val="21"/>
                <w:highlight w:val="none"/>
              </w:rPr>
              <w:t>氨氮、余氯、磷酸盐、溶解氧、亚硝酸盐、</w:t>
            </w:r>
            <w:r>
              <w:rPr>
                <w:rFonts w:hint="eastAsia" w:ascii="宋体" w:hAnsi="宋体" w:eastAsia="宋体" w:cs="宋体"/>
                <w:sz w:val="21"/>
                <w:szCs w:val="21"/>
                <w:highlight w:val="none"/>
                <w:shd w:val="clear" w:color="auto" w:fill="auto"/>
              </w:rPr>
              <w:t>每项试剂检测次数不少于20次。</w:t>
            </w:r>
          </w:p>
          <w:p w14:paraId="5AB0333A">
            <w:pPr>
              <w:widowControl/>
              <w:shd w:val="clear" w:color="auto" w:fill="auto"/>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5）笔式酸度计：解析度0.01pH、误差±0.2pH。 </w:t>
            </w:r>
          </w:p>
          <w:p w14:paraId="199CE6AB">
            <w:pPr>
              <w:widowControl/>
              <w:shd w:val="clear" w:color="auto" w:fill="auto"/>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6）电导率仪：测量范围0～5000μS/cm，解析度1μS/cm，精度±2μS/cm+1%F.S.；具有一点校准、温度补偿功能。 </w:t>
            </w:r>
          </w:p>
          <w:p w14:paraId="785B7A2B">
            <w:pPr>
              <w:widowControl/>
              <w:shd w:val="clear" w:color="auto" w:fill="auto"/>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7）土壤酸度计：检测范围3～8pH，精度:±0.2，可测深度≥20cm。 </w:t>
            </w:r>
          </w:p>
          <w:p w14:paraId="2039DD90">
            <w:pPr>
              <w:widowControl/>
              <w:shd w:val="clear" w:color="auto" w:fill="auto"/>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8）土壤盐度计：采用纳米金属传感器，检测范围0.00～19.90EC，精度:±0.10EC（0.00～10.00EC），可测深度≥14cm。 </w:t>
            </w:r>
          </w:p>
          <w:p w14:paraId="71986B21">
            <w:pPr>
              <w:widowControl/>
              <w:shd w:val="clear" w:color="auto" w:fill="auto"/>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 xml:space="preserve">9）食品检测仪：硝酸盐检测范围0～9999mg/kg、检测时间≤3s、测量误差＜10%。 </w:t>
            </w:r>
          </w:p>
          <w:p w14:paraId="77CB6428">
            <w:pPr>
              <w:widowControl/>
              <w:shd w:val="clear" w:color="auto" w:fill="auto"/>
              <w:spacing w:line="360" w:lineRule="exact"/>
              <w:jc w:val="left"/>
              <w:rPr>
                <w:rFonts w:hint="eastAsia" w:ascii="宋体" w:hAnsi="宋体" w:eastAsia="宋体" w:cs="宋体"/>
                <w:color w:val="000000"/>
                <w:sz w:val="21"/>
                <w:szCs w:val="21"/>
                <w:highlight w:val="none"/>
                <w:shd w:val="clear" w:color="auto" w:fill="auto"/>
              </w:rPr>
            </w:pPr>
            <w:r>
              <w:rPr>
                <w:rFonts w:hint="eastAsia" w:ascii="宋体" w:hAnsi="宋体" w:eastAsia="宋体" w:cs="宋体"/>
                <w:color w:val="000000"/>
                <w:kern w:val="0"/>
                <w:sz w:val="21"/>
                <w:szCs w:val="21"/>
                <w:highlight w:val="none"/>
              </w:rPr>
              <w:t>10）具有水质检测试剂</w:t>
            </w:r>
            <w:r>
              <w:rPr>
                <w:rFonts w:hint="eastAsia" w:ascii="宋体" w:hAnsi="宋体" w:eastAsia="宋体" w:cs="宋体"/>
                <w:b w:val="0"/>
                <w:bCs w:val="0"/>
                <w:color w:val="000000"/>
                <w:kern w:val="0"/>
                <w:sz w:val="21"/>
                <w:szCs w:val="21"/>
                <w:highlight w:val="none"/>
              </w:rPr>
              <w:t>COD、氨氮、总磷、重金属</w:t>
            </w:r>
            <w:r>
              <w:rPr>
                <w:rFonts w:hint="eastAsia" w:ascii="宋体" w:hAnsi="宋体" w:eastAsia="宋体" w:cs="宋体"/>
                <w:b w:val="0"/>
                <w:bCs w:val="0"/>
                <w:color w:val="000000"/>
                <w:kern w:val="0"/>
                <w:sz w:val="21"/>
                <w:szCs w:val="21"/>
                <w:highlight w:val="none"/>
                <w:shd w:val="clear" w:color="auto" w:fill="auto"/>
              </w:rPr>
              <w:t>，</w:t>
            </w:r>
            <w:bookmarkStart w:id="2" w:name="OLE_LINK5"/>
            <w:r>
              <w:rPr>
                <w:rFonts w:hint="eastAsia" w:ascii="宋体" w:hAnsi="宋体" w:eastAsia="宋体" w:cs="宋体"/>
                <w:color w:val="000000"/>
                <w:kern w:val="0"/>
                <w:sz w:val="21"/>
                <w:szCs w:val="21"/>
                <w:highlight w:val="none"/>
                <w:shd w:val="clear" w:color="auto" w:fill="auto"/>
              </w:rPr>
              <w:t>每项试剂检测次数</w:t>
            </w:r>
            <w:r>
              <w:rPr>
                <w:rFonts w:hint="eastAsia" w:ascii="宋体" w:hAnsi="宋体" w:eastAsia="宋体" w:cs="宋体"/>
                <w:sz w:val="21"/>
                <w:szCs w:val="21"/>
                <w:highlight w:val="none"/>
                <w:shd w:val="clear" w:color="auto" w:fill="auto"/>
              </w:rPr>
              <w:t>不</w:t>
            </w:r>
            <w:r>
              <w:rPr>
                <w:rFonts w:hint="eastAsia" w:ascii="宋体" w:hAnsi="宋体" w:eastAsia="宋体" w:cs="宋体"/>
                <w:sz w:val="21"/>
                <w:szCs w:val="21"/>
                <w:highlight w:val="none"/>
              </w:rPr>
              <w:t>少于20次</w:t>
            </w:r>
            <w:bookmarkEnd w:id="2"/>
            <w:r>
              <w:rPr>
                <w:rFonts w:hint="eastAsia" w:ascii="宋体" w:hAnsi="宋体" w:eastAsia="宋体" w:cs="宋体"/>
                <w:color w:val="000000"/>
                <w:kern w:val="0"/>
                <w:sz w:val="21"/>
                <w:szCs w:val="21"/>
                <w:highlight w:val="none"/>
              </w:rPr>
              <w:t>；具有食品检测试剂农药残留、</w:t>
            </w:r>
            <w:r>
              <w:rPr>
                <w:rFonts w:hint="eastAsia" w:ascii="宋体" w:hAnsi="宋体" w:eastAsia="宋体" w:cs="宋体"/>
                <w:b w:val="0"/>
                <w:bCs w:val="0"/>
                <w:color w:val="000000"/>
                <w:kern w:val="0"/>
                <w:sz w:val="21"/>
                <w:szCs w:val="21"/>
                <w:highlight w:val="none"/>
              </w:rPr>
              <w:t>亚硝酸盐、铝、酸价、过氧化值、吊白块、表面洁净度</w:t>
            </w:r>
            <w:r>
              <w:rPr>
                <w:rFonts w:hint="eastAsia" w:ascii="宋体" w:hAnsi="宋体" w:eastAsia="宋体" w:cs="宋体"/>
                <w:color w:val="000000"/>
                <w:kern w:val="0"/>
                <w:sz w:val="21"/>
                <w:szCs w:val="21"/>
                <w:highlight w:val="none"/>
              </w:rPr>
              <w:t>，</w:t>
            </w:r>
            <w:r>
              <w:rPr>
                <w:rFonts w:hint="eastAsia" w:ascii="宋体" w:hAnsi="宋体" w:eastAsia="宋体" w:cs="宋体"/>
                <w:color w:val="000000"/>
                <w:kern w:val="0"/>
                <w:sz w:val="21"/>
                <w:szCs w:val="21"/>
                <w:highlight w:val="none"/>
                <w:shd w:val="clear" w:color="auto" w:fill="auto"/>
              </w:rPr>
              <w:t>每项试剂检测</w:t>
            </w:r>
            <w:r>
              <w:rPr>
                <w:rFonts w:hint="eastAsia" w:ascii="宋体" w:hAnsi="宋体" w:eastAsia="宋体" w:cs="宋体"/>
                <w:color w:val="000000"/>
                <w:kern w:val="0"/>
                <w:sz w:val="21"/>
                <w:szCs w:val="21"/>
                <w:highlight w:val="none"/>
                <w:shd w:val="clear" w:color="auto" w:fill="auto"/>
                <w:lang w:val="en-US" w:eastAsia="zh-CN"/>
              </w:rPr>
              <w:t>次数</w:t>
            </w:r>
            <w:r>
              <w:rPr>
                <w:rFonts w:hint="eastAsia" w:ascii="宋体" w:hAnsi="宋体" w:eastAsia="宋体" w:cs="宋体"/>
                <w:sz w:val="21"/>
                <w:szCs w:val="21"/>
                <w:highlight w:val="none"/>
                <w:shd w:val="clear" w:color="auto" w:fill="auto"/>
              </w:rPr>
              <w:t>不少于</w:t>
            </w:r>
            <w:r>
              <w:rPr>
                <w:rFonts w:hint="eastAsia" w:ascii="宋体" w:hAnsi="宋体" w:eastAsia="宋体" w:cs="宋体"/>
                <w:sz w:val="21"/>
                <w:szCs w:val="21"/>
                <w:highlight w:val="none"/>
                <w:shd w:val="clear" w:color="auto" w:fill="auto"/>
                <w:lang w:val="en-US" w:eastAsia="zh-CN"/>
              </w:rPr>
              <w:t>10</w:t>
            </w:r>
            <w:r>
              <w:rPr>
                <w:rFonts w:hint="eastAsia" w:ascii="宋体" w:hAnsi="宋体" w:eastAsia="宋体" w:cs="宋体"/>
                <w:sz w:val="21"/>
                <w:szCs w:val="21"/>
                <w:highlight w:val="none"/>
                <w:shd w:val="clear" w:color="auto" w:fill="auto"/>
              </w:rPr>
              <w:t>次</w:t>
            </w:r>
            <w:r>
              <w:rPr>
                <w:rFonts w:hint="eastAsia" w:ascii="宋体" w:hAnsi="宋体" w:eastAsia="宋体" w:cs="宋体"/>
                <w:color w:val="000000"/>
                <w:kern w:val="0"/>
                <w:sz w:val="21"/>
                <w:szCs w:val="21"/>
                <w:highlight w:val="none"/>
                <w:shd w:val="clear" w:color="auto" w:fill="auto"/>
              </w:rPr>
              <w:t>。</w:t>
            </w:r>
          </w:p>
          <w:p w14:paraId="5963C15A">
            <w:pPr>
              <w:widowControl/>
              <w:shd w:val="clear" w:color="auto" w:fill="auto"/>
              <w:spacing w:line="36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r>
              <w:rPr>
                <w:rFonts w:hint="eastAsia" w:ascii="宋体" w:hAnsi="宋体" w:eastAsia="宋体" w:cs="宋体"/>
                <w:b/>
                <w:bCs/>
                <w:sz w:val="21"/>
                <w:szCs w:val="21"/>
                <w:highlight w:val="none"/>
              </w:rPr>
              <w:t>移动电源</w:t>
            </w:r>
            <w:r>
              <w:rPr>
                <w:rFonts w:hint="eastAsia" w:ascii="宋体" w:hAnsi="宋体" w:eastAsia="宋体" w:cs="宋体"/>
                <w:color w:val="0C0C0C"/>
                <w:sz w:val="21"/>
                <w:szCs w:val="21"/>
                <w:highlight w:val="none"/>
              </w:rPr>
              <w:t>：锂电池能量：</w:t>
            </w:r>
            <w:r>
              <w:rPr>
                <w:rFonts w:hint="eastAsia" w:ascii="宋体" w:hAnsi="宋体" w:eastAsia="宋体" w:cs="宋体"/>
                <w:bCs/>
                <w:color w:val="000000"/>
                <w:sz w:val="21"/>
                <w:szCs w:val="21"/>
                <w:highlight w:val="none"/>
              </w:rPr>
              <w:t>≥</w:t>
            </w:r>
            <w:r>
              <w:rPr>
                <w:rFonts w:hint="eastAsia" w:ascii="宋体" w:hAnsi="宋体" w:eastAsia="宋体" w:cs="宋体"/>
                <w:color w:val="0C0C0C"/>
                <w:sz w:val="21"/>
                <w:szCs w:val="21"/>
                <w:highlight w:val="none"/>
              </w:rPr>
              <w:t>1000WH （320000mAh 3.2V）；总输出：</w:t>
            </w:r>
            <w:r>
              <w:rPr>
                <w:rFonts w:hint="eastAsia" w:ascii="宋体" w:hAnsi="宋体" w:eastAsia="宋体" w:cs="宋体"/>
                <w:bCs/>
                <w:color w:val="000000"/>
                <w:sz w:val="21"/>
                <w:szCs w:val="21"/>
                <w:highlight w:val="none"/>
              </w:rPr>
              <w:t>≥</w:t>
            </w:r>
            <w:r>
              <w:rPr>
                <w:rFonts w:hint="eastAsia" w:ascii="宋体" w:hAnsi="宋体" w:eastAsia="宋体" w:cs="宋体"/>
                <w:color w:val="0C0C0C"/>
                <w:sz w:val="21"/>
                <w:szCs w:val="21"/>
                <w:highlight w:val="none"/>
              </w:rPr>
              <w:t>1500W Max；交流输入：200-240V~50Hz 10A Max；交流输出：220V~，50Hz，5.45A，1200WMax。</w:t>
            </w:r>
          </w:p>
          <w:p w14:paraId="508C5E52">
            <w:pPr>
              <w:spacing w:line="360" w:lineRule="exact"/>
              <w:jc w:val="left"/>
              <w:rPr>
                <w:rFonts w:hint="eastAsia" w:ascii="宋体" w:hAnsi="宋体" w:eastAsia="宋体" w:cs="宋体"/>
                <w:b/>
                <w:bCs/>
                <w:sz w:val="21"/>
                <w:szCs w:val="21"/>
                <w:highlight w:val="none"/>
              </w:rPr>
            </w:pPr>
            <w:r>
              <w:rPr>
                <w:rFonts w:hint="eastAsia" w:ascii="宋体" w:hAnsi="宋体" w:eastAsia="宋体" w:cs="宋体"/>
                <w:color w:val="000000"/>
                <w:sz w:val="21"/>
                <w:szCs w:val="21"/>
                <w:highlight w:val="none"/>
              </w:rPr>
              <w:t>12）</w:t>
            </w:r>
            <w:r>
              <w:rPr>
                <w:rFonts w:hint="eastAsia" w:ascii="宋体" w:hAnsi="宋体" w:eastAsia="宋体" w:cs="宋体"/>
                <w:b/>
                <w:bCs/>
                <w:sz w:val="21"/>
                <w:szCs w:val="21"/>
                <w:highlight w:val="none"/>
              </w:rPr>
              <w:t>喊话扩音设备：</w:t>
            </w:r>
            <w:r>
              <w:rPr>
                <w:rFonts w:hint="eastAsia" w:ascii="宋体" w:hAnsi="宋体" w:eastAsia="宋体" w:cs="宋体"/>
                <w:sz w:val="21"/>
                <w:szCs w:val="21"/>
                <w:highlight w:val="none"/>
              </w:rPr>
              <w:t>包含喇叭8单元， 4个直径10英寸低音和4个25芯高音驱动器；水平指向性360度，四面可以听到相同的声压； 12Ah12V电池，支持蓝牙、 USB 连接。</w:t>
            </w:r>
          </w:p>
          <w:p w14:paraId="26C4899B">
            <w:pPr>
              <w:widowControl/>
              <w:jc w:val="left"/>
              <w:rPr>
                <w:rFonts w:hint="eastAsia" w:ascii="宋体" w:hAnsi="宋体" w:eastAsia="宋体" w:cs="宋体"/>
                <w:color w:val="000000"/>
                <w:spacing w:val="-4"/>
                <w:sz w:val="21"/>
                <w:szCs w:val="21"/>
                <w:highlight w:val="none"/>
              </w:rPr>
            </w:pPr>
            <w:r>
              <w:rPr>
                <w:rFonts w:hint="eastAsia" w:ascii="宋体" w:hAnsi="宋体" w:eastAsia="宋体" w:cs="宋体"/>
                <w:color w:val="000000"/>
                <w:kern w:val="0"/>
                <w:sz w:val="21"/>
                <w:szCs w:val="21"/>
                <w:highlight w:val="none"/>
              </w:rPr>
              <w:t>13）</w:t>
            </w:r>
            <w:r>
              <w:rPr>
                <w:rFonts w:hint="eastAsia" w:ascii="宋体" w:hAnsi="宋体" w:eastAsia="宋体" w:cs="宋体"/>
                <w:color w:val="000000"/>
                <w:spacing w:val="-4"/>
                <w:sz w:val="21"/>
                <w:szCs w:val="21"/>
                <w:highlight w:val="none"/>
              </w:rPr>
              <w:t>配置≥29种工具（至少</w:t>
            </w:r>
            <w:r>
              <w:rPr>
                <w:rFonts w:hint="eastAsia" w:ascii="宋体" w:hAnsi="宋体" w:eastAsia="宋体" w:cs="宋体"/>
                <w:sz w:val="21"/>
                <w:szCs w:val="21"/>
                <w:highlight w:val="none"/>
              </w:rPr>
              <w:t>包含：操作台布1张、实验服1件、天平1只、紫光鉴定灯1个、 计时器1只、多功能榔头1只、pH试纸1包、移液枪（含枪头）1支、标签纸1包、滤纸1包、创可贴1盒、剪刀1只、 镊子1只、手套10副、密封袋30只、签字笔2只、样品标签30张、进样器3只、过滤头10个、L比色瓶4只、量杯5只、洁净布10只、废品袋5只；配备水质采样器1只、 土壤取样钻1只、水质取样袋5只、避光存样瓶2只、采样瓶2只、样品杯4只）。</w:t>
            </w:r>
          </w:p>
          <w:p w14:paraId="1BAE337A">
            <w:pPr>
              <w:widowControl/>
              <w:spacing w:line="360" w:lineRule="exact"/>
              <w:jc w:val="left"/>
              <w:rPr>
                <w:rFonts w:hint="eastAsia" w:ascii="宋体" w:hAnsi="宋体" w:eastAsia="宋体" w:cs="宋体"/>
                <w:b/>
                <w:bCs/>
                <w:color w:val="FF0000"/>
                <w:kern w:val="0"/>
                <w:sz w:val="21"/>
                <w:szCs w:val="21"/>
                <w:highlight w:val="none"/>
              </w:rPr>
            </w:pPr>
            <w:r>
              <w:rPr>
                <w:rFonts w:hint="eastAsia" w:ascii="宋体" w:hAnsi="宋体" w:eastAsia="宋体" w:cs="宋体"/>
                <w:color w:val="000000"/>
                <w:kern w:val="0"/>
                <w:sz w:val="21"/>
                <w:szCs w:val="21"/>
                <w:highlight w:val="none"/>
              </w:rPr>
              <w:t>14）勘验终端：系统前端具有数据填报、电子签名、资料查阅、生成报告功能，支持单机离线操作，采取双向存储模式（联网时采用网络传输+云存储方式，离线时采用本地加密+整包+本地数据库存储方式）；后端管理系统 具有新建案件、案件查询、资料管理、用户管理等功能；前端与后端数据互通、双向流转、案件协同；终端屏幕 ≥10英寸、内存≥4G、存储≥64G。</w:t>
            </w:r>
          </w:p>
          <w:p w14:paraId="69034961">
            <w:pPr>
              <w:pStyle w:val="2"/>
              <w:spacing w:line="360" w:lineRule="exact"/>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15）培训：</w:t>
            </w:r>
            <w:r>
              <w:rPr>
                <w:rFonts w:hint="eastAsia" w:ascii="宋体" w:hAnsi="宋体" w:eastAsia="宋体" w:cs="宋体"/>
                <w:sz w:val="21"/>
                <w:szCs w:val="21"/>
                <w:highlight w:val="none"/>
              </w:rPr>
              <w:t>理论/实操课程培训，含考取相关证书</w:t>
            </w:r>
            <w:r>
              <w:rPr>
                <w:rFonts w:hint="eastAsia" w:ascii="宋体" w:hAnsi="宋体" w:eastAsia="宋体" w:cs="宋体"/>
                <w:color w:val="000000"/>
                <w:sz w:val="21"/>
                <w:szCs w:val="21"/>
                <w:highlight w:val="none"/>
              </w:rPr>
              <w:t>。</w:t>
            </w:r>
          </w:p>
        </w:tc>
        <w:tc>
          <w:tcPr>
            <w:tcW w:w="850" w:type="dxa"/>
            <w:noWrap w:val="0"/>
            <w:vAlign w:val="center"/>
          </w:tcPr>
          <w:p w14:paraId="3AA1503D">
            <w:pPr>
              <w:spacing w:line="276"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r>
      <w:tr w14:paraId="6145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6" w:type="dxa"/>
            <w:noWrap w:val="0"/>
            <w:vAlign w:val="center"/>
          </w:tcPr>
          <w:p w14:paraId="1681CB0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161" w:type="dxa"/>
            <w:noWrap w:val="0"/>
            <w:vAlign w:val="top"/>
          </w:tcPr>
          <w:p w14:paraId="641E82AF">
            <w:pPr>
              <w:spacing w:line="360" w:lineRule="exact"/>
              <w:rPr>
                <w:rFonts w:hint="eastAsia" w:ascii="宋体" w:hAnsi="宋体" w:eastAsia="宋体" w:cs="宋体"/>
                <w:sz w:val="21"/>
                <w:szCs w:val="21"/>
                <w:highlight w:val="none"/>
              </w:rPr>
            </w:pPr>
          </w:p>
          <w:p w14:paraId="45CD03B7">
            <w:pPr>
              <w:spacing w:line="360" w:lineRule="exact"/>
              <w:rPr>
                <w:rFonts w:hint="eastAsia" w:ascii="宋体" w:hAnsi="宋体" w:eastAsia="宋体" w:cs="宋体"/>
                <w:sz w:val="21"/>
                <w:szCs w:val="21"/>
                <w:highlight w:val="none"/>
              </w:rPr>
            </w:pPr>
          </w:p>
          <w:p w14:paraId="69D3E207">
            <w:pPr>
              <w:spacing w:line="360" w:lineRule="exact"/>
              <w:rPr>
                <w:rFonts w:hint="eastAsia" w:ascii="宋体" w:hAnsi="宋体" w:eastAsia="宋体" w:cs="宋体"/>
                <w:sz w:val="21"/>
                <w:szCs w:val="21"/>
                <w:highlight w:val="none"/>
              </w:rPr>
            </w:pPr>
          </w:p>
          <w:p w14:paraId="32DB07DB">
            <w:pPr>
              <w:spacing w:line="360" w:lineRule="exact"/>
              <w:rPr>
                <w:rFonts w:hint="eastAsia" w:ascii="宋体" w:hAnsi="宋体" w:eastAsia="宋体" w:cs="宋体"/>
                <w:sz w:val="21"/>
                <w:szCs w:val="21"/>
                <w:highlight w:val="none"/>
              </w:rPr>
            </w:pPr>
          </w:p>
          <w:p w14:paraId="7393A157">
            <w:pPr>
              <w:spacing w:line="360" w:lineRule="exact"/>
              <w:rPr>
                <w:rFonts w:hint="eastAsia" w:ascii="宋体" w:hAnsi="宋体" w:eastAsia="宋体" w:cs="宋体"/>
                <w:sz w:val="21"/>
                <w:szCs w:val="21"/>
                <w:highlight w:val="none"/>
              </w:rPr>
            </w:pPr>
          </w:p>
          <w:p w14:paraId="5F25902A">
            <w:pPr>
              <w:spacing w:line="360" w:lineRule="exact"/>
              <w:rPr>
                <w:rFonts w:hint="eastAsia" w:ascii="宋体" w:hAnsi="宋体" w:eastAsia="宋体" w:cs="宋体"/>
                <w:sz w:val="21"/>
                <w:szCs w:val="21"/>
                <w:highlight w:val="none"/>
              </w:rPr>
            </w:pPr>
          </w:p>
          <w:p w14:paraId="465EEFDF">
            <w:pPr>
              <w:spacing w:line="360" w:lineRule="exact"/>
              <w:rPr>
                <w:rFonts w:hint="eastAsia" w:ascii="宋体" w:hAnsi="宋体" w:eastAsia="宋体" w:cs="宋体"/>
                <w:sz w:val="21"/>
                <w:szCs w:val="21"/>
                <w:highlight w:val="none"/>
              </w:rPr>
            </w:pPr>
          </w:p>
          <w:p w14:paraId="0D52AEA6">
            <w:pPr>
              <w:spacing w:line="360" w:lineRule="exact"/>
              <w:rPr>
                <w:rFonts w:hint="eastAsia" w:ascii="宋体" w:hAnsi="宋体" w:eastAsia="宋体" w:cs="宋体"/>
                <w:sz w:val="21"/>
                <w:szCs w:val="21"/>
                <w:highlight w:val="none"/>
              </w:rPr>
            </w:pPr>
          </w:p>
          <w:p w14:paraId="2A89FF69">
            <w:pPr>
              <w:spacing w:line="360" w:lineRule="exact"/>
              <w:rPr>
                <w:rFonts w:hint="eastAsia" w:ascii="宋体" w:hAnsi="宋体" w:eastAsia="宋体" w:cs="宋体"/>
                <w:sz w:val="21"/>
                <w:szCs w:val="21"/>
                <w:highlight w:val="none"/>
              </w:rPr>
            </w:pPr>
          </w:p>
          <w:p w14:paraId="2C3375CD">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公益诉讼办案装备</w:t>
            </w:r>
          </w:p>
        </w:tc>
        <w:tc>
          <w:tcPr>
            <w:tcW w:w="6804" w:type="dxa"/>
            <w:noWrap w:val="0"/>
            <w:vAlign w:val="top"/>
          </w:tcPr>
          <w:p w14:paraId="7104681A">
            <w:pPr>
              <w:pStyle w:val="2"/>
              <w:numPr>
                <w:ilvl w:val="0"/>
                <w:numId w:val="4"/>
              </w:numPr>
              <w:spacing w:line="360" w:lineRule="exact"/>
              <w:ind w:firstLine="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物证存储系统</w:t>
            </w:r>
          </w:p>
          <w:p w14:paraId="24EB0A3A">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系统主要功能:</w:t>
            </w:r>
          </w:p>
          <w:p w14:paraId="0BEEE3EE">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1)Android系统/17.3吋显示屏</w:t>
            </w:r>
          </w:p>
          <w:p w14:paraId="1A918DEC">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2)支持指纹/刷卡/人脸/密码任意一种方式登录</w:t>
            </w:r>
          </w:p>
          <w:p w14:paraId="7C74BA14">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3)支持智能记录物证保存位置</w:t>
            </w:r>
          </w:p>
          <w:p w14:paraId="2A79EFB7">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4)支持智能控制柜门开启，满足箱门管理、物证管理,</w:t>
            </w:r>
          </w:p>
          <w:p w14:paraId="454D3F81">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5)支持凭条打印功能</w:t>
            </w:r>
          </w:p>
          <w:p w14:paraId="6C386464">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6)支持添加用户信息/针对某个用户进行查看/修改/删除操作/根据物证编号可通过搜索时间段、人员名称、箱门号查看存取记录</w:t>
            </w:r>
          </w:p>
          <w:p w14:paraId="34F62614">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7)镀锌钢板材质</w:t>
            </w:r>
          </w:p>
          <w:p w14:paraId="032E3EBB">
            <w:pPr>
              <w:pStyle w:val="2"/>
              <w:spacing w:line="360" w:lineRule="exact"/>
              <w:ind w:firstLine="0"/>
              <w:rPr>
                <w:rFonts w:hint="eastAsia" w:ascii="宋体" w:hAnsi="宋体" w:eastAsia="宋体" w:cs="宋体"/>
                <w:sz w:val="21"/>
                <w:szCs w:val="21"/>
                <w:highlight w:val="none"/>
              </w:rPr>
            </w:pPr>
            <w:r>
              <w:rPr>
                <w:rFonts w:hint="eastAsia" w:ascii="宋体" w:hAnsi="宋体" w:eastAsia="宋体" w:cs="宋体"/>
                <w:sz w:val="21"/>
                <w:szCs w:val="21"/>
                <w:highlight w:val="none"/>
              </w:rPr>
              <w:t>8)一主一副柜体，箱门颜色可选。</w:t>
            </w:r>
          </w:p>
          <w:p w14:paraId="22CD41A5">
            <w:pPr>
              <w:spacing w:line="36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9)支持打印/复印/扫描功能，幅面A3，自动双面输稿，采用全新LCD触摸显示屏，支持保密打印功能，激光静电转印方式，连续打印/复印速度22页/分钟， 打印/复印分辨率：600dpix600dpi。</w:t>
            </w:r>
          </w:p>
          <w:p w14:paraId="7808145C">
            <w:pPr>
              <w:spacing w:line="36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2、数据管理终端</w:t>
            </w:r>
          </w:p>
          <w:p w14:paraId="37F6C0A8">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1）性能不低于Intel® Celeron N5105 / N5095  四核 2.0GHz (最大频率2.9GHz)，64位、硬件加密引擎（AES-NI），标配6盘位（支持3.5"SATA HDD、2.5"SATA HDD/SSD）净总储存容量</w:t>
            </w:r>
            <w:r>
              <w:rPr>
                <w:rFonts w:hint="eastAsia" w:ascii="宋体" w:hAnsi="宋体" w:eastAsia="宋体" w:cs="宋体"/>
                <w:bCs/>
                <w:color w:val="000000"/>
                <w:sz w:val="21"/>
                <w:szCs w:val="21"/>
                <w:highlight w:val="none"/>
              </w:rPr>
              <w:t>≥</w:t>
            </w:r>
            <w:r>
              <w:rPr>
                <w:rFonts w:hint="eastAsia" w:ascii="宋体" w:hAnsi="宋体" w:eastAsia="宋体" w:cs="宋体"/>
                <w:sz w:val="21"/>
                <w:szCs w:val="21"/>
                <w:highlight w:val="none"/>
              </w:rPr>
              <w:t>120TB（20TB×6），标配8GB内存最大扩充至32 GB，RJ-45 2.5G网络接口×2，2 X(Type-A  USB 3.1 Gen 2 ( 10Gbps))   1 X M2 NVME缓存扩展槽</w:t>
            </w:r>
          </w:p>
          <w:p w14:paraId="62321094">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bCs/>
                <w:sz w:val="21"/>
                <w:szCs w:val="21"/>
                <w:highlight w:val="none"/>
                <w:shd w:val="clear" w:color="auto" w:fill="auto"/>
              </w:rPr>
              <w:t>配置不低于</w:t>
            </w:r>
            <w:r>
              <w:rPr>
                <w:rFonts w:hint="eastAsia" w:ascii="宋体" w:hAnsi="宋体" w:eastAsia="宋体" w:cs="宋体"/>
                <w:sz w:val="21"/>
                <w:szCs w:val="21"/>
                <w:highlight w:val="none"/>
                <w:shd w:val="clear" w:color="auto" w:fill="auto"/>
              </w:rPr>
              <w:t>1</w:t>
            </w:r>
            <w:r>
              <w:rPr>
                <w:rFonts w:hint="eastAsia" w:ascii="宋体" w:hAnsi="宋体" w:eastAsia="宋体" w:cs="宋体"/>
                <w:sz w:val="21"/>
                <w:szCs w:val="21"/>
                <w:highlight w:val="none"/>
              </w:rPr>
              <w:t>6TB移动硬盘X3块；SATA 3接口，6Gb/s速率；7200 rpm转速，256 MB缓存；</w:t>
            </w:r>
            <w:r>
              <w:rPr>
                <w:rFonts w:hint="eastAsia" w:ascii="宋体" w:hAnsi="宋体" w:eastAsia="宋体" w:cs="宋体"/>
                <w:bCs/>
                <w:color w:val="000000"/>
                <w:sz w:val="21"/>
                <w:szCs w:val="21"/>
                <w:highlight w:val="none"/>
              </w:rPr>
              <w:t>≥</w:t>
            </w:r>
            <w:r>
              <w:rPr>
                <w:rFonts w:hint="eastAsia" w:ascii="宋体" w:hAnsi="宋体" w:eastAsia="宋体" w:cs="宋体"/>
                <w:sz w:val="21"/>
                <w:szCs w:val="21"/>
                <w:highlight w:val="none"/>
              </w:rPr>
              <w:t>550TB/年工作负载评级；</w:t>
            </w:r>
          </w:p>
          <w:p w14:paraId="3F1CB06B">
            <w:pPr>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3）单位云端部署 远程ID或注册域名访问；访问权限管理 灵活分配空间 防止误删除；文档双向同步、自动备份文档，硬盘分区、防毒快照备份全平台客户端、终端同时登录、系统免费升级。支持ISCSI虚拟化  可以为多台服务器，PC机实时扩展虚拟存储空间</w:t>
            </w:r>
          </w:p>
          <w:p w14:paraId="71F51945">
            <w:pPr>
              <w:spacing w:line="360" w:lineRule="exac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3、工作台</w:t>
            </w:r>
          </w:p>
          <w:p w14:paraId="1AB53474">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四人工作</w:t>
            </w:r>
            <w:r>
              <w:rPr>
                <w:rFonts w:hint="eastAsia" w:ascii="宋体" w:hAnsi="宋体" w:eastAsia="宋体" w:cs="宋体"/>
                <w:color w:val="000000"/>
                <w:sz w:val="21"/>
                <w:szCs w:val="21"/>
                <w:highlight w:val="none"/>
              </w:rPr>
              <w:t>位尺寸约2400*1200 *76mm，</w:t>
            </w:r>
            <w:r>
              <w:rPr>
                <w:rFonts w:hint="eastAsia" w:ascii="宋体" w:hAnsi="宋体" w:eastAsia="宋体" w:cs="宋体"/>
                <w:color w:val="000000"/>
                <w:kern w:val="0"/>
                <w:sz w:val="21"/>
                <w:szCs w:val="21"/>
                <w:highlight w:val="none"/>
              </w:rPr>
              <w:t>采用三胺防火饰面板，黑色圆管系列钢架，静电粉末喷涂。一级冷轧钢板，耐磨防锈防静电，含座椅。</w:t>
            </w:r>
          </w:p>
        </w:tc>
        <w:tc>
          <w:tcPr>
            <w:tcW w:w="850" w:type="dxa"/>
            <w:noWrap w:val="0"/>
            <w:vAlign w:val="center"/>
          </w:tcPr>
          <w:p w14:paraId="0F3ADF7B">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1套</w:t>
            </w:r>
          </w:p>
        </w:tc>
      </w:tr>
      <w:tr w14:paraId="3BF3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96" w:type="dxa"/>
            <w:noWrap w:val="0"/>
            <w:vAlign w:val="center"/>
          </w:tcPr>
          <w:p w14:paraId="2D50D14D">
            <w:pPr>
              <w:spacing w:line="360" w:lineRule="exact"/>
              <w:rPr>
                <w:rFonts w:hint="eastAsia" w:ascii="宋体" w:hAnsi="宋体" w:eastAsia="宋体" w:cs="宋体"/>
                <w:sz w:val="21"/>
                <w:szCs w:val="21"/>
                <w:highlight w:val="none"/>
              </w:rPr>
            </w:pPr>
          </w:p>
          <w:p w14:paraId="2AD72CC9">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161" w:type="dxa"/>
            <w:noWrap w:val="0"/>
            <w:vAlign w:val="center"/>
          </w:tcPr>
          <w:p w14:paraId="7FED67AD">
            <w:pPr>
              <w:spacing w:line="360" w:lineRule="exact"/>
              <w:rPr>
                <w:rFonts w:hint="eastAsia" w:ascii="宋体" w:hAnsi="宋体" w:eastAsia="宋体" w:cs="宋体"/>
                <w:sz w:val="21"/>
                <w:szCs w:val="21"/>
                <w:highlight w:val="none"/>
              </w:rPr>
            </w:pPr>
          </w:p>
          <w:p w14:paraId="7DB9F33D">
            <w:pPr>
              <w:spacing w:line="360" w:lineRule="exact"/>
              <w:jc w:val="center"/>
              <w:rPr>
                <w:rFonts w:hint="eastAsia" w:ascii="宋体" w:hAnsi="宋体" w:eastAsia="宋体" w:cs="宋体"/>
                <w:sz w:val="21"/>
                <w:szCs w:val="21"/>
                <w:highlight w:val="none"/>
              </w:rPr>
            </w:pPr>
          </w:p>
          <w:p w14:paraId="55C454BB">
            <w:pPr>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执法勤务装备</w:t>
            </w:r>
          </w:p>
        </w:tc>
        <w:tc>
          <w:tcPr>
            <w:tcW w:w="6804" w:type="dxa"/>
            <w:noWrap w:val="0"/>
            <w:vAlign w:val="top"/>
          </w:tcPr>
          <w:p w14:paraId="550284D2">
            <w:pPr>
              <w:widowControl/>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执法执勤装备</w:t>
            </w:r>
            <w:r>
              <w:rPr>
                <w:rFonts w:hint="eastAsia" w:ascii="宋体" w:hAnsi="宋体" w:eastAsia="宋体" w:cs="宋体"/>
                <w:color w:val="000000"/>
                <w:kern w:val="0"/>
                <w:sz w:val="21"/>
                <w:szCs w:val="21"/>
                <w:highlight w:val="none"/>
              </w:rPr>
              <w:t>包含：</w:t>
            </w:r>
          </w:p>
          <w:p w14:paraId="423AA4B2">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1、</w:t>
            </w:r>
            <w:r>
              <w:rPr>
                <w:rFonts w:hint="eastAsia" w:ascii="宋体" w:hAnsi="宋体" w:eastAsia="宋体" w:cs="宋体"/>
                <w:b/>
                <w:bCs/>
                <w:color w:val="000000"/>
                <w:sz w:val="21"/>
                <w:szCs w:val="21"/>
                <w:highlight w:val="none"/>
              </w:rPr>
              <w:t>执法记录仪</w:t>
            </w:r>
          </w:p>
          <w:p w14:paraId="513F40D2">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高清录像支持：2304*1296、1920*1080、 1440*1080 、1280*720 、848*480；</w:t>
            </w:r>
          </w:p>
          <w:p w14:paraId="2AE57792">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有效像素：</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4800万像素；</w:t>
            </w:r>
          </w:p>
          <w:p w14:paraId="3F0619DA">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2.0英寸TFT-LCD 高清晰彩色显示屏；</w:t>
            </w:r>
          </w:p>
          <w:p w14:paraId="398483AE">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内置</w:t>
            </w:r>
            <w:r>
              <w:rPr>
                <w:rFonts w:hint="eastAsia" w:ascii="宋体" w:hAnsi="宋体" w:eastAsia="宋体" w:cs="宋体"/>
                <w:bCs/>
                <w:color w:val="000000"/>
                <w:sz w:val="21"/>
                <w:szCs w:val="21"/>
                <w:highlight w:val="none"/>
              </w:rPr>
              <w:t>≥</w:t>
            </w:r>
            <w:r>
              <w:rPr>
                <w:rFonts w:hint="eastAsia" w:ascii="宋体" w:hAnsi="宋体" w:eastAsia="宋体" w:cs="宋体"/>
                <w:color w:val="000000"/>
                <w:sz w:val="21"/>
                <w:szCs w:val="21"/>
                <w:highlight w:val="none"/>
              </w:rPr>
              <w:t>3200毫安电池，连续续航长达10小时以上；</w:t>
            </w:r>
          </w:p>
          <w:p w14:paraId="51457215">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超广角镜头设计，视场角178度；</w:t>
            </w:r>
          </w:p>
          <w:p w14:paraId="50F34AAC">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内置2颗大功率红外夜视灯，15米处看清人物轮廓；</w:t>
            </w:r>
          </w:p>
          <w:p w14:paraId="557A000C">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水印显示，设备ID</w:t>
            </w:r>
            <w:bookmarkStart w:id="3" w:name="OLE_LINK10"/>
            <w:bookmarkStart w:id="4" w:name="OLE_LINK9"/>
            <w:r>
              <w:rPr>
                <w:rFonts w:hint="eastAsia" w:ascii="宋体" w:hAnsi="宋体" w:eastAsia="宋体" w:cs="宋体"/>
                <w:color w:val="000000"/>
                <w:sz w:val="21"/>
                <w:szCs w:val="21"/>
                <w:highlight w:val="none"/>
              </w:rPr>
              <w:t>、</w:t>
            </w:r>
            <w:bookmarkEnd w:id="3"/>
            <w:bookmarkEnd w:id="4"/>
            <w:r>
              <w:rPr>
                <w:rFonts w:hint="eastAsia" w:ascii="宋体" w:hAnsi="宋体" w:eastAsia="宋体" w:cs="宋体"/>
                <w:color w:val="000000"/>
                <w:sz w:val="21"/>
                <w:szCs w:val="21"/>
                <w:highlight w:val="none"/>
              </w:rPr>
              <w:t>警员ID、日期时间；</w:t>
            </w:r>
          </w:p>
          <w:p w14:paraId="105B93DF">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支持语音播报；</w:t>
            </w:r>
          </w:p>
          <w:p w14:paraId="07AC4FE0">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支持红蓝爆闪加声音报警；</w:t>
            </w:r>
          </w:p>
          <w:p w14:paraId="5D5B67C2">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支持循环录像，移动侦测；</w:t>
            </w:r>
          </w:p>
          <w:p w14:paraId="37E2DDAE">
            <w:pPr>
              <w:numPr>
                <w:ilvl w:val="0"/>
                <w:numId w:val="5"/>
              </w:numPr>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防护等级：IP68</w:t>
            </w:r>
          </w:p>
          <w:p w14:paraId="2DCC81D2">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2、</w:t>
            </w:r>
            <w:r>
              <w:rPr>
                <w:rFonts w:hint="eastAsia" w:ascii="宋体" w:hAnsi="宋体" w:eastAsia="宋体" w:cs="宋体"/>
                <w:b/>
                <w:bCs/>
                <w:color w:val="000000"/>
                <w:sz w:val="21"/>
                <w:szCs w:val="21"/>
                <w:highlight w:val="none"/>
              </w:rPr>
              <w:t>法式盾牌</w:t>
            </w:r>
          </w:p>
          <w:p w14:paraId="44A3A4EF">
            <w:pPr>
              <w:widowControl/>
              <w:numPr>
                <w:ilvl w:val="0"/>
                <w:numId w:val="6"/>
              </w:numPr>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盾体材质：厚度≥3.5mm透明PC材质，由盾体和握持装置等组成；</w:t>
            </w:r>
          </w:p>
          <w:p w14:paraId="1951773D">
            <w:pPr>
              <w:widowControl/>
              <w:numPr>
                <w:ilvl w:val="0"/>
                <w:numId w:val="6"/>
              </w:numPr>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防砍包边材质：0.5mm厚金属防砍包边内嵌直径3mm钢丝；</w:t>
            </w:r>
          </w:p>
          <w:p w14:paraId="2EAA615D">
            <w:pPr>
              <w:widowControl/>
              <w:numPr>
                <w:ilvl w:val="0"/>
                <w:numId w:val="6"/>
              </w:numPr>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盾体表面光滑，无可视的凹坑、突起、气泡、毛刺、尖角、划伤、斑点、脱漆及起皮等缺陷；</w:t>
            </w:r>
          </w:p>
          <w:p w14:paraId="00C5BEF5">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3、</w:t>
            </w:r>
            <w:r>
              <w:rPr>
                <w:rFonts w:hint="eastAsia" w:ascii="宋体" w:hAnsi="宋体" w:eastAsia="宋体" w:cs="宋体"/>
                <w:b/>
                <w:bCs/>
                <w:color w:val="000000"/>
                <w:sz w:val="21"/>
                <w:szCs w:val="21"/>
                <w:highlight w:val="none"/>
              </w:rPr>
              <w:t>约束腰叉</w:t>
            </w:r>
          </w:p>
          <w:p w14:paraId="521990F3">
            <w:pPr>
              <w:widowControl/>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外表光滑，无尖锐棱角，各连接部位圆滑，各零部件无明显划伤、变形，无明显加工缺陷，零部件的涂、镀层完整均匀，无脱落、起皮、瘤痕和气孔等缺陷；握持部位有防滑措施；连接部位连接牢固，无阻塞、卡死和连接失效等现象；</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5）快速约束功能：通过触碰方式叉套被约束对象，当叉头触碰约束部位时，叉头能迅速叉套并闭合；</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6）自锁功能：叉头闭合后，叉头自内向外不能自由开启；</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7）状态转换时间：在携行状态与工作状态能快速有效的转换，转换时间不超过7s；</w:t>
            </w:r>
          </w:p>
          <w:p w14:paraId="6882E9C7">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4、</w:t>
            </w:r>
            <w:r>
              <w:rPr>
                <w:rFonts w:hint="eastAsia" w:ascii="宋体" w:hAnsi="宋体" w:eastAsia="宋体" w:cs="宋体"/>
                <w:b/>
                <w:bCs/>
                <w:color w:val="000000"/>
                <w:sz w:val="21"/>
                <w:szCs w:val="21"/>
                <w:highlight w:val="none"/>
              </w:rPr>
              <w:t>防爆头盔</w:t>
            </w:r>
          </w:p>
          <w:p w14:paraId="20329BB5">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1）防暴头盔由壳体、缓冲层、衬垫、面罩、佩戴装备（系带、下颏托、佩戴扣和盔顶悬挂系统）、护颈组成；</w:t>
            </w:r>
          </w:p>
          <w:p w14:paraId="758F682E">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2）壳体使用工程塑料，缓冲层使用泡沫软质吸能材料，面罩使用PC材料且做防雾处理；</w:t>
            </w:r>
          </w:p>
          <w:p w14:paraId="6F10D62F">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5、</w:t>
            </w:r>
            <w:r>
              <w:rPr>
                <w:rFonts w:hint="eastAsia" w:ascii="宋体" w:hAnsi="宋体" w:eastAsia="宋体" w:cs="宋体"/>
                <w:b/>
                <w:bCs/>
                <w:color w:val="000000"/>
                <w:sz w:val="21"/>
                <w:szCs w:val="21"/>
                <w:highlight w:val="none"/>
              </w:rPr>
              <w:t>强光手电</w:t>
            </w:r>
          </w:p>
          <w:p w14:paraId="08A11015">
            <w:pPr>
              <w:widowControl/>
              <w:numPr>
                <w:ilvl w:val="0"/>
                <w:numId w:val="7"/>
              </w:numPr>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bCs/>
                <w:color w:val="000000"/>
                <w:kern w:val="0"/>
                <w:sz w:val="21"/>
                <w:szCs w:val="21"/>
                <w:highlight w:val="none"/>
              </w:rPr>
              <w:t>符合GA833-2018公安单警装备有关要求；</w:t>
            </w:r>
            <w:r>
              <w:rPr>
                <w:rFonts w:hint="eastAsia" w:ascii="宋体" w:hAnsi="宋体" w:eastAsia="宋体" w:cs="宋体"/>
                <w:b/>
                <w:bCs/>
                <w:color w:val="000000"/>
                <w:kern w:val="0"/>
                <w:sz w:val="21"/>
                <w:szCs w:val="21"/>
                <w:highlight w:val="none"/>
              </w:rPr>
              <w:br w:type="textWrapping"/>
            </w:r>
            <w:r>
              <w:rPr>
                <w:rFonts w:hint="eastAsia" w:ascii="宋体" w:hAnsi="宋体" w:eastAsia="宋体" w:cs="宋体"/>
                <w:color w:val="000000"/>
                <w:kern w:val="0"/>
                <w:sz w:val="21"/>
                <w:szCs w:val="21"/>
                <w:highlight w:val="none"/>
              </w:rPr>
              <w:t>2）产品表面光滑，无划痕、磨损、毛刺、油渍；镜片和反光杯应光洁，无划痕、无污渍；握抦纹路清晰，无磕痕；</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3）功能：强光、弱光、一键爆闪；</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4）重量：≤230g（含18650电池和手绳)；</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5）电池兼容性:使用1节18650电池、3节AAA电池、1节AA电池时，相互兼容,能正常使用；</w:t>
            </w:r>
          </w:p>
          <w:p w14:paraId="4A9B1140">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6、</w:t>
            </w:r>
            <w:r>
              <w:rPr>
                <w:rFonts w:hint="eastAsia" w:ascii="宋体" w:hAnsi="宋体" w:eastAsia="宋体" w:cs="宋体"/>
                <w:b/>
                <w:bCs/>
                <w:color w:val="000000"/>
                <w:sz w:val="21"/>
                <w:szCs w:val="21"/>
                <w:highlight w:val="none"/>
              </w:rPr>
              <w:t>警棍</w:t>
            </w:r>
          </w:p>
          <w:p w14:paraId="5283961F">
            <w:pPr>
              <w:widowControl/>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1)金属表面光滑，镀层均匀、牢固，无斑驳、色差，无毛刺，无锋利边角、划痕、硌印；各节管体无弯曲和变形；棍头无粘合牢固，各端面垂直、平整，无锐边；</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2)重量：≤325g；</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3)大约尺寸:握把外径:26.5±0.1mm,中管外径:20.5±0.1mm,小管外径:16±0.1mm；收缩长度224mm±1mm 伸展长度 508mm±1mm；</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4)伸缩性能：能通过手拉或甩动的方式顺畅伸展，各节棍体锁定稳固；按压解锁按键回推，能顺畅收回；</w:t>
            </w:r>
          </w:p>
          <w:p w14:paraId="549899DF">
            <w:pPr>
              <w:widowControl/>
              <w:numPr>
                <w:ilvl w:val="0"/>
                <w:numId w:val="0"/>
              </w:numPr>
              <w:tabs>
                <w:tab w:val="left" w:pos="312"/>
              </w:tabs>
              <w:kinsoku w:val="0"/>
              <w:autoSpaceDE w:val="0"/>
              <w:autoSpaceDN w:val="0"/>
              <w:adjustRightInd w:val="0"/>
              <w:snapToGrid w:val="0"/>
              <w:spacing w:line="360" w:lineRule="exact"/>
              <w:jc w:val="left"/>
              <w:textAlignment w:val="baseline"/>
              <w:rPr>
                <w:rFonts w:hint="eastAsia" w:ascii="宋体" w:hAnsi="宋体" w:eastAsia="宋体" w:cs="宋体"/>
                <w:b/>
                <w:bCs/>
                <w:snapToGrid w:val="0"/>
                <w:color w:val="000000"/>
                <w:kern w:val="0"/>
                <w:sz w:val="21"/>
                <w:szCs w:val="21"/>
                <w:highlight w:val="none"/>
              </w:rPr>
            </w:pPr>
            <w:r>
              <w:rPr>
                <w:rFonts w:hint="eastAsia" w:ascii="宋体" w:hAnsi="宋体" w:eastAsia="宋体" w:cs="宋体"/>
                <w:sz w:val="21"/>
                <w:szCs w:val="21"/>
                <w:highlight w:val="none"/>
              </w:rPr>
              <w:t>▲</w:t>
            </w:r>
            <w:r>
              <w:rPr>
                <w:rFonts w:hint="default" w:ascii="宋体" w:hAnsi="宋体" w:eastAsia="宋体" w:cs="宋体"/>
                <w:b/>
                <w:bCs/>
                <w:snapToGrid w:val="0"/>
                <w:color w:val="000000"/>
                <w:kern w:val="0"/>
                <w:sz w:val="21"/>
                <w:szCs w:val="21"/>
                <w:lang w:val="en-US" w:eastAsia="zh-CN" w:bidi="ar-SA"/>
              </w:rPr>
              <w:t>7、</w:t>
            </w:r>
            <w:r>
              <w:rPr>
                <w:rFonts w:hint="eastAsia" w:ascii="宋体" w:hAnsi="宋体" w:eastAsia="宋体" w:cs="宋体"/>
                <w:b/>
                <w:bCs/>
                <w:snapToGrid w:val="0"/>
                <w:color w:val="000000"/>
                <w:kern w:val="0"/>
                <w:sz w:val="21"/>
                <w:szCs w:val="21"/>
                <w:highlight w:val="none"/>
              </w:rPr>
              <w:t>防刺服</w:t>
            </w:r>
          </w:p>
          <w:p w14:paraId="562387DD">
            <w:pPr>
              <w:widowControl/>
              <w:numPr>
                <w:ilvl w:val="0"/>
                <w:numId w:val="8"/>
              </w:numPr>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由防刺服外套、防刺层、防刺层保护套、防刺附件(若有)组成。材料无毒，无刺激性异味防刺服应穿着灵活，易于穿脱。穿着后不能使人体两臂的自由运动及跪、跳、蹲、俯仰、转体等动作受到限制。防刺服的外套与防刺层、防刺层外套应能分离；</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2）表面无破洞</w:t>
            </w:r>
            <w:bookmarkStart w:id="5" w:name="OLE_LINK2"/>
            <w:bookmarkStart w:id="6" w:name="OLE_LINK1"/>
            <w:r>
              <w:rPr>
                <w:rFonts w:hint="eastAsia" w:ascii="宋体" w:hAnsi="宋体" w:eastAsia="宋体" w:cs="宋体"/>
                <w:color w:val="000000"/>
                <w:kern w:val="0"/>
                <w:sz w:val="21"/>
                <w:szCs w:val="21"/>
                <w:highlight w:val="none"/>
              </w:rPr>
              <w:t>、</w:t>
            </w:r>
            <w:bookmarkEnd w:id="5"/>
            <w:bookmarkEnd w:id="6"/>
            <w:r>
              <w:rPr>
                <w:rFonts w:hint="eastAsia" w:ascii="宋体" w:hAnsi="宋体" w:eastAsia="宋体" w:cs="宋体"/>
                <w:color w:val="000000"/>
                <w:kern w:val="0"/>
                <w:sz w:val="21"/>
                <w:szCs w:val="21"/>
                <w:highlight w:val="none"/>
              </w:rPr>
              <w:t>深坑、划伤、皱褶、裂痕缺口、边角毛刺等缺陷，金属材料应具有防锈能力，非金属材料应均匀平整。3）防刺层保护套四边应密封良好；防刺层保护套材料的抗静水压等级应能达到GB/T 4744-2013中规定的3级或以上；</w:t>
            </w:r>
          </w:p>
          <w:p w14:paraId="502FEA3C">
            <w:pPr>
              <w:widowControl/>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4）防刺层厚度：≤16.5mm； </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5）防刺性能、耐浸水性能</w:t>
            </w:r>
            <w:bookmarkStart w:id="7" w:name="OLE_LINK4"/>
            <w:bookmarkStart w:id="8" w:name="OLE_LINK3"/>
            <w:r>
              <w:rPr>
                <w:rFonts w:hint="eastAsia" w:ascii="宋体" w:hAnsi="宋体" w:eastAsia="宋体" w:cs="宋体"/>
                <w:color w:val="000000"/>
                <w:kern w:val="0"/>
                <w:sz w:val="21"/>
                <w:szCs w:val="21"/>
                <w:highlight w:val="none"/>
              </w:rPr>
              <w:t>、</w:t>
            </w:r>
            <w:bookmarkEnd w:id="7"/>
            <w:bookmarkEnd w:id="8"/>
            <w:r>
              <w:rPr>
                <w:rFonts w:hint="eastAsia" w:ascii="宋体" w:hAnsi="宋体" w:eastAsia="宋体" w:cs="宋体"/>
                <w:color w:val="000000"/>
                <w:kern w:val="0"/>
                <w:sz w:val="21"/>
                <w:szCs w:val="21"/>
                <w:highlight w:val="none"/>
              </w:rPr>
              <w:t>温度适应性等通过进行防刺性能试验，结果应符合防刺性能要求；</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6）弯曲度：防刺服在外力作用下弯曲20mm时的作用力应小于或等于180N；</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7)断裂强力：经向≥1500N，纬向≥900N；撕破强力：经向≥200N 纬向≥100N；甲醛含量：＜300mg/kg；耐磨性能≥1200次；</w:t>
            </w:r>
          </w:p>
          <w:p w14:paraId="2C50CCB5">
            <w:pPr>
              <w:widowControl/>
              <w:spacing w:line="360" w:lineRule="exact"/>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8)防霰弹性能：常温条件下，在射距10米处使用18.4mm霰弹枪和12号猎枪弹(装填直径1.75mm的10#弹丸)射击1发，防刺服不应出现穿透现象；</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9)抗冲击性能：常温条件下，防刺服应能承受1g铅弹以80m/s±10m/s速度冲击，试验后无洞穿；</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10)防刺层结构：为匀质防刺层，防刺层结构自迎刺面开始依次为：0.1mm+0.06mm+0.1mm+0.06mm+0.06mm+0.1mm+0.06mm+0.1mm共计8层柔性合金钢片；</w:t>
            </w:r>
          </w:p>
          <w:p w14:paraId="67B3AEAD">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8、</w:t>
            </w:r>
            <w:r>
              <w:rPr>
                <w:rFonts w:hint="eastAsia" w:ascii="宋体" w:hAnsi="宋体" w:eastAsia="宋体" w:cs="宋体"/>
                <w:b/>
                <w:bCs/>
                <w:color w:val="000000"/>
                <w:sz w:val="21"/>
                <w:szCs w:val="21"/>
                <w:highlight w:val="none"/>
              </w:rPr>
              <w:t>催泪喷射器</w:t>
            </w:r>
          </w:p>
          <w:p w14:paraId="4BE4253C">
            <w:pPr>
              <w:widowControl/>
              <w:spacing w:line="360" w:lineRule="exact"/>
              <w:ind w:firstLine="105" w:firstLineChars="50"/>
              <w:textAlignment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外观洁净，无变形，无催泪剂气味；各零部件装配紧密、牢固；罐体两侧具有对称的透明观察窗；罐体内催泪剂溶液均匀一致，无明显油状物，无絮状物；符合新标技术标准。</w:t>
            </w:r>
          </w:p>
          <w:p w14:paraId="0C086194">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9、</w:t>
            </w:r>
            <w:r>
              <w:rPr>
                <w:rFonts w:hint="eastAsia" w:ascii="宋体" w:hAnsi="宋体" w:eastAsia="宋体" w:cs="宋体"/>
                <w:b/>
                <w:bCs/>
                <w:color w:val="000000"/>
                <w:sz w:val="21"/>
                <w:szCs w:val="21"/>
                <w:highlight w:val="none"/>
              </w:rPr>
              <w:t>防割手套</w:t>
            </w:r>
          </w:p>
          <w:p w14:paraId="1FF24DA5">
            <w:pPr>
              <w:widowControl/>
              <w:spacing w:line="360" w:lineRule="exact"/>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1)采用纤维材料包覆不锈钢微丝；</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2)防割性能：采取专用的手套切割试验机，刀口压力20N，刀片转速20r/min，对手套掌部或背部垂直手指方向进行5次切割，每次割穿发生时，切割周数不少于7周，且防割性能即耐切割系数不小于2.9；</w:t>
            </w:r>
            <w:r>
              <w:rPr>
                <w:rFonts w:hint="eastAsia" w:ascii="宋体" w:hAnsi="宋体" w:eastAsia="宋体" w:cs="宋体"/>
                <w:color w:val="000000"/>
                <w:kern w:val="0"/>
                <w:sz w:val="21"/>
                <w:szCs w:val="21"/>
                <w:highlight w:val="none"/>
              </w:rPr>
              <w:br w:type="textWrapping"/>
            </w:r>
            <w:r>
              <w:rPr>
                <w:rFonts w:hint="eastAsia" w:ascii="宋体" w:hAnsi="宋体" w:eastAsia="宋体" w:cs="宋体"/>
                <w:color w:val="000000"/>
                <w:kern w:val="0"/>
                <w:sz w:val="21"/>
                <w:szCs w:val="21"/>
                <w:highlight w:val="none"/>
              </w:rPr>
              <w:t xml:space="preserve">3)温度适应性：-20℃～+55℃； </w:t>
            </w:r>
          </w:p>
          <w:p w14:paraId="6BA717F7">
            <w:pPr>
              <w:numPr>
                <w:ilvl w:val="0"/>
                <w:numId w:val="0"/>
              </w:numPr>
              <w:spacing w:line="360" w:lineRule="exact"/>
              <w:jc w:val="left"/>
              <w:rPr>
                <w:rFonts w:hint="eastAsia" w:ascii="宋体" w:hAnsi="宋体" w:eastAsia="宋体" w:cs="宋体"/>
                <w:b/>
                <w:bCs/>
                <w:color w:val="000000"/>
                <w:sz w:val="21"/>
                <w:szCs w:val="21"/>
                <w:highlight w:val="none"/>
              </w:rPr>
            </w:pPr>
            <w:r>
              <w:rPr>
                <w:rFonts w:hint="default" w:ascii="宋体" w:hAnsi="宋体" w:eastAsia="宋体" w:cs="宋体"/>
                <w:b/>
                <w:bCs/>
                <w:color w:val="000000"/>
                <w:kern w:val="2"/>
                <w:sz w:val="21"/>
                <w:szCs w:val="21"/>
                <w:lang w:val="en-US" w:eastAsia="zh-CN" w:bidi="ar-SA"/>
              </w:rPr>
              <w:t>10、</w:t>
            </w:r>
            <w:r>
              <w:rPr>
                <w:rFonts w:hint="eastAsia" w:ascii="宋体" w:hAnsi="宋体" w:eastAsia="宋体" w:cs="宋体"/>
                <w:b/>
                <w:bCs/>
                <w:color w:val="000000"/>
                <w:sz w:val="21"/>
                <w:szCs w:val="21"/>
                <w:highlight w:val="none"/>
              </w:rPr>
              <w:t>急救包</w:t>
            </w:r>
          </w:p>
          <w:p w14:paraId="2E6A89AD">
            <w:pPr>
              <w:shd w:val="clear" w:color="auto" w:fill="auto"/>
              <w:spacing w:line="36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皮革材质、里衬表面无划痕、残次，皮面花纹一致；外形方正，边缘顺直，捏皱均匀，圆角对称；包含常用的急救物品，成品（不含药品）无异味。</w:t>
            </w:r>
          </w:p>
          <w:p w14:paraId="596DBF6B">
            <w:pPr>
              <w:shd w:val="clear" w:color="auto" w:fill="auto"/>
              <w:spacing w:line="360" w:lineRule="exact"/>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11、多功能腰带</w:t>
            </w:r>
          </w:p>
          <w:p w14:paraId="237C51A9">
            <w:pPr>
              <w:shd w:val="clear" w:color="auto" w:fill="auto"/>
              <w:spacing w:line="36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r>
              <w:rPr>
                <w:rFonts w:hint="eastAsia" w:ascii="宋体" w:hAnsi="宋体" w:eastAsia="宋体" w:cs="宋体"/>
                <w:bCs/>
                <w:spacing w:val="-2"/>
                <w:sz w:val="21"/>
                <w:szCs w:val="21"/>
                <w:highlight w:val="none"/>
              </w:rPr>
              <w:t>甲醛含量：符合</w:t>
            </w:r>
            <w:r>
              <w:rPr>
                <w:rFonts w:hint="eastAsia" w:ascii="宋体" w:hAnsi="宋体" w:eastAsia="宋体" w:cs="宋体"/>
                <w:bCs/>
                <w:spacing w:val="-54"/>
                <w:sz w:val="21"/>
                <w:szCs w:val="21"/>
                <w:highlight w:val="none"/>
              </w:rPr>
              <w:t xml:space="preserve"> </w:t>
            </w:r>
            <w:r>
              <w:rPr>
                <w:rFonts w:hint="eastAsia" w:ascii="宋体" w:hAnsi="宋体" w:eastAsia="宋体" w:cs="宋体"/>
                <w:bCs/>
                <w:spacing w:val="-2"/>
                <w:sz w:val="21"/>
                <w:szCs w:val="21"/>
                <w:highlight w:val="none"/>
              </w:rPr>
              <w:t>GB/T18883</w:t>
            </w:r>
            <w:r>
              <w:rPr>
                <w:rFonts w:hint="eastAsia" w:ascii="宋体" w:hAnsi="宋体" w:eastAsia="宋体" w:cs="宋体"/>
                <w:bCs/>
                <w:spacing w:val="-40"/>
                <w:sz w:val="21"/>
                <w:szCs w:val="21"/>
                <w:highlight w:val="none"/>
              </w:rPr>
              <w:t xml:space="preserve"> </w:t>
            </w:r>
            <w:r>
              <w:rPr>
                <w:rFonts w:hint="eastAsia" w:ascii="宋体" w:hAnsi="宋体" w:eastAsia="宋体" w:cs="宋体"/>
                <w:bCs/>
                <w:spacing w:val="-2"/>
                <w:sz w:val="21"/>
                <w:szCs w:val="21"/>
                <w:highlight w:val="none"/>
              </w:rPr>
              <w:t>或</w:t>
            </w:r>
            <w:r>
              <w:rPr>
                <w:rFonts w:hint="eastAsia" w:ascii="宋体" w:hAnsi="宋体" w:eastAsia="宋体" w:cs="宋体"/>
                <w:bCs/>
                <w:spacing w:val="-55"/>
                <w:sz w:val="21"/>
                <w:szCs w:val="21"/>
                <w:highlight w:val="none"/>
              </w:rPr>
              <w:t xml:space="preserve"> </w:t>
            </w:r>
            <w:r>
              <w:rPr>
                <w:rFonts w:hint="eastAsia" w:ascii="宋体" w:hAnsi="宋体" w:eastAsia="宋体" w:cs="宋体"/>
                <w:bCs/>
                <w:spacing w:val="-2"/>
                <w:sz w:val="21"/>
                <w:szCs w:val="21"/>
                <w:highlight w:val="none"/>
              </w:rPr>
              <w:t>GB18580</w:t>
            </w:r>
            <w:r>
              <w:rPr>
                <w:rFonts w:hint="eastAsia" w:ascii="宋体" w:hAnsi="宋体" w:eastAsia="宋体" w:cs="宋体"/>
                <w:bCs/>
                <w:spacing w:val="-45"/>
                <w:sz w:val="21"/>
                <w:szCs w:val="21"/>
                <w:highlight w:val="none"/>
              </w:rPr>
              <w:t xml:space="preserve"> </w:t>
            </w:r>
            <w:r>
              <w:rPr>
                <w:rFonts w:hint="eastAsia" w:ascii="宋体" w:hAnsi="宋体" w:eastAsia="宋体" w:cs="宋体"/>
                <w:bCs/>
                <w:spacing w:val="-3"/>
                <w:sz w:val="21"/>
                <w:szCs w:val="21"/>
                <w:highlight w:val="none"/>
              </w:rPr>
              <w:t>标准</w:t>
            </w:r>
            <w:r>
              <w:rPr>
                <w:rFonts w:hint="eastAsia" w:ascii="宋体" w:hAnsi="宋体" w:eastAsia="宋体" w:cs="宋体"/>
                <w:color w:val="000000"/>
                <w:kern w:val="0"/>
                <w:sz w:val="21"/>
                <w:szCs w:val="21"/>
                <w:highlight w:val="none"/>
              </w:rPr>
              <w:t>；</w:t>
            </w:r>
          </w:p>
          <w:p w14:paraId="2D6AD4DE">
            <w:pPr>
              <w:spacing w:line="360" w:lineRule="exact"/>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xml:space="preserve">2)结构：由主腰带、内带、斜挂带和装具套组成,装具套 含警棍套、强光手电套、工作包、手铐套、催泪喷射器套、 对讲机套。 </w:t>
            </w:r>
          </w:p>
        </w:tc>
        <w:tc>
          <w:tcPr>
            <w:tcW w:w="850" w:type="dxa"/>
            <w:noWrap w:val="0"/>
            <w:vAlign w:val="center"/>
          </w:tcPr>
          <w:p w14:paraId="09FE34EB">
            <w:pPr>
              <w:spacing w:line="360" w:lineRule="auto"/>
              <w:jc w:val="center"/>
              <w:rPr>
                <w:rFonts w:hint="eastAsia" w:ascii="宋体" w:hAnsi="宋体" w:eastAsia="宋体" w:cs="宋体"/>
                <w:sz w:val="21"/>
                <w:szCs w:val="21"/>
                <w:highlight w:val="none"/>
              </w:rPr>
            </w:pPr>
          </w:p>
          <w:p w14:paraId="28EA2C2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4套</w:t>
            </w:r>
          </w:p>
        </w:tc>
      </w:tr>
    </w:tbl>
    <w:p w14:paraId="3AF7FC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注：带“★”参数不允许负偏离，负偏离视为重大负偏离，按废标处理，</w:t>
      </w:r>
    </w:p>
    <w:p w14:paraId="33744013">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eastAsia" w:ascii="宋体" w:hAnsi="宋体" w:eastAsia="宋体" w:cs="宋体"/>
          <w:b/>
          <w:bCs/>
          <w:color w:val="auto"/>
          <w:sz w:val="24"/>
          <w:highlight w:val="none"/>
          <w:lang w:val="en-US" w:eastAsia="zh-CN"/>
        </w:rPr>
        <w:t>带“</w:t>
      </w:r>
      <w:r>
        <w:rPr>
          <w:rFonts w:hint="eastAsia" w:ascii="宋体" w:hAnsi="宋体" w:eastAsia="宋体" w:cs="宋体"/>
          <w:b/>
          <w:bCs/>
          <w:sz w:val="21"/>
          <w:szCs w:val="21"/>
          <w:highlight w:val="none"/>
        </w:rPr>
        <w:t>▲</w:t>
      </w:r>
      <w:r>
        <w:rPr>
          <w:rFonts w:hint="eastAsia" w:ascii="宋体" w:hAnsi="宋体" w:eastAsia="宋体" w:cs="宋体"/>
          <w:b/>
          <w:bCs/>
          <w:color w:val="auto"/>
          <w:sz w:val="24"/>
          <w:highlight w:val="none"/>
          <w:lang w:val="en-US" w:eastAsia="zh-CN"/>
        </w:rPr>
        <w:t>”参数</w:t>
      </w:r>
      <w:r>
        <w:rPr>
          <w:rFonts w:hint="eastAsia" w:ascii="宋体" w:hAnsi="宋体" w:eastAsia="宋体" w:cs="宋体"/>
          <w:b/>
          <w:bCs/>
          <w:color w:val="000000"/>
          <w:sz w:val="24"/>
          <w:szCs w:val="24"/>
        </w:rPr>
        <w:t>必须提供证明材料</w:t>
      </w:r>
      <w:r>
        <w:rPr>
          <w:rFonts w:hint="eastAsia" w:ascii="宋体" w:hAnsi="宋体" w:eastAsia="宋体" w:cs="宋体"/>
          <w:b/>
          <w:bCs/>
          <w:color w:val="000000"/>
          <w:sz w:val="24"/>
          <w:szCs w:val="24"/>
          <w:lang w:eastAsia="zh-CN"/>
        </w:rPr>
        <w:t>（包括但不限于检测报告宣传彩页官网截图）</w:t>
      </w:r>
      <w:r>
        <w:rPr>
          <w:rFonts w:hint="eastAsia" w:ascii="宋体" w:hAnsi="宋体" w:eastAsia="宋体" w:cs="宋体"/>
          <w:b/>
          <w:bCs/>
          <w:color w:val="000000"/>
          <w:sz w:val="24"/>
          <w:szCs w:val="24"/>
        </w:rPr>
        <w:t>，未提供证明材料</w:t>
      </w:r>
      <w:bookmarkStart w:id="9" w:name="_GoBack"/>
      <w:bookmarkEnd w:id="9"/>
      <w:r>
        <w:rPr>
          <w:rFonts w:hint="eastAsia" w:ascii="宋体" w:hAnsi="宋体" w:eastAsia="宋体" w:cs="宋体"/>
          <w:b/>
          <w:bCs/>
          <w:color w:val="000000"/>
          <w:sz w:val="24"/>
          <w:szCs w:val="24"/>
        </w:rPr>
        <w:t>的视为负偏离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BFC26"/>
    <w:multiLevelType w:val="singleLevel"/>
    <w:tmpl w:val="826BFC26"/>
    <w:lvl w:ilvl="0" w:tentative="0">
      <w:start w:val="1"/>
      <w:numFmt w:val="decimal"/>
      <w:suff w:val="nothing"/>
      <w:lvlText w:val="%1）"/>
      <w:lvlJc w:val="left"/>
    </w:lvl>
  </w:abstractNum>
  <w:abstractNum w:abstractNumId="1">
    <w:nsid w:val="9ECA9C2F"/>
    <w:multiLevelType w:val="singleLevel"/>
    <w:tmpl w:val="9ECA9C2F"/>
    <w:lvl w:ilvl="0" w:tentative="0">
      <w:start w:val="1"/>
      <w:numFmt w:val="decimal"/>
      <w:suff w:val="nothing"/>
      <w:lvlText w:val="%1、"/>
      <w:lvlJc w:val="left"/>
    </w:lvl>
  </w:abstractNum>
  <w:abstractNum w:abstractNumId="2">
    <w:nsid w:val="B5B9E337"/>
    <w:multiLevelType w:val="singleLevel"/>
    <w:tmpl w:val="B5B9E337"/>
    <w:lvl w:ilvl="0" w:tentative="0">
      <w:start w:val="1"/>
      <w:numFmt w:val="decimal"/>
      <w:suff w:val="nothing"/>
      <w:lvlText w:val="%1）"/>
      <w:lvlJc w:val="left"/>
    </w:lvl>
  </w:abstractNum>
  <w:abstractNum w:abstractNumId="3">
    <w:nsid w:val="04505879"/>
    <w:multiLevelType w:val="singleLevel"/>
    <w:tmpl w:val="04505879"/>
    <w:lvl w:ilvl="0" w:tentative="0">
      <w:start w:val="1"/>
      <w:numFmt w:val="decimal"/>
      <w:suff w:val="nothing"/>
      <w:lvlText w:val="%1）"/>
      <w:lvlJc w:val="left"/>
    </w:lvl>
  </w:abstractNum>
  <w:abstractNum w:abstractNumId="4">
    <w:nsid w:val="15EEDB92"/>
    <w:multiLevelType w:val="singleLevel"/>
    <w:tmpl w:val="15EEDB92"/>
    <w:lvl w:ilvl="0" w:tentative="0">
      <w:start w:val="10"/>
      <w:numFmt w:val="decimal"/>
      <w:suff w:val="nothing"/>
      <w:lvlText w:val="%1）"/>
      <w:lvlJc w:val="left"/>
    </w:lvl>
  </w:abstractNum>
  <w:abstractNum w:abstractNumId="5">
    <w:nsid w:val="3104F805"/>
    <w:multiLevelType w:val="singleLevel"/>
    <w:tmpl w:val="3104F805"/>
    <w:lvl w:ilvl="0" w:tentative="0">
      <w:start w:val="1"/>
      <w:numFmt w:val="decimal"/>
      <w:suff w:val="nothing"/>
      <w:lvlText w:val="%1）"/>
      <w:lvlJc w:val="left"/>
    </w:lvl>
  </w:abstractNum>
  <w:abstractNum w:abstractNumId="6">
    <w:nsid w:val="3FFE2574"/>
    <w:multiLevelType w:val="singleLevel"/>
    <w:tmpl w:val="3FFE2574"/>
    <w:lvl w:ilvl="0" w:tentative="0">
      <w:start w:val="1"/>
      <w:numFmt w:val="decimal"/>
      <w:suff w:val="nothing"/>
      <w:lvlText w:val="%1）"/>
      <w:lvlJc w:val="left"/>
    </w:lvl>
  </w:abstractNum>
  <w:abstractNum w:abstractNumId="7">
    <w:nsid w:val="5C8D5F7B"/>
    <w:multiLevelType w:val="multilevel"/>
    <w:tmpl w:val="5C8D5F7B"/>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7"/>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471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2025-10-24T01:56:23Z</dcterms:created>
  <dc:creator>Administrator</dc:creator>
  <cp:lastModifiedBy>宋璟雯</cp:lastModifiedBy>
  <dcterms:modified xsi:type="dcterms:W3CDTF">2025-10-24T01:57:11Z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eyJoZGlkIjoiNjMzZmQ0ZDk5YzU0YjllNTdjMTBiZDMxYTg3ZmM2YmYiLCJ1c2VySWQiOiIxNDUxODIyODU0In0=</vt:lpwstr>
  </property>
  <property fmtid="{D5CDD505-2E9C-101B-9397-08002B2CF9AE}" pid="4" name="ICV">
    <vt:lpwstr>7885668A226D45F58925708AC566519F_12</vt:lpwstr>
  </property>
</Properties>
</file>