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FB245">
      <w:pPr>
        <w:pStyle w:val="4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采购需求</w:t>
      </w:r>
    </w:p>
    <w:p w14:paraId="42B04BF7">
      <w:pPr>
        <w:jc w:val="both"/>
        <w:rPr>
          <w:rFonts w:hint="eastAsia" w:ascii="仿宋_GB2312" w:hAnsi="仿宋_GB2312" w:eastAsia="仿宋_GB2312" w:cs="仿宋_GB2312"/>
          <w:sz w:val="24"/>
          <w:lang w:val="en-US" w:eastAsia="zh-Hans"/>
        </w:rPr>
      </w:pPr>
    </w:p>
    <w:tbl>
      <w:tblPr>
        <w:tblStyle w:val="2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3714"/>
        <w:gridCol w:w="1600"/>
        <w:gridCol w:w="1600"/>
      </w:tblGrid>
      <w:tr w14:paraId="11A1128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17C8A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序号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DD9B3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设备名称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A6345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数量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57054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单位</w:t>
            </w:r>
          </w:p>
        </w:tc>
      </w:tr>
      <w:tr w14:paraId="0C842F1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6C284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1</w:t>
            </w:r>
          </w:p>
        </w:tc>
        <w:tc>
          <w:tcPr>
            <w:tcW w:w="21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707CA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彩色肌骨超声诊断系统</w:t>
            </w:r>
          </w:p>
        </w:tc>
        <w:tc>
          <w:tcPr>
            <w:tcW w:w="9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B4DEF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1</w:t>
            </w:r>
          </w:p>
        </w:tc>
        <w:tc>
          <w:tcPr>
            <w:tcW w:w="9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2CE6B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套</w:t>
            </w:r>
          </w:p>
        </w:tc>
      </w:tr>
    </w:tbl>
    <w:p w14:paraId="11838896">
      <w:pPr>
        <w:jc w:val="left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本项目具体参数详见采购文件</w:t>
      </w:r>
    </w:p>
    <w:p w14:paraId="416329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F408C"/>
    <w:rsid w:val="6D4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2025-10-27T06:16:00Z</dcterms:created>
  <dc:creator>H</dc:creator>
  <cp:lastModifiedBy>H</cp:lastModifiedBy>
  <dcterms:modified xsi:type="dcterms:W3CDTF">2025-10-27T06:19:17Z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19C8E3FD2CE640D4BB768B559A5024DA_11</vt:lpwstr>
  </property>
  <property fmtid="{D5CDD505-2E9C-101B-9397-08002B2CF9AE}" pid="4" name="KSOTemplateDocerSaveRecord">
    <vt:lpwstr>eyJoZGlkIjoiN2ViYTg5NDBiZjhlN2VjMmMxODQyM2Y0NTY5NDI4ZDUiLCJ1c2VySWQiOiI1MjUwOTc0MjQifQ==</vt:lpwstr>
  </property>
</Properties>
</file>