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D6DA9">
      <w:pPr>
        <w:pStyle w:val="4"/>
        <w:rPr>
          <w:rFonts w:hint="eastAsia"/>
          <w:lang w:val="en-US" w:eastAsia="zh-Hans"/>
        </w:rPr>
      </w:pPr>
      <w:r>
        <w:br w:type="textWrapping"/>
      </w:r>
    </w:p>
    <w:p w14:paraId="770C767D">
      <w:pPr>
        <w:pStyle w:val="4"/>
      </w:pPr>
      <w:r>
        <w:rPr>
          <w:rFonts w:ascii="仿宋_GB2312" w:hAnsi="仿宋_GB2312" w:eastAsia="仿宋_GB2312" w:cs="仿宋_GB2312"/>
          <w:b/>
        </w:rPr>
        <w:t>版本号：GRC-25-0100520251016001</w:t>
      </w:r>
      <w:r>
        <w:br w:type="textWrapping"/>
      </w:r>
      <w:r>
        <w:br w:type="textWrapping"/>
      </w:r>
      <w:r>
        <w:br w:type="textWrapping"/>
      </w:r>
      <w:r>
        <w:br w:type="textWrapping"/>
      </w:r>
      <w:r>
        <w:br w:type="textWrapping"/>
      </w:r>
    </w:p>
    <w:p w14:paraId="60A396A3">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74BF49BE">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6B0584BA">
      <w:pPr>
        <w:pStyle w:val="4"/>
        <w:jc w:val="center"/>
        <w:outlineLvl w:val="2"/>
      </w:pPr>
      <w:r>
        <w:rPr>
          <w:rFonts w:ascii="仿宋_GB2312" w:hAnsi="仿宋_GB2312" w:eastAsia="仿宋_GB2312" w:cs="仿宋_GB2312"/>
          <w:b/>
          <w:sz w:val="28"/>
        </w:rPr>
        <w:t>采购项目名称：“十五五”水安全保障规划</w:t>
      </w:r>
    </w:p>
    <w:p w14:paraId="7A48C527">
      <w:pPr>
        <w:pStyle w:val="4"/>
        <w:jc w:val="center"/>
        <w:outlineLvl w:val="2"/>
      </w:pPr>
      <w:r>
        <w:rPr>
          <w:rFonts w:ascii="仿宋_GB2312" w:hAnsi="仿宋_GB2312" w:eastAsia="仿宋_GB2312" w:cs="仿宋_GB2312"/>
          <w:b/>
          <w:sz w:val="28"/>
        </w:rPr>
        <w:t>采购项目编号：GRC-25-01005</w:t>
      </w:r>
      <w:r>
        <w:br w:type="textWrapping"/>
      </w:r>
      <w:r>
        <w:br w:type="textWrapping"/>
      </w:r>
      <w:r>
        <w:br w:type="textWrapping"/>
      </w:r>
    </w:p>
    <w:p w14:paraId="7574AC9B">
      <w:pPr>
        <w:pStyle w:val="4"/>
        <w:jc w:val="center"/>
        <w:outlineLvl w:val="2"/>
      </w:pPr>
      <w:r>
        <w:rPr>
          <w:rFonts w:ascii="仿宋_GB2312" w:hAnsi="仿宋_GB2312" w:eastAsia="仿宋_GB2312" w:cs="仿宋_GB2312"/>
          <w:b/>
          <w:sz w:val="28"/>
        </w:rPr>
        <w:t>西安市水务局（本级）</w:t>
      </w:r>
    </w:p>
    <w:p w14:paraId="40D23123">
      <w:pPr>
        <w:pStyle w:val="4"/>
        <w:jc w:val="center"/>
        <w:outlineLvl w:val="2"/>
      </w:pPr>
      <w:r>
        <w:rPr>
          <w:rFonts w:ascii="仿宋_GB2312" w:hAnsi="仿宋_GB2312" w:eastAsia="仿宋_GB2312" w:cs="仿宋_GB2312"/>
          <w:b/>
          <w:sz w:val="28"/>
        </w:rPr>
        <w:t>陕西国瑞诚项目管理有限公司共同编制</w:t>
      </w:r>
    </w:p>
    <w:p w14:paraId="05B47E29">
      <w:pPr>
        <w:pStyle w:val="4"/>
        <w:jc w:val="center"/>
        <w:outlineLvl w:val="2"/>
      </w:pPr>
      <w:r>
        <w:rPr>
          <w:rFonts w:ascii="仿宋_GB2312" w:hAnsi="仿宋_GB2312" w:eastAsia="仿宋_GB2312" w:cs="仿宋_GB2312"/>
          <w:b/>
          <w:sz w:val="28"/>
        </w:rPr>
        <w:t>2025年10月16日</w:t>
      </w:r>
    </w:p>
    <w:p w14:paraId="43E73A3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0E660C4">
      <w:pPr>
        <w:pStyle w:val="4"/>
        <w:jc w:val="center"/>
        <w:outlineLvl w:val="1"/>
      </w:pPr>
      <w:r>
        <w:rPr>
          <w:rFonts w:ascii="仿宋_GB2312" w:hAnsi="仿宋_GB2312" w:eastAsia="仿宋_GB2312" w:cs="仿宋_GB2312"/>
          <w:b/>
          <w:sz w:val="36"/>
        </w:rPr>
        <w:t>第一章 竞争性磋商邀请</w:t>
      </w:r>
    </w:p>
    <w:p w14:paraId="7BD7DF2C">
      <w:pPr>
        <w:pStyle w:val="4"/>
        <w:ind w:firstLine="480"/>
      </w:pPr>
      <w:r>
        <w:rPr>
          <w:rFonts w:ascii="仿宋_GB2312" w:hAnsi="仿宋_GB2312" w:eastAsia="仿宋_GB2312" w:cs="仿宋_GB2312"/>
        </w:rPr>
        <w:t>陕西国瑞诚项目管理有限公司（以下简称“代理机构”）受西安市水务局（本级）委托，拟对“十五五”水安全保障规划采用竞争性磋商采购方式进行采购，兹邀请供应商参加本项目的竞争性磋商。</w:t>
      </w:r>
    </w:p>
    <w:p w14:paraId="097BCC81">
      <w:pPr>
        <w:pStyle w:val="4"/>
        <w:outlineLvl w:val="2"/>
      </w:pPr>
      <w:r>
        <w:rPr>
          <w:rFonts w:ascii="仿宋_GB2312" w:hAnsi="仿宋_GB2312" w:eastAsia="仿宋_GB2312" w:cs="仿宋_GB2312"/>
          <w:b/>
          <w:sz w:val="28"/>
        </w:rPr>
        <w:t>一、项目编号：GRC-25-01005</w:t>
      </w:r>
    </w:p>
    <w:p w14:paraId="1EEFAF16">
      <w:pPr>
        <w:pStyle w:val="4"/>
        <w:outlineLvl w:val="2"/>
      </w:pPr>
      <w:r>
        <w:rPr>
          <w:rFonts w:ascii="仿宋_GB2312" w:hAnsi="仿宋_GB2312" w:eastAsia="仿宋_GB2312" w:cs="仿宋_GB2312"/>
          <w:b/>
          <w:sz w:val="28"/>
        </w:rPr>
        <w:t>二、项目名称：“十五五”水安全保障规划</w:t>
      </w:r>
    </w:p>
    <w:p w14:paraId="12BCCE78">
      <w:pPr>
        <w:pStyle w:val="4"/>
        <w:outlineLvl w:val="2"/>
      </w:pPr>
      <w:r>
        <w:rPr>
          <w:rFonts w:ascii="仿宋_GB2312" w:hAnsi="仿宋_GB2312" w:eastAsia="仿宋_GB2312" w:cs="仿宋_GB2312"/>
          <w:b/>
          <w:sz w:val="28"/>
        </w:rPr>
        <w:t>三、磋商项目简介</w:t>
      </w:r>
    </w:p>
    <w:p w14:paraId="552C06EF">
      <w:pPr>
        <w:pStyle w:val="4"/>
        <w:ind w:firstLine="480"/>
      </w:pPr>
      <w:r>
        <w:rPr>
          <w:rFonts w:ascii="仿宋_GB2312" w:hAnsi="仿宋_GB2312" w:eastAsia="仿宋_GB2312" w:cs="仿宋_GB2312"/>
        </w:rPr>
        <w:t>西安市作为黄河流域生态保护和高质量发展的战略支点、“一带一路”核心区枢纽城市，肩负着守护秦岭生态屏障、保障流域生态安全的重大使命。水安全是西安建设国家级中心城市、践行中国式现代化的重要基石。为贯彻落实相关政策要求，编制《西安市“十五五”水安全保障规划》，统筹解决水灾害、水资源、水生态、水环境问题，着力提升水旱灾害防御能力、水资源节约集约利用能力、水资源优化配置能力、江河湖库生态保护治理能力、水利行业监管能力和改革创新能力，确保防洪安全、供水安全、生态安全，为水利高质量发展和保障经济社会现代化建设提供重要依据。</w:t>
      </w:r>
    </w:p>
    <w:p w14:paraId="7273679B">
      <w:pPr>
        <w:pStyle w:val="4"/>
        <w:outlineLvl w:val="2"/>
      </w:pPr>
      <w:r>
        <w:rPr>
          <w:rFonts w:ascii="仿宋_GB2312" w:hAnsi="仿宋_GB2312" w:eastAsia="仿宋_GB2312" w:cs="仿宋_GB2312"/>
          <w:b/>
          <w:sz w:val="28"/>
        </w:rPr>
        <w:t>四、邀请供应商</w:t>
      </w:r>
    </w:p>
    <w:p w14:paraId="18EB046D">
      <w:pPr>
        <w:pStyle w:val="4"/>
      </w:pPr>
      <w:r>
        <w:rPr>
          <w:rFonts w:ascii="仿宋_GB2312" w:hAnsi="仿宋_GB2312" w:eastAsia="仿宋_GB2312" w:cs="仿宋_GB2312"/>
        </w:rPr>
        <w:t>本次采购采取公告征集邀请磋商的供应商。</w:t>
      </w:r>
    </w:p>
    <w:p w14:paraId="671FE855">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328CEF80">
      <w:pPr>
        <w:pStyle w:val="4"/>
        <w:outlineLvl w:val="2"/>
      </w:pPr>
      <w:r>
        <w:rPr>
          <w:rFonts w:ascii="仿宋_GB2312" w:hAnsi="仿宋_GB2312" w:eastAsia="仿宋_GB2312" w:cs="仿宋_GB2312"/>
          <w:b/>
          <w:sz w:val="28"/>
        </w:rPr>
        <w:t>五、供应商参加本次政府采购活动应具备的条件</w:t>
      </w:r>
    </w:p>
    <w:p w14:paraId="47A340B9">
      <w:pPr>
        <w:pStyle w:val="4"/>
        <w:ind w:firstLine="480"/>
      </w:pPr>
      <w:r>
        <w:rPr>
          <w:rFonts w:ascii="仿宋_GB2312" w:hAnsi="仿宋_GB2312" w:eastAsia="仿宋_GB2312" w:cs="仿宋_GB2312"/>
        </w:rPr>
        <w:t>（一）满足《中华人民共和国政府采购法》第二十二条规定；</w:t>
      </w:r>
    </w:p>
    <w:p w14:paraId="14B034F7">
      <w:pPr>
        <w:pStyle w:val="4"/>
        <w:ind w:firstLine="480"/>
      </w:pPr>
      <w:r>
        <w:rPr>
          <w:rFonts w:ascii="仿宋_GB2312" w:hAnsi="仿宋_GB2312" w:eastAsia="仿宋_GB2312" w:cs="仿宋_GB2312"/>
        </w:rPr>
        <w:t>（二）落实政府采购政策需满足的资格要求：</w:t>
      </w:r>
    </w:p>
    <w:p w14:paraId="7DA9A34B">
      <w:pPr>
        <w:pStyle w:val="4"/>
        <w:ind w:firstLine="480"/>
      </w:pPr>
      <w:r>
        <w:rPr>
          <w:rFonts w:ascii="仿宋_GB2312" w:hAnsi="仿宋_GB2312" w:eastAsia="仿宋_GB2312" w:cs="仿宋_GB2312"/>
        </w:rPr>
        <w:t>落实政府采购促进中小企业发展的相关政策：</w:t>
      </w:r>
    </w:p>
    <w:p w14:paraId="57847CDF">
      <w:pPr>
        <w:pStyle w:val="4"/>
      </w:pPr>
      <w:r>
        <w:rPr>
          <w:rFonts w:ascii="仿宋_GB2312" w:hAnsi="仿宋_GB2312" w:eastAsia="仿宋_GB2312" w:cs="仿宋_GB2312"/>
        </w:rPr>
        <w:t>采购包1（“十五五”水安全保障规划）：属于专门面向中小企业采购。</w:t>
      </w:r>
    </w:p>
    <w:p w14:paraId="4297F069">
      <w:pPr>
        <w:pStyle w:val="4"/>
        <w:ind w:firstLine="480"/>
      </w:pPr>
      <w:r>
        <w:rPr>
          <w:rFonts w:ascii="仿宋_GB2312" w:hAnsi="仿宋_GB2312" w:eastAsia="仿宋_GB2312" w:cs="仿宋_GB2312"/>
        </w:rPr>
        <w:t>（三）本项目的特定资格要求：</w:t>
      </w:r>
    </w:p>
    <w:p w14:paraId="2978BBCC">
      <w:pPr>
        <w:pStyle w:val="4"/>
      </w:pPr>
      <w:r>
        <w:rPr>
          <w:rFonts w:ascii="仿宋_GB2312" w:hAnsi="仿宋_GB2312" w:eastAsia="仿宋_GB2312" w:cs="仿宋_GB2312"/>
        </w:rPr>
        <w:t>采购包1：</w:t>
      </w:r>
    </w:p>
    <w:p w14:paraId="0F95E427">
      <w:pPr>
        <w:pStyle w:val="4"/>
      </w:pPr>
      <w:r>
        <w:rPr>
          <w:rFonts w:ascii="仿宋_GB2312" w:hAnsi="仿宋_GB2312" w:eastAsia="仿宋_GB2312" w:cs="仿宋_GB2312"/>
        </w:rPr>
        <w:t>1、主体资格证明：供应商具有独立承担民事责任能力的法人或其他组织或自然人，并提供法人或者其他组织合法有效的营业执照等证明文件，事业单位应提供事业单位法人证书，自然人应提供身份证明文件。</w:t>
      </w:r>
    </w:p>
    <w:p w14:paraId="0EF37E96">
      <w:pPr>
        <w:pStyle w:val="4"/>
      </w:pPr>
      <w:r>
        <w:rPr>
          <w:rFonts w:ascii="仿宋_GB2312" w:hAnsi="仿宋_GB2312" w:eastAsia="仿宋_GB2312" w:cs="仿宋_GB2312"/>
        </w:rPr>
        <w:t>2、法定代表人身份证明/法定代表人授权委托书：供应商应授权合法的人员参加磋商全过程，法定代表人授权代表参加磋商的，须出具法定代表人授权委托书（附法定代表人身份证复印件及被授权人身份证复印件）；法定代表人直接参加磋商只需提供法定代表人资格证明书（附法定代表人身份证复印件）。</w:t>
      </w:r>
    </w:p>
    <w:p w14:paraId="7585B29B">
      <w:pPr>
        <w:pStyle w:val="4"/>
      </w:pPr>
      <w:r>
        <w:rPr>
          <w:rFonts w:ascii="仿宋_GB2312" w:hAnsi="仿宋_GB2312" w:eastAsia="仿宋_GB2312" w:cs="仿宋_GB2312"/>
        </w:rPr>
        <w:t>3、财务状况：提供2024年度经审计的财务审计报告（包括“四表一注”，即资产负债表、利润表、现金流量表、所有者权益变动表及其附注，成立时间至提交磋商响应文件截止时间不足一年的可提供成立后任意时段的资产负债表）,或其开标日期前六个月内其基本开户银行出具的资信证明（附基本存款账户信息或银行开户许可证复印件），或提供政府采购专业担保机构出具的投标担保函。</w:t>
      </w:r>
    </w:p>
    <w:p w14:paraId="496571BF">
      <w:pPr>
        <w:pStyle w:val="4"/>
      </w:pPr>
      <w:r>
        <w:rPr>
          <w:rFonts w:ascii="仿宋_GB2312" w:hAnsi="仿宋_GB2312" w:eastAsia="仿宋_GB2312" w:cs="仿宋_GB2312"/>
        </w:rPr>
        <w:t>4、税收缴纳证明：自2024年9月至今已缴纳的至少1个月的纳税证明或完税证明（时间以税款所属日期为准），纳税证明或完税证明上应有代收机构或税务机关的公章或业务专用章。依法免税的供应商应提供相关证明文件。</w:t>
      </w:r>
    </w:p>
    <w:p w14:paraId="6CA479E0">
      <w:pPr>
        <w:pStyle w:val="4"/>
      </w:pPr>
      <w:r>
        <w:rPr>
          <w:rFonts w:ascii="仿宋_GB2312" w:hAnsi="仿宋_GB2312" w:eastAsia="仿宋_GB2312" w:cs="仿宋_GB2312"/>
        </w:rPr>
        <w:t>5、社保缴纳证明：自2024年9月至今已缴纳的至少1个月的社会保障资金缴存单据或社保机构开具的社会保险参保缴费情况证明（时间以税款所属日期为准），单据或证明上应有社保机构或代收机构的公章或业务专用章。依法不需要缴纳社会保障资金的单位应提供相关证明材料。</w:t>
      </w:r>
    </w:p>
    <w:p w14:paraId="42B87388">
      <w:pPr>
        <w:pStyle w:val="4"/>
      </w:pPr>
      <w:r>
        <w:rPr>
          <w:rFonts w:ascii="仿宋_GB2312" w:hAnsi="仿宋_GB2312" w:eastAsia="仿宋_GB2312" w:cs="仿宋_GB2312"/>
        </w:rPr>
        <w:t>6、具备履行合同所必需的设备和专业技术能力：具有履行合同所必须的设备和专业技术能力的承诺。</w:t>
      </w:r>
    </w:p>
    <w:p w14:paraId="728CDBCF">
      <w:pPr>
        <w:pStyle w:val="4"/>
      </w:pPr>
      <w:r>
        <w:rPr>
          <w:rFonts w:ascii="仿宋_GB2312" w:hAnsi="仿宋_GB2312" w:eastAsia="仿宋_GB2312" w:cs="仿宋_GB2312"/>
        </w:rPr>
        <w:t>7、无重大违法记录：参加政府采购活动前3年内，在经营活动中没有重大违法记录，提供书面声明。</w:t>
      </w:r>
    </w:p>
    <w:p w14:paraId="289972E4">
      <w:pPr>
        <w:pStyle w:val="4"/>
      </w:pPr>
      <w:r>
        <w:rPr>
          <w:rFonts w:ascii="仿宋_GB2312" w:hAnsi="仿宋_GB2312" w:eastAsia="仿宋_GB2312" w:cs="仿宋_GB2312"/>
        </w:rPr>
        <w:t>8、信用记录：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14:paraId="693B25B8">
      <w:pPr>
        <w:pStyle w:val="4"/>
      </w:pPr>
      <w:r>
        <w:rPr>
          <w:rFonts w:ascii="仿宋_GB2312" w:hAnsi="仿宋_GB2312" w:eastAsia="仿宋_GB2312" w:cs="仿宋_GB2312"/>
        </w:rPr>
        <w:t>9、供应商资质：供应商具有工程设计水利行业乙级及以上资质。</w:t>
      </w:r>
    </w:p>
    <w:p w14:paraId="189BB624">
      <w:pPr>
        <w:pStyle w:val="4"/>
        <w:outlineLvl w:val="2"/>
      </w:pPr>
      <w:r>
        <w:rPr>
          <w:rFonts w:ascii="仿宋_GB2312" w:hAnsi="仿宋_GB2312" w:eastAsia="仿宋_GB2312" w:cs="仿宋_GB2312"/>
          <w:b/>
          <w:sz w:val="28"/>
        </w:rPr>
        <w:t>六、电子化采购相关事项</w:t>
      </w:r>
    </w:p>
    <w:p w14:paraId="51FA4770">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509F2191">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01ED8C9">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19E1598E">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41564E1E">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6CCD6A6">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6831AEF7">
      <w:pPr>
        <w:pStyle w:val="4"/>
        <w:ind w:firstLine="480"/>
      </w:pPr>
      <w:r>
        <w:rPr>
          <w:rFonts w:ascii="仿宋_GB2312" w:hAnsi="仿宋_GB2312" w:eastAsia="仿宋_GB2312" w:cs="仿宋_GB2312"/>
        </w:rPr>
        <w:t>（四）政府采购平台技术支持：</w:t>
      </w:r>
    </w:p>
    <w:p w14:paraId="51D3C53C">
      <w:pPr>
        <w:pStyle w:val="4"/>
        <w:ind w:firstLine="480"/>
      </w:pPr>
      <w:r>
        <w:rPr>
          <w:rFonts w:ascii="仿宋_GB2312" w:hAnsi="仿宋_GB2312" w:eastAsia="仿宋_GB2312" w:cs="仿宋_GB2312"/>
        </w:rPr>
        <w:t>在线客服：通过陕西省政府采购网-在线客服进行咨询</w:t>
      </w:r>
    </w:p>
    <w:p w14:paraId="4F553B3D">
      <w:pPr>
        <w:pStyle w:val="4"/>
        <w:ind w:firstLine="480"/>
      </w:pPr>
      <w:r>
        <w:rPr>
          <w:rFonts w:ascii="仿宋_GB2312" w:hAnsi="仿宋_GB2312" w:eastAsia="仿宋_GB2312" w:cs="仿宋_GB2312"/>
        </w:rPr>
        <w:t>技术服务电话：029-96702</w:t>
      </w:r>
    </w:p>
    <w:p w14:paraId="2FBEBC33">
      <w:pPr>
        <w:pStyle w:val="4"/>
        <w:ind w:firstLine="480"/>
      </w:pPr>
      <w:r>
        <w:rPr>
          <w:rFonts w:ascii="仿宋_GB2312" w:hAnsi="仿宋_GB2312" w:eastAsia="仿宋_GB2312" w:cs="仿宋_GB2312"/>
        </w:rPr>
        <w:t>CA及签章服务：通过陕西省政府采购网-办事指南-CA及签章服务进行查询</w:t>
      </w:r>
    </w:p>
    <w:p w14:paraId="5E7FA41B">
      <w:pPr>
        <w:pStyle w:val="4"/>
        <w:outlineLvl w:val="2"/>
      </w:pPr>
      <w:r>
        <w:rPr>
          <w:rFonts w:ascii="仿宋_GB2312" w:hAnsi="仿宋_GB2312" w:eastAsia="仿宋_GB2312" w:cs="仿宋_GB2312"/>
          <w:b/>
          <w:sz w:val="28"/>
        </w:rPr>
        <w:t>七、竞争性磋商文件获取时间、方式及地址</w:t>
      </w:r>
    </w:p>
    <w:p w14:paraId="13C7DF15">
      <w:pPr>
        <w:pStyle w:val="4"/>
        <w:ind w:firstLine="480"/>
      </w:pPr>
      <w:r>
        <w:rPr>
          <w:rFonts w:ascii="仿宋_GB2312" w:hAnsi="仿宋_GB2312" w:eastAsia="仿宋_GB2312" w:cs="仿宋_GB2312"/>
        </w:rPr>
        <w:t>（一）磋商文件获取时间：详见采购公告或邀请书。</w:t>
      </w:r>
    </w:p>
    <w:p w14:paraId="153B47B0">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2F3E18ED">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487354FE">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015ACCDD">
      <w:pPr>
        <w:pStyle w:val="4"/>
        <w:outlineLvl w:val="2"/>
      </w:pPr>
      <w:r>
        <w:rPr>
          <w:rFonts w:ascii="仿宋_GB2312" w:hAnsi="仿宋_GB2312" w:eastAsia="仿宋_GB2312" w:cs="仿宋_GB2312"/>
          <w:b/>
          <w:sz w:val="28"/>
        </w:rPr>
        <w:t>八、首次响应文件提交截止时间及开启时间、地点、方式</w:t>
      </w:r>
    </w:p>
    <w:p w14:paraId="6D696809">
      <w:pPr>
        <w:pStyle w:val="4"/>
        <w:ind w:firstLine="480"/>
      </w:pPr>
      <w:r>
        <w:rPr>
          <w:rFonts w:ascii="仿宋_GB2312" w:hAnsi="仿宋_GB2312" w:eastAsia="仿宋_GB2312" w:cs="仿宋_GB2312"/>
        </w:rPr>
        <w:t>（一）提交首次响应文件截止时间及开启时间：详见采购公告或邀请书。</w:t>
      </w:r>
    </w:p>
    <w:p w14:paraId="5EA4F8E0">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4C8AE7D4">
      <w:pPr>
        <w:pStyle w:val="4"/>
        <w:outlineLvl w:val="2"/>
      </w:pPr>
      <w:r>
        <w:rPr>
          <w:rFonts w:ascii="仿宋_GB2312" w:hAnsi="仿宋_GB2312" w:eastAsia="仿宋_GB2312" w:cs="仿宋_GB2312"/>
          <w:b/>
          <w:sz w:val="28"/>
        </w:rPr>
        <w:t>九、磋商方式</w:t>
      </w:r>
    </w:p>
    <w:p w14:paraId="00DC27B3">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1AAAE135">
      <w:pPr>
        <w:pStyle w:val="4"/>
        <w:outlineLvl w:val="2"/>
      </w:pPr>
      <w:r>
        <w:rPr>
          <w:rFonts w:ascii="仿宋_GB2312" w:hAnsi="仿宋_GB2312" w:eastAsia="仿宋_GB2312" w:cs="仿宋_GB2312"/>
          <w:b/>
          <w:sz w:val="28"/>
        </w:rPr>
        <w:t>十、供应商信用融资</w:t>
      </w:r>
    </w:p>
    <w:p w14:paraId="2D1A32DB">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56374111">
      <w:pPr>
        <w:pStyle w:val="4"/>
        <w:outlineLvl w:val="2"/>
      </w:pPr>
      <w:r>
        <w:rPr>
          <w:rFonts w:ascii="仿宋_GB2312" w:hAnsi="仿宋_GB2312" w:eastAsia="仿宋_GB2312" w:cs="仿宋_GB2312"/>
          <w:b/>
          <w:sz w:val="28"/>
        </w:rPr>
        <w:t>十一、联系方式</w:t>
      </w:r>
    </w:p>
    <w:p w14:paraId="69B9D7E8">
      <w:pPr>
        <w:pStyle w:val="4"/>
        <w:outlineLvl w:val="3"/>
      </w:pPr>
      <w:r>
        <w:rPr>
          <w:rFonts w:ascii="仿宋_GB2312" w:hAnsi="仿宋_GB2312" w:eastAsia="仿宋_GB2312" w:cs="仿宋_GB2312"/>
          <w:b/>
          <w:sz w:val="24"/>
        </w:rPr>
        <w:t>采购人： 西安市水务局（本级）</w:t>
      </w:r>
    </w:p>
    <w:p w14:paraId="5238C488">
      <w:pPr>
        <w:pStyle w:val="4"/>
      </w:pPr>
      <w:r>
        <w:rPr>
          <w:rFonts w:ascii="仿宋_GB2312" w:hAnsi="仿宋_GB2312" w:eastAsia="仿宋_GB2312" w:cs="仿宋_GB2312"/>
        </w:rPr>
        <w:t xml:space="preserve"> 地址： 凤城八路109号</w:t>
      </w:r>
    </w:p>
    <w:p w14:paraId="6EAC7041">
      <w:pPr>
        <w:pStyle w:val="4"/>
      </w:pPr>
      <w:r>
        <w:rPr>
          <w:rFonts w:ascii="仿宋_GB2312" w:hAnsi="仿宋_GB2312" w:eastAsia="仿宋_GB2312" w:cs="仿宋_GB2312"/>
        </w:rPr>
        <w:t xml:space="preserve"> 邮编： 710000</w:t>
      </w:r>
    </w:p>
    <w:p w14:paraId="4A7FBAF5">
      <w:pPr>
        <w:pStyle w:val="4"/>
      </w:pPr>
      <w:r>
        <w:rPr>
          <w:rFonts w:ascii="仿宋_GB2312" w:hAnsi="仿宋_GB2312" w:eastAsia="仿宋_GB2312" w:cs="仿宋_GB2312"/>
        </w:rPr>
        <w:t xml:space="preserve"> 联系人： 吴老师</w:t>
      </w:r>
    </w:p>
    <w:p w14:paraId="4F5A1A3F">
      <w:pPr>
        <w:pStyle w:val="4"/>
      </w:pPr>
      <w:r>
        <w:rPr>
          <w:rFonts w:ascii="仿宋_GB2312" w:hAnsi="仿宋_GB2312" w:eastAsia="仿宋_GB2312" w:cs="仿宋_GB2312"/>
        </w:rPr>
        <w:t xml:space="preserve"> 联系电话： 029-86787404</w:t>
      </w:r>
    </w:p>
    <w:p w14:paraId="6135D48B">
      <w:pPr>
        <w:pStyle w:val="4"/>
        <w:outlineLvl w:val="3"/>
      </w:pPr>
      <w:r>
        <w:rPr>
          <w:rFonts w:ascii="仿宋_GB2312" w:hAnsi="仿宋_GB2312" w:eastAsia="仿宋_GB2312" w:cs="仿宋_GB2312"/>
          <w:b/>
          <w:sz w:val="24"/>
        </w:rPr>
        <w:t>代理机构：陕西国瑞诚项目管理有限公司</w:t>
      </w:r>
    </w:p>
    <w:p w14:paraId="5A1A10B7">
      <w:pPr>
        <w:pStyle w:val="4"/>
      </w:pPr>
      <w:r>
        <w:rPr>
          <w:rFonts w:ascii="仿宋_GB2312" w:hAnsi="仿宋_GB2312" w:eastAsia="仿宋_GB2312" w:cs="仿宋_GB2312"/>
        </w:rPr>
        <w:t xml:space="preserve"> 地址： 陕西省西安市莲湖区陕西省西安市莲湖区南二环西段180号财富中心二期D座2204室</w:t>
      </w:r>
    </w:p>
    <w:p w14:paraId="7C309FB7">
      <w:pPr>
        <w:pStyle w:val="4"/>
      </w:pPr>
      <w:r>
        <w:rPr>
          <w:rFonts w:ascii="仿宋_GB2312" w:hAnsi="仿宋_GB2312" w:eastAsia="仿宋_GB2312" w:cs="仿宋_GB2312"/>
        </w:rPr>
        <w:t xml:space="preserve"> 邮编： 710000</w:t>
      </w:r>
    </w:p>
    <w:p w14:paraId="1F67A3C8">
      <w:pPr>
        <w:pStyle w:val="4"/>
      </w:pPr>
      <w:r>
        <w:rPr>
          <w:rFonts w:ascii="仿宋_GB2312" w:hAnsi="仿宋_GB2312" w:eastAsia="仿宋_GB2312" w:cs="仿宋_GB2312"/>
        </w:rPr>
        <w:t xml:space="preserve"> 联系人： 刘工</w:t>
      </w:r>
    </w:p>
    <w:p w14:paraId="106E7AE3">
      <w:pPr>
        <w:pStyle w:val="4"/>
      </w:pPr>
      <w:r>
        <w:rPr>
          <w:rFonts w:ascii="仿宋_GB2312" w:hAnsi="仿宋_GB2312" w:eastAsia="仿宋_GB2312" w:cs="仿宋_GB2312"/>
        </w:rPr>
        <w:t xml:space="preserve"> 联系电话： 029-81777703</w:t>
      </w:r>
    </w:p>
    <w:p w14:paraId="1C7F3EDC">
      <w:pPr>
        <w:pStyle w:val="4"/>
        <w:outlineLvl w:val="3"/>
      </w:pPr>
      <w:r>
        <w:rPr>
          <w:rFonts w:ascii="仿宋_GB2312" w:hAnsi="仿宋_GB2312" w:eastAsia="仿宋_GB2312" w:cs="仿宋_GB2312"/>
          <w:b/>
          <w:sz w:val="24"/>
        </w:rPr>
        <w:t>采购监督机构：西安市财政局政府采购管理处</w:t>
      </w:r>
    </w:p>
    <w:p w14:paraId="6C0A38A0">
      <w:pPr>
        <w:pStyle w:val="4"/>
        <w:ind w:firstLine="480"/>
      </w:pPr>
      <w:r>
        <w:rPr>
          <w:rFonts w:ascii="仿宋_GB2312" w:hAnsi="仿宋_GB2312" w:eastAsia="仿宋_GB2312" w:cs="仿宋_GB2312"/>
        </w:rPr>
        <w:t>联系人：杜新星</w:t>
      </w:r>
    </w:p>
    <w:p w14:paraId="4E3B40FA">
      <w:pPr>
        <w:pStyle w:val="4"/>
        <w:ind w:firstLine="480"/>
      </w:pPr>
      <w:r>
        <w:rPr>
          <w:rFonts w:ascii="仿宋_GB2312" w:hAnsi="仿宋_GB2312" w:eastAsia="仿宋_GB2312" w:cs="仿宋_GB2312"/>
        </w:rPr>
        <w:t>联系电话：029-89821846</w:t>
      </w:r>
    </w:p>
    <w:p w14:paraId="561F72B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750BB5">
      <w:pPr>
        <w:pStyle w:val="4"/>
        <w:jc w:val="center"/>
        <w:outlineLvl w:val="1"/>
      </w:pPr>
      <w:r>
        <w:rPr>
          <w:rFonts w:ascii="仿宋_GB2312" w:hAnsi="仿宋_GB2312" w:eastAsia="仿宋_GB2312" w:cs="仿宋_GB2312"/>
          <w:b/>
          <w:sz w:val="36"/>
        </w:rPr>
        <w:t>第二章 供应商须知</w:t>
      </w:r>
    </w:p>
    <w:p w14:paraId="772F55FA">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67715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180AD4">
            <w:pPr>
              <w:pStyle w:val="4"/>
            </w:pPr>
            <w:r>
              <w:rPr>
                <w:rFonts w:ascii="仿宋_GB2312" w:hAnsi="仿宋_GB2312" w:eastAsia="仿宋_GB2312" w:cs="仿宋_GB2312"/>
              </w:rPr>
              <w:t>序号</w:t>
            </w:r>
          </w:p>
        </w:tc>
        <w:tc>
          <w:tcPr>
            <w:tcW w:w="2252" w:type="dxa"/>
          </w:tcPr>
          <w:p w14:paraId="38100970">
            <w:pPr>
              <w:pStyle w:val="4"/>
            </w:pPr>
            <w:r>
              <w:rPr>
                <w:rFonts w:ascii="仿宋_GB2312" w:hAnsi="仿宋_GB2312" w:eastAsia="仿宋_GB2312" w:cs="仿宋_GB2312"/>
              </w:rPr>
              <w:t>应知事项</w:t>
            </w:r>
          </w:p>
        </w:tc>
        <w:tc>
          <w:tcPr>
            <w:tcW w:w="5004" w:type="dxa"/>
          </w:tcPr>
          <w:p w14:paraId="2C3A92BD">
            <w:pPr>
              <w:pStyle w:val="4"/>
            </w:pPr>
            <w:r>
              <w:rPr>
                <w:rFonts w:ascii="仿宋_GB2312" w:hAnsi="仿宋_GB2312" w:eastAsia="仿宋_GB2312" w:cs="仿宋_GB2312"/>
              </w:rPr>
              <w:t>说明和要求</w:t>
            </w:r>
          </w:p>
        </w:tc>
      </w:tr>
      <w:tr w14:paraId="75406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033B57">
            <w:pPr>
              <w:pStyle w:val="4"/>
            </w:pPr>
            <w:r>
              <w:rPr>
                <w:rFonts w:ascii="仿宋_GB2312" w:hAnsi="仿宋_GB2312" w:eastAsia="仿宋_GB2312" w:cs="仿宋_GB2312"/>
              </w:rPr>
              <w:t>1</w:t>
            </w:r>
          </w:p>
        </w:tc>
        <w:tc>
          <w:tcPr>
            <w:tcW w:w="2252" w:type="dxa"/>
          </w:tcPr>
          <w:p w14:paraId="186BD356">
            <w:pPr>
              <w:pStyle w:val="4"/>
            </w:pPr>
            <w:r>
              <w:rPr>
                <w:rFonts w:ascii="仿宋_GB2312" w:hAnsi="仿宋_GB2312" w:eastAsia="仿宋_GB2312" w:cs="仿宋_GB2312"/>
              </w:rPr>
              <w:t>采购预算（实质性要求）</w:t>
            </w:r>
          </w:p>
        </w:tc>
        <w:tc>
          <w:tcPr>
            <w:tcW w:w="5004" w:type="dxa"/>
          </w:tcPr>
          <w:p w14:paraId="2A596FFA">
            <w:pPr>
              <w:pStyle w:val="4"/>
            </w:pPr>
            <w:r>
              <w:rPr>
                <w:rFonts w:ascii="仿宋_GB2312" w:hAnsi="仿宋_GB2312" w:eastAsia="仿宋_GB2312" w:cs="仿宋_GB2312"/>
              </w:rPr>
              <w:t>本项目各包采购预算金额如下：</w:t>
            </w:r>
          </w:p>
          <w:p w14:paraId="2E555939">
            <w:pPr>
              <w:pStyle w:val="4"/>
            </w:pPr>
            <w:r>
              <w:rPr>
                <w:rFonts w:ascii="仿宋_GB2312" w:hAnsi="仿宋_GB2312" w:eastAsia="仿宋_GB2312" w:cs="仿宋_GB2312"/>
              </w:rPr>
              <w:t>采购包1：1,000,000.00元 供应商采购包报价高于采购包采购预算的，其响应文件将按无效处理。</w:t>
            </w:r>
          </w:p>
        </w:tc>
      </w:tr>
      <w:tr w14:paraId="48B79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7732EE">
            <w:pPr>
              <w:pStyle w:val="4"/>
            </w:pPr>
            <w:r>
              <w:rPr>
                <w:rFonts w:ascii="仿宋_GB2312" w:hAnsi="仿宋_GB2312" w:eastAsia="仿宋_GB2312" w:cs="仿宋_GB2312"/>
              </w:rPr>
              <w:t>2</w:t>
            </w:r>
          </w:p>
        </w:tc>
        <w:tc>
          <w:tcPr>
            <w:tcW w:w="2252" w:type="dxa"/>
          </w:tcPr>
          <w:p w14:paraId="7DF26A73">
            <w:pPr>
              <w:pStyle w:val="4"/>
            </w:pPr>
            <w:r>
              <w:rPr>
                <w:rFonts w:ascii="仿宋_GB2312" w:hAnsi="仿宋_GB2312" w:eastAsia="仿宋_GB2312" w:cs="仿宋_GB2312"/>
              </w:rPr>
              <w:t>最高限价（实质性要求）</w:t>
            </w:r>
          </w:p>
        </w:tc>
        <w:tc>
          <w:tcPr>
            <w:tcW w:w="5004" w:type="dxa"/>
          </w:tcPr>
          <w:p w14:paraId="6EA7E801">
            <w:pPr>
              <w:pStyle w:val="4"/>
            </w:pPr>
            <w:r>
              <w:rPr>
                <w:rFonts w:ascii="仿宋_GB2312" w:hAnsi="仿宋_GB2312" w:eastAsia="仿宋_GB2312" w:cs="仿宋_GB2312"/>
              </w:rPr>
              <w:t>详见第三章。</w:t>
            </w:r>
          </w:p>
          <w:p w14:paraId="7069D868">
            <w:pPr>
              <w:pStyle w:val="4"/>
            </w:pPr>
            <w:r>
              <w:rPr>
                <w:rFonts w:ascii="仿宋_GB2312" w:hAnsi="仿宋_GB2312" w:eastAsia="仿宋_GB2312" w:cs="仿宋_GB2312"/>
              </w:rPr>
              <w:t>供应商的采购包响应报价高于最高限价的，其响应文件将按无效处理。</w:t>
            </w:r>
          </w:p>
        </w:tc>
      </w:tr>
      <w:tr w14:paraId="7E7D7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8B72FEF">
            <w:pPr>
              <w:pStyle w:val="4"/>
            </w:pPr>
            <w:r>
              <w:rPr>
                <w:rFonts w:ascii="仿宋_GB2312" w:hAnsi="仿宋_GB2312" w:eastAsia="仿宋_GB2312" w:cs="仿宋_GB2312"/>
              </w:rPr>
              <w:t>3</w:t>
            </w:r>
          </w:p>
        </w:tc>
        <w:tc>
          <w:tcPr>
            <w:tcW w:w="2252" w:type="dxa"/>
          </w:tcPr>
          <w:p w14:paraId="69DD4A1E">
            <w:pPr>
              <w:pStyle w:val="4"/>
            </w:pPr>
            <w:r>
              <w:rPr>
                <w:rFonts w:ascii="仿宋_GB2312" w:hAnsi="仿宋_GB2312" w:eastAsia="仿宋_GB2312" w:cs="仿宋_GB2312"/>
              </w:rPr>
              <w:t>评审方法</w:t>
            </w:r>
          </w:p>
        </w:tc>
        <w:tc>
          <w:tcPr>
            <w:tcW w:w="5004" w:type="dxa"/>
          </w:tcPr>
          <w:p w14:paraId="37EEAA4C">
            <w:pPr>
              <w:pStyle w:val="4"/>
            </w:pPr>
            <w:r>
              <w:rPr>
                <w:rFonts w:ascii="仿宋_GB2312" w:hAnsi="仿宋_GB2312" w:eastAsia="仿宋_GB2312" w:cs="仿宋_GB2312"/>
              </w:rPr>
              <w:t>综合评分法(详见第六章)。</w:t>
            </w:r>
          </w:p>
        </w:tc>
      </w:tr>
      <w:tr w14:paraId="1DC90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0008AD">
            <w:pPr>
              <w:pStyle w:val="4"/>
            </w:pPr>
            <w:r>
              <w:rPr>
                <w:rFonts w:ascii="仿宋_GB2312" w:hAnsi="仿宋_GB2312" w:eastAsia="仿宋_GB2312" w:cs="仿宋_GB2312"/>
              </w:rPr>
              <w:t>4</w:t>
            </w:r>
          </w:p>
        </w:tc>
        <w:tc>
          <w:tcPr>
            <w:tcW w:w="2252" w:type="dxa"/>
          </w:tcPr>
          <w:p w14:paraId="5F922146">
            <w:pPr>
              <w:pStyle w:val="4"/>
            </w:pPr>
            <w:r>
              <w:rPr>
                <w:rFonts w:ascii="仿宋_GB2312" w:hAnsi="仿宋_GB2312" w:eastAsia="仿宋_GB2312" w:cs="仿宋_GB2312"/>
              </w:rPr>
              <w:t>是否接受联合体</w:t>
            </w:r>
          </w:p>
        </w:tc>
        <w:tc>
          <w:tcPr>
            <w:tcW w:w="5004" w:type="dxa"/>
          </w:tcPr>
          <w:p w14:paraId="4475F2C0">
            <w:pPr>
              <w:pStyle w:val="4"/>
            </w:pPr>
            <w:r>
              <w:rPr>
                <w:rFonts w:ascii="仿宋_GB2312" w:hAnsi="仿宋_GB2312" w:eastAsia="仿宋_GB2312" w:cs="仿宋_GB2312"/>
              </w:rPr>
              <w:t>采购包1：不接受 如以联合体响应的，联合体各方均应当具备本磋商文件要求的资格条件和能力。</w:t>
            </w:r>
          </w:p>
          <w:p w14:paraId="5697FAC0">
            <w:pPr>
              <w:pStyle w:val="4"/>
            </w:pPr>
            <w:r>
              <w:rPr>
                <w:rFonts w:ascii="仿宋_GB2312" w:hAnsi="仿宋_GB2312" w:eastAsia="仿宋_GB2312" w:cs="仿宋_GB2312"/>
              </w:rPr>
              <w:t xml:space="preserve"> （1）联合体各方均应具有承担本磋商项目必备的条件，如相应的人力、物力、资金等。</w:t>
            </w:r>
          </w:p>
          <w:p w14:paraId="639BB18D">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23B8F985">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BA2B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437C79">
            <w:pPr>
              <w:pStyle w:val="4"/>
            </w:pPr>
            <w:r>
              <w:rPr>
                <w:rFonts w:ascii="仿宋_GB2312" w:hAnsi="仿宋_GB2312" w:eastAsia="仿宋_GB2312" w:cs="仿宋_GB2312"/>
              </w:rPr>
              <w:t>5</w:t>
            </w:r>
          </w:p>
        </w:tc>
        <w:tc>
          <w:tcPr>
            <w:tcW w:w="2252" w:type="dxa"/>
          </w:tcPr>
          <w:p w14:paraId="2A267906">
            <w:pPr>
              <w:pStyle w:val="4"/>
            </w:pPr>
            <w:r>
              <w:rPr>
                <w:rFonts w:ascii="仿宋_GB2312" w:hAnsi="仿宋_GB2312" w:eastAsia="仿宋_GB2312" w:cs="仿宋_GB2312"/>
              </w:rPr>
              <w:t>落实节能、环保产品政策</w:t>
            </w:r>
          </w:p>
        </w:tc>
        <w:tc>
          <w:tcPr>
            <w:tcW w:w="5004" w:type="dxa"/>
          </w:tcPr>
          <w:p w14:paraId="11E45FA0">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0ECDCB57">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2.本项目采购的/产品属于节能产品政府采购品目清单中应强制采购的产品范围，供应商应当提供国家确定的认证机构出具的、处于有效期之内的节能产品认证证书，否则作无效响应处理。</w:t>
            </w:r>
          </w:p>
          <w:p w14:paraId="3C5F4682">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相同的，按供应商提供的优先采购产品认证证书数量由多到少顺序排列。</w:t>
            </w:r>
          </w:p>
        </w:tc>
      </w:tr>
      <w:tr w14:paraId="121E7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179E08">
            <w:pPr>
              <w:pStyle w:val="4"/>
            </w:pPr>
            <w:r>
              <w:rPr>
                <w:rFonts w:ascii="仿宋_GB2312" w:hAnsi="仿宋_GB2312" w:eastAsia="仿宋_GB2312" w:cs="仿宋_GB2312"/>
              </w:rPr>
              <w:t>6</w:t>
            </w:r>
          </w:p>
        </w:tc>
        <w:tc>
          <w:tcPr>
            <w:tcW w:w="2252" w:type="dxa"/>
          </w:tcPr>
          <w:p w14:paraId="208C9CE0">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14292845">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59FE867F">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6B596DFC">
            <w:pPr>
              <w:pStyle w:val="4"/>
            </w:pPr>
            <w:r>
              <w:rPr>
                <w:rFonts w:ascii="仿宋_GB2312" w:hAnsi="仿宋_GB2312" w:eastAsia="仿宋_GB2312" w:cs="仿宋_GB2312"/>
              </w:rPr>
              <w:t>（其他情形）不适用。</w:t>
            </w:r>
          </w:p>
        </w:tc>
      </w:tr>
      <w:tr w14:paraId="3F4C7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40278A">
            <w:pPr>
              <w:pStyle w:val="4"/>
            </w:pPr>
            <w:r>
              <w:rPr>
                <w:rFonts w:ascii="仿宋_GB2312" w:hAnsi="仿宋_GB2312" w:eastAsia="仿宋_GB2312" w:cs="仿宋_GB2312"/>
              </w:rPr>
              <w:t>7</w:t>
            </w:r>
          </w:p>
        </w:tc>
        <w:tc>
          <w:tcPr>
            <w:tcW w:w="2252" w:type="dxa"/>
          </w:tcPr>
          <w:p w14:paraId="7D709278">
            <w:pPr>
              <w:pStyle w:val="4"/>
            </w:pPr>
            <w:r>
              <w:rPr>
                <w:rFonts w:ascii="仿宋_GB2312" w:hAnsi="仿宋_GB2312" w:eastAsia="仿宋_GB2312" w:cs="仿宋_GB2312"/>
              </w:rPr>
              <w:t>充分、公平竞争保障措施（实质性要求）</w:t>
            </w:r>
          </w:p>
        </w:tc>
        <w:tc>
          <w:tcPr>
            <w:tcW w:w="5004" w:type="dxa"/>
          </w:tcPr>
          <w:p w14:paraId="31CC8C20">
            <w:pPr>
              <w:pStyle w:val="4"/>
            </w:pPr>
            <w:r>
              <w:rPr>
                <w:rFonts w:ascii="仿宋_GB2312" w:hAnsi="仿宋_GB2312" w:eastAsia="仿宋_GB2312" w:cs="仿宋_GB2312"/>
              </w:rPr>
              <w:t>核心产品允许有多个，不同供应商提供了任意一个相同品牌的核心产品，即视为提供相同品牌的供应商。</w:t>
            </w:r>
          </w:p>
          <w:p w14:paraId="35FC7F91">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3994095B">
            <w:pPr>
              <w:pStyle w:val="4"/>
            </w:pPr>
            <w:r>
              <w:rPr>
                <w:rFonts w:ascii="仿宋_GB2312" w:hAnsi="仿宋_GB2312" w:eastAsia="仿宋_GB2312" w:cs="仿宋_GB2312"/>
              </w:rPr>
              <w:t>核心产品清单详见第三章。</w:t>
            </w:r>
          </w:p>
          <w:p w14:paraId="18B14948">
            <w:pPr>
              <w:pStyle w:val="4"/>
            </w:pPr>
            <w:r>
              <w:rPr>
                <w:rFonts w:ascii="仿宋_GB2312" w:hAnsi="仿宋_GB2312" w:eastAsia="仿宋_GB2312" w:cs="仿宋_GB2312"/>
              </w:rPr>
              <w:t>在符合性审查、有效报价环节提供核心产品品牌不足3个的，视为有效响应供应商不足3家。</w:t>
            </w:r>
          </w:p>
        </w:tc>
      </w:tr>
      <w:tr w14:paraId="3235B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FB10CC">
            <w:pPr>
              <w:pStyle w:val="4"/>
            </w:pPr>
            <w:r>
              <w:rPr>
                <w:rFonts w:ascii="仿宋_GB2312" w:hAnsi="仿宋_GB2312" w:eastAsia="仿宋_GB2312" w:cs="仿宋_GB2312"/>
              </w:rPr>
              <w:t>8</w:t>
            </w:r>
          </w:p>
        </w:tc>
        <w:tc>
          <w:tcPr>
            <w:tcW w:w="2252" w:type="dxa"/>
          </w:tcPr>
          <w:p w14:paraId="42CDF2D9">
            <w:pPr>
              <w:pStyle w:val="4"/>
            </w:pPr>
            <w:r>
              <w:rPr>
                <w:rFonts w:ascii="仿宋_GB2312" w:hAnsi="仿宋_GB2312" w:eastAsia="仿宋_GB2312" w:cs="仿宋_GB2312"/>
              </w:rPr>
              <w:t>不正当竞争预防措施（实质性要求）</w:t>
            </w:r>
          </w:p>
        </w:tc>
        <w:tc>
          <w:tcPr>
            <w:tcW w:w="5004" w:type="dxa"/>
          </w:tcPr>
          <w:p w14:paraId="4EAB9D56">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52EB0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FB8AA8">
            <w:pPr>
              <w:pStyle w:val="4"/>
            </w:pPr>
            <w:r>
              <w:rPr>
                <w:rFonts w:ascii="仿宋_GB2312" w:hAnsi="仿宋_GB2312" w:eastAsia="仿宋_GB2312" w:cs="仿宋_GB2312"/>
              </w:rPr>
              <w:t>9</w:t>
            </w:r>
          </w:p>
        </w:tc>
        <w:tc>
          <w:tcPr>
            <w:tcW w:w="2252" w:type="dxa"/>
          </w:tcPr>
          <w:p w14:paraId="570F5F8C">
            <w:pPr>
              <w:pStyle w:val="4"/>
            </w:pPr>
            <w:r>
              <w:rPr>
                <w:rFonts w:ascii="仿宋_GB2312" w:hAnsi="仿宋_GB2312" w:eastAsia="仿宋_GB2312" w:cs="仿宋_GB2312"/>
              </w:rPr>
              <w:t>磋商保证金</w:t>
            </w:r>
          </w:p>
        </w:tc>
        <w:tc>
          <w:tcPr>
            <w:tcW w:w="5004" w:type="dxa"/>
          </w:tcPr>
          <w:p w14:paraId="1FBFF107">
            <w:pPr>
              <w:pStyle w:val="4"/>
            </w:pPr>
            <w:r>
              <w:rPr>
                <w:rFonts w:ascii="仿宋_GB2312" w:hAnsi="仿宋_GB2312" w:eastAsia="仿宋_GB2312" w:cs="仿宋_GB2312"/>
              </w:rPr>
              <w:t>缴交方式：否</w:t>
            </w:r>
          </w:p>
        </w:tc>
      </w:tr>
      <w:tr w14:paraId="68E59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14:paraId="3D099286">
            <w:pPr>
              <w:pStyle w:val="4"/>
            </w:pPr>
            <w:r>
              <w:rPr>
                <w:rFonts w:ascii="仿宋_GB2312" w:hAnsi="仿宋_GB2312" w:eastAsia="仿宋_GB2312" w:cs="仿宋_GB2312"/>
              </w:rPr>
              <w:t>10</w:t>
            </w:r>
          </w:p>
        </w:tc>
        <w:tc>
          <w:tcPr>
            <w:tcW w:w="2252" w:type="dxa"/>
          </w:tcPr>
          <w:p w14:paraId="44041B41">
            <w:pPr>
              <w:pStyle w:val="4"/>
            </w:pPr>
            <w:r>
              <w:rPr>
                <w:rFonts w:ascii="仿宋_GB2312" w:hAnsi="仿宋_GB2312" w:eastAsia="仿宋_GB2312" w:cs="仿宋_GB2312"/>
              </w:rPr>
              <w:t>标书费信息</w:t>
            </w:r>
          </w:p>
        </w:tc>
        <w:tc>
          <w:tcPr>
            <w:tcW w:w="5004" w:type="dxa"/>
          </w:tcPr>
          <w:p w14:paraId="5AC49B84">
            <w:pPr>
              <w:pStyle w:val="4"/>
            </w:pPr>
            <w:r>
              <w:rPr>
                <w:rFonts w:ascii="仿宋_GB2312" w:hAnsi="仿宋_GB2312" w:eastAsia="仿宋_GB2312" w:cs="仿宋_GB2312"/>
              </w:rPr>
              <w:t>免费获取</w:t>
            </w:r>
          </w:p>
        </w:tc>
      </w:tr>
      <w:tr w14:paraId="69337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FFBAA7">
            <w:pPr>
              <w:pStyle w:val="4"/>
            </w:pPr>
            <w:r>
              <w:rPr>
                <w:rFonts w:ascii="仿宋_GB2312" w:hAnsi="仿宋_GB2312" w:eastAsia="仿宋_GB2312" w:cs="仿宋_GB2312"/>
              </w:rPr>
              <w:t>11</w:t>
            </w:r>
          </w:p>
        </w:tc>
        <w:tc>
          <w:tcPr>
            <w:tcW w:w="2252" w:type="dxa"/>
          </w:tcPr>
          <w:p w14:paraId="793C199D">
            <w:pPr>
              <w:pStyle w:val="4"/>
            </w:pPr>
            <w:r>
              <w:rPr>
                <w:rFonts w:ascii="仿宋_GB2312" w:hAnsi="仿宋_GB2312" w:eastAsia="仿宋_GB2312" w:cs="仿宋_GB2312"/>
              </w:rPr>
              <w:t>履约保证金（实质性要求）</w:t>
            </w:r>
          </w:p>
        </w:tc>
        <w:tc>
          <w:tcPr>
            <w:tcW w:w="5004" w:type="dxa"/>
          </w:tcPr>
          <w:p w14:paraId="632D5135">
            <w:pPr>
              <w:pStyle w:val="4"/>
            </w:pPr>
            <w:r>
              <w:rPr>
                <w:rFonts w:ascii="仿宋_GB2312" w:hAnsi="仿宋_GB2312" w:eastAsia="仿宋_GB2312" w:cs="仿宋_GB2312"/>
              </w:rPr>
              <w:t>采购包1：不缴纳</w:t>
            </w:r>
          </w:p>
        </w:tc>
      </w:tr>
      <w:tr w14:paraId="6F0A8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D02FAB">
            <w:pPr>
              <w:pStyle w:val="4"/>
            </w:pPr>
            <w:r>
              <w:rPr>
                <w:rFonts w:ascii="仿宋_GB2312" w:hAnsi="仿宋_GB2312" w:eastAsia="仿宋_GB2312" w:cs="仿宋_GB2312"/>
              </w:rPr>
              <w:t>12</w:t>
            </w:r>
          </w:p>
        </w:tc>
        <w:tc>
          <w:tcPr>
            <w:tcW w:w="2252" w:type="dxa"/>
          </w:tcPr>
          <w:p w14:paraId="29C940D0">
            <w:pPr>
              <w:pStyle w:val="4"/>
            </w:pPr>
            <w:r>
              <w:rPr>
                <w:rFonts w:ascii="仿宋_GB2312" w:hAnsi="仿宋_GB2312" w:eastAsia="仿宋_GB2312" w:cs="仿宋_GB2312"/>
              </w:rPr>
              <w:t>响应有效期（实质性要求）</w:t>
            </w:r>
          </w:p>
        </w:tc>
        <w:tc>
          <w:tcPr>
            <w:tcW w:w="5004" w:type="dxa"/>
          </w:tcPr>
          <w:p w14:paraId="15697577">
            <w:pPr>
              <w:pStyle w:val="4"/>
            </w:pPr>
            <w:r>
              <w:rPr>
                <w:rFonts w:ascii="仿宋_GB2312" w:hAnsi="仿宋_GB2312" w:eastAsia="仿宋_GB2312" w:cs="仿宋_GB2312"/>
              </w:rPr>
              <w:t>提交首次响应文件的截止之日起不少于90天。</w:t>
            </w:r>
          </w:p>
        </w:tc>
      </w:tr>
      <w:tr w14:paraId="726BE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348701">
            <w:pPr>
              <w:pStyle w:val="4"/>
            </w:pPr>
            <w:r>
              <w:rPr>
                <w:rFonts w:ascii="仿宋_GB2312" w:hAnsi="仿宋_GB2312" w:eastAsia="仿宋_GB2312" w:cs="仿宋_GB2312"/>
              </w:rPr>
              <w:t>13</w:t>
            </w:r>
          </w:p>
        </w:tc>
        <w:tc>
          <w:tcPr>
            <w:tcW w:w="2252" w:type="dxa"/>
          </w:tcPr>
          <w:p w14:paraId="71FBDB1C">
            <w:pPr>
              <w:pStyle w:val="4"/>
            </w:pPr>
            <w:r>
              <w:rPr>
                <w:rFonts w:ascii="仿宋_GB2312" w:hAnsi="仿宋_GB2312" w:eastAsia="仿宋_GB2312" w:cs="仿宋_GB2312"/>
              </w:rPr>
              <w:t>招标代理服务费（实质性要求）</w:t>
            </w:r>
          </w:p>
        </w:tc>
        <w:tc>
          <w:tcPr>
            <w:tcW w:w="5004" w:type="dxa"/>
          </w:tcPr>
          <w:p w14:paraId="0B968DE6">
            <w:pPr>
              <w:pStyle w:val="4"/>
            </w:pPr>
            <w:r>
              <w:rPr>
                <w:rFonts w:ascii="仿宋_GB2312" w:hAnsi="仿宋_GB2312" w:eastAsia="仿宋_GB2312" w:cs="仿宋_GB2312"/>
              </w:rPr>
              <w:t>本项目收取代理服务费</w:t>
            </w:r>
          </w:p>
          <w:p w14:paraId="1DDAED47">
            <w:pPr>
              <w:pStyle w:val="4"/>
            </w:pPr>
            <w:r>
              <w:rPr>
                <w:rFonts w:ascii="仿宋_GB2312" w:hAnsi="仿宋_GB2312" w:eastAsia="仿宋_GB2312" w:cs="仿宋_GB2312"/>
              </w:rPr>
              <w:t>代理服务费用收取对象：中标/成交供应商</w:t>
            </w:r>
          </w:p>
          <w:p w14:paraId="2B5F2B97">
            <w:pPr>
              <w:pStyle w:val="4"/>
            </w:pPr>
            <w:r>
              <w:rPr>
                <w:rFonts w:ascii="仿宋_GB2312" w:hAnsi="仿宋_GB2312" w:eastAsia="仿宋_GB2312" w:cs="仿宋_GB2312"/>
              </w:rPr>
              <w:t>代理服务费收费标准：参照《国家发展改革委关于进一步放开建设项目专业服务价格的通知》（发改价格〔2015〕299号）执行。 企业名称：陕西国瑞诚项目管理有限公司 开户行：中国民生银行股份有限公司西安经济技术开发区支行 账号：160223276</w:t>
            </w:r>
          </w:p>
        </w:tc>
      </w:tr>
      <w:tr w14:paraId="1C432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474AC72">
            <w:pPr>
              <w:pStyle w:val="4"/>
            </w:pPr>
            <w:r>
              <w:rPr>
                <w:rFonts w:ascii="仿宋_GB2312" w:hAnsi="仿宋_GB2312" w:eastAsia="仿宋_GB2312" w:cs="仿宋_GB2312"/>
              </w:rPr>
              <w:t>14</w:t>
            </w:r>
          </w:p>
        </w:tc>
        <w:tc>
          <w:tcPr>
            <w:tcW w:w="2252" w:type="dxa"/>
          </w:tcPr>
          <w:p w14:paraId="442864AC">
            <w:pPr>
              <w:pStyle w:val="4"/>
            </w:pPr>
            <w:r>
              <w:rPr>
                <w:rFonts w:ascii="仿宋_GB2312" w:hAnsi="仿宋_GB2312" w:eastAsia="仿宋_GB2312" w:cs="仿宋_GB2312"/>
              </w:rPr>
              <w:t>采购结果公告</w:t>
            </w:r>
          </w:p>
        </w:tc>
        <w:tc>
          <w:tcPr>
            <w:tcW w:w="5004" w:type="dxa"/>
          </w:tcPr>
          <w:p w14:paraId="18F97C28">
            <w:pPr>
              <w:pStyle w:val="4"/>
            </w:pPr>
            <w:r>
              <w:rPr>
                <w:rFonts w:ascii="仿宋_GB2312" w:hAnsi="仿宋_GB2312" w:eastAsia="仿宋_GB2312" w:cs="仿宋_GB2312"/>
              </w:rPr>
              <w:t>采购结果将在陕西省政府采购网予以公告。</w:t>
            </w:r>
          </w:p>
        </w:tc>
      </w:tr>
      <w:tr w14:paraId="5569A8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4B6015">
            <w:pPr>
              <w:pStyle w:val="4"/>
            </w:pPr>
            <w:r>
              <w:rPr>
                <w:rFonts w:ascii="仿宋_GB2312" w:hAnsi="仿宋_GB2312" w:eastAsia="仿宋_GB2312" w:cs="仿宋_GB2312"/>
              </w:rPr>
              <w:t>15</w:t>
            </w:r>
          </w:p>
        </w:tc>
        <w:tc>
          <w:tcPr>
            <w:tcW w:w="2252" w:type="dxa"/>
          </w:tcPr>
          <w:p w14:paraId="24FC28D8">
            <w:pPr>
              <w:pStyle w:val="4"/>
            </w:pPr>
            <w:r>
              <w:rPr>
                <w:rFonts w:ascii="仿宋_GB2312" w:hAnsi="仿宋_GB2312" w:eastAsia="仿宋_GB2312" w:cs="仿宋_GB2312"/>
              </w:rPr>
              <w:t>成交通知书</w:t>
            </w:r>
          </w:p>
        </w:tc>
        <w:tc>
          <w:tcPr>
            <w:tcW w:w="5004" w:type="dxa"/>
          </w:tcPr>
          <w:p w14:paraId="4EE01956">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07D45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0177AEE">
            <w:pPr>
              <w:pStyle w:val="4"/>
            </w:pPr>
            <w:r>
              <w:rPr>
                <w:rFonts w:ascii="仿宋_GB2312" w:hAnsi="仿宋_GB2312" w:eastAsia="仿宋_GB2312" w:cs="仿宋_GB2312"/>
              </w:rPr>
              <w:t>16</w:t>
            </w:r>
          </w:p>
        </w:tc>
        <w:tc>
          <w:tcPr>
            <w:tcW w:w="2252" w:type="dxa"/>
          </w:tcPr>
          <w:p w14:paraId="2B0EEEA8">
            <w:pPr>
              <w:pStyle w:val="4"/>
            </w:pPr>
            <w:r>
              <w:rPr>
                <w:rFonts w:ascii="仿宋_GB2312" w:hAnsi="仿宋_GB2312" w:eastAsia="仿宋_GB2312" w:cs="仿宋_GB2312"/>
              </w:rPr>
              <w:t>政府采购合同公告、备案</w:t>
            </w:r>
          </w:p>
        </w:tc>
        <w:tc>
          <w:tcPr>
            <w:tcW w:w="5004" w:type="dxa"/>
          </w:tcPr>
          <w:p w14:paraId="1DBA38F9">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4FBDF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FEF36E">
            <w:pPr>
              <w:pStyle w:val="4"/>
            </w:pPr>
            <w:r>
              <w:rPr>
                <w:rFonts w:ascii="仿宋_GB2312" w:hAnsi="仿宋_GB2312" w:eastAsia="仿宋_GB2312" w:cs="仿宋_GB2312"/>
              </w:rPr>
              <w:t>17</w:t>
            </w:r>
          </w:p>
        </w:tc>
        <w:tc>
          <w:tcPr>
            <w:tcW w:w="2252" w:type="dxa"/>
          </w:tcPr>
          <w:p w14:paraId="144D237C">
            <w:pPr>
              <w:pStyle w:val="4"/>
            </w:pPr>
            <w:r>
              <w:rPr>
                <w:rFonts w:ascii="仿宋_GB2312" w:hAnsi="仿宋_GB2312" w:eastAsia="仿宋_GB2312" w:cs="仿宋_GB2312"/>
              </w:rPr>
              <w:t>进口产品</w:t>
            </w:r>
          </w:p>
        </w:tc>
        <w:tc>
          <w:tcPr>
            <w:tcW w:w="5004" w:type="dxa"/>
          </w:tcPr>
          <w:p w14:paraId="5FBB3D37">
            <w:pPr>
              <w:pStyle w:val="4"/>
            </w:pPr>
            <w:r>
              <w:rPr>
                <w:rFonts w:ascii="仿宋_GB2312" w:hAnsi="仿宋_GB2312" w:eastAsia="仿宋_GB2312" w:cs="仿宋_GB2312"/>
              </w:rPr>
              <w:t>不允许</w:t>
            </w:r>
          </w:p>
        </w:tc>
      </w:tr>
      <w:tr w14:paraId="77774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14:paraId="496A7A60">
            <w:pPr>
              <w:pStyle w:val="4"/>
            </w:pPr>
            <w:r>
              <w:rPr>
                <w:rFonts w:ascii="仿宋_GB2312" w:hAnsi="仿宋_GB2312" w:eastAsia="仿宋_GB2312" w:cs="仿宋_GB2312"/>
              </w:rPr>
              <w:t>18</w:t>
            </w:r>
          </w:p>
        </w:tc>
        <w:tc>
          <w:tcPr>
            <w:tcW w:w="2252" w:type="dxa"/>
          </w:tcPr>
          <w:p w14:paraId="1873438E">
            <w:pPr>
              <w:pStyle w:val="4"/>
            </w:pPr>
            <w:r>
              <w:rPr>
                <w:rFonts w:ascii="仿宋_GB2312" w:hAnsi="仿宋_GB2312" w:eastAsia="仿宋_GB2312" w:cs="仿宋_GB2312"/>
              </w:rPr>
              <w:t>是否组织潜在供应商现场考察</w:t>
            </w:r>
          </w:p>
        </w:tc>
        <w:tc>
          <w:tcPr>
            <w:tcW w:w="5004" w:type="dxa"/>
          </w:tcPr>
          <w:p w14:paraId="79A46573">
            <w:pPr>
              <w:pStyle w:val="4"/>
            </w:pPr>
            <w:r>
              <w:rPr>
                <w:rFonts w:ascii="仿宋_GB2312" w:hAnsi="仿宋_GB2312" w:eastAsia="仿宋_GB2312" w:cs="仿宋_GB2312"/>
              </w:rPr>
              <w:t>采购包1：组织现场踏勘：否</w:t>
            </w:r>
          </w:p>
        </w:tc>
      </w:tr>
      <w:tr w14:paraId="5C719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4AE084">
            <w:pPr>
              <w:pStyle w:val="4"/>
            </w:pPr>
            <w:r>
              <w:rPr>
                <w:rFonts w:ascii="仿宋_GB2312" w:hAnsi="仿宋_GB2312" w:eastAsia="仿宋_GB2312" w:cs="仿宋_GB2312"/>
              </w:rPr>
              <w:t>19</w:t>
            </w:r>
          </w:p>
        </w:tc>
        <w:tc>
          <w:tcPr>
            <w:tcW w:w="2252" w:type="dxa"/>
          </w:tcPr>
          <w:p w14:paraId="2E365937">
            <w:pPr>
              <w:pStyle w:val="4"/>
            </w:pPr>
            <w:r>
              <w:rPr>
                <w:rFonts w:ascii="仿宋_GB2312" w:hAnsi="仿宋_GB2312" w:eastAsia="仿宋_GB2312" w:cs="仿宋_GB2312"/>
              </w:rPr>
              <w:t>特殊情况</w:t>
            </w:r>
          </w:p>
        </w:tc>
        <w:tc>
          <w:tcPr>
            <w:tcW w:w="5004" w:type="dxa"/>
          </w:tcPr>
          <w:p w14:paraId="4F85859E">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34BE5789">
            <w:pPr>
              <w:pStyle w:val="4"/>
            </w:pPr>
            <w:r>
              <w:rPr>
                <w:rFonts w:ascii="仿宋_GB2312" w:hAnsi="仿宋_GB2312" w:eastAsia="仿宋_GB2312" w:cs="仿宋_GB2312"/>
              </w:rPr>
              <w:t>（一）交易系统发生故障（包括感染病毒、应用或数据库出错）而无法正常使用的；</w:t>
            </w:r>
          </w:p>
          <w:p w14:paraId="214BE33A">
            <w:pPr>
              <w:pStyle w:val="4"/>
            </w:pPr>
            <w:r>
              <w:rPr>
                <w:rFonts w:ascii="仿宋_GB2312" w:hAnsi="仿宋_GB2312" w:eastAsia="仿宋_GB2312" w:cs="仿宋_GB2312"/>
              </w:rPr>
              <w:t>（二）因组织场所停电、断网等原因，导致采购活动无法继续通过交易系统实施的；</w:t>
            </w:r>
          </w:p>
          <w:p w14:paraId="66CDEEBC">
            <w:pPr>
              <w:pStyle w:val="4"/>
            </w:pPr>
            <w:r>
              <w:rPr>
                <w:rFonts w:ascii="仿宋_GB2312" w:hAnsi="仿宋_GB2312" w:eastAsia="仿宋_GB2312" w:cs="仿宋_GB2312"/>
              </w:rPr>
              <w:t>（三）其他无法保证电子化交易的公平、公正和安全的情况。</w:t>
            </w:r>
          </w:p>
          <w:p w14:paraId="2045DD6C">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17FDC5A5">
      <w:pPr>
        <w:pStyle w:val="4"/>
        <w:outlineLvl w:val="2"/>
      </w:pPr>
      <w:r>
        <w:rPr>
          <w:rFonts w:ascii="仿宋_GB2312" w:hAnsi="仿宋_GB2312" w:eastAsia="仿宋_GB2312" w:cs="仿宋_GB2312"/>
          <w:b/>
          <w:sz w:val="28"/>
        </w:rPr>
        <w:t>2.2总则</w:t>
      </w:r>
    </w:p>
    <w:p w14:paraId="61B5C7A1">
      <w:pPr>
        <w:pStyle w:val="4"/>
        <w:outlineLvl w:val="3"/>
      </w:pPr>
      <w:r>
        <w:rPr>
          <w:rFonts w:ascii="仿宋_GB2312" w:hAnsi="仿宋_GB2312" w:eastAsia="仿宋_GB2312" w:cs="仿宋_GB2312"/>
          <w:b/>
          <w:sz w:val="24"/>
        </w:rPr>
        <w:t xml:space="preserve"> 2.2.1适用范围</w:t>
      </w:r>
    </w:p>
    <w:p w14:paraId="291544B4">
      <w:pPr>
        <w:pStyle w:val="4"/>
        <w:ind w:firstLine="480"/>
      </w:pPr>
      <w:r>
        <w:rPr>
          <w:rFonts w:ascii="仿宋_GB2312" w:hAnsi="仿宋_GB2312" w:eastAsia="仿宋_GB2312" w:cs="仿宋_GB2312"/>
        </w:rPr>
        <w:t>一、本磋商文件仅适用于本次竞争性磋商采购项目。</w:t>
      </w:r>
    </w:p>
    <w:p w14:paraId="04235C25">
      <w:pPr>
        <w:pStyle w:val="4"/>
        <w:ind w:firstLine="480"/>
      </w:pPr>
      <w:r>
        <w:rPr>
          <w:rFonts w:ascii="仿宋_GB2312" w:hAnsi="仿宋_GB2312" w:eastAsia="仿宋_GB2312" w:cs="仿宋_GB2312"/>
        </w:rPr>
        <w:t xml:space="preserve"> 二、本磋商文件的最终解释权由西安市水务局（本级）和陕西国瑞诚项目管理有限公司享有。对磋商文件中供应商参加本次政府采购活动应当具备的条件，磋商项目技术、服务、商务及其他要求，评审细则及标准由西安市水务局（本级）负责解释。除上述磋商文件内容，其他内容由陕西国瑞诚项目管理有限公司负责解释。</w:t>
      </w:r>
    </w:p>
    <w:p w14:paraId="0AD14392">
      <w:pPr>
        <w:pStyle w:val="4"/>
        <w:outlineLvl w:val="3"/>
      </w:pPr>
      <w:r>
        <w:rPr>
          <w:rFonts w:ascii="仿宋_GB2312" w:hAnsi="仿宋_GB2312" w:eastAsia="仿宋_GB2312" w:cs="仿宋_GB2312"/>
          <w:b/>
          <w:sz w:val="24"/>
        </w:rPr>
        <w:t>2.2.2有关定义</w:t>
      </w:r>
    </w:p>
    <w:p w14:paraId="4EA299DB">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一、“采购人”是指依法进行政府采购的各级国家机关、事业单位、团体组织。本次磋商的采购人是西安市水务局（本级）。</w:t>
      </w:r>
    </w:p>
    <w:p w14:paraId="09F334FB">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7DC367E1">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三、“代理机构”是指政府采购集中采购机构和从事政府采购代理业务的社会中介机构。本项目的代理机构是陕西国瑞诚项目管理有限公司。</w:t>
      </w:r>
    </w:p>
    <w:p w14:paraId="762617D2">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4332C201">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02CDD55C">
      <w:pPr>
        <w:pStyle w:val="4"/>
        <w:outlineLvl w:val="3"/>
      </w:pPr>
      <w:r>
        <w:rPr>
          <w:rFonts w:ascii="仿宋_GB2312" w:hAnsi="仿宋_GB2312" w:eastAsia="仿宋_GB2312" w:cs="仿宋_GB2312"/>
          <w:b/>
          <w:sz w:val="24"/>
        </w:rPr>
        <w:t xml:space="preserve"> 2.2.3响应费用（实质性要求）</w:t>
      </w:r>
    </w:p>
    <w:p w14:paraId="6093D764">
      <w:pPr>
        <w:pStyle w:val="4"/>
        <w:ind w:firstLine="480"/>
      </w:pPr>
      <w:r>
        <w:rPr>
          <w:rFonts w:ascii="仿宋_GB2312" w:hAnsi="仿宋_GB2312" w:eastAsia="仿宋_GB2312" w:cs="仿宋_GB2312"/>
        </w:rPr>
        <w:t>供应商应自行承担参加竞争性磋商采购活动的全部费用。</w:t>
      </w:r>
    </w:p>
    <w:p w14:paraId="0C82D238">
      <w:pPr>
        <w:pStyle w:val="4"/>
        <w:outlineLvl w:val="2"/>
      </w:pPr>
      <w:r>
        <w:rPr>
          <w:rFonts w:ascii="仿宋_GB2312" w:hAnsi="仿宋_GB2312" w:eastAsia="仿宋_GB2312" w:cs="仿宋_GB2312"/>
          <w:b/>
          <w:sz w:val="28"/>
        </w:rPr>
        <w:t>2.3磋商文件</w:t>
      </w:r>
    </w:p>
    <w:p w14:paraId="00A6D02A">
      <w:pPr>
        <w:pStyle w:val="4"/>
        <w:outlineLvl w:val="3"/>
      </w:pPr>
      <w:r>
        <w:rPr>
          <w:rFonts w:ascii="仿宋_GB2312" w:hAnsi="仿宋_GB2312" w:eastAsia="仿宋_GB2312" w:cs="仿宋_GB2312"/>
          <w:b/>
          <w:sz w:val="24"/>
        </w:rPr>
        <w:t xml:space="preserve"> 2.3.1磋商文件的构成</w:t>
      </w:r>
    </w:p>
    <w:p w14:paraId="16D58E95">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6758AB04">
      <w:pPr>
        <w:pStyle w:val="4"/>
        <w:ind w:firstLine="480"/>
      </w:pPr>
      <w:r>
        <w:rPr>
          <w:rFonts w:ascii="仿宋_GB2312" w:hAnsi="仿宋_GB2312" w:eastAsia="仿宋_GB2312" w:cs="仿宋_GB2312"/>
        </w:rPr>
        <w:t>（一）竞争性磋商邀请；</w:t>
      </w:r>
    </w:p>
    <w:p w14:paraId="4FFCAC7C">
      <w:pPr>
        <w:pStyle w:val="4"/>
        <w:ind w:firstLine="480"/>
      </w:pPr>
      <w:r>
        <w:rPr>
          <w:rFonts w:ascii="仿宋_GB2312" w:hAnsi="仿宋_GB2312" w:eastAsia="仿宋_GB2312" w:cs="仿宋_GB2312"/>
        </w:rPr>
        <w:t>（二）供应商须知；</w:t>
      </w:r>
    </w:p>
    <w:p w14:paraId="0FED91B3">
      <w:pPr>
        <w:pStyle w:val="4"/>
        <w:ind w:firstLine="480"/>
      </w:pPr>
      <w:r>
        <w:rPr>
          <w:rFonts w:ascii="仿宋_GB2312" w:hAnsi="仿宋_GB2312" w:eastAsia="仿宋_GB2312" w:cs="仿宋_GB2312"/>
        </w:rPr>
        <w:t>（三）磋商项目技术、服务、商务及其他要求；</w:t>
      </w:r>
    </w:p>
    <w:p w14:paraId="75176F01">
      <w:pPr>
        <w:pStyle w:val="4"/>
        <w:ind w:firstLine="480"/>
      </w:pPr>
      <w:r>
        <w:rPr>
          <w:rFonts w:ascii="仿宋_GB2312" w:hAnsi="仿宋_GB2312" w:eastAsia="仿宋_GB2312" w:cs="仿宋_GB2312"/>
        </w:rPr>
        <w:t>（四）资格审查；</w:t>
      </w:r>
    </w:p>
    <w:p w14:paraId="7566D28E">
      <w:pPr>
        <w:pStyle w:val="4"/>
        <w:ind w:firstLine="480"/>
      </w:pPr>
      <w:r>
        <w:rPr>
          <w:rFonts w:ascii="仿宋_GB2312" w:hAnsi="仿宋_GB2312" w:eastAsia="仿宋_GB2312" w:cs="仿宋_GB2312"/>
        </w:rPr>
        <w:t>（五）磋商过程中可实质性变动的内容；</w:t>
      </w:r>
    </w:p>
    <w:p w14:paraId="1AC9B290">
      <w:pPr>
        <w:pStyle w:val="4"/>
        <w:ind w:firstLine="480"/>
      </w:pPr>
      <w:r>
        <w:rPr>
          <w:rFonts w:ascii="仿宋_GB2312" w:hAnsi="仿宋_GB2312" w:eastAsia="仿宋_GB2312" w:cs="仿宋_GB2312"/>
        </w:rPr>
        <w:t>（六）磋商办法；</w:t>
      </w:r>
    </w:p>
    <w:p w14:paraId="590EF1A5">
      <w:pPr>
        <w:pStyle w:val="4"/>
        <w:ind w:firstLine="480"/>
      </w:pPr>
      <w:r>
        <w:rPr>
          <w:rFonts w:ascii="仿宋_GB2312" w:hAnsi="仿宋_GB2312" w:eastAsia="仿宋_GB2312" w:cs="仿宋_GB2312"/>
        </w:rPr>
        <w:t>（七）响应文件格式；</w:t>
      </w:r>
    </w:p>
    <w:p w14:paraId="683C6114">
      <w:pPr>
        <w:pStyle w:val="4"/>
        <w:ind w:firstLine="480"/>
      </w:pPr>
      <w:r>
        <w:rPr>
          <w:rFonts w:ascii="仿宋_GB2312" w:hAnsi="仿宋_GB2312" w:eastAsia="仿宋_GB2312" w:cs="仿宋_GB2312"/>
        </w:rPr>
        <w:t>（八）拟签订采购合同文本。</w:t>
      </w:r>
    </w:p>
    <w:p w14:paraId="3AED8FC5">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06493245">
      <w:pPr>
        <w:pStyle w:val="4"/>
        <w:outlineLvl w:val="3"/>
      </w:pPr>
      <w:r>
        <w:rPr>
          <w:rFonts w:ascii="仿宋_GB2312" w:hAnsi="仿宋_GB2312" w:eastAsia="仿宋_GB2312" w:cs="仿宋_GB2312"/>
          <w:b/>
          <w:sz w:val="24"/>
        </w:rPr>
        <w:t xml:space="preserve"> 2.3.2磋商文件的澄清和修改</w:t>
      </w:r>
    </w:p>
    <w:p w14:paraId="5EB4E3E0">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3A248431">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454FB110">
      <w:pPr>
        <w:pStyle w:val="4"/>
        <w:outlineLvl w:val="2"/>
      </w:pPr>
      <w:r>
        <w:rPr>
          <w:rFonts w:ascii="仿宋_GB2312" w:hAnsi="仿宋_GB2312" w:eastAsia="仿宋_GB2312" w:cs="仿宋_GB2312"/>
          <w:b/>
          <w:sz w:val="28"/>
        </w:rPr>
        <w:t>2.4响应文件</w:t>
      </w:r>
    </w:p>
    <w:p w14:paraId="4038DB66">
      <w:pPr>
        <w:pStyle w:val="4"/>
        <w:outlineLvl w:val="3"/>
      </w:pPr>
      <w:r>
        <w:rPr>
          <w:rFonts w:ascii="仿宋_GB2312" w:hAnsi="仿宋_GB2312" w:eastAsia="仿宋_GB2312" w:cs="仿宋_GB2312"/>
          <w:b/>
          <w:sz w:val="24"/>
        </w:rPr>
        <w:t xml:space="preserve"> 2.4.1响应文件的语言</w:t>
      </w:r>
    </w:p>
    <w:p w14:paraId="363AECD2">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66D8647D">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022A4466">
      <w:pPr>
        <w:pStyle w:val="4"/>
        <w:ind w:firstLine="480"/>
      </w:pPr>
      <w:r>
        <w:rPr>
          <w:rFonts w:ascii="仿宋_GB2312" w:hAnsi="仿宋_GB2312" w:eastAsia="仿宋_GB2312" w:cs="仿宋_GB2312"/>
        </w:rPr>
        <w:t>三、如因未翻译而造成对供应商的不利后果，由供应商承担。</w:t>
      </w:r>
    </w:p>
    <w:p w14:paraId="737DBCA2">
      <w:pPr>
        <w:pStyle w:val="4"/>
        <w:outlineLvl w:val="3"/>
      </w:pPr>
      <w:r>
        <w:rPr>
          <w:rFonts w:ascii="仿宋_GB2312" w:hAnsi="仿宋_GB2312" w:eastAsia="仿宋_GB2312" w:cs="仿宋_GB2312"/>
          <w:b/>
          <w:sz w:val="24"/>
        </w:rPr>
        <w:t>2.4.2计量单位</w:t>
      </w:r>
    </w:p>
    <w:p w14:paraId="548EE56E">
      <w:pPr>
        <w:pStyle w:val="4"/>
        <w:ind w:firstLine="480"/>
      </w:pPr>
      <w:r>
        <w:rPr>
          <w:rFonts w:ascii="仿宋_GB2312" w:hAnsi="仿宋_GB2312" w:eastAsia="仿宋_GB2312" w:cs="仿宋_GB2312"/>
        </w:rPr>
        <w:t>除磋商文件中另有规定外，本项目均采用国家法定的计量单位。</w:t>
      </w:r>
    </w:p>
    <w:p w14:paraId="218018A5">
      <w:pPr>
        <w:pStyle w:val="4"/>
        <w:outlineLvl w:val="3"/>
      </w:pPr>
      <w:r>
        <w:rPr>
          <w:rFonts w:ascii="仿宋_GB2312" w:hAnsi="仿宋_GB2312" w:eastAsia="仿宋_GB2312" w:cs="仿宋_GB2312"/>
          <w:b/>
          <w:sz w:val="24"/>
        </w:rPr>
        <w:t>2.4.3响应货币</w:t>
      </w:r>
    </w:p>
    <w:p w14:paraId="4684AAD1">
      <w:pPr>
        <w:pStyle w:val="4"/>
        <w:ind w:firstLine="480"/>
      </w:pPr>
      <w:r>
        <w:rPr>
          <w:rFonts w:ascii="仿宋_GB2312" w:hAnsi="仿宋_GB2312" w:eastAsia="仿宋_GB2312" w:cs="仿宋_GB2312"/>
        </w:rPr>
        <w:t>本次项目均以人民币报价。</w:t>
      </w:r>
    </w:p>
    <w:p w14:paraId="6B7B38E5">
      <w:pPr>
        <w:pStyle w:val="4"/>
        <w:outlineLvl w:val="3"/>
      </w:pPr>
      <w:r>
        <w:rPr>
          <w:rFonts w:ascii="仿宋_GB2312" w:hAnsi="仿宋_GB2312" w:eastAsia="仿宋_GB2312" w:cs="仿宋_GB2312"/>
          <w:b/>
          <w:sz w:val="24"/>
        </w:rPr>
        <w:t xml:space="preserve"> 2.4.4知识产权</w:t>
      </w:r>
    </w:p>
    <w:p w14:paraId="4AF221DC">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77F19663">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45EE2BCA">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132C75EF">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32C2E3FC">
      <w:pPr>
        <w:pStyle w:val="4"/>
        <w:outlineLvl w:val="3"/>
      </w:pPr>
      <w:r>
        <w:rPr>
          <w:rFonts w:ascii="仿宋_GB2312" w:hAnsi="仿宋_GB2312" w:eastAsia="仿宋_GB2312" w:cs="仿宋_GB2312"/>
          <w:b/>
          <w:sz w:val="24"/>
        </w:rPr>
        <w:t>2.4.5响应文件的组成（实质性要求）</w:t>
      </w:r>
    </w:p>
    <w:p w14:paraId="06299007">
      <w:pPr>
        <w:pStyle w:val="4"/>
        <w:ind w:firstLine="480"/>
      </w:pPr>
      <w:r>
        <w:rPr>
          <w:rFonts w:ascii="仿宋_GB2312" w:hAnsi="仿宋_GB2312" w:eastAsia="仿宋_GB2312" w:cs="仿宋_GB2312"/>
        </w:rPr>
        <w:t>供应商应按照磋商文件的规定和要求编制响应文件。</w:t>
      </w:r>
    </w:p>
    <w:p w14:paraId="33D7DEF6">
      <w:pPr>
        <w:pStyle w:val="4"/>
        <w:ind w:firstLine="480"/>
      </w:pPr>
      <w:r>
        <w:rPr>
          <w:rFonts w:ascii="仿宋_GB2312" w:hAnsi="仿宋_GB2312" w:eastAsia="仿宋_GB2312" w:cs="仿宋_GB2312"/>
        </w:rPr>
        <w:t>响应文件具体内容详见第七章。</w:t>
      </w:r>
    </w:p>
    <w:p w14:paraId="7A598410">
      <w:pPr>
        <w:pStyle w:val="4"/>
        <w:outlineLvl w:val="3"/>
      </w:pPr>
      <w:r>
        <w:rPr>
          <w:rFonts w:ascii="仿宋_GB2312" w:hAnsi="仿宋_GB2312" w:eastAsia="仿宋_GB2312" w:cs="仿宋_GB2312"/>
          <w:b/>
          <w:sz w:val="24"/>
        </w:rPr>
        <w:t xml:space="preserve"> 2.4.6响应文件格式</w:t>
      </w:r>
    </w:p>
    <w:p w14:paraId="0A06DB83">
      <w:pPr>
        <w:pStyle w:val="4"/>
        <w:ind w:firstLine="480"/>
      </w:pPr>
      <w:r>
        <w:rPr>
          <w:rFonts w:ascii="仿宋_GB2312" w:hAnsi="仿宋_GB2312" w:eastAsia="仿宋_GB2312" w:cs="仿宋_GB2312"/>
        </w:rPr>
        <w:t>一、供应商应按照磋商文件第七章中提供的“响应文件格式”填写相关内容。</w:t>
      </w:r>
    </w:p>
    <w:p w14:paraId="1D61ECDE">
      <w:pPr>
        <w:pStyle w:val="4"/>
        <w:ind w:firstLine="480"/>
      </w:pPr>
      <w:r>
        <w:rPr>
          <w:rFonts w:ascii="仿宋_GB2312" w:hAnsi="仿宋_GB2312" w:eastAsia="仿宋_GB2312" w:cs="仿宋_GB2312"/>
        </w:rPr>
        <w:t>二、对于没有格式要求的响应文件由供应商自行编写。</w:t>
      </w:r>
    </w:p>
    <w:p w14:paraId="3C4743D6">
      <w:pPr>
        <w:pStyle w:val="4"/>
        <w:outlineLvl w:val="3"/>
      </w:pPr>
      <w:r>
        <w:rPr>
          <w:rFonts w:ascii="仿宋_GB2312" w:hAnsi="仿宋_GB2312" w:eastAsia="仿宋_GB2312" w:cs="仿宋_GB2312"/>
          <w:b/>
          <w:sz w:val="24"/>
        </w:rPr>
        <w:t>2.4.7响应报价（实质性要求）</w:t>
      </w:r>
    </w:p>
    <w:p w14:paraId="47AEFB70">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1DB92CFA">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41EB410A">
      <w:pPr>
        <w:pStyle w:val="4"/>
        <w:outlineLvl w:val="3"/>
      </w:pPr>
      <w:r>
        <w:rPr>
          <w:rFonts w:ascii="仿宋_GB2312" w:hAnsi="仿宋_GB2312" w:eastAsia="仿宋_GB2312" w:cs="仿宋_GB2312"/>
          <w:b/>
          <w:sz w:val="24"/>
        </w:rPr>
        <w:t>2.4.8响应有效期（实质性要求）</w:t>
      </w:r>
    </w:p>
    <w:p w14:paraId="06D1D410">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6896A3EC">
      <w:pPr>
        <w:pStyle w:val="4"/>
        <w:outlineLvl w:val="3"/>
      </w:pPr>
      <w:r>
        <w:rPr>
          <w:rFonts w:ascii="仿宋_GB2312" w:hAnsi="仿宋_GB2312" w:eastAsia="仿宋_GB2312" w:cs="仿宋_GB2312"/>
          <w:b/>
          <w:sz w:val="24"/>
        </w:rPr>
        <w:t xml:space="preserve"> 2.4.9响应文件的制作、签章和加密</w:t>
      </w:r>
    </w:p>
    <w:p w14:paraId="71008032">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4BBF3BEA">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6622694C">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774AC540">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0F752FC5">
      <w:pPr>
        <w:pStyle w:val="4"/>
        <w:outlineLvl w:val="3"/>
      </w:pPr>
      <w:r>
        <w:rPr>
          <w:rFonts w:ascii="仿宋_GB2312" w:hAnsi="仿宋_GB2312" w:eastAsia="仿宋_GB2312" w:cs="仿宋_GB2312"/>
          <w:b/>
          <w:sz w:val="24"/>
        </w:rPr>
        <w:t>2.4.10响应文件的提交（实质性要求）</w:t>
      </w:r>
    </w:p>
    <w:p w14:paraId="3FD11A53">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4E85B569">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2397D959">
      <w:pPr>
        <w:pStyle w:val="4"/>
        <w:outlineLvl w:val="3"/>
      </w:pPr>
      <w:r>
        <w:rPr>
          <w:rFonts w:ascii="仿宋_GB2312" w:hAnsi="仿宋_GB2312" w:eastAsia="仿宋_GB2312" w:cs="仿宋_GB2312"/>
          <w:b/>
          <w:sz w:val="24"/>
        </w:rPr>
        <w:t xml:space="preserve"> 2.4.11响应文件的补充、修改（实质性要求）</w:t>
      </w:r>
    </w:p>
    <w:p w14:paraId="0A0DDDB9">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13FD4498">
      <w:pPr>
        <w:pStyle w:val="4"/>
        <w:ind w:firstLine="480"/>
      </w:pPr>
      <w:r>
        <w:rPr>
          <w:rFonts w:ascii="仿宋_GB2312" w:hAnsi="仿宋_GB2312" w:eastAsia="仿宋_GB2312" w:cs="仿宋_GB2312"/>
        </w:rPr>
        <w:t>供应商响应文件撤回后，视为未提交过响应文件。</w:t>
      </w:r>
    </w:p>
    <w:p w14:paraId="274C240D">
      <w:pPr>
        <w:pStyle w:val="4"/>
        <w:outlineLvl w:val="2"/>
      </w:pPr>
      <w:r>
        <w:rPr>
          <w:rFonts w:ascii="仿宋_GB2312" w:hAnsi="仿宋_GB2312" w:eastAsia="仿宋_GB2312" w:cs="仿宋_GB2312"/>
          <w:b/>
          <w:sz w:val="28"/>
        </w:rPr>
        <w:t>2.5开启、资格审查、磋商和确定成交供应商</w:t>
      </w:r>
    </w:p>
    <w:p w14:paraId="1525BDC0">
      <w:pPr>
        <w:pStyle w:val="4"/>
        <w:outlineLvl w:val="3"/>
      </w:pPr>
      <w:r>
        <w:rPr>
          <w:rFonts w:ascii="仿宋_GB2312" w:hAnsi="仿宋_GB2312" w:eastAsia="仿宋_GB2312" w:cs="仿宋_GB2312"/>
          <w:b/>
          <w:sz w:val="24"/>
        </w:rPr>
        <w:t>2.5.1磋商开启程序</w:t>
      </w:r>
    </w:p>
    <w:p w14:paraId="0991E4BD">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3DF34281">
      <w:pPr>
        <w:pStyle w:val="4"/>
        <w:ind w:firstLine="480"/>
      </w:pPr>
      <w:r>
        <w:rPr>
          <w:rFonts w:ascii="仿宋_GB2312" w:hAnsi="仿宋_GB2312" w:eastAsia="仿宋_GB2312" w:cs="仿宋_GB2312"/>
        </w:rPr>
        <w:t>二、磋商开启准备工作</w:t>
      </w:r>
    </w:p>
    <w:p w14:paraId="7F0E43FB">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489D6A48">
      <w:pPr>
        <w:pStyle w:val="4"/>
        <w:ind w:firstLine="480"/>
      </w:pPr>
      <w:r>
        <w:rPr>
          <w:rFonts w:ascii="仿宋_GB2312" w:hAnsi="仿宋_GB2312" w:eastAsia="仿宋_GB2312" w:cs="仿宋_GB2312"/>
        </w:rPr>
        <w:t>三、解密响应文件（实质性要求）</w:t>
      </w:r>
    </w:p>
    <w:p w14:paraId="4B46AD11">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1B5091AF">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02149408">
      <w:pPr>
        <w:pStyle w:val="4"/>
        <w:outlineLvl w:val="3"/>
      </w:pPr>
      <w:r>
        <w:rPr>
          <w:rFonts w:ascii="仿宋_GB2312" w:hAnsi="仿宋_GB2312" w:eastAsia="仿宋_GB2312" w:cs="仿宋_GB2312"/>
          <w:b/>
          <w:sz w:val="24"/>
        </w:rPr>
        <w:t>2.5.2查询及使用信用记录</w:t>
      </w:r>
    </w:p>
    <w:p w14:paraId="42BF8A44">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05394FFC">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1A04E8D9">
      <w:pPr>
        <w:pStyle w:val="4"/>
        <w:outlineLvl w:val="3"/>
      </w:pPr>
      <w:r>
        <w:rPr>
          <w:rFonts w:ascii="仿宋_GB2312" w:hAnsi="仿宋_GB2312" w:eastAsia="仿宋_GB2312" w:cs="仿宋_GB2312"/>
          <w:b/>
          <w:sz w:val="24"/>
        </w:rPr>
        <w:t>2.5.3资格审查</w:t>
      </w:r>
    </w:p>
    <w:p w14:paraId="1B0E2F2D">
      <w:pPr>
        <w:pStyle w:val="4"/>
        <w:ind w:firstLine="480"/>
      </w:pPr>
      <w:r>
        <w:rPr>
          <w:rFonts w:ascii="仿宋_GB2312" w:hAnsi="仿宋_GB2312" w:eastAsia="仿宋_GB2312" w:cs="仿宋_GB2312"/>
        </w:rPr>
        <w:t>详见磋商文件第四章。</w:t>
      </w:r>
    </w:p>
    <w:p w14:paraId="669945BF">
      <w:pPr>
        <w:pStyle w:val="4"/>
        <w:outlineLvl w:val="3"/>
      </w:pPr>
      <w:r>
        <w:rPr>
          <w:rFonts w:ascii="仿宋_GB2312" w:hAnsi="仿宋_GB2312" w:eastAsia="仿宋_GB2312" w:cs="仿宋_GB2312"/>
          <w:b/>
          <w:sz w:val="24"/>
        </w:rPr>
        <w:t>2.5.4磋商</w:t>
      </w:r>
    </w:p>
    <w:p w14:paraId="2013531E">
      <w:pPr>
        <w:pStyle w:val="4"/>
        <w:ind w:firstLine="480"/>
      </w:pPr>
      <w:r>
        <w:rPr>
          <w:rFonts w:ascii="仿宋_GB2312" w:hAnsi="仿宋_GB2312" w:eastAsia="仿宋_GB2312" w:cs="仿宋_GB2312"/>
        </w:rPr>
        <w:t>详见磋商文件第六章。</w:t>
      </w:r>
    </w:p>
    <w:p w14:paraId="3F6DD4AB">
      <w:pPr>
        <w:pStyle w:val="4"/>
        <w:outlineLvl w:val="3"/>
      </w:pPr>
      <w:r>
        <w:rPr>
          <w:rFonts w:ascii="仿宋_GB2312" w:hAnsi="仿宋_GB2312" w:eastAsia="仿宋_GB2312" w:cs="仿宋_GB2312"/>
          <w:b/>
          <w:sz w:val="24"/>
        </w:rPr>
        <w:t>2.5.5成交通知书</w:t>
      </w:r>
    </w:p>
    <w:p w14:paraId="7AB87641">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0F0544FE">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3630AF69">
      <w:pPr>
        <w:pStyle w:val="4"/>
        <w:ind w:firstLine="480"/>
      </w:pPr>
      <w:r>
        <w:rPr>
          <w:rFonts w:ascii="仿宋_GB2312" w:hAnsi="仿宋_GB2312" w:eastAsia="仿宋_GB2312" w:cs="仿宋_GB2312"/>
        </w:rPr>
        <w:t>三、成交通知书对采购人和成交供应商均具有法律效力。</w:t>
      </w:r>
    </w:p>
    <w:p w14:paraId="7E23FEE6">
      <w:pPr>
        <w:pStyle w:val="4"/>
        <w:outlineLvl w:val="2"/>
      </w:pPr>
      <w:r>
        <w:rPr>
          <w:rFonts w:ascii="仿宋_GB2312" w:hAnsi="仿宋_GB2312" w:eastAsia="仿宋_GB2312" w:cs="仿宋_GB2312"/>
          <w:b/>
          <w:sz w:val="28"/>
        </w:rPr>
        <w:t>2.6签订及履行合同和验收</w:t>
      </w:r>
    </w:p>
    <w:p w14:paraId="3B61FBE2">
      <w:pPr>
        <w:pStyle w:val="4"/>
        <w:outlineLvl w:val="3"/>
      </w:pPr>
      <w:r>
        <w:rPr>
          <w:rFonts w:ascii="仿宋_GB2312" w:hAnsi="仿宋_GB2312" w:eastAsia="仿宋_GB2312" w:cs="仿宋_GB2312"/>
          <w:b/>
          <w:sz w:val="24"/>
        </w:rPr>
        <w:t xml:space="preserve"> 2.6.1签订合同</w:t>
      </w:r>
    </w:p>
    <w:p w14:paraId="0E105F26">
      <w:pPr>
        <w:pStyle w:val="4"/>
        <w:ind w:firstLine="480"/>
      </w:pPr>
      <w:r>
        <w:rPr>
          <w:rFonts w:ascii="仿宋_GB2312" w:hAnsi="仿宋_GB2312" w:eastAsia="仿宋_GB2312" w:cs="仿宋_GB2312"/>
        </w:rPr>
        <w:t>一、采购人应在成交通知书发出之日起三十日内与成交供应商签订采购合同。</w:t>
      </w:r>
    </w:p>
    <w:p w14:paraId="4E51BE44">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5C104C00">
      <w:pPr>
        <w:pStyle w:val="4"/>
        <w:outlineLvl w:val="3"/>
      </w:pPr>
      <w:r>
        <w:rPr>
          <w:rFonts w:ascii="仿宋_GB2312" w:hAnsi="仿宋_GB2312" w:eastAsia="仿宋_GB2312" w:cs="仿宋_GB2312"/>
          <w:b/>
          <w:sz w:val="24"/>
        </w:rPr>
        <w:t>2.6.2合同分包和转包（实质性要求）</w:t>
      </w:r>
    </w:p>
    <w:p w14:paraId="253FE6BC">
      <w:pPr>
        <w:pStyle w:val="4"/>
        <w:outlineLvl w:val="3"/>
      </w:pPr>
      <w:r>
        <w:rPr>
          <w:rFonts w:ascii="仿宋_GB2312" w:hAnsi="仿宋_GB2312" w:eastAsia="仿宋_GB2312" w:cs="仿宋_GB2312"/>
          <w:b/>
          <w:sz w:val="24"/>
        </w:rPr>
        <w:t>2.6.2.1合同分包</w:t>
      </w:r>
    </w:p>
    <w:p w14:paraId="6BF8A160">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36AAB5C0">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5EFB4081">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29A28CD8">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1535EAED">
      <w:pPr>
        <w:pStyle w:val="4"/>
      </w:pPr>
      <w:r>
        <w:rPr>
          <w:rFonts w:ascii="仿宋_GB2312" w:hAnsi="仿宋_GB2312" w:eastAsia="仿宋_GB2312" w:cs="仿宋_GB2312"/>
        </w:rPr>
        <w:t>采购包1：不允许合同分包。</w:t>
      </w:r>
    </w:p>
    <w:p w14:paraId="66E1E1E5">
      <w:pPr>
        <w:pStyle w:val="4"/>
        <w:outlineLvl w:val="3"/>
      </w:pPr>
      <w:r>
        <w:rPr>
          <w:rFonts w:ascii="仿宋_GB2312" w:hAnsi="仿宋_GB2312" w:eastAsia="仿宋_GB2312" w:cs="仿宋_GB2312"/>
          <w:b/>
          <w:sz w:val="24"/>
        </w:rPr>
        <w:t>2.6.2.2合同转包</w:t>
      </w:r>
    </w:p>
    <w:p w14:paraId="076B02CF">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25CF5572">
      <w:pPr>
        <w:pStyle w:val="4"/>
        <w:ind w:firstLine="480"/>
      </w:pPr>
      <w:r>
        <w:rPr>
          <w:rFonts w:ascii="仿宋_GB2312" w:hAnsi="仿宋_GB2312" w:eastAsia="仿宋_GB2312" w:cs="仿宋_GB2312"/>
        </w:rPr>
        <w:t>二、成交供应商转包的，视同拒绝履行政府采购合同，将依法追究法律责任。</w:t>
      </w:r>
    </w:p>
    <w:p w14:paraId="0B02C5EE">
      <w:pPr>
        <w:pStyle w:val="4"/>
        <w:outlineLvl w:val="3"/>
      </w:pPr>
      <w:r>
        <w:rPr>
          <w:rFonts w:ascii="仿宋_GB2312" w:hAnsi="仿宋_GB2312" w:eastAsia="仿宋_GB2312" w:cs="仿宋_GB2312"/>
          <w:b/>
          <w:sz w:val="24"/>
        </w:rPr>
        <w:t xml:space="preserve"> 2.6.3合同公告</w:t>
      </w:r>
    </w:p>
    <w:p w14:paraId="526BE1B5">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5003E49C">
      <w:pPr>
        <w:pStyle w:val="4"/>
        <w:outlineLvl w:val="3"/>
      </w:pPr>
      <w:r>
        <w:rPr>
          <w:rFonts w:ascii="仿宋_GB2312" w:hAnsi="仿宋_GB2312" w:eastAsia="仿宋_GB2312" w:cs="仿宋_GB2312"/>
          <w:b/>
          <w:sz w:val="24"/>
        </w:rPr>
        <w:t xml:space="preserve"> 2.6.4合同备案</w:t>
      </w:r>
    </w:p>
    <w:p w14:paraId="39F69497">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43EF8211">
      <w:pPr>
        <w:pStyle w:val="4"/>
        <w:outlineLvl w:val="3"/>
      </w:pPr>
      <w:r>
        <w:rPr>
          <w:rFonts w:ascii="仿宋_GB2312" w:hAnsi="仿宋_GB2312" w:eastAsia="仿宋_GB2312" w:cs="仿宋_GB2312"/>
          <w:b/>
          <w:sz w:val="24"/>
        </w:rPr>
        <w:t>2.6.5采购人增加合同标的的权利</w:t>
      </w:r>
    </w:p>
    <w:p w14:paraId="6DC6270E">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3826A525">
      <w:pPr>
        <w:pStyle w:val="4"/>
        <w:outlineLvl w:val="3"/>
      </w:pPr>
      <w:r>
        <w:rPr>
          <w:rFonts w:ascii="仿宋_GB2312" w:hAnsi="仿宋_GB2312" w:eastAsia="仿宋_GB2312" w:cs="仿宋_GB2312"/>
          <w:b/>
          <w:sz w:val="24"/>
        </w:rPr>
        <w:t>2.6.6履行合同</w:t>
      </w:r>
    </w:p>
    <w:p w14:paraId="08705493">
      <w:pPr>
        <w:pStyle w:val="4"/>
        <w:ind w:firstLine="480"/>
      </w:pPr>
      <w:r>
        <w:rPr>
          <w:rFonts w:ascii="仿宋_GB2312" w:hAnsi="仿宋_GB2312" w:eastAsia="仿宋_GB2312" w:cs="仿宋_GB2312"/>
        </w:rPr>
        <w:t>一、合同一经签订，双方应严格履行合同规定的义务。</w:t>
      </w:r>
    </w:p>
    <w:p w14:paraId="2CC95AC8">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0FA0B05B">
      <w:pPr>
        <w:pStyle w:val="4"/>
        <w:outlineLvl w:val="3"/>
      </w:pPr>
      <w:r>
        <w:rPr>
          <w:rFonts w:ascii="仿宋_GB2312" w:hAnsi="仿宋_GB2312" w:eastAsia="仿宋_GB2312" w:cs="仿宋_GB2312"/>
          <w:b/>
          <w:sz w:val="24"/>
        </w:rPr>
        <w:t>2.6.7履约验收方案</w:t>
      </w:r>
    </w:p>
    <w:p w14:paraId="3C209B39">
      <w:pPr>
        <w:pStyle w:val="4"/>
      </w:pPr>
      <w:r>
        <w:rPr>
          <w:rFonts w:ascii="仿宋_GB2312" w:hAnsi="仿宋_GB2312" w:eastAsia="仿宋_GB2312" w:cs="仿宋_GB2312"/>
        </w:rPr>
        <w:t>采购包1：</w:t>
      </w:r>
    </w:p>
    <w:p w14:paraId="6C5BBC27">
      <w:pPr>
        <w:pStyle w:val="4"/>
      </w:pPr>
      <w:r>
        <w:rPr>
          <w:rFonts w:ascii="仿宋_GB2312" w:hAnsi="仿宋_GB2312" w:eastAsia="仿宋_GB2312" w:cs="仿宋_GB2312"/>
        </w:rPr>
        <w:t>按照磋商文件要求及合同约定执行。</w:t>
      </w:r>
    </w:p>
    <w:p w14:paraId="49B5B6B8">
      <w:pPr>
        <w:pStyle w:val="4"/>
        <w:outlineLvl w:val="3"/>
      </w:pPr>
      <w:r>
        <w:rPr>
          <w:rFonts w:ascii="仿宋_GB2312" w:hAnsi="仿宋_GB2312" w:eastAsia="仿宋_GB2312" w:cs="仿宋_GB2312"/>
          <w:b/>
          <w:sz w:val="24"/>
        </w:rPr>
        <w:t>2.6.8资金支付</w:t>
      </w:r>
    </w:p>
    <w:p w14:paraId="728E5BB6">
      <w:pPr>
        <w:pStyle w:val="4"/>
        <w:ind w:firstLine="480"/>
      </w:pPr>
      <w:r>
        <w:rPr>
          <w:rFonts w:ascii="仿宋_GB2312" w:hAnsi="仿宋_GB2312" w:eastAsia="仿宋_GB2312" w:cs="仿宋_GB2312"/>
        </w:rPr>
        <w:t>采购人按财政部门的相关规定及采购合同的约定进行支付。</w:t>
      </w:r>
    </w:p>
    <w:p w14:paraId="6D640731">
      <w:pPr>
        <w:pStyle w:val="4"/>
        <w:outlineLvl w:val="2"/>
      </w:pPr>
      <w:r>
        <w:rPr>
          <w:rFonts w:ascii="仿宋_GB2312" w:hAnsi="仿宋_GB2312" w:eastAsia="仿宋_GB2312" w:cs="仿宋_GB2312"/>
          <w:b/>
          <w:sz w:val="28"/>
        </w:rPr>
        <w:t>2.7纪律要求</w:t>
      </w:r>
    </w:p>
    <w:p w14:paraId="56691384">
      <w:pPr>
        <w:pStyle w:val="4"/>
        <w:outlineLvl w:val="3"/>
      </w:pPr>
      <w:r>
        <w:rPr>
          <w:rFonts w:ascii="仿宋_GB2312" w:hAnsi="仿宋_GB2312" w:eastAsia="仿宋_GB2312" w:cs="仿宋_GB2312"/>
          <w:b/>
          <w:sz w:val="24"/>
        </w:rPr>
        <w:t xml:space="preserve"> 2.7.1磋商活动纪律要求</w:t>
      </w:r>
    </w:p>
    <w:p w14:paraId="638ABC3D">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2FEE79A5">
      <w:pPr>
        <w:pStyle w:val="4"/>
        <w:ind w:firstLine="480"/>
      </w:pPr>
      <w:r>
        <w:rPr>
          <w:rFonts w:ascii="仿宋_GB2312" w:hAnsi="仿宋_GB2312" w:eastAsia="仿宋_GB2312" w:cs="仿宋_GB2312"/>
        </w:rPr>
        <w:t>对各供应商的商业秘密，磋商小组成员应予以保密，不得泄露给其他供应商。</w:t>
      </w:r>
    </w:p>
    <w:p w14:paraId="334D7ED0">
      <w:pPr>
        <w:pStyle w:val="4"/>
        <w:outlineLvl w:val="3"/>
      </w:pPr>
      <w:r>
        <w:rPr>
          <w:rFonts w:ascii="仿宋_GB2312" w:hAnsi="仿宋_GB2312" w:eastAsia="仿宋_GB2312" w:cs="仿宋_GB2312"/>
          <w:b/>
          <w:sz w:val="24"/>
        </w:rPr>
        <w:t>2.7.2供应商不得具有的情形（实质性要求）</w:t>
      </w:r>
    </w:p>
    <w:p w14:paraId="1C48F43D">
      <w:pPr>
        <w:pStyle w:val="4"/>
        <w:ind w:firstLine="480"/>
      </w:pPr>
      <w:r>
        <w:rPr>
          <w:rFonts w:ascii="仿宋_GB2312" w:hAnsi="仿宋_GB2312" w:eastAsia="仿宋_GB2312" w:cs="仿宋_GB2312"/>
        </w:rPr>
        <w:t>供应商参加响应不得有下列情形：</w:t>
      </w:r>
    </w:p>
    <w:p w14:paraId="5D050F15">
      <w:pPr>
        <w:pStyle w:val="4"/>
        <w:ind w:firstLine="480"/>
      </w:pPr>
      <w:r>
        <w:rPr>
          <w:rFonts w:ascii="仿宋_GB2312" w:hAnsi="仿宋_GB2312" w:eastAsia="仿宋_GB2312" w:cs="仿宋_GB2312"/>
        </w:rPr>
        <w:t>一、有下列情形之一的，视为供应商串通响应：</w:t>
      </w:r>
    </w:p>
    <w:p w14:paraId="2D37C236">
      <w:pPr>
        <w:pStyle w:val="4"/>
        <w:ind w:firstLine="480"/>
      </w:pPr>
      <w:r>
        <w:rPr>
          <w:rFonts w:ascii="仿宋_GB2312" w:hAnsi="仿宋_GB2312" w:eastAsia="仿宋_GB2312" w:cs="仿宋_GB2312"/>
        </w:rPr>
        <w:t>（一）不同供应商的响应文件由同一单位或者个人编制；</w:t>
      </w:r>
    </w:p>
    <w:p w14:paraId="35297C3F">
      <w:pPr>
        <w:pStyle w:val="4"/>
        <w:ind w:firstLine="480"/>
      </w:pPr>
      <w:r>
        <w:rPr>
          <w:rFonts w:ascii="仿宋_GB2312" w:hAnsi="仿宋_GB2312" w:eastAsia="仿宋_GB2312" w:cs="仿宋_GB2312"/>
        </w:rPr>
        <w:t>（二）不同供应商委托同一单位或者个人办理磋商事宜；</w:t>
      </w:r>
    </w:p>
    <w:p w14:paraId="625CA441">
      <w:pPr>
        <w:pStyle w:val="4"/>
        <w:ind w:firstLine="480"/>
      </w:pPr>
      <w:r>
        <w:rPr>
          <w:rFonts w:ascii="仿宋_GB2312" w:hAnsi="仿宋_GB2312" w:eastAsia="仿宋_GB2312" w:cs="仿宋_GB2312"/>
        </w:rPr>
        <w:t>（三）不同供应商的响应文件载明的项目管理成员或者联系人员为同一人；</w:t>
      </w:r>
    </w:p>
    <w:p w14:paraId="62D8870A">
      <w:pPr>
        <w:pStyle w:val="4"/>
        <w:ind w:firstLine="480"/>
      </w:pPr>
      <w:r>
        <w:rPr>
          <w:rFonts w:ascii="仿宋_GB2312" w:hAnsi="仿宋_GB2312" w:eastAsia="仿宋_GB2312" w:cs="仿宋_GB2312"/>
        </w:rPr>
        <w:t>（四）不同供应商的响应文件异常一致或者响应报价呈规律性差异；</w:t>
      </w:r>
    </w:p>
    <w:p w14:paraId="074E46D8">
      <w:pPr>
        <w:pStyle w:val="4"/>
        <w:ind w:firstLine="480"/>
      </w:pPr>
      <w:r>
        <w:rPr>
          <w:rFonts w:ascii="仿宋_GB2312" w:hAnsi="仿宋_GB2312" w:eastAsia="仿宋_GB2312" w:cs="仿宋_GB2312"/>
        </w:rPr>
        <w:t>（五）不同供应商的响应文件相互混装。</w:t>
      </w:r>
    </w:p>
    <w:p w14:paraId="1CE1281D">
      <w:pPr>
        <w:pStyle w:val="4"/>
        <w:ind w:firstLine="480"/>
      </w:pPr>
      <w:r>
        <w:rPr>
          <w:rFonts w:ascii="仿宋_GB2312" w:hAnsi="仿宋_GB2312" w:eastAsia="仿宋_GB2312" w:cs="仿宋_GB2312"/>
        </w:rPr>
        <w:t>二、提供虚假材料谋取成交；</w:t>
      </w:r>
    </w:p>
    <w:p w14:paraId="0ED954E2">
      <w:pPr>
        <w:pStyle w:val="4"/>
        <w:ind w:firstLine="480"/>
      </w:pPr>
      <w:r>
        <w:rPr>
          <w:rFonts w:ascii="仿宋_GB2312" w:hAnsi="仿宋_GB2312" w:eastAsia="仿宋_GB2312" w:cs="仿宋_GB2312"/>
        </w:rPr>
        <w:t>三、采取不正当手段诋毁、排挤其他供应商；</w:t>
      </w:r>
    </w:p>
    <w:p w14:paraId="66CB9BFB">
      <w:pPr>
        <w:pStyle w:val="4"/>
        <w:ind w:firstLine="480"/>
      </w:pPr>
      <w:r>
        <w:rPr>
          <w:rFonts w:ascii="仿宋_GB2312" w:hAnsi="仿宋_GB2312" w:eastAsia="仿宋_GB2312" w:cs="仿宋_GB2312"/>
        </w:rPr>
        <w:t>四、与采购人或代理机构、其他供应商恶意串通；</w:t>
      </w:r>
    </w:p>
    <w:p w14:paraId="20677B0B">
      <w:pPr>
        <w:pStyle w:val="4"/>
        <w:ind w:firstLine="480"/>
      </w:pPr>
      <w:r>
        <w:rPr>
          <w:rFonts w:ascii="仿宋_GB2312" w:hAnsi="仿宋_GB2312" w:eastAsia="仿宋_GB2312" w:cs="仿宋_GB2312"/>
        </w:rPr>
        <w:t>五、向采购人或代理机构、磋商小组成员行贿或者提供其他不正当利益；</w:t>
      </w:r>
    </w:p>
    <w:p w14:paraId="3DEC2CCE">
      <w:pPr>
        <w:pStyle w:val="4"/>
        <w:ind w:firstLine="480"/>
      </w:pPr>
      <w:r>
        <w:rPr>
          <w:rFonts w:ascii="仿宋_GB2312" w:hAnsi="仿宋_GB2312" w:eastAsia="仿宋_GB2312" w:cs="仿宋_GB2312"/>
        </w:rPr>
        <w:t>六、在磋商过程中与采购人或代理机构进行协商磋商；</w:t>
      </w:r>
    </w:p>
    <w:p w14:paraId="5154B778">
      <w:pPr>
        <w:pStyle w:val="4"/>
        <w:ind w:firstLine="480"/>
      </w:pPr>
      <w:r>
        <w:rPr>
          <w:rFonts w:ascii="仿宋_GB2312" w:hAnsi="仿宋_GB2312" w:eastAsia="仿宋_GB2312" w:cs="仿宋_GB2312"/>
        </w:rPr>
        <w:t>七、成交后无正当理由拒不与采购人签订政府采购合同；</w:t>
      </w:r>
    </w:p>
    <w:p w14:paraId="492B2C95">
      <w:pPr>
        <w:pStyle w:val="4"/>
        <w:ind w:firstLine="480"/>
      </w:pPr>
      <w:r>
        <w:rPr>
          <w:rFonts w:ascii="仿宋_GB2312" w:hAnsi="仿宋_GB2312" w:eastAsia="仿宋_GB2312" w:cs="仿宋_GB2312"/>
        </w:rPr>
        <w:t>八、未按照磋商文件确定的事项签订政府采购合同；</w:t>
      </w:r>
    </w:p>
    <w:p w14:paraId="5D0D5FBE">
      <w:pPr>
        <w:pStyle w:val="4"/>
        <w:ind w:firstLine="480"/>
      </w:pPr>
      <w:r>
        <w:rPr>
          <w:rFonts w:ascii="仿宋_GB2312" w:hAnsi="仿宋_GB2312" w:eastAsia="仿宋_GB2312" w:cs="仿宋_GB2312"/>
        </w:rPr>
        <w:t>九、将政府采购合同转包或者违规分包；</w:t>
      </w:r>
    </w:p>
    <w:p w14:paraId="79E49BD7">
      <w:pPr>
        <w:pStyle w:val="4"/>
        <w:ind w:firstLine="480"/>
      </w:pPr>
      <w:r>
        <w:rPr>
          <w:rFonts w:ascii="仿宋_GB2312" w:hAnsi="仿宋_GB2312" w:eastAsia="仿宋_GB2312" w:cs="仿宋_GB2312"/>
        </w:rPr>
        <w:t>十、提供假冒伪劣产品；</w:t>
      </w:r>
    </w:p>
    <w:p w14:paraId="0A138769">
      <w:pPr>
        <w:pStyle w:val="4"/>
        <w:ind w:firstLine="480"/>
      </w:pPr>
      <w:r>
        <w:rPr>
          <w:rFonts w:ascii="仿宋_GB2312" w:hAnsi="仿宋_GB2312" w:eastAsia="仿宋_GB2312" w:cs="仿宋_GB2312"/>
        </w:rPr>
        <w:t>十一、擅自变更、中止或者终止政府采购合同；</w:t>
      </w:r>
    </w:p>
    <w:p w14:paraId="12CFCD0A">
      <w:pPr>
        <w:pStyle w:val="4"/>
        <w:ind w:firstLine="480"/>
      </w:pPr>
      <w:r>
        <w:rPr>
          <w:rFonts w:ascii="仿宋_GB2312" w:hAnsi="仿宋_GB2312" w:eastAsia="仿宋_GB2312" w:cs="仿宋_GB2312"/>
        </w:rPr>
        <w:t>十二、拒绝有关部门的监督检查或者向监督检查部门提供虚假情况；</w:t>
      </w:r>
    </w:p>
    <w:p w14:paraId="6BA26F3C">
      <w:pPr>
        <w:pStyle w:val="4"/>
        <w:ind w:firstLine="480"/>
      </w:pPr>
      <w:r>
        <w:rPr>
          <w:rFonts w:ascii="仿宋_GB2312" w:hAnsi="仿宋_GB2312" w:eastAsia="仿宋_GB2312" w:cs="仿宋_GB2312"/>
        </w:rPr>
        <w:t>十三、法律法规规定的其他禁止情形。</w:t>
      </w:r>
    </w:p>
    <w:p w14:paraId="07EE0F4C">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78ABDDD7">
      <w:pPr>
        <w:pStyle w:val="4"/>
        <w:outlineLvl w:val="3"/>
      </w:pPr>
      <w:r>
        <w:rPr>
          <w:rFonts w:ascii="仿宋_GB2312" w:hAnsi="仿宋_GB2312" w:eastAsia="仿宋_GB2312" w:cs="仿宋_GB2312"/>
          <w:b/>
          <w:sz w:val="24"/>
        </w:rPr>
        <w:t xml:space="preserve"> 2.7.3采购人员及相关人员回避要求</w:t>
      </w:r>
    </w:p>
    <w:p w14:paraId="4B1F69D5">
      <w:pPr>
        <w:pStyle w:val="4"/>
        <w:ind w:firstLine="480"/>
      </w:pPr>
      <w:r>
        <w:rPr>
          <w:rFonts w:ascii="仿宋_GB2312" w:hAnsi="仿宋_GB2312" w:eastAsia="仿宋_GB2312" w:cs="仿宋_GB2312"/>
        </w:rPr>
        <w:t>政府采购活动中，采购人员及相关人员与供应商有下列利害关系之一的，应当回避：</w:t>
      </w:r>
    </w:p>
    <w:p w14:paraId="6F4197C2">
      <w:pPr>
        <w:pStyle w:val="4"/>
        <w:ind w:firstLine="480"/>
      </w:pPr>
      <w:r>
        <w:rPr>
          <w:rFonts w:ascii="仿宋_GB2312" w:hAnsi="仿宋_GB2312" w:eastAsia="仿宋_GB2312" w:cs="仿宋_GB2312"/>
        </w:rPr>
        <w:t>（一）参加采购活动前3年内与供应商存在劳动关系；</w:t>
      </w:r>
    </w:p>
    <w:p w14:paraId="60DE0A87">
      <w:pPr>
        <w:pStyle w:val="4"/>
        <w:ind w:firstLine="480"/>
      </w:pPr>
      <w:r>
        <w:rPr>
          <w:rFonts w:ascii="仿宋_GB2312" w:hAnsi="仿宋_GB2312" w:eastAsia="仿宋_GB2312" w:cs="仿宋_GB2312"/>
        </w:rPr>
        <w:t>（二）参加采购活动前3年内担任供应商的董事、监事；</w:t>
      </w:r>
    </w:p>
    <w:p w14:paraId="74A010B9">
      <w:pPr>
        <w:pStyle w:val="4"/>
        <w:ind w:firstLine="480"/>
      </w:pPr>
      <w:r>
        <w:rPr>
          <w:rFonts w:ascii="仿宋_GB2312" w:hAnsi="仿宋_GB2312" w:eastAsia="仿宋_GB2312" w:cs="仿宋_GB2312"/>
        </w:rPr>
        <w:t>（三）参加采购活动前3年内是供应商的控股股东或者实际控制人；</w:t>
      </w:r>
    </w:p>
    <w:p w14:paraId="08C181B6">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06222C1">
      <w:pPr>
        <w:pStyle w:val="4"/>
        <w:ind w:firstLine="480"/>
      </w:pPr>
      <w:r>
        <w:rPr>
          <w:rFonts w:ascii="仿宋_GB2312" w:hAnsi="仿宋_GB2312" w:eastAsia="仿宋_GB2312" w:cs="仿宋_GB2312"/>
        </w:rPr>
        <w:t>（五）与供应商有其他可能影响政府采购活动公平、公正进行的关系。</w:t>
      </w:r>
    </w:p>
    <w:p w14:paraId="032532B3">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3944DD39">
      <w:pPr>
        <w:pStyle w:val="4"/>
        <w:outlineLvl w:val="2"/>
      </w:pPr>
      <w:r>
        <w:rPr>
          <w:rFonts w:ascii="仿宋_GB2312" w:hAnsi="仿宋_GB2312" w:eastAsia="仿宋_GB2312" w:cs="仿宋_GB2312"/>
          <w:b/>
          <w:sz w:val="28"/>
        </w:rPr>
        <w:t>2.8询问、质疑和投诉</w:t>
      </w:r>
    </w:p>
    <w:p w14:paraId="3232AC4F">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602D5D9A">
      <w:pPr>
        <w:pStyle w:val="4"/>
        <w:ind w:firstLine="480"/>
      </w:pPr>
      <w:r>
        <w:rPr>
          <w:rFonts w:ascii="仿宋_GB2312" w:hAnsi="仿宋_GB2312" w:eastAsia="仿宋_GB2312" w:cs="仿宋_GB2312"/>
        </w:rPr>
        <w:t>二、供应商询问、质疑的答复主体：</w:t>
      </w:r>
    </w:p>
    <w:p w14:paraId="520C9B05">
      <w:pPr>
        <w:pStyle w:val="4"/>
        <w:ind w:firstLine="480"/>
      </w:pPr>
      <w:r>
        <w:rPr>
          <w:rFonts w:ascii="仿宋_GB2312" w:hAnsi="仿宋_GB2312" w:eastAsia="仿宋_GB2312" w:cs="仿宋_GB2312"/>
        </w:rPr>
        <w:t xml:space="preserve"> 根据委托代理协议约定，供应商对采购文件中采购需求的询问、质疑由 陕西国瑞诚项目管理有限公司 负责答复；供应商对除采购需求外的采购文件的询问、质疑由陕西国瑞诚项目管理有限公司 负责答复；供应商对采购过程、采购结果的询问、质疑由 陕西国瑞诚项目管理有限公司 负责答复。</w:t>
      </w:r>
    </w:p>
    <w:p w14:paraId="429F523F">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298E447B">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6E0C4D0E">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7598C595">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7DC5E977">
      <w:pPr>
        <w:pStyle w:val="4"/>
        <w:ind w:firstLine="480"/>
        <w:jc w:val="left"/>
      </w:pPr>
      <w:r>
        <w:rPr>
          <w:rFonts w:ascii="仿宋_GB2312" w:hAnsi="仿宋_GB2312" w:eastAsia="仿宋_GB2312" w:cs="仿宋_GB2312"/>
        </w:rPr>
        <w:t>（二）对采购过程提出质疑的，为各采购程序环节结束之日；</w:t>
      </w:r>
    </w:p>
    <w:p w14:paraId="25D442A5">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13E22128">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107F7AFB">
      <w:pPr>
        <w:pStyle w:val="4"/>
        <w:ind w:firstLine="480"/>
      </w:pPr>
      <w:r>
        <w:rPr>
          <w:rFonts w:ascii="仿宋_GB2312" w:hAnsi="仿宋_GB2312" w:eastAsia="仿宋_GB2312" w:cs="仿宋_GB2312"/>
        </w:rPr>
        <w:t>六、供应商提出质疑时应当准备的资料：</w:t>
      </w:r>
    </w:p>
    <w:p w14:paraId="43E331FC">
      <w:pPr>
        <w:pStyle w:val="4"/>
        <w:ind w:firstLine="480"/>
      </w:pPr>
      <w:r>
        <w:rPr>
          <w:rFonts w:ascii="仿宋_GB2312" w:hAnsi="仿宋_GB2312" w:eastAsia="仿宋_GB2312" w:cs="仿宋_GB2312"/>
        </w:rPr>
        <w:t>（一）质疑函正本1份；（政府采购供应商质疑函范本详见附件一）</w:t>
      </w:r>
    </w:p>
    <w:p w14:paraId="13978359">
      <w:pPr>
        <w:pStyle w:val="4"/>
        <w:ind w:firstLine="480"/>
      </w:pPr>
      <w:r>
        <w:rPr>
          <w:rFonts w:ascii="仿宋_GB2312" w:hAnsi="仿宋_GB2312" w:eastAsia="仿宋_GB2312" w:cs="仿宋_GB2312"/>
        </w:rPr>
        <w:t>（二）法定代表人或主要负责人授权委托书1份（委托代理人办理质疑事宜的需提供）；</w:t>
      </w:r>
    </w:p>
    <w:p w14:paraId="4D74AA2C">
      <w:pPr>
        <w:pStyle w:val="4"/>
        <w:ind w:firstLine="480"/>
      </w:pPr>
      <w:r>
        <w:rPr>
          <w:rFonts w:ascii="仿宋_GB2312" w:hAnsi="仿宋_GB2312" w:eastAsia="仿宋_GB2312" w:cs="仿宋_GB2312"/>
        </w:rPr>
        <w:t>（三）法定代表人或主要负责人身份证复印件1份；</w:t>
      </w:r>
    </w:p>
    <w:p w14:paraId="42271F29">
      <w:pPr>
        <w:pStyle w:val="4"/>
        <w:ind w:firstLine="480"/>
      </w:pPr>
      <w:r>
        <w:rPr>
          <w:rFonts w:ascii="仿宋_GB2312" w:hAnsi="仿宋_GB2312" w:eastAsia="仿宋_GB2312" w:cs="仿宋_GB2312"/>
        </w:rPr>
        <w:t>（四）委托代理人身份证复印件1份（委托代理人办理质疑事宜的需提供）；</w:t>
      </w:r>
    </w:p>
    <w:p w14:paraId="6E56F542">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62E2922A">
      <w:pPr>
        <w:pStyle w:val="4"/>
        <w:ind w:firstLine="480"/>
      </w:pPr>
      <w:r>
        <w:rPr>
          <w:rFonts w:ascii="仿宋_GB2312" w:hAnsi="仿宋_GB2312" w:eastAsia="仿宋_GB2312" w:cs="仿宋_GB2312"/>
        </w:rPr>
        <w:t>接收质疑函方式：书面形式。</w:t>
      </w:r>
    </w:p>
    <w:p w14:paraId="5B6C5432">
      <w:pPr>
        <w:pStyle w:val="4"/>
      </w:pPr>
      <w:r>
        <w:rPr>
          <w:rFonts w:ascii="仿宋_GB2312" w:hAnsi="仿宋_GB2312" w:eastAsia="仿宋_GB2312" w:cs="仿宋_GB2312"/>
        </w:rPr>
        <w:t>答复主体：代理机构</w:t>
      </w:r>
    </w:p>
    <w:p w14:paraId="69944BBB">
      <w:pPr>
        <w:pStyle w:val="4"/>
      </w:pPr>
      <w:r>
        <w:rPr>
          <w:rFonts w:ascii="仿宋_GB2312" w:hAnsi="仿宋_GB2312" w:eastAsia="仿宋_GB2312" w:cs="仿宋_GB2312"/>
        </w:rPr>
        <w:t>联系人：刘工</w:t>
      </w:r>
    </w:p>
    <w:p w14:paraId="1198AF0D">
      <w:pPr>
        <w:pStyle w:val="4"/>
      </w:pPr>
      <w:r>
        <w:rPr>
          <w:rFonts w:ascii="仿宋_GB2312" w:hAnsi="仿宋_GB2312" w:eastAsia="仿宋_GB2312" w:cs="仿宋_GB2312"/>
        </w:rPr>
        <w:t>联系电话：029-81777703</w:t>
      </w:r>
    </w:p>
    <w:p w14:paraId="5685E86E">
      <w:pPr>
        <w:pStyle w:val="4"/>
      </w:pPr>
      <w:r>
        <w:rPr>
          <w:rFonts w:ascii="仿宋_GB2312" w:hAnsi="仿宋_GB2312" w:eastAsia="仿宋_GB2312" w:cs="仿宋_GB2312"/>
        </w:rPr>
        <w:t>地址：陕西省西安市莲湖区南二环西段180号财富中心二期D座2204室</w:t>
      </w:r>
    </w:p>
    <w:p w14:paraId="4007DF1A">
      <w:pPr>
        <w:pStyle w:val="4"/>
      </w:pPr>
      <w:r>
        <w:rPr>
          <w:rFonts w:ascii="仿宋_GB2312" w:hAnsi="仿宋_GB2312" w:eastAsia="仿宋_GB2312" w:cs="仿宋_GB2312"/>
        </w:rPr>
        <w:t>邮编：710000</w:t>
      </w:r>
    </w:p>
    <w:p w14:paraId="2D0C9296">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516F8563">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63ABBD50">
      <w:pPr>
        <w:pStyle w:val="4"/>
        <w:ind w:firstLine="480"/>
      </w:pPr>
      <w:r>
        <w:rPr>
          <w:rFonts w:ascii="仿宋_GB2312" w:hAnsi="仿宋_GB2312" w:eastAsia="仿宋_GB2312" w:cs="仿宋_GB2312"/>
        </w:rPr>
        <w:t>投诉受理单位：本采购项目同级财政部门。（政府采购供应商投诉书范本详见附件二）</w:t>
      </w:r>
    </w:p>
    <w:p w14:paraId="2B8FB65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B429957">
      <w:pPr>
        <w:pStyle w:val="4"/>
        <w:jc w:val="center"/>
        <w:outlineLvl w:val="1"/>
      </w:pPr>
      <w:r>
        <w:rPr>
          <w:rFonts w:ascii="仿宋_GB2312" w:hAnsi="仿宋_GB2312" w:eastAsia="仿宋_GB2312" w:cs="仿宋_GB2312"/>
          <w:b/>
          <w:sz w:val="36"/>
        </w:rPr>
        <w:t>第三章 磋商项目技术、服务、商务及其他要求</w:t>
      </w:r>
    </w:p>
    <w:p w14:paraId="34E1E2F8">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72863A0B">
      <w:pPr>
        <w:pStyle w:val="4"/>
        <w:outlineLvl w:val="2"/>
      </w:pPr>
      <w:r>
        <w:rPr>
          <w:rFonts w:ascii="仿宋_GB2312" w:hAnsi="仿宋_GB2312" w:eastAsia="仿宋_GB2312" w:cs="仿宋_GB2312"/>
          <w:b/>
          <w:sz w:val="28"/>
        </w:rPr>
        <w:t>3.1采购项目概况</w:t>
      </w:r>
    </w:p>
    <w:p w14:paraId="5128C9A1">
      <w:pPr>
        <w:pStyle w:val="4"/>
        <w:ind w:firstLine="480"/>
      </w:pPr>
      <w:r>
        <w:rPr>
          <w:rFonts w:ascii="仿宋_GB2312" w:hAnsi="仿宋_GB2312" w:eastAsia="仿宋_GB2312" w:cs="仿宋_GB2312"/>
        </w:rPr>
        <w:t>西安市作为黄河流域生态保护和高质量发展的战略支点、“一带一路”核心区枢纽城市，肩负着守护秦岭生态屏障、保障流域生态安全的重大使命。水安全是西安建设国家级中心城市、践行中国式现代化的重要基石。为贯彻落实相关政策要求，编制《西安市“十五五”水安全保障规划》，统筹解决水灾害、水资源、水生态、水环境问题，着力提升水旱灾害防御能力、水资源节约集约利用能力、水资源优化配置能力、江河湖库生态保护治理能力、水利行业监管能力和改革创新能力，确保防洪安全、供水安全、生态安全，为水利高质量发展和保障经济社会现代化建设提供重要依据。</w:t>
      </w:r>
    </w:p>
    <w:p w14:paraId="1F7E3656">
      <w:pPr>
        <w:pStyle w:val="4"/>
        <w:outlineLvl w:val="2"/>
      </w:pPr>
      <w:r>
        <w:rPr>
          <w:rFonts w:ascii="仿宋_GB2312" w:hAnsi="仿宋_GB2312" w:eastAsia="仿宋_GB2312" w:cs="仿宋_GB2312"/>
          <w:b/>
          <w:sz w:val="28"/>
        </w:rPr>
        <w:t>3.2服务内容及服务要求</w:t>
      </w:r>
    </w:p>
    <w:p w14:paraId="525E678B">
      <w:pPr>
        <w:pStyle w:val="4"/>
        <w:outlineLvl w:val="3"/>
      </w:pPr>
      <w:r>
        <w:rPr>
          <w:rFonts w:ascii="仿宋_GB2312" w:hAnsi="仿宋_GB2312" w:eastAsia="仿宋_GB2312" w:cs="仿宋_GB2312"/>
          <w:b/>
          <w:sz w:val="24"/>
        </w:rPr>
        <w:t>3.2.1服务内容</w:t>
      </w:r>
    </w:p>
    <w:p w14:paraId="794CD9F9">
      <w:pPr>
        <w:pStyle w:val="4"/>
      </w:pPr>
      <w:r>
        <w:rPr>
          <w:rFonts w:ascii="仿宋_GB2312" w:hAnsi="仿宋_GB2312" w:eastAsia="仿宋_GB2312" w:cs="仿宋_GB2312"/>
        </w:rPr>
        <w:t>采购包1：</w:t>
      </w:r>
    </w:p>
    <w:p w14:paraId="1CC40E00">
      <w:pPr>
        <w:pStyle w:val="4"/>
      </w:pPr>
      <w:r>
        <w:rPr>
          <w:rFonts w:ascii="仿宋_GB2312" w:hAnsi="仿宋_GB2312" w:eastAsia="仿宋_GB2312" w:cs="仿宋_GB2312"/>
        </w:rPr>
        <w:t>采购包预算金额（元）: 1,000,000.00</w:t>
      </w:r>
    </w:p>
    <w:p w14:paraId="06BBD29F">
      <w:pPr>
        <w:pStyle w:val="4"/>
      </w:pPr>
      <w:r>
        <w:rPr>
          <w:rFonts w:ascii="仿宋_GB2312" w:hAnsi="仿宋_GB2312" w:eastAsia="仿宋_GB2312" w:cs="仿宋_GB2312"/>
        </w:rPr>
        <w:t>采购包最高限价（元）: 1,000,000.00</w:t>
      </w:r>
    </w:p>
    <w:p w14:paraId="522C717C">
      <w:pPr>
        <w:pStyle w:val="4"/>
      </w:pPr>
      <w:r>
        <w:rPr>
          <w:rFonts w:ascii="仿宋_GB2312" w:hAnsi="仿宋_GB2312" w:eastAsia="仿宋_GB2312" w:cs="仿宋_GB2312"/>
        </w:rPr>
        <w:t>供应商报价不允许超过标的金额</w:t>
      </w:r>
    </w:p>
    <w:p w14:paraId="143B10A3">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30117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61D28E">
            <w:pPr>
              <w:pStyle w:val="4"/>
            </w:pPr>
            <w:r>
              <w:rPr>
                <w:rFonts w:ascii="仿宋_GB2312" w:hAnsi="仿宋_GB2312" w:eastAsia="仿宋_GB2312" w:cs="仿宋_GB2312"/>
              </w:rPr>
              <w:t>序号</w:t>
            </w:r>
          </w:p>
        </w:tc>
        <w:tc>
          <w:tcPr>
            <w:tcW w:w="831" w:type="dxa"/>
          </w:tcPr>
          <w:p w14:paraId="2A8FC639">
            <w:pPr>
              <w:pStyle w:val="4"/>
            </w:pPr>
            <w:r>
              <w:rPr>
                <w:rFonts w:ascii="仿宋_GB2312" w:hAnsi="仿宋_GB2312" w:eastAsia="仿宋_GB2312" w:cs="仿宋_GB2312"/>
              </w:rPr>
              <w:t>标的名称</w:t>
            </w:r>
          </w:p>
        </w:tc>
        <w:tc>
          <w:tcPr>
            <w:tcW w:w="831" w:type="dxa"/>
          </w:tcPr>
          <w:p w14:paraId="7AAA7B32">
            <w:pPr>
              <w:pStyle w:val="4"/>
            </w:pPr>
            <w:r>
              <w:rPr>
                <w:rFonts w:ascii="仿宋_GB2312" w:hAnsi="仿宋_GB2312" w:eastAsia="仿宋_GB2312" w:cs="仿宋_GB2312"/>
              </w:rPr>
              <w:t>数量</w:t>
            </w:r>
          </w:p>
        </w:tc>
        <w:tc>
          <w:tcPr>
            <w:tcW w:w="831" w:type="dxa"/>
          </w:tcPr>
          <w:p w14:paraId="7D6ED4D2">
            <w:pPr>
              <w:pStyle w:val="4"/>
            </w:pPr>
            <w:r>
              <w:rPr>
                <w:rFonts w:ascii="仿宋_GB2312" w:hAnsi="仿宋_GB2312" w:eastAsia="仿宋_GB2312" w:cs="仿宋_GB2312"/>
              </w:rPr>
              <w:t>标的金额 （元）</w:t>
            </w:r>
          </w:p>
        </w:tc>
        <w:tc>
          <w:tcPr>
            <w:tcW w:w="831" w:type="dxa"/>
          </w:tcPr>
          <w:p w14:paraId="34D2A9F7">
            <w:pPr>
              <w:pStyle w:val="4"/>
            </w:pPr>
            <w:r>
              <w:rPr>
                <w:rFonts w:ascii="仿宋_GB2312" w:hAnsi="仿宋_GB2312" w:eastAsia="仿宋_GB2312" w:cs="仿宋_GB2312"/>
              </w:rPr>
              <w:t>计量单位</w:t>
            </w:r>
          </w:p>
        </w:tc>
        <w:tc>
          <w:tcPr>
            <w:tcW w:w="831" w:type="dxa"/>
          </w:tcPr>
          <w:p w14:paraId="7121C917">
            <w:pPr>
              <w:pStyle w:val="4"/>
            </w:pPr>
            <w:r>
              <w:rPr>
                <w:rFonts w:ascii="仿宋_GB2312" w:hAnsi="仿宋_GB2312" w:eastAsia="仿宋_GB2312" w:cs="仿宋_GB2312"/>
              </w:rPr>
              <w:t>所属行业</w:t>
            </w:r>
          </w:p>
        </w:tc>
        <w:tc>
          <w:tcPr>
            <w:tcW w:w="831" w:type="dxa"/>
          </w:tcPr>
          <w:p w14:paraId="26EBB5BA">
            <w:pPr>
              <w:pStyle w:val="4"/>
            </w:pPr>
            <w:r>
              <w:rPr>
                <w:rFonts w:ascii="仿宋_GB2312" w:hAnsi="仿宋_GB2312" w:eastAsia="仿宋_GB2312" w:cs="仿宋_GB2312"/>
              </w:rPr>
              <w:t>是否核心产品</w:t>
            </w:r>
          </w:p>
        </w:tc>
        <w:tc>
          <w:tcPr>
            <w:tcW w:w="831" w:type="dxa"/>
          </w:tcPr>
          <w:p w14:paraId="7230E538">
            <w:pPr>
              <w:pStyle w:val="4"/>
            </w:pPr>
            <w:r>
              <w:rPr>
                <w:rFonts w:ascii="仿宋_GB2312" w:hAnsi="仿宋_GB2312" w:eastAsia="仿宋_GB2312" w:cs="仿宋_GB2312"/>
              </w:rPr>
              <w:t>是否允许进口产品</w:t>
            </w:r>
          </w:p>
        </w:tc>
        <w:tc>
          <w:tcPr>
            <w:tcW w:w="831" w:type="dxa"/>
          </w:tcPr>
          <w:p w14:paraId="78F55212">
            <w:pPr>
              <w:pStyle w:val="4"/>
            </w:pPr>
            <w:r>
              <w:rPr>
                <w:rFonts w:ascii="仿宋_GB2312" w:hAnsi="仿宋_GB2312" w:eastAsia="仿宋_GB2312" w:cs="仿宋_GB2312"/>
              </w:rPr>
              <w:t>是否属于节能产品</w:t>
            </w:r>
          </w:p>
        </w:tc>
        <w:tc>
          <w:tcPr>
            <w:tcW w:w="831" w:type="dxa"/>
          </w:tcPr>
          <w:p w14:paraId="67D7E529">
            <w:pPr>
              <w:pStyle w:val="4"/>
            </w:pPr>
            <w:r>
              <w:rPr>
                <w:rFonts w:ascii="仿宋_GB2312" w:hAnsi="仿宋_GB2312" w:eastAsia="仿宋_GB2312" w:cs="仿宋_GB2312"/>
              </w:rPr>
              <w:t>是否属于环境标志产品</w:t>
            </w:r>
          </w:p>
        </w:tc>
      </w:tr>
      <w:tr w14:paraId="45F47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49C41E">
            <w:pPr>
              <w:pStyle w:val="4"/>
            </w:pPr>
            <w:r>
              <w:rPr>
                <w:rFonts w:ascii="仿宋_GB2312" w:hAnsi="仿宋_GB2312" w:eastAsia="仿宋_GB2312" w:cs="仿宋_GB2312"/>
              </w:rPr>
              <w:t>1</w:t>
            </w:r>
          </w:p>
        </w:tc>
        <w:tc>
          <w:tcPr>
            <w:tcW w:w="831" w:type="dxa"/>
          </w:tcPr>
          <w:p w14:paraId="3C76FCC0">
            <w:pPr>
              <w:pStyle w:val="4"/>
            </w:pPr>
            <w:r>
              <w:rPr>
                <w:rFonts w:ascii="仿宋_GB2312" w:hAnsi="仿宋_GB2312" w:eastAsia="仿宋_GB2312" w:cs="仿宋_GB2312"/>
              </w:rPr>
              <w:t>编制西安市“十五五”水安全保障规划</w:t>
            </w:r>
          </w:p>
        </w:tc>
        <w:tc>
          <w:tcPr>
            <w:tcW w:w="831" w:type="dxa"/>
          </w:tcPr>
          <w:p w14:paraId="0541C1BE">
            <w:pPr>
              <w:pStyle w:val="4"/>
              <w:jc w:val="right"/>
            </w:pPr>
            <w:r>
              <w:rPr>
                <w:rFonts w:ascii="仿宋_GB2312" w:hAnsi="仿宋_GB2312" w:eastAsia="仿宋_GB2312" w:cs="仿宋_GB2312"/>
              </w:rPr>
              <w:t>1.00</w:t>
            </w:r>
          </w:p>
        </w:tc>
        <w:tc>
          <w:tcPr>
            <w:tcW w:w="831" w:type="dxa"/>
          </w:tcPr>
          <w:p w14:paraId="5799A9C1">
            <w:pPr>
              <w:pStyle w:val="4"/>
              <w:jc w:val="right"/>
            </w:pPr>
            <w:r>
              <w:rPr>
                <w:rFonts w:ascii="仿宋_GB2312" w:hAnsi="仿宋_GB2312" w:eastAsia="仿宋_GB2312" w:cs="仿宋_GB2312"/>
              </w:rPr>
              <w:t>1,000,000.00</w:t>
            </w:r>
          </w:p>
        </w:tc>
        <w:tc>
          <w:tcPr>
            <w:tcW w:w="831" w:type="dxa"/>
          </w:tcPr>
          <w:p w14:paraId="529B8539">
            <w:pPr>
              <w:pStyle w:val="4"/>
            </w:pPr>
            <w:r>
              <w:rPr>
                <w:rFonts w:ascii="仿宋_GB2312" w:hAnsi="仿宋_GB2312" w:eastAsia="仿宋_GB2312" w:cs="仿宋_GB2312"/>
              </w:rPr>
              <w:t>项</w:t>
            </w:r>
          </w:p>
        </w:tc>
        <w:tc>
          <w:tcPr>
            <w:tcW w:w="831" w:type="dxa"/>
          </w:tcPr>
          <w:p w14:paraId="40C205FA">
            <w:pPr>
              <w:pStyle w:val="4"/>
            </w:pPr>
            <w:r>
              <w:rPr>
                <w:rFonts w:ascii="仿宋_GB2312" w:hAnsi="仿宋_GB2312" w:eastAsia="仿宋_GB2312" w:cs="仿宋_GB2312"/>
              </w:rPr>
              <w:t>其他未列明行业</w:t>
            </w:r>
          </w:p>
        </w:tc>
        <w:tc>
          <w:tcPr>
            <w:tcW w:w="831" w:type="dxa"/>
          </w:tcPr>
          <w:p w14:paraId="66A372F1">
            <w:pPr>
              <w:pStyle w:val="4"/>
            </w:pPr>
            <w:r>
              <w:rPr>
                <w:rFonts w:ascii="仿宋_GB2312" w:hAnsi="仿宋_GB2312" w:eastAsia="仿宋_GB2312" w:cs="仿宋_GB2312"/>
              </w:rPr>
              <w:t>否</w:t>
            </w:r>
          </w:p>
        </w:tc>
        <w:tc>
          <w:tcPr>
            <w:tcW w:w="831" w:type="dxa"/>
          </w:tcPr>
          <w:p w14:paraId="507292AE">
            <w:pPr>
              <w:pStyle w:val="4"/>
            </w:pPr>
            <w:r>
              <w:rPr>
                <w:rFonts w:ascii="仿宋_GB2312" w:hAnsi="仿宋_GB2312" w:eastAsia="仿宋_GB2312" w:cs="仿宋_GB2312"/>
              </w:rPr>
              <w:t>否</w:t>
            </w:r>
          </w:p>
        </w:tc>
        <w:tc>
          <w:tcPr>
            <w:tcW w:w="831" w:type="dxa"/>
          </w:tcPr>
          <w:p w14:paraId="3C572CEF">
            <w:pPr>
              <w:pStyle w:val="4"/>
            </w:pPr>
            <w:r>
              <w:rPr>
                <w:rFonts w:ascii="仿宋_GB2312" w:hAnsi="仿宋_GB2312" w:eastAsia="仿宋_GB2312" w:cs="仿宋_GB2312"/>
              </w:rPr>
              <w:t>否</w:t>
            </w:r>
          </w:p>
        </w:tc>
        <w:tc>
          <w:tcPr>
            <w:tcW w:w="831" w:type="dxa"/>
          </w:tcPr>
          <w:p w14:paraId="4701178B">
            <w:pPr>
              <w:pStyle w:val="4"/>
            </w:pPr>
            <w:r>
              <w:rPr>
                <w:rFonts w:ascii="仿宋_GB2312" w:hAnsi="仿宋_GB2312" w:eastAsia="仿宋_GB2312" w:cs="仿宋_GB2312"/>
              </w:rPr>
              <w:t>否</w:t>
            </w:r>
          </w:p>
        </w:tc>
      </w:tr>
    </w:tbl>
    <w:p w14:paraId="7E5637A5">
      <w:pPr>
        <w:pStyle w:val="4"/>
        <w:outlineLvl w:val="2"/>
      </w:pPr>
      <w:r>
        <w:rPr>
          <w:rFonts w:ascii="仿宋_GB2312" w:hAnsi="仿宋_GB2312" w:eastAsia="仿宋_GB2312" w:cs="仿宋_GB2312"/>
          <w:b/>
          <w:sz w:val="28"/>
        </w:rPr>
        <w:t>3.2.2服务要求</w:t>
      </w:r>
    </w:p>
    <w:p w14:paraId="42B4A47C">
      <w:pPr>
        <w:pStyle w:val="4"/>
      </w:pPr>
      <w:r>
        <w:rPr>
          <w:rFonts w:ascii="仿宋_GB2312" w:hAnsi="仿宋_GB2312" w:eastAsia="仿宋_GB2312" w:cs="仿宋_GB2312"/>
        </w:rPr>
        <w:t>采购包1：</w:t>
      </w:r>
    </w:p>
    <w:p w14:paraId="641B32D0">
      <w:pPr>
        <w:pStyle w:val="4"/>
      </w:pPr>
      <w:r>
        <w:rPr>
          <w:rFonts w:ascii="仿宋_GB2312" w:hAnsi="仿宋_GB2312" w:eastAsia="仿宋_GB2312" w:cs="仿宋_GB2312"/>
        </w:rPr>
        <w:t>标的名称：编制西安市“十五五”水安全保障规划</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9DD0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1255995">
            <w:pPr>
              <w:pStyle w:val="4"/>
            </w:pPr>
            <w:r>
              <w:rPr>
                <w:rFonts w:ascii="仿宋_GB2312" w:hAnsi="仿宋_GB2312" w:eastAsia="仿宋_GB2312" w:cs="仿宋_GB2312"/>
              </w:rPr>
              <w:t xml:space="preserve"> 序号</w:t>
            </w:r>
          </w:p>
        </w:tc>
        <w:tc>
          <w:tcPr>
            <w:tcW w:w="2769" w:type="dxa"/>
          </w:tcPr>
          <w:p w14:paraId="46EE8DF6">
            <w:pPr>
              <w:pStyle w:val="4"/>
            </w:pPr>
            <w:r>
              <w:rPr>
                <w:rFonts w:ascii="仿宋_GB2312" w:hAnsi="仿宋_GB2312" w:eastAsia="仿宋_GB2312" w:cs="仿宋_GB2312"/>
              </w:rPr>
              <w:t xml:space="preserve"> 参数性质</w:t>
            </w:r>
          </w:p>
        </w:tc>
        <w:tc>
          <w:tcPr>
            <w:tcW w:w="2769" w:type="dxa"/>
          </w:tcPr>
          <w:p w14:paraId="3C340C1C">
            <w:pPr>
              <w:pStyle w:val="4"/>
            </w:pPr>
            <w:r>
              <w:rPr>
                <w:rFonts w:ascii="仿宋_GB2312" w:hAnsi="仿宋_GB2312" w:eastAsia="仿宋_GB2312" w:cs="仿宋_GB2312"/>
              </w:rPr>
              <w:t xml:space="preserve"> 技术参数与性能指标</w:t>
            </w:r>
          </w:p>
        </w:tc>
      </w:tr>
      <w:tr w14:paraId="11B73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10E3122">
            <w:pPr>
              <w:pStyle w:val="4"/>
            </w:pPr>
            <w:r>
              <w:rPr>
                <w:rFonts w:ascii="仿宋_GB2312" w:hAnsi="仿宋_GB2312" w:eastAsia="仿宋_GB2312" w:cs="仿宋_GB2312"/>
              </w:rPr>
              <w:t>1</w:t>
            </w:r>
          </w:p>
        </w:tc>
        <w:tc>
          <w:tcPr>
            <w:tcW w:w="2769" w:type="dxa"/>
          </w:tcPr>
          <w:p w14:paraId="0E523362"/>
        </w:tc>
        <w:tc>
          <w:tcPr>
            <w:tcW w:w="2769" w:type="dxa"/>
          </w:tcPr>
          <w:p w14:paraId="7BCA0E9A">
            <w:pPr>
              <w:pStyle w:val="4"/>
              <w:jc w:val="both"/>
            </w:pPr>
            <w:r>
              <w:rPr>
                <w:rFonts w:ascii="仿宋_GB2312" w:hAnsi="仿宋_GB2312" w:eastAsia="仿宋_GB2312" w:cs="仿宋_GB2312"/>
                <w:b/>
              </w:rPr>
              <w:t>一、项目概况</w:t>
            </w:r>
          </w:p>
          <w:p w14:paraId="49B8BDD6">
            <w:pPr>
              <w:pStyle w:val="4"/>
              <w:ind w:firstLine="400"/>
              <w:jc w:val="both"/>
            </w:pPr>
            <w:r>
              <w:rPr>
                <w:rFonts w:ascii="仿宋_GB2312" w:hAnsi="仿宋_GB2312" w:eastAsia="仿宋_GB2312" w:cs="仿宋_GB2312"/>
              </w:rPr>
              <w:t>西安市作为黄河流域生态保护和高质量发展的战略支点、“一带一路”核心区枢纽城市，肩负着守护秦岭生态屏障、保障流域生态安全的重大使命。水安全是西安建设国家级中心城市、践行中国式现代化的重要基石。为贯彻落实相关政策要求，编制《西安市“十五五”水安全保障规划》，统筹解决水灾害、水资源、水生态、水环境问题，着力提升水旱灾害防御能力、水资源节约集约利用能力、水资源优化配置能力、江河湖库生态保护治理能力、水利行业监管能力和改革创新能力，确保防洪安全、供水安全、生态安全，为水利高质量发展和保障经济社会现代化建设提供重要依据。</w:t>
            </w:r>
          </w:p>
          <w:p w14:paraId="598729A4">
            <w:pPr>
              <w:pStyle w:val="4"/>
              <w:jc w:val="both"/>
            </w:pPr>
            <w:r>
              <w:rPr>
                <w:rFonts w:ascii="仿宋_GB2312" w:hAnsi="仿宋_GB2312" w:eastAsia="仿宋_GB2312" w:cs="仿宋_GB2312"/>
                <w:b/>
              </w:rPr>
              <w:t>二、服务内容</w:t>
            </w:r>
          </w:p>
          <w:p w14:paraId="0E6F0C35">
            <w:pPr>
              <w:pStyle w:val="4"/>
              <w:jc w:val="both"/>
            </w:pPr>
            <w:r>
              <w:rPr>
                <w:rFonts w:ascii="仿宋_GB2312" w:hAnsi="仿宋_GB2312" w:eastAsia="仿宋_GB2312" w:cs="仿宋_GB2312"/>
              </w:rPr>
              <w:t>（一）工作区域</w:t>
            </w:r>
          </w:p>
          <w:p w14:paraId="4ED289E9">
            <w:pPr>
              <w:pStyle w:val="4"/>
              <w:jc w:val="both"/>
            </w:pPr>
            <w:r>
              <w:rPr>
                <w:rFonts w:ascii="仿宋_GB2312" w:hAnsi="仿宋_GB2312" w:eastAsia="仿宋_GB2312" w:cs="仿宋_GB2312"/>
              </w:rPr>
              <w:t>西安市全域行政区域（含西咸新区直管区）。</w:t>
            </w:r>
          </w:p>
          <w:p w14:paraId="461347DC">
            <w:pPr>
              <w:pStyle w:val="4"/>
              <w:jc w:val="both"/>
            </w:pPr>
            <w:r>
              <w:rPr>
                <w:rFonts w:ascii="仿宋_GB2312" w:hAnsi="仿宋_GB2312" w:eastAsia="仿宋_GB2312" w:cs="仿宋_GB2312"/>
              </w:rPr>
              <w:t>（二）工作内容</w:t>
            </w:r>
          </w:p>
          <w:p w14:paraId="1DA74EEB">
            <w:pPr>
              <w:pStyle w:val="4"/>
              <w:jc w:val="both"/>
            </w:pPr>
            <w:r>
              <w:rPr>
                <w:rFonts w:ascii="仿宋_GB2312" w:hAnsi="仿宋_GB2312" w:eastAsia="仿宋_GB2312" w:cs="仿宋_GB2312"/>
              </w:rPr>
              <w:t>（1）科学评估“十四五”时期水务规划任务实施成效，系统梳理现状发展情况。</w:t>
            </w:r>
          </w:p>
          <w:p w14:paraId="48E43256">
            <w:pPr>
              <w:pStyle w:val="4"/>
              <w:jc w:val="both"/>
            </w:pPr>
            <w:r>
              <w:rPr>
                <w:rFonts w:ascii="仿宋_GB2312" w:hAnsi="仿宋_GB2312" w:eastAsia="仿宋_GB2312" w:cs="仿宋_GB2312"/>
              </w:rPr>
              <w:t>（2）深入剖析现存问题及面临形势，明确“十五五”时期水利事业发展的总体要求，提出可量化的指标。</w:t>
            </w:r>
          </w:p>
          <w:p w14:paraId="2A074588">
            <w:pPr>
              <w:pStyle w:val="4"/>
              <w:jc w:val="both"/>
            </w:pPr>
            <w:r>
              <w:rPr>
                <w:rFonts w:ascii="仿宋_GB2312" w:hAnsi="仿宋_GB2312" w:eastAsia="仿宋_GB2312" w:cs="仿宋_GB2312"/>
              </w:rPr>
              <w:t>（3）系统谋划重点建设任务，包括但不限于水灾害防御、水资源配置、水生态修复、水管理改革、水文化建设等方面的工程建设任务。</w:t>
            </w:r>
          </w:p>
          <w:p w14:paraId="4347CFE8">
            <w:pPr>
              <w:pStyle w:val="4"/>
              <w:jc w:val="both"/>
            </w:pPr>
            <w:r>
              <w:rPr>
                <w:rFonts w:ascii="仿宋_GB2312" w:hAnsi="仿宋_GB2312" w:eastAsia="仿宋_GB2312" w:cs="仿宋_GB2312"/>
              </w:rPr>
              <w:t>（4）进行投资估算并提出资金筹措方案。</w:t>
            </w:r>
          </w:p>
          <w:p w14:paraId="6BC37FA7">
            <w:pPr>
              <w:pStyle w:val="4"/>
              <w:jc w:val="both"/>
            </w:pPr>
            <w:r>
              <w:rPr>
                <w:rFonts w:ascii="仿宋_GB2312" w:hAnsi="仿宋_GB2312" w:eastAsia="仿宋_GB2312" w:cs="仿宋_GB2312"/>
              </w:rPr>
              <w:t>（5）提出具有针对性的保障措施。</w:t>
            </w:r>
          </w:p>
          <w:p w14:paraId="0FCA41C3">
            <w:pPr>
              <w:pStyle w:val="4"/>
              <w:jc w:val="both"/>
            </w:pPr>
            <w:r>
              <w:rPr>
                <w:rFonts w:ascii="仿宋_GB2312" w:hAnsi="仿宋_GB2312" w:eastAsia="仿宋_GB2312" w:cs="仿宋_GB2312"/>
                <w:b/>
              </w:rPr>
              <w:t>三、技术要求</w:t>
            </w:r>
          </w:p>
          <w:p w14:paraId="5FD386F2">
            <w:pPr>
              <w:pStyle w:val="4"/>
              <w:ind w:firstLine="400"/>
              <w:jc w:val="both"/>
            </w:pPr>
            <w:r>
              <w:rPr>
                <w:rFonts w:ascii="仿宋_GB2312" w:hAnsi="仿宋_GB2312" w:eastAsia="仿宋_GB2312" w:cs="仿宋_GB2312"/>
              </w:rPr>
              <w:t>规划以《水法》《防洪法》《水土保持法》等国家法律及《陕西省水资源管理条例》《陕西省秦岭生态环境保护条例》《西安市水资源管理办法》等地方法规为依据，确保规划编制、实施全流程合法合规。</w:t>
            </w:r>
          </w:p>
          <w:p w14:paraId="403EF2E3">
            <w:pPr>
              <w:pStyle w:val="4"/>
              <w:ind w:firstLine="400"/>
              <w:jc w:val="both"/>
            </w:pPr>
            <w:r>
              <w:rPr>
                <w:rFonts w:ascii="仿宋_GB2312" w:hAnsi="仿宋_GB2312" w:eastAsia="仿宋_GB2312" w:cs="仿宋_GB2312"/>
              </w:rPr>
              <w:t>规划需落实国家水利发展“十五五”规划、黄河流域生态保护和高质量发展规划纲要等指导文件，衔接国家、省、市三级水资源利用规划、防洪规划及国土空间规划，水资源现状调查、水旱灾害隐患排查保障数据真实准确，兼顾水资源安全、水生态保护、水环境改善与经济社会可持续发展多重效益，成果需通过主管部门审查，为“十五五” 期间西安市筑牢水安全屏障、支撑城市高质量发展提供科学指导。</w:t>
            </w:r>
          </w:p>
          <w:p w14:paraId="4A7187BB">
            <w:pPr>
              <w:pStyle w:val="4"/>
              <w:jc w:val="both"/>
            </w:pPr>
            <w:r>
              <w:rPr>
                <w:rFonts w:ascii="仿宋_GB2312" w:hAnsi="仿宋_GB2312" w:eastAsia="仿宋_GB2312" w:cs="仿宋_GB2312"/>
                <w:b/>
              </w:rPr>
              <w:t>四、服务要求</w:t>
            </w:r>
            <w:r>
              <w:rPr>
                <w:rFonts w:ascii="仿宋_GB2312" w:hAnsi="仿宋_GB2312" w:eastAsia="仿宋_GB2312" w:cs="仿宋_GB2312"/>
              </w:rPr>
              <w:t xml:space="preserve"> </w:t>
            </w:r>
          </w:p>
          <w:p w14:paraId="59EDE387">
            <w:pPr>
              <w:pStyle w:val="4"/>
              <w:jc w:val="both"/>
            </w:pPr>
            <w:r>
              <w:rPr>
                <w:rFonts w:ascii="仿宋_GB2312" w:hAnsi="仿宋_GB2312" w:eastAsia="仿宋_GB2312" w:cs="仿宋_GB2312"/>
                <w:b/>
              </w:rPr>
              <w:t>（一）人员配置：</w:t>
            </w:r>
            <w:r>
              <w:rPr>
                <w:rFonts w:ascii="仿宋_GB2312" w:hAnsi="仿宋_GB2312" w:eastAsia="仿宋_GB2312" w:cs="仿宋_GB2312"/>
              </w:rPr>
              <w:t>根据本项目服务内容，提供符合本项目相应的人员团队。</w:t>
            </w:r>
          </w:p>
          <w:p w14:paraId="53234510">
            <w:pPr>
              <w:pStyle w:val="4"/>
              <w:jc w:val="both"/>
            </w:pPr>
            <w:r>
              <w:rPr>
                <w:rFonts w:ascii="仿宋_GB2312" w:hAnsi="仿宋_GB2312" w:eastAsia="仿宋_GB2312" w:cs="仿宋_GB2312"/>
                <w:b/>
              </w:rPr>
              <w:t>（二）专业设备：</w:t>
            </w:r>
            <w:r>
              <w:rPr>
                <w:rFonts w:ascii="仿宋_GB2312" w:hAnsi="仿宋_GB2312" w:eastAsia="仿宋_GB2312" w:cs="仿宋_GB2312"/>
              </w:rPr>
              <w:t>供应商自行配备满足采购需求的相应设备。</w:t>
            </w:r>
          </w:p>
          <w:p w14:paraId="26E6C126">
            <w:pPr>
              <w:pStyle w:val="4"/>
              <w:jc w:val="both"/>
            </w:pPr>
            <w:r>
              <w:rPr>
                <w:rFonts w:ascii="仿宋_GB2312" w:hAnsi="仿宋_GB2312" w:eastAsia="仿宋_GB2312" w:cs="仿宋_GB2312"/>
                <w:b/>
              </w:rPr>
              <w:t>（三）服务标准：</w:t>
            </w:r>
            <w:r>
              <w:rPr>
                <w:rFonts w:ascii="仿宋_GB2312" w:hAnsi="仿宋_GB2312" w:eastAsia="仿宋_GB2312" w:cs="仿宋_GB2312"/>
              </w:rPr>
              <w:t>规划成果应符合国家、陕西省及西安市的相关政策要求和技术标准；按照规定的时间节点和质量要求完成各项工作任务，及时汇报工作进展情况；对甲方提出的意见和建议，应及时响应并进行修改完善。</w:t>
            </w:r>
          </w:p>
          <w:p w14:paraId="6B8E712D">
            <w:pPr>
              <w:pStyle w:val="4"/>
              <w:jc w:val="both"/>
            </w:pPr>
            <w:r>
              <w:rPr>
                <w:rFonts w:ascii="仿宋_GB2312" w:hAnsi="仿宋_GB2312" w:eastAsia="仿宋_GB2312" w:cs="仿宋_GB2312"/>
                <w:b/>
              </w:rPr>
              <w:t xml:space="preserve">五、商务要求 </w:t>
            </w:r>
          </w:p>
          <w:p w14:paraId="0D4CDAEA">
            <w:pPr>
              <w:pStyle w:val="4"/>
              <w:jc w:val="both"/>
            </w:pPr>
            <w:r>
              <w:rPr>
                <w:rFonts w:ascii="仿宋_GB2312" w:hAnsi="仿宋_GB2312" w:eastAsia="仿宋_GB2312" w:cs="仿宋_GB2312"/>
                <w:b/>
              </w:rPr>
              <w:t>（一）服务期限</w:t>
            </w:r>
          </w:p>
          <w:p w14:paraId="349FF76B">
            <w:pPr>
              <w:pStyle w:val="4"/>
              <w:jc w:val="both"/>
            </w:pPr>
            <w:r>
              <w:rPr>
                <w:rFonts w:ascii="仿宋_GB2312" w:hAnsi="仿宋_GB2312" w:eastAsia="仿宋_GB2312" w:cs="仿宋_GB2312"/>
              </w:rPr>
              <w:t>自合同签订后12个月提交成果。</w:t>
            </w:r>
          </w:p>
          <w:p w14:paraId="31358BE0">
            <w:pPr>
              <w:pStyle w:val="4"/>
              <w:jc w:val="both"/>
            </w:pPr>
            <w:r>
              <w:rPr>
                <w:rFonts w:ascii="仿宋_GB2312" w:hAnsi="仿宋_GB2312" w:eastAsia="仿宋_GB2312" w:cs="仿宋_GB2312"/>
                <w:b/>
              </w:rPr>
              <w:t>（二）付款方式</w:t>
            </w:r>
          </w:p>
          <w:p w14:paraId="0133CFE2">
            <w:pPr>
              <w:pStyle w:val="4"/>
              <w:jc w:val="both"/>
            </w:pPr>
            <w:r>
              <w:rPr>
                <w:rFonts w:ascii="仿宋_GB2312" w:hAnsi="仿宋_GB2312" w:eastAsia="仿宋_GB2312" w:cs="仿宋_GB2312"/>
              </w:rPr>
              <w:t>合同签订后，支付合同总额的50%，提交最终完善的成果后，通过市水务局验收，支付合同总额的50%。</w:t>
            </w:r>
          </w:p>
        </w:tc>
      </w:tr>
    </w:tbl>
    <w:p w14:paraId="6D2BF364">
      <w:pPr>
        <w:pStyle w:val="4"/>
        <w:outlineLvl w:val="2"/>
      </w:pPr>
      <w:r>
        <w:rPr>
          <w:rFonts w:ascii="仿宋_GB2312" w:hAnsi="仿宋_GB2312" w:eastAsia="仿宋_GB2312" w:cs="仿宋_GB2312"/>
          <w:b/>
          <w:sz w:val="28"/>
        </w:rPr>
        <w:t>3.2.3人员配置要求</w:t>
      </w:r>
    </w:p>
    <w:p w14:paraId="4E706C90">
      <w:pPr>
        <w:pStyle w:val="4"/>
      </w:pPr>
      <w:r>
        <w:rPr>
          <w:rFonts w:ascii="仿宋_GB2312" w:hAnsi="仿宋_GB2312" w:eastAsia="仿宋_GB2312" w:cs="仿宋_GB2312"/>
        </w:rPr>
        <w:t>采购包1：</w:t>
      </w:r>
    </w:p>
    <w:p w14:paraId="505BB7BE">
      <w:pPr>
        <w:pStyle w:val="4"/>
      </w:pPr>
      <w:r>
        <w:rPr>
          <w:rFonts w:ascii="仿宋_GB2312" w:hAnsi="仿宋_GB2312" w:eastAsia="仿宋_GB2312" w:cs="仿宋_GB2312"/>
        </w:rPr>
        <w:t>根据本项目服务内容，提供符合本项目相应的人员团队。</w:t>
      </w:r>
    </w:p>
    <w:p w14:paraId="1593CFE2">
      <w:pPr>
        <w:pStyle w:val="4"/>
        <w:outlineLvl w:val="2"/>
      </w:pPr>
      <w:r>
        <w:rPr>
          <w:rFonts w:ascii="仿宋_GB2312" w:hAnsi="仿宋_GB2312" w:eastAsia="仿宋_GB2312" w:cs="仿宋_GB2312"/>
          <w:b/>
          <w:sz w:val="28"/>
        </w:rPr>
        <w:t>3.2.4设施设备要求</w:t>
      </w:r>
    </w:p>
    <w:p w14:paraId="41701B30">
      <w:pPr>
        <w:pStyle w:val="4"/>
      </w:pPr>
      <w:r>
        <w:rPr>
          <w:rFonts w:ascii="仿宋_GB2312" w:hAnsi="仿宋_GB2312" w:eastAsia="仿宋_GB2312" w:cs="仿宋_GB2312"/>
        </w:rPr>
        <w:t>采购包1：</w:t>
      </w:r>
    </w:p>
    <w:p w14:paraId="1238F616">
      <w:pPr>
        <w:pStyle w:val="4"/>
      </w:pPr>
      <w:r>
        <w:rPr>
          <w:rFonts w:ascii="仿宋_GB2312" w:hAnsi="仿宋_GB2312" w:eastAsia="仿宋_GB2312" w:cs="仿宋_GB2312"/>
        </w:rPr>
        <w:t>供应商自行配备满足采购需求的相应设备。</w:t>
      </w:r>
    </w:p>
    <w:p w14:paraId="188C2243">
      <w:pPr>
        <w:pStyle w:val="4"/>
        <w:outlineLvl w:val="2"/>
      </w:pPr>
      <w:r>
        <w:rPr>
          <w:rFonts w:ascii="仿宋_GB2312" w:hAnsi="仿宋_GB2312" w:eastAsia="仿宋_GB2312" w:cs="仿宋_GB2312"/>
          <w:b/>
          <w:sz w:val="28"/>
        </w:rPr>
        <w:t>3.2.5其他要求</w:t>
      </w:r>
    </w:p>
    <w:p w14:paraId="52B0F43F">
      <w:pPr>
        <w:pStyle w:val="4"/>
      </w:pPr>
      <w:r>
        <w:rPr>
          <w:rFonts w:ascii="仿宋_GB2312" w:hAnsi="仿宋_GB2312" w:eastAsia="仿宋_GB2312" w:cs="仿宋_GB2312"/>
        </w:rPr>
        <w:t>采购包1：</w:t>
      </w:r>
    </w:p>
    <w:p w14:paraId="03BE7659">
      <w:pPr>
        <w:pStyle w:val="4"/>
      </w:pPr>
      <w:r>
        <w:rPr>
          <w:rFonts w:ascii="仿宋_GB2312" w:hAnsi="仿宋_GB2312" w:eastAsia="仿宋_GB2312" w:cs="仿宋_GB2312"/>
        </w:rPr>
        <w:t>详见服务内容及服务要求。</w:t>
      </w:r>
    </w:p>
    <w:p w14:paraId="69710ECE">
      <w:pPr>
        <w:pStyle w:val="4"/>
        <w:outlineLvl w:val="2"/>
      </w:pPr>
      <w:r>
        <w:rPr>
          <w:rFonts w:ascii="仿宋_GB2312" w:hAnsi="仿宋_GB2312" w:eastAsia="仿宋_GB2312" w:cs="仿宋_GB2312"/>
          <w:b/>
          <w:sz w:val="28"/>
        </w:rPr>
        <w:t>3.3商务要求</w:t>
      </w:r>
    </w:p>
    <w:p w14:paraId="3C96906B">
      <w:pPr>
        <w:pStyle w:val="4"/>
        <w:outlineLvl w:val="3"/>
      </w:pPr>
      <w:r>
        <w:rPr>
          <w:rFonts w:ascii="仿宋_GB2312" w:hAnsi="仿宋_GB2312" w:eastAsia="仿宋_GB2312" w:cs="仿宋_GB2312"/>
          <w:b/>
          <w:sz w:val="24"/>
        </w:rPr>
        <w:t>3.3.1服务期限</w:t>
      </w:r>
    </w:p>
    <w:p w14:paraId="6A94DADD">
      <w:pPr>
        <w:pStyle w:val="4"/>
      </w:pPr>
      <w:r>
        <w:rPr>
          <w:rFonts w:ascii="仿宋_GB2312" w:hAnsi="仿宋_GB2312" w:eastAsia="仿宋_GB2312" w:cs="仿宋_GB2312"/>
        </w:rPr>
        <w:t>采购包1：</w:t>
      </w:r>
    </w:p>
    <w:p w14:paraId="68400183">
      <w:pPr>
        <w:pStyle w:val="4"/>
      </w:pPr>
      <w:r>
        <w:rPr>
          <w:rFonts w:ascii="仿宋_GB2312" w:hAnsi="仿宋_GB2312" w:eastAsia="仿宋_GB2312" w:cs="仿宋_GB2312"/>
        </w:rPr>
        <w:t>自合同签订后12个月提交成果。</w:t>
      </w:r>
    </w:p>
    <w:p w14:paraId="1523BB9B">
      <w:pPr>
        <w:pStyle w:val="4"/>
        <w:outlineLvl w:val="3"/>
      </w:pPr>
      <w:r>
        <w:rPr>
          <w:rFonts w:ascii="仿宋_GB2312" w:hAnsi="仿宋_GB2312" w:eastAsia="仿宋_GB2312" w:cs="仿宋_GB2312"/>
          <w:b/>
          <w:sz w:val="24"/>
        </w:rPr>
        <w:t>3.3.2服务地点</w:t>
      </w:r>
    </w:p>
    <w:p w14:paraId="01A63D75">
      <w:pPr>
        <w:pStyle w:val="4"/>
      </w:pPr>
      <w:r>
        <w:rPr>
          <w:rFonts w:ascii="仿宋_GB2312" w:hAnsi="仿宋_GB2312" w:eastAsia="仿宋_GB2312" w:cs="仿宋_GB2312"/>
        </w:rPr>
        <w:t>采购包1：</w:t>
      </w:r>
    </w:p>
    <w:p w14:paraId="36F8F1CC">
      <w:pPr>
        <w:pStyle w:val="4"/>
      </w:pPr>
      <w:r>
        <w:rPr>
          <w:rFonts w:ascii="仿宋_GB2312" w:hAnsi="仿宋_GB2312" w:eastAsia="仿宋_GB2312" w:cs="仿宋_GB2312"/>
        </w:rPr>
        <w:t>采购人指定地点</w:t>
      </w:r>
    </w:p>
    <w:p w14:paraId="4F72B243">
      <w:pPr>
        <w:pStyle w:val="4"/>
        <w:outlineLvl w:val="3"/>
      </w:pPr>
      <w:r>
        <w:rPr>
          <w:rFonts w:ascii="仿宋_GB2312" w:hAnsi="仿宋_GB2312" w:eastAsia="仿宋_GB2312" w:cs="仿宋_GB2312"/>
          <w:b/>
          <w:sz w:val="24"/>
        </w:rPr>
        <w:t>3.3.3考核（验收）标准和方法</w:t>
      </w:r>
    </w:p>
    <w:p w14:paraId="384E4B61">
      <w:pPr>
        <w:pStyle w:val="4"/>
      </w:pPr>
      <w:r>
        <w:rPr>
          <w:rFonts w:ascii="仿宋_GB2312" w:hAnsi="仿宋_GB2312" w:eastAsia="仿宋_GB2312" w:cs="仿宋_GB2312"/>
        </w:rPr>
        <w:t>采购包1：</w:t>
      </w:r>
    </w:p>
    <w:p w14:paraId="2BD5ECA6">
      <w:pPr>
        <w:pStyle w:val="4"/>
      </w:pPr>
      <w:r>
        <w:rPr>
          <w:rFonts w:ascii="仿宋_GB2312" w:hAnsi="仿宋_GB2312" w:eastAsia="仿宋_GB2312" w:cs="仿宋_GB2312"/>
        </w:rPr>
        <w:t>按照磋商文件要求及合同约定执行。</w:t>
      </w:r>
    </w:p>
    <w:p w14:paraId="5704C744">
      <w:pPr>
        <w:pStyle w:val="4"/>
        <w:outlineLvl w:val="3"/>
      </w:pPr>
      <w:r>
        <w:rPr>
          <w:rFonts w:ascii="仿宋_GB2312" w:hAnsi="仿宋_GB2312" w:eastAsia="仿宋_GB2312" w:cs="仿宋_GB2312"/>
          <w:b/>
          <w:sz w:val="24"/>
        </w:rPr>
        <w:t>3.3.4支付方式</w:t>
      </w:r>
    </w:p>
    <w:p w14:paraId="6B6A5D62">
      <w:pPr>
        <w:pStyle w:val="4"/>
      </w:pPr>
      <w:r>
        <w:rPr>
          <w:rFonts w:ascii="仿宋_GB2312" w:hAnsi="仿宋_GB2312" w:eastAsia="仿宋_GB2312" w:cs="仿宋_GB2312"/>
        </w:rPr>
        <w:t>采购包1：</w:t>
      </w:r>
    </w:p>
    <w:p w14:paraId="32B082A4">
      <w:pPr>
        <w:pStyle w:val="4"/>
      </w:pPr>
      <w:r>
        <w:rPr>
          <w:rFonts w:ascii="仿宋_GB2312" w:hAnsi="仿宋_GB2312" w:eastAsia="仿宋_GB2312" w:cs="仿宋_GB2312"/>
        </w:rPr>
        <w:t>分期付款</w:t>
      </w:r>
    </w:p>
    <w:p w14:paraId="25B9034F">
      <w:pPr>
        <w:pStyle w:val="4"/>
        <w:outlineLvl w:val="3"/>
      </w:pPr>
      <w:r>
        <w:rPr>
          <w:rFonts w:ascii="仿宋_GB2312" w:hAnsi="仿宋_GB2312" w:eastAsia="仿宋_GB2312" w:cs="仿宋_GB2312"/>
          <w:b/>
          <w:sz w:val="24"/>
        </w:rPr>
        <w:t>3.3.5支付约定</w:t>
      </w:r>
    </w:p>
    <w:p w14:paraId="6ACEC8F0">
      <w:pPr>
        <w:pStyle w:val="4"/>
      </w:pPr>
      <w:r>
        <w:rPr>
          <w:rFonts w:ascii="仿宋_GB2312" w:hAnsi="仿宋_GB2312" w:eastAsia="仿宋_GB2312" w:cs="仿宋_GB2312"/>
        </w:rPr>
        <w:t>采购包1： 付款条件说明： 合同签订后 ，达到付款条件起 30 日内，支付合同总金额的 50.00%。</w:t>
      </w:r>
    </w:p>
    <w:p w14:paraId="264C9B4D">
      <w:pPr>
        <w:pStyle w:val="4"/>
      </w:pPr>
      <w:r>
        <w:rPr>
          <w:rFonts w:ascii="仿宋_GB2312" w:hAnsi="仿宋_GB2312" w:eastAsia="仿宋_GB2312" w:cs="仿宋_GB2312"/>
        </w:rPr>
        <w:t>采购包1： 付款条件说明： 提交最终完善的成果后，通过市水务局验收 ，达到付款条件起 30 日内，支付合同总金额的 50.00%。</w:t>
      </w:r>
    </w:p>
    <w:p w14:paraId="7C038E3D">
      <w:pPr>
        <w:pStyle w:val="4"/>
        <w:outlineLvl w:val="3"/>
      </w:pPr>
      <w:r>
        <w:rPr>
          <w:rFonts w:ascii="仿宋_GB2312" w:hAnsi="仿宋_GB2312" w:eastAsia="仿宋_GB2312" w:cs="仿宋_GB2312"/>
          <w:b/>
          <w:sz w:val="24"/>
        </w:rPr>
        <w:t>3.3.6违约责任及解决争议的方法</w:t>
      </w:r>
    </w:p>
    <w:p w14:paraId="62BFC113">
      <w:pPr>
        <w:pStyle w:val="4"/>
      </w:pPr>
      <w:r>
        <w:rPr>
          <w:rFonts w:ascii="仿宋_GB2312" w:hAnsi="仿宋_GB2312" w:eastAsia="仿宋_GB2312" w:cs="仿宋_GB2312"/>
        </w:rPr>
        <w:t>采购包1：</w:t>
      </w:r>
    </w:p>
    <w:p w14:paraId="2D7194F6">
      <w:pPr>
        <w:pStyle w:val="4"/>
      </w:pPr>
      <w:r>
        <w:rPr>
          <w:rFonts w:ascii="仿宋_GB2312" w:hAnsi="仿宋_GB2312" w:eastAsia="仿宋_GB2312" w:cs="仿宋_GB2312"/>
        </w:rPr>
        <w:t>按照磋商文件要求及合同约定执行。</w:t>
      </w:r>
    </w:p>
    <w:p w14:paraId="04227890">
      <w:pPr>
        <w:pStyle w:val="4"/>
        <w:outlineLvl w:val="2"/>
      </w:pPr>
      <w:r>
        <w:rPr>
          <w:rFonts w:ascii="仿宋_GB2312" w:hAnsi="仿宋_GB2312" w:eastAsia="仿宋_GB2312" w:cs="仿宋_GB2312"/>
          <w:b/>
          <w:sz w:val="28"/>
        </w:rPr>
        <w:t>3.4其他要求</w:t>
      </w:r>
    </w:p>
    <w:p w14:paraId="61FA9CFE">
      <w:pPr>
        <w:pStyle w:val="4"/>
      </w:pPr>
      <w:r>
        <w:rPr>
          <w:rFonts w:ascii="仿宋_GB2312" w:hAnsi="仿宋_GB2312" w:eastAsia="仿宋_GB2312" w:cs="仿宋_GB2312"/>
        </w:rPr>
        <w:t>（1）本项目所属行业为：其他未列明行业（根据《中小企业划型标准规定》（工信部联企业〔2011〕300号），其他未列明行业划分标准为“从业人员300人以下的为中小微型企业。其中，从业人员100人及以上的为中型企业；从业人员10人及以上的为小型企业；从业人员10人以下的为微型企业。”）。 （2）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 （3）如磋商文件中融资相关内容与新政策要求存在差异，最新政策为准严格执行。</w:t>
      </w:r>
    </w:p>
    <w:p w14:paraId="37F2D34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9CC8710">
      <w:pPr>
        <w:pStyle w:val="4"/>
        <w:jc w:val="center"/>
        <w:outlineLvl w:val="1"/>
      </w:pPr>
      <w:r>
        <w:rPr>
          <w:rFonts w:ascii="仿宋_GB2312" w:hAnsi="仿宋_GB2312" w:eastAsia="仿宋_GB2312" w:cs="仿宋_GB2312"/>
          <w:b/>
          <w:sz w:val="36"/>
        </w:rPr>
        <w:t>第四章 资格审查</w:t>
      </w:r>
    </w:p>
    <w:p w14:paraId="2B279AAA">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5F59ED53">
      <w:pPr>
        <w:pStyle w:val="4"/>
        <w:ind w:firstLine="480"/>
      </w:pPr>
      <w:r>
        <w:rPr>
          <w:rFonts w:ascii="仿宋_GB2312" w:hAnsi="仿宋_GB2312" w:eastAsia="仿宋_GB2312" w:cs="仿宋_GB2312"/>
        </w:rPr>
        <w:t>资格审查标准及要求如下：</w:t>
      </w:r>
    </w:p>
    <w:p w14:paraId="752E7509">
      <w:pPr>
        <w:pStyle w:val="4"/>
        <w:outlineLvl w:val="3"/>
      </w:pPr>
      <w:r>
        <w:rPr>
          <w:rFonts w:ascii="仿宋_GB2312" w:hAnsi="仿宋_GB2312" w:eastAsia="仿宋_GB2312" w:cs="仿宋_GB2312"/>
          <w:b/>
          <w:sz w:val="24"/>
        </w:rPr>
        <w:t>4.1一般资格审查</w:t>
      </w:r>
    </w:p>
    <w:p w14:paraId="159DB83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DF583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2B61FA">
            <w:pPr>
              <w:pStyle w:val="4"/>
            </w:pPr>
            <w:r>
              <w:rPr>
                <w:rFonts w:ascii="仿宋_GB2312" w:hAnsi="仿宋_GB2312" w:eastAsia="仿宋_GB2312" w:cs="仿宋_GB2312"/>
              </w:rPr>
              <w:t xml:space="preserve"> 序号</w:t>
            </w:r>
          </w:p>
        </w:tc>
        <w:tc>
          <w:tcPr>
            <w:tcW w:w="2492" w:type="dxa"/>
          </w:tcPr>
          <w:p w14:paraId="6EF547C8">
            <w:pPr>
              <w:pStyle w:val="4"/>
            </w:pPr>
            <w:r>
              <w:rPr>
                <w:rFonts w:ascii="仿宋_GB2312" w:hAnsi="仿宋_GB2312" w:eastAsia="仿宋_GB2312" w:cs="仿宋_GB2312"/>
              </w:rPr>
              <w:t xml:space="preserve"> 资格审查要求概况</w:t>
            </w:r>
          </w:p>
        </w:tc>
        <w:tc>
          <w:tcPr>
            <w:tcW w:w="3322" w:type="dxa"/>
          </w:tcPr>
          <w:p w14:paraId="4EC1B17D">
            <w:pPr>
              <w:pStyle w:val="4"/>
            </w:pPr>
            <w:r>
              <w:rPr>
                <w:rFonts w:ascii="仿宋_GB2312" w:hAnsi="仿宋_GB2312" w:eastAsia="仿宋_GB2312" w:cs="仿宋_GB2312"/>
              </w:rPr>
              <w:t xml:space="preserve"> 评审点具体描述</w:t>
            </w:r>
          </w:p>
        </w:tc>
        <w:tc>
          <w:tcPr>
            <w:tcW w:w="1661" w:type="dxa"/>
          </w:tcPr>
          <w:p w14:paraId="2A06C3B0">
            <w:pPr>
              <w:pStyle w:val="4"/>
            </w:pPr>
            <w:r>
              <w:rPr>
                <w:rFonts w:ascii="仿宋_GB2312" w:hAnsi="仿宋_GB2312" w:eastAsia="仿宋_GB2312" w:cs="仿宋_GB2312"/>
              </w:rPr>
              <w:t xml:space="preserve"> 关联格式</w:t>
            </w:r>
          </w:p>
        </w:tc>
      </w:tr>
      <w:tr w14:paraId="0E54B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35D04E">
            <w:pPr>
              <w:pStyle w:val="4"/>
            </w:pPr>
            <w:r>
              <w:rPr>
                <w:rFonts w:ascii="仿宋_GB2312" w:hAnsi="仿宋_GB2312" w:eastAsia="仿宋_GB2312" w:cs="仿宋_GB2312"/>
              </w:rPr>
              <w:t>1</w:t>
            </w:r>
          </w:p>
        </w:tc>
        <w:tc>
          <w:tcPr>
            <w:tcW w:w="2492" w:type="dxa"/>
          </w:tcPr>
          <w:p w14:paraId="63CBA017">
            <w:pPr>
              <w:pStyle w:val="4"/>
            </w:pPr>
            <w:r>
              <w:rPr>
                <w:rFonts w:ascii="仿宋_GB2312" w:hAnsi="仿宋_GB2312" w:eastAsia="仿宋_GB2312" w:cs="仿宋_GB2312"/>
              </w:rPr>
              <w:t>供应商应具备《中华人民共和国政府采购法》第二十二条规定的条件</w:t>
            </w:r>
          </w:p>
        </w:tc>
        <w:tc>
          <w:tcPr>
            <w:tcW w:w="3322" w:type="dxa"/>
          </w:tcPr>
          <w:p w14:paraId="443368E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FF0C511">
            <w:pPr>
              <w:pStyle w:val="4"/>
            </w:pPr>
            <w:r>
              <w:rPr>
                <w:rFonts w:ascii="仿宋_GB2312" w:hAnsi="仿宋_GB2312" w:eastAsia="仿宋_GB2312" w:cs="仿宋_GB2312"/>
              </w:rPr>
              <w:t>响应函 资格证明文件.docx</w:t>
            </w:r>
          </w:p>
        </w:tc>
      </w:tr>
      <w:tr w14:paraId="388D8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29E22B">
            <w:pPr>
              <w:pStyle w:val="4"/>
            </w:pPr>
            <w:r>
              <w:rPr>
                <w:rFonts w:ascii="仿宋_GB2312" w:hAnsi="仿宋_GB2312" w:eastAsia="仿宋_GB2312" w:cs="仿宋_GB2312"/>
              </w:rPr>
              <w:t>2</w:t>
            </w:r>
          </w:p>
        </w:tc>
        <w:tc>
          <w:tcPr>
            <w:tcW w:w="2492" w:type="dxa"/>
          </w:tcPr>
          <w:p w14:paraId="554E97F4">
            <w:pPr>
              <w:pStyle w:val="4"/>
            </w:pPr>
            <w:r>
              <w:rPr>
                <w:rFonts w:ascii="仿宋_GB2312" w:hAnsi="仿宋_GB2312" w:eastAsia="仿宋_GB2312" w:cs="仿宋_GB2312"/>
              </w:rPr>
              <w:t>供应商应提供健全的财务会计制度的证明材料；</w:t>
            </w:r>
          </w:p>
        </w:tc>
        <w:tc>
          <w:tcPr>
            <w:tcW w:w="3322" w:type="dxa"/>
          </w:tcPr>
          <w:p w14:paraId="5ABCA775">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475B1693">
            <w:pPr>
              <w:pStyle w:val="4"/>
            </w:pPr>
            <w:r>
              <w:rPr>
                <w:rFonts w:ascii="仿宋_GB2312" w:hAnsi="仿宋_GB2312" w:eastAsia="仿宋_GB2312" w:cs="仿宋_GB2312"/>
              </w:rPr>
              <w:t>资格证明文件.docx</w:t>
            </w:r>
          </w:p>
        </w:tc>
      </w:tr>
      <w:tr w14:paraId="725F39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B22A67">
            <w:pPr>
              <w:pStyle w:val="4"/>
            </w:pPr>
            <w:r>
              <w:rPr>
                <w:rFonts w:ascii="仿宋_GB2312" w:hAnsi="仿宋_GB2312" w:eastAsia="仿宋_GB2312" w:cs="仿宋_GB2312"/>
              </w:rPr>
              <w:t>3</w:t>
            </w:r>
          </w:p>
        </w:tc>
        <w:tc>
          <w:tcPr>
            <w:tcW w:w="2492" w:type="dxa"/>
          </w:tcPr>
          <w:p w14:paraId="08B768C2">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7682DB0D">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0054A958">
            <w:pPr>
              <w:pStyle w:val="4"/>
            </w:pPr>
            <w:r>
              <w:rPr>
                <w:rFonts w:ascii="仿宋_GB2312" w:hAnsi="仿宋_GB2312" w:eastAsia="仿宋_GB2312" w:cs="仿宋_GB2312"/>
              </w:rPr>
              <w:t>响应函 资格证明文件.docx</w:t>
            </w:r>
          </w:p>
        </w:tc>
      </w:tr>
    </w:tbl>
    <w:p w14:paraId="6918A00C">
      <w:pPr>
        <w:pStyle w:val="4"/>
        <w:outlineLvl w:val="3"/>
      </w:pPr>
      <w:r>
        <w:rPr>
          <w:rFonts w:ascii="仿宋_GB2312" w:hAnsi="仿宋_GB2312" w:eastAsia="仿宋_GB2312" w:cs="仿宋_GB2312"/>
          <w:b/>
          <w:sz w:val="24"/>
        </w:rPr>
        <w:t>4.2落实政府采购政策资格审查</w:t>
      </w:r>
    </w:p>
    <w:p w14:paraId="21DED42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18AD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47EBDA">
            <w:pPr>
              <w:pStyle w:val="4"/>
            </w:pPr>
            <w:r>
              <w:rPr>
                <w:rFonts w:ascii="仿宋_GB2312" w:hAnsi="仿宋_GB2312" w:eastAsia="仿宋_GB2312" w:cs="仿宋_GB2312"/>
              </w:rPr>
              <w:t xml:space="preserve"> 序号</w:t>
            </w:r>
          </w:p>
        </w:tc>
        <w:tc>
          <w:tcPr>
            <w:tcW w:w="2492" w:type="dxa"/>
          </w:tcPr>
          <w:p w14:paraId="76D6E22A">
            <w:pPr>
              <w:pStyle w:val="4"/>
            </w:pPr>
            <w:r>
              <w:rPr>
                <w:rFonts w:ascii="仿宋_GB2312" w:hAnsi="仿宋_GB2312" w:eastAsia="仿宋_GB2312" w:cs="仿宋_GB2312"/>
              </w:rPr>
              <w:t xml:space="preserve"> 资格审查要求概况</w:t>
            </w:r>
          </w:p>
        </w:tc>
        <w:tc>
          <w:tcPr>
            <w:tcW w:w="3322" w:type="dxa"/>
          </w:tcPr>
          <w:p w14:paraId="3907087B">
            <w:pPr>
              <w:pStyle w:val="4"/>
            </w:pPr>
            <w:r>
              <w:rPr>
                <w:rFonts w:ascii="仿宋_GB2312" w:hAnsi="仿宋_GB2312" w:eastAsia="仿宋_GB2312" w:cs="仿宋_GB2312"/>
              </w:rPr>
              <w:t xml:space="preserve"> 评审点具体描述</w:t>
            </w:r>
          </w:p>
        </w:tc>
        <w:tc>
          <w:tcPr>
            <w:tcW w:w="1661" w:type="dxa"/>
          </w:tcPr>
          <w:p w14:paraId="6836672F">
            <w:pPr>
              <w:pStyle w:val="4"/>
            </w:pPr>
            <w:r>
              <w:rPr>
                <w:rFonts w:ascii="仿宋_GB2312" w:hAnsi="仿宋_GB2312" w:eastAsia="仿宋_GB2312" w:cs="仿宋_GB2312"/>
              </w:rPr>
              <w:t xml:space="preserve"> 关联格式</w:t>
            </w:r>
          </w:p>
        </w:tc>
      </w:tr>
      <w:tr w14:paraId="7CD3A1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623CD3">
            <w:pPr>
              <w:pStyle w:val="4"/>
            </w:pPr>
            <w:r>
              <w:rPr>
                <w:rFonts w:ascii="仿宋_GB2312" w:hAnsi="仿宋_GB2312" w:eastAsia="仿宋_GB2312" w:cs="仿宋_GB2312"/>
              </w:rPr>
              <w:t>1</w:t>
            </w:r>
          </w:p>
        </w:tc>
        <w:tc>
          <w:tcPr>
            <w:tcW w:w="2492" w:type="dxa"/>
          </w:tcPr>
          <w:p w14:paraId="331F01F9">
            <w:pPr>
              <w:pStyle w:val="4"/>
            </w:pPr>
            <w:r>
              <w:rPr>
                <w:rFonts w:ascii="仿宋_GB2312" w:hAnsi="仿宋_GB2312" w:eastAsia="仿宋_GB2312" w:cs="仿宋_GB2312"/>
              </w:rPr>
              <w:t>本采购包专门面向中小企业采购</w:t>
            </w:r>
          </w:p>
        </w:tc>
        <w:tc>
          <w:tcPr>
            <w:tcW w:w="3322" w:type="dxa"/>
          </w:tcPr>
          <w:p w14:paraId="15086EF2">
            <w:pPr>
              <w:pStyle w:val="4"/>
            </w:pPr>
            <w:r>
              <w:rPr>
                <w:rFonts w:ascii="仿宋_GB2312" w:hAnsi="仿宋_GB2312" w:eastAsia="仿宋_GB2312" w:cs="仿宋_GB2312"/>
              </w:rPr>
              <w:t>参与的供应商（联合体）服务全部由符合政策要求的中小企业承接。</w:t>
            </w:r>
          </w:p>
        </w:tc>
        <w:tc>
          <w:tcPr>
            <w:tcW w:w="1661" w:type="dxa"/>
          </w:tcPr>
          <w:p w14:paraId="70C4835C">
            <w:pPr>
              <w:pStyle w:val="4"/>
            </w:pPr>
            <w:r>
              <w:rPr>
                <w:rFonts w:ascii="仿宋_GB2312" w:hAnsi="仿宋_GB2312" w:eastAsia="仿宋_GB2312" w:cs="仿宋_GB2312"/>
              </w:rPr>
              <w:t>中小企业声明函 残疾人福利性单位声明函 监狱企业的证明文件</w:t>
            </w:r>
          </w:p>
        </w:tc>
      </w:tr>
    </w:tbl>
    <w:p w14:paraId="7F852375">
      <w:pPr>
        <w:pStyle w:val="4"/>
        <w:outlineLvl w:val="3"/>
      </w:pPr>
      <w:r>
        <w:rPr>
          <w:rFonts w:ascii="仿宋_GB2312" w:hAnsi="仿宋_GB2312" w:eastAsia="仿宋_GB2312" w:cs="仿宋_GB2312"/>
          <w:b/>
          <w:sz w:val="24"/>
        </w:rPr>
        <w:t>4.3特殊资格审查</w:t>
      </w:r>
    </w:p>
    <w:p w14:paraId="4C7648AD">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44"/>
        <w:gridCol w:w="2057"/>
        <w:gridCol w:w="4216"/>
        <w:gridCol w:w="1505"/>
      </w:tblGrid>
      <w:tr w14:paraId="3AA5E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43AD179C">
            <w:pPr>
              <w:pStyle w:val="4"/>
            </w:pPr>
            <w:r>
              <w:rPr>
                <w:rFonts w:ascii="仿宋_GB2312" w:hAnsi="仿宋_GB2312" w:eastAsia="仿宋_GB2312" w:cs="仿宋_GB2312"/>
              </w:rPr>
              <w:t xml:space="preserve"> 序号</w:t>
            </w:r>
          </w:p>
        </w:tc>
        <w:tc>
          <w:tcPr>
            <w:tcW w:w="2492" w:type="dxa"/>
          </w:tcPr>
          <w:p w14:paraId="6C6D5A50">
            <w:pPr>
              <w:pStyle w:val="4"/>
            </w:pPr>
            <w:r>
              <w:rPr>
                <w:rFonts w:ascii="仿宋_GB2312" w:hAnsi="仿宋_GB2312" w:eastAsia="仿宋_GB2312" w:cs="仿宋_GB2312"/>
              </w:rPr>
              <w:t xml:space="preserve"> 资格审查要求概况</w:t>
            </w:r>
          </w:p>
        </w:tc>
        <w:tc>
          <w:tcPr>
            <w:tcW w:w="3322" w:type="dxa"/>
          </w:tcPr>
          <w:p w14:paraId="58A71191">
            <w:pPr>
              <w:pStyle w:val="4"/>
            </w:pPr>
            <w:r>
              <w:rPr>
                <w:rFonts w:ascii="仿宋_GB2312" w:hAnsi="仿宋_GB2312" w:eastAsia="仿宋_GB2312" w:cs="仿宋_GB2312"/>
              </w:rPr>
              <w:t xml:space="preserve"> 评审点具体描述</w:t>
            </w:r>
          </w:p>
        </w:tc>
        <w:tc>
          <w:tcPr>
            <w:tcW w:w="1661" w:type="dxa"/>
          </w:tcPr>
          <w:p w14:paraId="290818B6">
            <w:pPr>
              <w:pStyle w:val="4"/>
            </w:pPr>
            <w:r>
              <w:rPr>
                <w:rFonts w:ascii="仿宋_GB2312" w:hAnsi="仿宋_GB2312" w:eastAsia="仿宋_GB2312" w:cs="仿宋_GB2312"/>
              </w:rPr>
              <w:t xml:space="preserve"> 关联格式</w:t>
            </w:r>
          </w:p>
        </w:tc>
      </w:tr>
      <w:tr w14:paraId="1CCF8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EB4D94">
            <w:pPr>
              <w:pStyle w:val="4"/>
            </w:pPr>
            <w:r>
              <w:rPr>
                <w:rFonts w:ascii="仿宋_GB2312" w:hAnsi="仿宋_GB2312" w:eastAsia="仿宋_GB2312" w:cs="仿宋_GB2312"/>
              </w:rPr>
              <w:t>1</w:t>
            </w:r>
          </w:p>
        </w:tc>
        <w:tc>
          <w:tcPr>
            <w:tcW w:w="2492" w:type="dxa"/>
          </w:tcPr>
          <w:p w14:paraId="516A6E35">
            <w:pPr>
              <w:pStyle w:val="4"/>
            </w:pPr>
            <w:r>
              <w:rPr>
                <w:rFonts w:ascii="仿宋_GB2312" w:hAnsi="仿宋_GB2312" w:eastAsia="仿宋_GB2312" w:cs="仿宋_GB2312"/>
              </w:rPr>
              <w:t>主体资格证明</w:t>
            </w:r>
          </w:p>
        </w:tc>
        <w:tc>
          <w:tcPr>
            <w:tcW w:w="3322" w:type="dxa"/>
          </w:tcPr>
          <w:p w14:paraId="511D19D5">
            <w:pPr>
              <w:pStyle w:val="4"/>
            </w:pPr>
            <w:r>
              <w:rPr>
                <w:rFonts w:ascii="仿宋_GB2312" w:hAnsi="仿宋_GB2312" w:eastAsia="仿宋_GB2312" w:cs="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w="1661" w:type="dxa"/>
          </w:tcPr>
          <w:p w14:paraId="6DAA6211">
            <w:pPr>
              <w:pStyle w:val="4"/>
            </w:pPr>
            <w:r>
              <w:rPr>
                <w:rFonts w:ascii="仿宋_GB2312" w:hAnsi="仿宋_GB2312" w:eastAsia="仿宋_GB2312" w:cs="仿宋_GB2312"/>
              </w:rPr>
              <w:t>资格证明文件.docx</w:t>
            </w:r>
          </w:p>
        </w:tc>
      </w:tr>
      <w:tr w14:paraId="147FE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B63CA5">
            <w:pPr>
              <w:pStyle w:val="4"/>
            </w:pPr>
            <w:r>
              <w:rPr>
                <w:rFonts w:ascii="仿宋_GB2312" w:hAnsi="仿宋_GB2312" w:eastAsia="仿宋_GB2312" w:cs="仿宋_GB2312"/>
              </w:rPr>
              <w:t>2</w:t>
            </w:r>
          </w:p>
        </w:tc>
        <w:tc>
          <w:tcPr>
            <w:tcW w:w="2492" w:type="dxa"/>
          </w:tcPr>
          <w:p w14:paraId="0A37F55F">
            <w:pPr>
              <w:pStyle w:val="4"/>
            </w:pPr>
            <w:r>
              <w:rPr>
                <w:rFonts w:ascii="仿宋_GB2312" w:hAnsi="仿宋_GB2312" w:eastAsia="仿宋_GB2312" w:cs="仿宋_GB2312"/>
              </w:rPr>
              <w:t>法定代表人身份证明/法定代表人授权委托书</w:t>
            </w:r>
          </w:p>
        </w:tc>
        <w:tc>
          <w:tcPr>
            <w:tcW w:w="3322" w:type="dxa"/>
          </w:tcPr>
          <w:p w14:paraId="7AA0D704">
            <w:pPr>
              <w:pStyle w:val="4"/>
            </w:pPr>
            <w:r>
              <w:rPr>
                <w:rFonts w:ascii="仿宋_GB2312" w:hAnsi="仿宋_GB2312" w:eastAsia="仿宋_GB2312" w:cs="仿宋_GB2312"/>
              </w:rPr>
              <w:t>供应商应授权合法的人员参加磋商全过程，法定代表人授权代表参加磋商的，须出具法定代表人授权委托书（附法定代表人身份证复印件及被授权人身份证复印件）；法定代表人直接参加磋商只需提供法定代表人资格证明书（附法定代表人身份证复印件）。</w:t>
            </w:r>
          </w:p>
        </w:tc>
        <w:tc>
          <w:tcPr>
            <w:tcW w:w="1661" w:type="dxa"/>
          </w:tcPr>
          <w:p w14:paraId="14EA2AE2">
            <w:pPr>
              <w:pStyle w:val="4"/>
            </w:pPr>
            <w:r>
              <w:rPr>
                <w:rFonts w:ascii="仿宋_GB2312" w:hAnsi="仿宋_GB2312" w:eastAsia="仿宋_GB2312" w:cs="仿宋_GB2312"/>
              </w:rPr>
              <w:t>资格证明文件.docx</w:t>
            </w:r>
          </w:p>
        </w:tc>
      </w:tr>
      <w:tr w14:paraId="13E7D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7EFDED">
            <w:pPr>
              <w:pStyle w:val="4"/>
            </w:pPr>
            <w:r>
              <w:rPr>
                <w:rFonts w:ascii="仿宋_GB2312" w:hAnsi="仿宋_GB2312" w:eastAsia="仿宋_GB2312" w:cs="仿宋_GB2312"/>
              </w:rPr>
              <w:t>3</w:t>
            </w:r>
          </w:p>
        </w:tc>
        <w:tc>
          <w:tcPr>
            <w:tcW w:w="2492" w:type="dxa"/>
          </w:tcPr>
          <w:p w14:paraId="00041EB3">
            <w:pPr>
              <w:pStyle w:val="4"/>
            </w:pPr>
            <w:r>
              <w:rPr>
                <w:rFonts w:ascii="仿宋_GB2312" w:hAnsi="仿宋_GB2312" w:eastAsia="仿宋_GB2312" w:cs="仿宋_GB2312"/>
              </w:rPr>
              <w:t>财务状况</w:t>
            </w:r>
          </w:p>
        </w:tc>
        <w:tc>
          <w:tcPr>
            <w:tcW w:w="3322" w:type="dxa"/>
          </w:tcPr>
          <w:p w14:paraId="023BE3C8">
            <w:pPr>
              <w:pStyle w:val="4"/>
            </w:pPr>
            <w:r>
              <w:rPr>
                <w:rFonts w:ascii="仿宋_GB2312" w:hAnsi="仿宋_GB2312" w:eastAsia="仿宋_GB2312" w:cs="仿宋_GB2312"/>
              </w:rPr>
              <w:t>提供2024年度经审计的财务审计报告（包括“四表一注”，即资产负债表、利润表、现金流量表、所有者权益变动表及其附注，成立时间至提交磋商响应文件截止时间不足一年的可提供成立后任意时段的资产负债表）,或其开标日期前六个月内其基本开户银行出具的资信证明（附基本存款账户信息或银行开户许可证复印件），或提供政府采购专业担保机构出具的投标担保函。</w:t>
            </w:r>
          </w:p>
        </w:tc>
        <w:tc>
          <w:tcPr>
            <w:tcW w:w="1661" w:type="dxa"/>
          </w:tcPr>
          <w:p w14:paraId="3668E4B1">
            <w:pPr>
              <w:pStyle w:val="4"/>
            </w:pPr>
            <w:r>
              <w:rPr>
                <w:rFonts w:ascii="仿宋_GB2312" w:hAnsi="仿宋_GB2312" w:eastAsia="仿宋_GB2312" w:cs="仿宋_GB2312"/>
              </w:rPr>
              <w:t>资格证明文件.docx</w:t>
            </w:r>
          </w:p>
        </w:tc>
      </w:tr>
      <w:tr w14:paraId="70119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B38152">
            <w:pPr>
              <w:pStyle w:val="4"/>
            </w:pPr>
            <w:r>
              <w:rPr>
                <w:rFonts w:ascii="仿宋_GB2312" w:hAnsi="仿宋_GB2312" w:eastAsia="仿宋_GB2312" w:cs="仿宋_GB2312"/>
              </w:rPr>
              <w:t>4</w:t>
            </w:r>
          </w:p>
        </w:tc>
        <w:tc>
          <w:tcPr>
            <w:tcW w:w="2492" w:type="dxa"/>
          </w:tcPr>
          <w:p w14:paraId="2F2F402A">
            <w:pPr>
              <w:pStyle w:val="4"/>
            </w:pPr>
            <w:r>
              <w:rPr>
                <w:rFonts w:ascii="仿宋_GB2312" w:hAnsi="仿宋_GB2312" w:eastAsia="仿宋_GB2312" w:cs="仿宋_GB2312"/>
              </w:rPr>
              <w:t>税收缴纳证明</w:t>
            </w:r>
          </w:p>
        </w:tc>
        <w:tc>
          <w:tcPr>
            <w:tcW w:w="3322" w:type="dxa"/>
          </w:tcPr>
          <w:p w14:paraId="3320BCDA">
            <w:pPr>
              <w:pStyle w:val="4"/>
            </w:pPr>
            <w:r>
              <w:rPr>
                <w:rFonts w:ascii="仿宋_GB2312" w:hAnsi="仿宋_GB2312" w:eastAsia="仿宋_GB2312" w:cs="仿宋_GB2312"/>
              </w:rPr>
              <w:t>自2024年9月至今已缴纳的至少1个月的纳税证明或完税证明（时间以税款所属日期为准），纳税证明或完税证明上应有代收机构或税务机关的公章或业务专用章。依法免税的供应商应提供相关证明文件。</w:t>
            </w:r>
          </w:p>
        </w:tc>
        <w:tc>
          <w:tcPr>
            <w:tcW w:w="1661" w:type="dxa"/>
          </w:tcPr>
          <w:p w14:paraId="77444AB6">
            <w:pPr>
              <w:pStyle w:val="4"/>
            </w:pPr>
            <w:r>
              <w:rPr>
                <w:rFonts w:ascii="仿宋_GB2312" w:hAnsi="仿宋_GB2312" w:eastAsia="仿宋_GB2312" w:cs="仿宋_GB2312"/>
              </w:rPr>
              <w:t>资格证明文件.docx</w:t>
            </w:r>
          </w:p>
        </w:tc>
      </w:tr>
      <w:tr w14:paraId="464AA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5C89AC">
            <w:pPr>
              <w:pStyle w:val="4"/>
            </w:pPr>
            <w:r>
              <w:rPr>
                <w:rFonts w:ascii="仿宋_GB2312" w:hAnsi="仿宋_GB2312" w:eastAsia="仿宋_GB2312" w:cs="仿宋_GB2312"/>
              </w:rPr>
              <w:t>5</w:t>
            </w:r>
          </w:p>
        </w:tc>
        <w:tc>
          <w:tcPr>
            <w:tcW w:w="2492" w:type="dxa"/>
          </w:tcPr>
          <w:p w14:paraId="317197EC">
            <w:pPr>
              <w:pStyle w:val="4"/>
            </w:pPr>
            <w:r>
              <w:rPr>
                <w:rFonts w:ascii="仿宋_GB2312" w:hAnsi="仿宋_GB2312" w:eastAsia="仿宋_GB2312" w:cs="仿宋_GB2312"/>
              </w:rPr>
              <w:t>社保缴纳证明</w:t>
            </w:r>
          </w:p>
        </w:tc>
        <w:tc>
          <w:tcPr>
            <w:tcW w:w="3322" w:type="dxa"/>
          </w:tcPr>
          <w:p w14:paraId="5114A28C">
            <w:pPr>
              <w:pStyle w:val="4"/>
            </w:pPr>
            <w:r>
              <w:rPr>
                <w:rFonts w:ascii="仿宋_GB2312" w:hAnsi="仿宋_GB2312" w:eastAsia="仿宋_GB2312" w:cs="仿宋_GB2312"/>
              </w:rPr>
              <w:t>自2024年9月至今已缴纳的至少1个月的社会保障资金缴存单据或社保机构开具的社会保险参保缴费情况证明（时间以税款所属日期为准），单据或证明上应有社保机构或代收机构的公章或业务专用章。依法不需要缴纳社会保障资金的单位应提供相关证明材料。</w:t>
            </w:r>
          </w:p>
        </w:tc>
        <w:tc>
          <w:tcPr>
            <w:tcW w:w="1661" w:type="dxa"/>
          </w:tcPr>
          <w:p w14:paraId="1C6F36D6">
            <w:pPr>
              <w:pStyle w:val="4"/>
            </w:pPr>
            <w:r>
              <w:rPr>
                <w:rFonts w:ascii="仿宋_GB2312" w:hAnsi="仿宋_GB2312" w:eastAsia="仿宋_GB2312" w:cs="仿宋_GB2312"/>
              </w:rPr>
              <w:t>资格证明文件.docx</w:t>
            </w:r>
          </w:p>
        </w:tc>
      </w:tr>
      <w:tr w14:paraId="4C452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3A46CDA9">
            <w:pPr>
              <w:pStyle w:val="4"/>
            </w:pPr>
            <w:r>
              <w:rPr>
                <w:rFonts w:ascii="仿宋_GB2312" w:hAnsi="仿宋_GB2312" w:eastAsia="仿宋_GB2312" w:cs="仿宋_GB2312"/>
              </w:rPr>
              <w:t>6</w:t>
            </w:r>
          </w:p>
        </w:tc>
        <w:tc>
          <w:tcPr>
            <w:tcW w:w="2492" w:type="dxa"/>
          </w:tcPr>
          <w:p w14:paraId="149A58FF">
            <w:pPr>
              <w:pStyle w:val="4"/>
            </w:pPr>
            <w:r>
              <w:rPr>
                <w:rFonts w:ascii="仿宋_GB2312" w:hAnsi="仿宋_GB2312" w:eastAsia="仿宋_GB2312" w:cs="仿宋_GB2312"/>
              </w:rPr>
              <w:t>具备履行合同所必需的设备和专业技术能力</w:t>
            </w:r>
          </w:p>
        </w:tc>
        <w:tc>
          <w:tcPr>
            <w:tcW w:w="3322" w:type="dxa"/>
          </w:tcPr>
          <w:p w14:paraId="609125C9">
            <w:pPr>
              <w:pStyle w:val="4"/>
            </w:pPr>
            <w:r>
              <w:rPr>
                <w:rFonts w:ascii="仿宋_GB2312" w:hAnsi="仿宋_GB2312" w:eastAsia="仿宋_GB2312" w:cs="仿宋_GB2312"/>
              </w:rPr>
              <w:t>具有履行合同所必须的设备和专业技术能力的承诺。</w:t>
            </w:r>
          </w:p>
        </w:tc>
        <w:tc>
          <w:tcPr>
            <w:tcW w:w="1661" w:type="dxa"/>
          </w:tcPr>
          <w:p w14:paraId="0F8C62DC">
            <w:pPr>
              <w:pStyle w:val="4"/>
            </w:pPr>
            <w:r>
              <w:rPr>
                <w:rFonts w:ascii="仿宋_GB2312" w:hAnsi="仿宋_GB2312" w:eastAsia="仿宋_GB2312" w:cs="仿宋_GB2312"/>
              </w:rPr>
              <w:t>资格证明文件.docx</w:t>
            </w:r>
          </w:p>
        </w:tc>
      </w:tr>
      <w:tr w14:paraId="378FD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94A916">
            <w:pPr>
              <w:pStyle w:val="4"/>
            </w:pPr>
            <w:r>
              <w:rPr>
                <w:rFonts w:ascii="仿宋_GB2312" w:hAnsi="仿宋_GB2312" w:eastAsia="仿宋_GB2312" w:cs="仿宋_GB2312"/>
              </w:rPr>
              <w:t>7</w:t>
            </w:r>
          </w:p>
        </w:tc>
        <w:tc>
          <w:tcPr>
            <w:tcW w:w="2492" w:type="dxa"/>
          </w:tcPr>
          <w:p w14:paraId="2C93BE91">
            <w:pPr>
              <w:pStyle w:val="4"/>
            </w:pPr>
            <w:r>
              <w:rPr>
                <w:rFonts w:ascii="仿宋_GB2312" w:hAnsi="仿宋_GB2312" w:eastAsia="仿宋_GB2312" w:cs="仿宋_GB2312"/>
              </w:rPr>
              <w:t>无重大违法记录</w:t>
            </w:r>
          </w:p>
        </w:tc>
        <w:tc>
          <w:tcPr>
            <w:tcW w:w="3322" w:type="dxa"/>
          </w:tcPr>
          <w:p w14:paraId="67FBC83F">
            <w:pPr>
              <w:pStyle w:val="4"/>
            </w:pPr>
            <w:r>
              <w:rPr>
                <w:rFonts w:ascii="仿宋_GB2312" w:hAnsi="仿宋_GB2312" w:eastAsia="仿宋_GB2312" w:cs="仿宋_GB2312"/>
              </w:rPr>
              <w:t>参加政府采购活动前3年内，在经营活动中没有重大违法记录，提供书面声明。</w:t>
            </w:r>
          </w:p>
        </w:tc>
        <w:tc>
          <w:tcPr>
            <w:tcW w:w="1661" w:type="dxa"/>
          </w:tcPr>
          <w:p w14:paraId="3355501D">
            <w:pPr>
              <w:pStyle w:val="4"/>
            </w:pPr>
            <w:r>
              <w:rPr>
                <w:rFonts w:ascii="仿宋_GB2312" w:hAnsi="仿宋_GB2312" w:eastAsia="仿宋_GB2312" w:cs="仿宋_GB2312"/>
              </w:rPr>
              <w:t>资格证明文件.docx</w:t>
            </w:r>
          </w:p>
        </w:tc>
      </w:tr>
      <w:tr w14:paraId="0B3F2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B047937">
            <w:pPr>
              <w:pStyle w:val="4"/>
            </w:pPr>
            <w:r>
              <w:rPr>
                <w:rFonts w:ascii="仿宋_GB2312" w:hAnsi="仿宋_GB2312" w:eastAsia="仿宋_GB2312" w:cs="仿宋_GB2312"/>
              </w:rPr>
              <w:t>8</w:t>
            </w:r>
          </w:p>
        </w:tc>
        <w:tc>
          <w:tcPr>
            <w:tcW w:w="2492" w:type="dxa"/>
          </w:tcPr>
          <w:p w14:paraId="5DAC2176">
            <w:pPr>
              <w:pStyle w:val="4"/>
            </w:pPr>
            <w:r>
              <w:rPr>
                <w:rFonts w:ascii="仿宋_GB2312" w:hAnsi="仿宋_GB2312" w:eastAsia="仿宋_GB2312" w:cs="仿宋_GB2312"/>
              </w:rPr>
              <w:t>信用记录</w:t>
            </w:r>
          </w:p>
        </w:tc>
        <w:tc>
          <w:tcPr>
            <w:tcW w:w="3322" w:type="dxa"/>
          </w:tcPr>
          <w:p w14:paraId="48C17EB3">
            <w:pPr>
              <w:pStyle w:val="4"/>
            </w:pPr>
            <w:r>
              <w:rPr>
                <w:rFonts w:ascii="仿宋_GB2312" w:hAnsi="仿宋_GB2312" w:eastAsia="仿宋_GB2312" w:cs="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w="1661" w:type="dxa"/>
          </w:tcPr>
          <w:p w14:paraId="004775C6">
            <w:pPr>
              <w:pStyle w:val="4"/>
            </w:pPr>
            <w:r>
              <w:rPr>
                <w:rFonts w:ascii="仿宋_GB2312" w:hAnsi="仿宋_GB2312" w:eastAsia="仿宋_GB2312" w:cs="仿宋_GB2312"/>
              </w:rPr>
              <w:t>资格证明文件.docx</w:t>
            </w:r>
          </w:p>
        </w:tc>
      </w:tr>
      <w:tr w14:paraId="2C0FC8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E5C5C5">
            <w:pPr>
              <w:pStyle w:val="4"/>
            </w:pPr>
            <w:r>
              <w:rPr>
                <w:rFonts w:ascii="仿宋_GB2312" w:hAnsi="仿宋_GB2312" w:eastAsia="仿宋_GB2312" w:cs="仿宋_GB2312"/>
              </w:rPr>
              <w:t>9</w:t>
            </w:r>
          </w:p>
        </w:tc>
        <w:tc>
          <w:tcPr>
            <w:tcW w:w="2492" w:type="dxa"/>
          </w:tcPr>
          <w:p w14:paraId="15862442">
            <w:pPr>
              <w:pStyle w:val="4"/>
            </w:pPr>
            <w:r>
              <w:rPr>
                <w:rFonts w:ascii="仿宋_GB2312" w:hAnsi="仿宋_GB2312" w:eastAsia="仿宋_GB2312" w:cs="仿宋_GB2312"/>
              </w:rPr>
              <w:t>供应商资质</w:t>
            </w:r>
          </w:p>
        </w:tc>
        <w:tc>
          <w:tcPr>
            <w:tcW w:w="3322" w:type="dxa"/>
          </w:tcPr>
          <w:p w14:paraId="773303DB">
            <w:pPr>
              <w:pStyle w:val="4"/>
            </w:pPr>
            <w:r>
              <w:rPr>
                <w:rFonts w:ascii="仿宋_GB2312" w:hAnsi="仿宋_GB2312" w:eastAsia="仿宋_GB2312" w:cs="仿宋_GB2312"/>
              </w:rPr>
              <w:t>供应商具有工程设计水利行业乙级及以上资质。</w:t>
            </w:r>
          </w:p>
        </w:tc>
        <w:tc>
          <w:tcPr>
            <w:tcW w:w="1661" w:type="dxa"/>
          </w:tcPr>
          <w:p w14:paraId="368FC313">
            <w:pPr>
              <w:pStyle w:val="4"/>
            </w:pPr>
            <w:r>
              <w:rPr>
                <w:rFonts w:ascii="仿宋_GB2312" w:hAnsi="仿宋_GB2312" w:eastAsia="仿宋_GB2312" w:cs="仿宋_GB2312"/>
              </w:rPr>
              <w:t>资格证明文件.docx</w:t>
            </w:r>
          </w:p>
        </w:tc>
      </w:tr>
    </w:tbl>
    <w:p w14:paraId="65756AB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E9B9AC8">
      <w:pPr>
        <w:pStyle w:val="4"/>
        <w:jc w:val="center"/>
        <w:outlineLvl w:val="1"/>
      </w:pPr>
      <w:r>
        <w:rPr>
          <w:rFonts w:ascii="仿宋_GB2312" w:hAnsi="仿宋_GB2312" w:eastAsia="仿宋_GB2312" w:cs="仿宋_GB2312"/>
          <w:b/>
          <w:sz w:val="36"/>
        </w:rPr>
        <w:t>第五章 磋商过程中可实质性变动的内容</w:t>
      </w:r>
    </w:p>
    <w:p w14:paraId="485C7AA6">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02AE2BC">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6AC30D6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75C3D97">
      <w:pPr>
        <w:pStyle w:val="4"/>
        <w:jc w:val="center"/>
        <w:outlineLvl w:val="1"/>
      </w:pPr>
      <w:r>
        <w:rPr>
          <w:rFonts w:ascii="仿宋_GB2312" w:hAnsi="仿宋_GB2312" w:eastAsia="仿宋_GB2312" w:cs="仿宋_GB2312"/>
          <w:b/>
          <w:sz w:val="36"/>
        </w:rPr>
        <w:t>第六章 磋商办法</w:t>
      </w:r>
    </w:p>
    <w:p w14:paraId="3DD4CF14">
      <w:pPr>
        <w:pStyle w:val="4"/>
        <w:outlineLvl w:val="2"/>
      </w:pPr>
      <w:r>
        <w:rPr>
          <w:rFonts w:ascii="仿宋_GB2312" w:hAnsi="仿宋_GB2312" w:eastAsia="仿宋_GB2312" w:cs="仿宋_GB2312"/>
          <w:b/>
          <w:sz w:val="28"/>
        </w:rPr>
        <w:t>6.1总则</w:t>
      </w:r>
    </w:p>
    <w:p w14:paraId="7FAC75D7">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03D87A18">
      <w:pPr>
        <w:pStyle w:val="4"/>
        <w:ind w:firstLine="480"/>
      </w:pPr>
      <w:r>
        <w:rPr>
          <w:rFonts w:ascii="仿宋_GB2312" w:hAnsi="仿宋_GB2312" w:eastAsia="仿宋_GB2312" w:cs="仿宋_GB2312"/>
        </w:rPr>
        <w:t>二、评审工作由代理机构组织，具体评审事务由依法组建的磋商小组负责。</w:t>
      </w:r>
    </w:p>
    <w:p w14:paraId="7FBFC6EA">
      <w:pPr>
        <w:pStyle w:val="4"/>
        <w:ind w:firstLine="480"/>
      </w:pPr>
      <w:r>
        <w:rPr>
          <w:rFonts w:ascii="仿宋_GB2312" w:hAnsi="仿宋_GB2312" w:eastAsia="仿宋_GB2312" w:cs="仿宋_GB2312"/>
        </w:rPr>
        <w:t>三、评审工作应遵循客观、公正、审慎的原则，并以相同的磋商程序和标准对待所有的供应商。</w:t>
      </w:r>
    </w:p>
    <w:p w14:paraId="43D0EFD6">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14F07805">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7728ECB2">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78A768F9">
      <w:pPr>
        <w:pStyle w:val="4"/>
        <w:outlineLvl w:val="2"/>
      </w:pPr>
      <w:r>
        <w:rPr>
          <w:rFonts w:ascii="仿宋_GB2312" w:hAnsi="仿宋_GB2312" w:eastAsia="仿宋_GB2312" w:cs="仿宋_GB2312"/>
          <w:b/>
          <w:sz w:val="28"/>
        </w:rPr>
        <w:t>6.2 磋商小组</w:t>
      </w:r>
    </w:p>
    <w:p w14:paraId="28D8B166">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36B4B1BB">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64682E62">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594677F1">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00B24D52">
      <w:pPr>
        <w:pStyle w:val="4"/>
        <w:ind w:firstLine="480"/>
      </w:pPr>
      <w:r>
        <w:rPr>
          <w:rFonts w:ascii="仿宋_GB2312" w:hAnsi="仿宋_GB2312" w:eastAsia="仿宋_GB2312" w:cs="仿宋_GB2312"/>
        </w:rPr>
        <w:t>（一）熟悉和理解磋商文件；</w:t>
      </w:r>
    </w:p>
    <w:p w14:paraId="57C2E18B">
      <w:pPr>
        <w:pStyle w:val="4"/>
        <w:ind w:firstLine="480"/>
      </w:pPr>
      <w:r>
        <w:rPr>
          <w:rFonts w:ascii="仿宋_GB2312" w:hAnsi="仿宋_GB2312" w:eastAsia="仿宋_GB2312" w:cs="仿宋_GB2312"/>
        </w:rPr>
        <w:t>（二）审查供应商响应文件等是否满足磋商文件要求，并作出评价；</w:t>
      </w:r>
    </w:p>
    <w:p w14:paraId="436A8135">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33F3775C">
      <w:pPr>
        <w:pStyle w:val="4"/>
        <w:ind w:firstLine="480"/>
      </w:pPr>
      <w:r>
        <w:rPr>
          <w:rFonts w:ascii="仿宋_GB2312" w:hAnsi="仿宋_GB2312" w:eastAsia="仿宋_GB2312" w:cs="仿宋_GB2312"/>
        </w:rPr>
        <w:t>（四）推荐成交候选供应商，或者受采购人委托确定成交供应商；</w:t>
      </w:r>
    </w:p>
    <w:p w14:paraId="05EFCE12">
      <w:pPr>
        <w:pStyle w:val="4"/>
        <w:ind w:firstLine="480"/>
      </w:pPr>
      <w:r>
        <w:rPr>
          <w:rFonts w:ascii="仿宋_GB2312" w:hAnsi="仿宋_GB2312" w:eastAsia="仿宋_GB2312" w:cs="仿宋_GB2312"/>
        </w:rPr>
        <w:t>（五）起草资格审查报告、评审报告并进行签署；</w:t>
      </w:r>
    </w:p>
    <w:p w14:paraId="29FEEFDF">
      <w:pPr>
        <w:pStyle w:val="4"/>
        <w:ind w:firstLine="480"/>
      </w:pPr>
      <w:r>
        <w:rPr>
          <w:rFonts w:ascii="仿宋_GB2312" w:hAnsi="仿宋_GB2312" w:eastAsia="仿宋_GB2312" w:cs="仿宋_GB2312"/>
        </w:rPr>
        <w:t>（六）向采购组织单位、财政部门或者其他监督部门报告非法干预评审工作的行为；</w:t>
      </w:r>
    </w:p>
    <w:p w14:paraId="28920580">
      <w:pPr>
        <w:pStyle w:val="4"/>
        <w:ind w:firstLine="480"/>
      </w:pPr>
      <w:r>
        <w:rPr>
          <w:rFonts w:ascii="仿宋_GB2312" w:hAnsi="仿宋_GB2312" w:eastAsia="仿宋_GB2312" w:cs="仿宋_GB2312"/>
        </w:rPr>
        <w:t>（七）法律、法规和规章规定的其他职责。</w:t>
      </w:r>
    </w:p>
    <w:p w14:paraId="4A174A4B">
      <w:pPr>
        <w:pStyle w:val="4"/>
        <w:outlineLvl w:val="2"/>
      </w:pPr>
      <w:r>
        <w:rPr>
          <w:rFonts w:ascii="仿宋_GB2312" w:hAnsi="仿宋_GB2312" w:eastAsia="仿宋_GB2312" w:cs="仿宋_GB2312"/>
          <w:b/>
          <w:sz w:val="28"/>
        </w:rPr>
        <w:t>6.3评审程序</w:t>
      </w:r>
    </w:p>
    <w:p w14:paraId="17C11B4A">
      <w:pPr>
        <w:pStyle w:val="4"/>
        <w:outlineLvl w:val="3"/>
      </w:pPr>
      <w:r>
        <w:rPr>
          <w:rFonts w:ascii="仿宋_GB2312" w:hAnsi="仿宋_GB2312" w:eastAsia="仿宋_GB2312" w:cs="仿宋_GB2312"/>
          <w:b/>
          <w:sz w:val="24"/>
        </w:rPr>
        <w:t xml:space="preserve"> 6.3.1.熟悉和理解磋商文件和停止评审</w:t>
      </w:r>
    </w:p>
    <w:p w14:paraId="59CD05DF">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08E01130">
      <w:pPr>
        <w:pStyle w:val="4"/>
        <w:ind w:firstLine="480"/>
      </w:pPr>
      <w:r>
        <w:rPr>
          <w:rFonts w:ascii="仿宋_GB2312" w:hAnsi="仿宋_GB2312" w:eastAsia="仿宋_GB2312" w:cs="仿宋_GB2312"/>
        </w:rPr>
        <w:t>二、本磋商文件有下列情形之一的，磋商小组应当停止评审：</w:t>
      </w:r>
    </w:p>
    <w:p w14:paraId="480F05F6">
      <w:pPr>
        <w:pStyle w:val="4"/>
        <w:ind w:firstLine="480"/>
      </w:pPr>
      <w:r>
        <w:rPr>
          <w:rFonts w:ascii="仿宋_GB2312" w:hAnsi="仿宋_GB2312" w:eastAsia="仿宋_GB2312" w:cs="仿宋_GB2312"/>
        </w:rPr>
        <w:t>（一）磋商文件的规定存在歧义、重大缺陷的；</w:t>
      </w:r>
    </w:p>
    <w:p w14:paraId="1007D7D2">
      <w:pPr>
        <w:pStyle w:val="4"/>
        <w:ind w:firstLine="480"/>
      </w:pPr>
      <w:r>
        <w:rPr>
          <w:rFonts w:ascii="仿宋_GB2312" w:hAnsi="仿宋_GB2312" w:eastAsia="仿宋_GB2312" w:cs="仿宋_GB2312"/>
        </w:rPr>
        <w:t>（二）磋商文件明显以不合理条件对供应商实行差别待遇或者歧视待遇的；</w:t>
      </w:r>
    </w:p>
    <w:p w14:paraId="34D3F34B">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7E96FAA5">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1CB0B800">
      <w:pPr>
        <w:pStyle w:val="4"/>
        <w:ind w:firstLine="480"/>
      </w:pPr>
      <w:r>
        <w:rPr>
          <w:rFonts w:ascii="仿宋_GB2312" w:hAnsi="仿宋_GB2312" w:eastAsia="仿宋_GB2312" w:cs="仿宋_GB2312"/>
        </w:rPr>
        <w:t>（五）磋商文件将供应商的资格条件列为评分因素的；</w:t>
      </w:r>
    </w:p>
    <w:p w14:paraId="0034F21E">
      <w:pPr>
        <w:pStyle w:val="4"/>
        <w:ind w:firstLine="480"/>
      </w:pPr>
      <w:r>
        <w:rPr>
          <w:rFonts w:ascii="仿宋_GB2312" w:hAnsi="仿宋_GB2312" w:eastAsia="仿宋_GB2312" w:cs="仿宋_GB2312"/>
        </w:rPr>
        <w:t>（六）磋商文件载明的成交原则不合法的；</w:t>
      </w:r>
    </w:p>
    <w:p w14:paraId="3446F137">
      <w:pPr>
        <w:pStyle w:val="4"/>
        <w:ind w:firstLine="480"/>
      </w:pPr>
      <w:r>
        <w:rPr>
          <w:rFonts w:ascii="仿宋_GB2312" w:hAnsi="仿宋_GB2312" w:eastAsia="仿宋_GB2312" w:cs="仿宋_GB2312"/>
        </w:rPr>
        <w:t>（七）磋商文件有违反国家其他有关强制性规定的情形。</w:t>
      </w:r>
    </w:p>
    <w:p w14:paraId="6B0C0A27">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39536774">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2B120A28">
      <w:pPr>
        <w:pStyle w:val="4"/>
        <w:outlineLvl w:val="3"/>
      </w:pPr>
      <w:r>
        <w:rPr>
          <w:rFonts w:ascii="仿宋_GB2312" w:hAnsi="仿宋_GB2312" w:eastAsia="仿宋_GB2312" w:cs="仿宋_GB2312"/>
          <w:b/>
          <w:sz w:val="24"/>
        </w:rPr>
        <w:t xml:space="preserve"> 6.3.2符合性审查</w:t>
      </w:r>
    </w:p>
    <w:p w14:paraId="41650E84">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2F5A79CB">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0559F307">
      <w:pPr>
        <w:pStyle w:val="4"/>
        <w:ind w:firstLine="480"/>
      </w:pPr>
      <w:r>
        <w:rPr>
          <w:rFonts w:ascii="仿宋_GB2312" w:hAnsi="仿宋_GB2312" w:eastAsia="仿宋_GB2312" w:cs="仿宋_GB2312"/>
        </w:rPr>
        <w:t>三、磋商小组对所有响应文件进行审查后，确定参加磋商的供应商名单。</w:t>
      </w:r>
    </w:p>
    <w:p w14:paraId="5B795E7E">
      <w:pPr>
        <w:pStyle w:val="4"/>
        <w:ind w:firstLine="480"/>
      </w:pPr>
      <w:r>
        <w:rPr>
          <w:rFonts w:ascii="仿宋_GB2312" w:hAnsi="仿宋_GB2312" w:eastAsia="仿宋_GB2312" w:cs="仿宋_GB2312"/>
        </w:rPr>
        <w:t>符合性审查标准见下表：</w:t>
      </w:r>
    </w:p>
    <w:p w14:paraId="3D8DA3C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F0D6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7D9AB8">
            <w:pPr>
              <w:pStyle w:val="4"/>
            </w:pPr>
            <w:r>
              <w:rPr>
                <w:rFonts w:ascii="仿宋_GB2312" w:hAnsi="仿宋_GB2312" w:eastAsia="仿宋_GB2312" w:cs="仿宋_GB2312"/>
              </w:rPr>
              <w:t xml:space="preserve"> 序号</w:t>
            </w:r>
          </w:p>
        </w:tc>
        <w:tc>
          <w:tcPr>
            <w:tcW w:w="2492" w:type="dxa"/>
          </w:tcPr>
          <w:p w14:paraId="72D9A9D8">
            <w:pPr>
              <w:pStyle w:val="4"/>
            </w:pPr>
            <w:r>
              <w:rPr>
                <w:rFonts w:ascii="仿宋_GB2312" w:hAnsi="仿宋_GB2312" w:eastAsia="仿宋_GB2312" w:cs="仿宋_GB2312"/>
              </w:rPr>
              <w:t xml:space="preserve"> 符合审查要求概况</w:t>
            </w:r>
          </w:p>
        </w:tc>
        <w:tc>
          <w:tcPr>
            <w:tcW w:w="3322" w:type="dxa"/>
          </w:tcPr>
          <w:p w14:paraId="6F657DA4">
            <w:pPr>
              <w:pStyle w:val="4"/>
            </w:pPr>
            <w:r>
              <w:rPr>
                <w:rFonts w:ascii="仿宋_GB2312" w:hAnsi="仿宋_GB2312" w:eastAsia="仿宋_GB2312" w:cs="仿宋_GB2312"/>
              </w:rPr>
              <w:t xml:space="preserve"> 评审点具体描述</w:t>
            </w:r>
          </w:p>
        </w:tc>
        <w:tc>
          <w:tcPr>
            <w:tcW w:w="1661" w:type="dxa"/>
          </w:tcPr>
          <w:p w14:paraId="4253A92E">
            <w:pPr>
              <w:pStyle w:val="4"/>
            </w:pPr>
            <w:r>
              <w:rPr>
                <w:rFonts w:ascii="仿宋_GB2312" w:hAnsi="仿宋_GB2312" w:eastAsia="仿宋_GB2312" w:cs="仿宋_GB2312"/>
              </w:rPr>
              <w:t xml:space="preserve"> 关联格式</w:t>
            </w:r>
          </w:p>
        </w:tc>
      </w:tr>
      <w:tr w14:paraId="76C44E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29118E">
            <w:pPr>
              <w:pStyle w:val="4"/>
            </w:pPr>
            <w:r>
              <w:rPr>
                <w:rFonts w:ascii="仿宋_GB2312" w:hAnsi="仿宋_GB2312" w:eastAsia="仿宋_GB2312" w:cs="仿宋_GB2312"/>
              </w:rPr>
              <w:t>1</w:t>
            </w:r>
          </w:p>
        </w:tc>
        <w:tc>
          <w:tcPr>
            <w:tcW w:w="2492" w:type="dxa"/>
          </w:tcPr>
          <w:p w14:paraId="52E42893">
            <w:pPr>
              <w:pStyle w:val="4"/>
            </w:pPr>
            <w:r>
              <w:rPr>
                <w:rFonts w:ascii="仿宋_GB2312" w:hAnsi="仿宋_GB2312" w:eastAsia="仿宋_GB2312" w:cs="仿宋_GB2312"/>
              </w:rPr>
              <w:t>不正当竞争预防措施（实质性要求）</w:t>
            </w:r>
          </w:p>
        </w:tc>
        <w:tc>
          <w:tcPr>
            <w:tcW w:w="3322" w:type="dxa"/>
          </w:tcPr>
          <w:p w14:paraId="1155FA7E">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6E1BDAD2">
            <w:pPr>
              <w:pStyle w:val="4"/>
            </w:pPr>
            <w:r>
              <w:rPr>
                <w:rFonts w:ascii="仿宋_GB2312" w:hAnsi="仿宋_GB2312" w:eastAsia="仿宋_GB2312" w:cs="仿宋_GB2312"/>
              </w:rPr>
              <w:t>标的清单 磋商报价表及分项报价表.docx 报价表</w:t>
            </w:r>
          </w:p>
        </w:tc>
      </w:tr>
      <w:tr w14:paraId="5AF45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B049F5">
            <w:pPr>
              <w:pStyle w:val="4"/>
            </w:pPr>
            <w:r>
              <w:rPr>
                <w:rFonts w:ascii="仿宋_GB2312" w:hAnsi="仿宋_GB2312" w:eastAsia="仿宋_GB2312" w:cs="仿宋_GB2312"/>
              </w:rPr>
              <w:t>2</w:t>
            </w:r>
          </w:p>
        </w:tc>
        <w:tc>
          <w:tcPr>
            <w:tcW w:w="2492" w:type="dxa"/>
          </w:tcPr>
          <w:p w14:paraId="1BDDCE64">
            <w:pPr>
              <w:pStyle w:val="4"/>
            </w:pPr>
            <w:r>
              <w:rPr>
                <w:rFonts w:ascii="仿宋_GB2312" w:hAnsi="仿宋_GB2312" w:eastAsia="仿宋_GB2312" w:cs="仿宋_GB2312"/>
              </w:rPr>
              <w:t>供应商名称</w:t>
            </w:r>
          </w:p>
        </w:tc>
        <w:tc>
          <w:tcPr>
            <w:tcW w:w="3322" w:type="dxa"/>
          </w:tcPr>
          <w:p w14:paraId="66D773FE">
            <w:pPr>
              <w:pStyle w:val="4"/>
            </w:pPr>
            <w:r>
              <w:rPr>
                <w:rFonts w:ascii="仿宋_GB2312" w:hAnsi="仿宋_GB2312" w:eastAsia="仿宋_GB2312" w:cs="仿宋_GB2312"/>
              </w:rPr>
              <w:t>供应商名称和公章、营业执照一致。</w:t>
            </w:r>
          </w:p>
        </w:tc>
        <w:tc>
          <w:tcPr>
            <w:tcW w:w="1661" w:type="dxa"/>
          </w:tcPr>
          <w:p w14:paraId="6AB4285E">
            <w:pPr>
              <w:pStyle w:val="4"/>
            </w:pPr>
            <w:r>
              <w:rPr>
                <w:rFonts w:ascii="仿宋_GB2312" w:hAnsi="仿宋_GB2312" w:eastAsia="仿宋_GB2312" w:cs="仿宋_GB2312"/>
              </w:rPr>
              <w:t>中小企业声明函 报价表 资格证明文件.docx 响应文件封面 技术偏离表.docx 残疾人福利性单位声明函 标的清单 磋商报价表及分项报价表.docx 响应函 商务偏离表.docx 服务方案.docx 陕西省政府采购供应商拒绝政府采购领域商业贿赂承诺书.docx 监狱企业的证明文件</w:t>
            </w:r>
          </w:p>
        </w:tc>
      </w:tr>
      <w:tr w14:paraId="1D34D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767100">
            <w:pPr>
              <w:pStyle w:val="4"/>
            </w:pPr>
            <w:r>
              <w:rPr>
                <w:rFonts w:ascii="仿宋_GB2312" w:hAnsi="仿宋_GB2312" w:eastAsia="仿宋_GB2312" w:cs="仿宋_GB2312"/>
              </w:rPr>
              <w:t>3</w:t>
            </w:r>
          </w:p>
        </w:tc>
        <w:tc>
          <w:tcPr>
            <w:tcW w:w="2492" w:type="dxa"/>
          </w:tcPr>
          <w:p w14:paraId="26A0789D">
            <w:pPr>
              <w:pStyle w:val="4"/>
            </w:pPr>
            <w:r>
              <w:rPr>
                <w:rFonts w:ascii="仿宋_GB2312" w:hAnsi="仿宋_GB2312" w:eastAsia="仿宋_GB2312" w:cs="仿宋_GB2312"/>
              </w:rPr>
              <w:t>响应文件的签署盖章</w:t>
            </w:r>
          </w:p>
        </w:tc>
        <w:tc>
          <w:tcPr>
            <w:tcW w:w="3322" w:type="dxa"/>
          </w:tcPr>
          <w:p w14:paraId="34D8FC46">
            <w:pPr>
              <w:pStyle w:val="4"/>
            </w:pPr>
            <w:r>
              <w:rPr>
                <w:rFonts w:ascii="仿宋_GB2312" w:hAnsi="仿宋_GB2312" w:eastAsia="仿宋_GB2312" w:cs="仿宋_GB2312"/>
              </w:rPr>
              <w:t>符合磋商文件要求</w:t>
            </w:r>
          </w:p>
        </w:tc>
        <w:tc>
          <w:tcPr>
            <w:tcW w:w="1661" w:type="dxa"/>
          </w:tcPr>
          <w:p w14:paraId="11271AD3">
            <w:pPr>
              <w:pStyle w:val="4"/>
            </w:pPr>
            <w:r>
              <w:rPr>
                <w:rFonts w:ascii="仿宋_GB2312" w:hAnsi="仿宋_GB2312" w:eastAsia="仿宋_GB2312" w:cs="仿宋_GB2312"/>
              </w:rPr>
              <w:t>中小企业声明函 报价表 资格证明文件.docx 响应文件封面 技术偏离表.docx 残疾人福利性单位声明函 标的清单 磋商报价表及分项报价表.docx 响应函 商务偏离表.docx 服务方案.docx 陕西省政府采购供应商拒绝政府采购领域商业贿赂承诺书.docx 监狱企业的证明文件</w:t>
            </w:r>
          </w:p>
        </w:tc>
      </w:tr>
      <w:tr w14:paraId="64EE1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F70CA1">
            <w:pPr>
              <w:pStyle w:val="4"/>
            </w:pPr>
            <w:r>
              <w:rPr>
                <w:rFonts w:ascii="仿宋_GB2312" w:hAnsi="仿宋_GB2312" w:eastAsia="仿宋_GB2312" w:cs="仿宋_GB2312"/>
              </w:rPr>
              <w:t>4</w:t>
            </w:r>
          </w:p>
        </w:tc>
        <w:tc>
          <w:tcPr>
            <w:tcW w:w="2492" w:type="dxa"/>
          </w:tcPr>
          <w:p w14:paraId="5F6B65AE">
            <w:pPr>
              <w:pStyle w:val="4"/>
            </w:pPr>
            <w:r>
              <w:rPr>
                <w:rFonts w:ascii="仿宋_GB2312" w:hAnsi="仿宋_GB2312" w:eastAsia="仿宋_GB2312" w:cs="仿宋_GB2312"/>
              </w:rPr>
              <w:t>磋商报价</w:t>
            </w:r>
          </w:p>
        </w:tc>
        <w:tc>
          <w:tcPr>
            <w:tcW w:w="3322" w:type="dxa"/>
          </w:tcPr>
          <w:p w14:paraId="680ACC2B">
            <w:pPr>
              <w:pStyle w:val="4"/>
            </w:pPr>
            <w:r>
              <w:rPr>
                <w:rFonts w:ascii="仿宋_GB2312" w:hAnsi="仿宋_GB2312" w:eastAsia="仿宋_GB2312" w:cs="仿宋_GB2312"/>
              </w:rPr>
              <w:t>（1）投标报价唯一； （2）报价货币符合磋商文件要求； （3）未超出采购预算或磋商文件规定的最高限价。</w:t>
            </w:r>
          </w:p>
        </w:tc>
        <w:tc>
          <w:tcPr>
            <w:tcW w:w="1661" w:type="dxa"/>
          </w:tcPr>
          <w:p w14:paraId="35943239">
            <w:pPr>
              <w:pStyle w:val="4"/>
            </w:pPr>
            <w:r>
              <w:rPr>
                <w:rFonts w:ascii="仿宋_GB2312" w:hAnsi="仿宋_GB2312" w:eastAsia="仿宋_GB2312" w:cs="仿宋_GB2312"/>
              </w:rPr>
              <w:t>响应文件封面 标的清单 磋商报价表及分项报价表.docx 报价表</w:t>
            </w:r>
          </w:p>
        </w:tc>
      </w:tr>
      <w:tr w14:paraId="167C6A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5F221B">
            <w:pPr>
              <w:pStyle w:val="4"/>
            </w:pPr>
            <w:r>
              <w:rPr>
                <w:rFonts w:ascii="仿宋_GB2312" w:hAnsi="仿宋_GB2312" w:eastAsia="仿宋_GB2312" w:cs="仿宋_GB2312"/>
              </w:rPr>
              <w:t>5</w:t>
            </w:r>
          </w:p>
        </w:tc>
        <w:tc>
          <w:tcPr>
            <w:tcW w:w="2492" w:type="dxa"/>
          </w:tcPr>
          <w:p w14:paraId="72B01CD3">
            <w:pPr>
              <w:pStyle w:val="4"/>
            </w:pPr>
            <w:r>
              <w:rPr>
                <w:rFonts w:ascii="仿宋_GB2312" w:hAnsi="仿宋_GB2312" w:eastAsia="仿宋_GB2312" w:cs="仿宋_GB2312"/>
              </w:rPr>
              <w:t>磋商响应文件的有效期</w:t>
            </w:r>
          </w:p>
        </w:tc>
        <w:tc>
          <w:tcPr>
            <w:tcW w:w="3322" w:type="dxa"/>
          </w:tcPr>
          <w:p w14:paraId="45C3C3F7">
            <w:pPr>
              <w:pStyle w:val="4"/>
            </w:pPr>
            <w:r>
              <w:rPr>
                <w:rFonts w:ascii="仿宋_GB2312" w:hAnsi="仿宋_GB2312" w:eastAsia="仿宋_GB2312" w:cs="仿宋_GB2312"/>
              </w:rPr>
              <w:t>符合磋商文件要求</w:t>
            </w:r>
          </w:p>
        </w:tc>
        <w:tc>
          <w:tcPr>
            <w:tcW w:w="1661" w:type="dxa"/>
          </w:tcPr>
          <w:p w14:paraId="11A71E7D">
            <w:pPr>
              <w:pStyle w:val="4"/>
            </w:pPr>
            <w:r>
              <w:rPr>
                <w:rFonts w:ascii="仿宋_GB2312" w:hAnsi="仿宋_GB2312" w:eastAsia="仿宋_GB2312" w:cs="仿宋_GB2312"/>
              </w:rPr>
              <w:t>响应文件封面 响应函</w:t>
            </w:r>
          </w:p>
        </w:tc>
      </w:tr>
      <w:tr w14:paraId="591D5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86C3C8">
            <w:pPr>
              <w:pStyle w:val="4"/>
            </w:pPr>
            <w:r>
              <w:rPr>
                <w:rFonts w:ascii="仿宋_GB2312" w:hAnsi="仿宋_GB2312" w:eastAsia="仿宋_GB2312" w:cs="仿宋_GB2312"/>
              </w:rPr>
              <w:t>6</w:t>
            </w:r>
          </w:p>
        </w:tc>
        <w:tc>
          <w:tcPr>
            <w:tcW w:w="2492" w:type="dxa"/>
          </w:tcPr>
          <w:p w14:paraId="45CCA8E3">
            <w:pPr>
              <w:pStyle w:val="4"/>
            </w:pPr>
            <w:r>
              <w:rPr>
                <w:rFonts w:ascii="仿宋_GB2312" w:hAnsi="仿宋_GB2312" w:eastAsia="仿宋_GB2312" w:cs="仿宋_GB2312"/>
              </w:rPr>
              <w:t>服务期</w:t>
            </w:r>
          </w:p>
        </w:tc>
        <w:tc>
          <w:tcPr>
            <w:tcW w:w="3322" w:type="dxa"/>
          </w:tcPr>
          <w:p w14:paraId="1E1518D6">
            <w:pPr>
              <w:pStyle w:val="4"/>
            </w:pPr>
            <w:r>
              <w:rPr>
                <w:rFonts w:ascii="仿宋_GB2312" w:hAnsi="仿宋_GB2312" w:eastAsia="仿宋_GB2312" w:cs="仿宋_GB2312"/>
              </w:rPr>
              <w:t>满足磋商文件要求</w:t>
            </w:r>
          </w:p>
        </w:tc>
        <w:tc>
          <w:tcPr>
            <w:tcW w:w="1661" w:type="dxa"/>
          </w:tcPr>
          <w:p w14:paraId="4DBC74CC">
            <w:pPr>
              <w:pStyle w:val="4"/>
            </w:pPr>
            <w:r>
              <w:rPr>
                <w:rFonts w:ascii="仿宋_GB2312" w:hAnsi="仿宋_GB2312" w:eastAsia="仿宋_GB2312" w:cs="仿宋_GB2312"/>
              </w:rPr>
              <w:t>响应文件封面 响应函 商务偏离表.docx</w:t>
            </w:r>
          </w:p>
        </w:tc>
      </w:tr>
      <w:tr w14:paraId="38109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88E637">
            <w:pPr>
              <w:pStyle w:val="4"/>
            </w:pPr>
            <w:r>
              <w:rPr>
                <w:rFonts w:ascii="仿宋_GB2312" w:hAnsi="仿宋_GB2312" w:eastAsia="仿宋_GB2312" w:cs="仿宋_GB2312"/>
              </w:rPr>
              <w:t>7</w:t>
            </w:r>
          </w:p>
        </w:tc>
        <w:tc>
          <w:tcPr>
            <w:tcW w:w="2492" w:type="dxa"/>
          </w:tcPr>
          <w:p w14:paraId="1792D50F">
            <w:pPr>
              <w:pStyle w:val="4"/>
            </w:pPr>
            <w:r>
              <w:rPr>
                <w:rFonts w:ascii="仿宋_GB2312" w:hAnsi="仿宋_GB2312" w:eastAsia="仿宋_GB2312" w:cs="仿宋_GB2312"/>
              </w:rPr>
              <w:t>合同条款响应</w:t>
            </w:r>
          </w:p>
        </w:tc>
        <w:tc>
          <w:tcPr>
            <w:tcW w:w="3322" w:type="dxa"/>
          </w:tcPr>
          <w:p w14:paraId="132F799B">
            <w:pPr>
              <w:pStyle w:val="4"/>
            </w:pPr>
            <w:r>
              <w:rPr>
                <w:rFonts w:ascii="仿宋_GB2312" w:hAnsi="仿宋_GB2312" w:eastAsia="仿宋_GB2312" w:cs="仿宋_GB2312"/>
              </w:rPr>
              <w:t>完全理解并响应磋商文件合同条款的要求，且未含有采购人不能接受的附加条件的。</w:t>
            </w:r>
          </w:p>
        </w:tc>
        <w:tc>
          <w:tcPr>
            <w:tcW w:w="1661" w:type="dxa"/>
          </w:tcPr>
          <w:p w14:paraId="5CEF6283">
            <w:pPr>
              <w:pStyle w:val="4"/>
            </w:pPr>
            <w:r>
              <w:rPr>
                <w:rFonts w:ascii="仿宋_GB2312" w:hAnsi="仿宋_GB2312" w:eastAsia="仿宋_GB2312" w:cs="仿宋_GB2312"/>
              </w:rPr>
              <w:t>响应文件封面 商务偏离表.docx</w:t>
            </w:r>
          </w:p>
        </w:tc>
      </w:tr>
      <w:tr w14:paraId="5078B6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AF9476">
            <w:pPr>
              <w:pStyle w:val="4"/>
            </w:pPr>
            <w:r>
              <w:rPr>
                <w:rFonts w:ascii="仿宋_GB2312" w:hAnsi="仿宋_GB2312" w:eastAsia="仿宋_GB2312" w:cs="仿宋_GB2312"/>
              </w:rPr>
              <w:t>8</w:t>
            </w:r>
          </w:p>
        </w:tc>
        <w:tc>
          <w:tcPr>
            <w:tcW w:w="2492" w:type="dxa"/>
          </w:tcPr>
          <w:p w14:paraId="0EE6DFD0">
            <w:pPr>
              <w:pStyle w:val="4"/>
            </w:pPr>
            <w:r>
              <w:rPr>
                <w:rFonts w:ascii="仿宋_GB2312" w:hAnsi="仿宋_GB2312" w:eastAsia="仿宋_GB2312" w:cs="仿宋_GB2312"/>
              </w:rPr>
              <w:t>其它情形</w:t>
            </w:r>
          </w:p>
        </w:tc>
        <w:tc>
          <w:tcPr>
            <w:tcW w:w="3322" w:type="dxa"/>
          </w:tcPr>
          <w:p w14:paraId="5F8BC7E9">
            <w:pPr>
              <w:pStyle w:val="4"/>
            </w:pPr>
            <w:r>
              <w:rPr>
                <w:rFonts w:ascii="仿宋_GB2312" w:hAnsi="仿宋_GB2312" w:eastAsia="仿宋_GB2312" w:cs="仿宋_GB2312"/>
              </w:rPr>
              <w:t>不存在其它不符合法律法规或磋商文件规定的无效条款。</w:t>
            </w:r>
          </w:p>
        </w:tc>
        <w:tc>
          <w:tcPr>
            <w:tcW w:w="1661" w:type="dxa"/>
          </w:tcPr>
          <w:p w14:paraId="50F83A2A">
            <w:pPr>
              <w:pStyle w:val="4"/>
            </w:pPr>
            <w:r>
              <w:rPr>
                <w:rFonts w:ascii="仿宋_GB2312" w:hAnsi="仿宋_GB2312" w:eastAsia="仿宋_GB2312" w:cs="仿宋_GB2312"/>
              </w:rPr>
              <w:t>中小企业声明函 报价表 资格证明文件.docx 响应文件封面 技术偏离表.docx 残疾人福利性单位声明函 标的清单 磋商报价表及分项报价表.docx 响应函 商务偏离表.docx 服务方案.docx 陕西省政府采购供应商拒绝政府采购领域商业贿赂承诺书.docx 监狱企业的证明文件</w:t>
            </w:r>
          </w:p>
        </w:tc>
      </w:tr>
    </w:tbl>
    <w:p w14:paraId="23CC57BC">
      <w:pPr>
        <w:pStyle w:val="4"/>
        <w:outlineLvl w:val="3"/>
      </w:pPr>
      <w:r>
        <w:rPr>
          <w:rFonts w:ascii="仿宋_GB2312" w:hAnsi="仿宋_GB2312" w:eastAsia="仿宋_GB2312" w:cs="仿宋_GB2312"/>
          <w:b/>
          <w:sz w:val="24"/>
        </w:rPr>
        <w:t>6.3.3磋商</w:t>
      </w:r>
    </w:p>
    <w:p w14:paraId="6F944C3E">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34B1E3AF">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72044EA8">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1A960701">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36A67ECA">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316CEB18">
      <w:pPr>
        <w:pStyle w:val="4"/>
        <w:ind w:firstLine="480"/>
      </w:pPr>
      <w:r>
        <w:rPr>
          <w:rFonts w:ascii="仿宋_GB2312" w:hAnsi="仿宋_GB2312" w:eastAsia="仿宋_GB2312" w:cs="仿宋_GB2312"/>
        </w:rPr>
        <w:t>六、经最终磋商后，响应文件仍有下列情况之一的，应按照无效响应处理：</w:t>
      </w:r>
    </w:p>
    <w:p w14:paraId="0F98087F">
      <w:pPr>
        <w:pStyle w:val="4"/>
        <w:ind w:firstLine="480"/>
      </w:pPr>
      <w:r>
        <w:rPr>
          <w:rFonts w:ascii="仿宋_GB2312" w:hAnsi="仿宋_GB2312" w:eastAsia="仿宋_GB2312" w:cs="仿宋_GB2312"/>
        </w:rPr>
        <w:t>（一）响应文件仍不能实质响应磋商文件可实质性变动的实质性要求的；</w:t>
      </w:r>
    </w:p>
    <w:p w14:paraId="31D08983">
      <w:pPr>
        <w:pStyle w:val="4"/>
        <w:ind w:firstLine="480"/>
      </w:pPr>
      <w:r>
        <w:rPr>
          <w:rFonts w:ascii="仿宋_GB2312" w:hAnsi="仿宋_GB2312" w:eastAsia="仿宋_GB2312" w:cs="仿宋_GB2312"/>
        </w:rPr>
        <w:t>（二）响应文件中仍有磋商文件规定的其他无效响应情形的。</w:t>
      </w:r>
    </w:p>
    <w:p w14:paraId="7D9F4C16">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7619C1B8">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AF2456E">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5DAAC8E1">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482EB9DA">
      <w:pPr>
        <w:pStyle w:val="4"/>
        <w:outlineLvl w:val="3"/>
      </w:pPr>
      <w:r>
        <w:rPr>
          <w:rFonts w:ascii="仿宋_GB2312" w:hAnsi="仿宋_GB2312" w:eastAsia="仿宋_GB2312" w:cs="仿宋_GB2312"/>
          <w:b/>
          <w:sz w:val="24"/>
        </w:rPr>
        <w:t>6.3.4最后报价</w:t>
      </w:r>
    </w:p>
    <w:p w14:paraId="420FC762">
      <w:pPr>
        <w:pStyle w:val="4"/>
        <w:ind w:firstLine="480"/>
      </w:pPr>
      <w:r>
        <w:rPr>
          <w:rFonts w:ascii="仿宋_GB2312" w:hAnsi="仿宋_GB2312" w:eastAsia="仿宋_GB2312" w:cs="仿宋_GB2312"/>
        </w:rPr>
        <w:t>一、方案评审</w:t>
      </w:r>
    </w:p>
    <w:p w14:paraId="11E0EFAF">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5B1C42A9">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343D6E39">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359DE3AE">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1013335F">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07AACE6E">
      <w:pPr>
        <w:pStyle w:val="4"/>
        <w:ind w:firstLine="480"/>
      </w:pPr>
      <w:r>
        <w:rPr>
          <w:rFonts w:ascii="仿宋_GB2312" w:hAnsi="仿宋_GB2312" w:eastAsia="仿宋_GB2312" w:cs="仿宋_GB2312"/>
        </w:rPr>
        <w:t>六、供应商未按磋商小组要求在规定时间内提交最后报价的，视为其退出磋商。</w:t>
      </w:r>
    </w:p>
    <w:p w14:paraId="3998CE6A">
      <w:pPr>
        <w:pStyle w:val="4"/>
        <w:ind w:firstLine="480"/>
      </w:pPr>
      <w:r>
        <w:rPr>
          <w:rFonts w:ascii="仿宋_GB2312" w:hAnsi="仿宋_GB2312" w:eastAsia="仿宋_GB2312" w:cs="仿宋_GB2312"/>
        </w:rPr>
        <w:t>七、最后报价一旦提交后，供应商不得以任何理由撤回。</w:t>
      </w:r>
    </w:p>
    <w:p w14:paraId="0B63538B">
      <w:pPr>
        <w:pStyle w:val="4"/>
        <w:ind w:firstLine="480"/>
      </w:pPr>
      <w:r>
        <w:rPr>
          <w:rFonts w:ascii="仿宋_GB2312" w:hAnsi="仿宋_GB2312" w:eastAsia="仿宋_GB2312" w:cs="仿宋_GB2312"/>
        </w:rPr>
        <w:t>八、最后报价为有效报价应符合下列条件：</w:t>
      </w:r>
    </w:p>
    <w:p w14:paraId="714BBE01">
      <w:pPr>
        <w:pStyle w:val="4"/>
        <w:ind w:firstLine="480"/>
      </w:pPr>
      <w:r>
        <w:rPr>
          <w:rFonts w:ascii="仿宋_GB2312" w:hAnsi="仿宋_GB2312" w:eastAsia="仿宋_GB2312" w:cs="仿宋_GB2312"/>
        </w:rPr>
        <w:t>（一）供应商所提供的最后报价是在规定的时间内提交。</w:t>
      </w:r>
    </w:p>
    <w:p w14:paraId="6850B507">
      <w:pPr>
        <w:pStyle w:val="4"/>
        <w:ind w:firstLine="480"/>
      </w:pPr>
      <w:r>
        <w:rPr>
          <w:rFonts w:ascii="仿宋_GB2312" w:hAnsi="仿宋_GB2312" w:eastAsia="仿宋_GB2312" w:cs="仿宋_GB2312"/>
        </w:rPr>
        <w:t>（二）供应商的最后报价应加盖供应商（法定名称）电子印章。</w:t>
      </w:r>
    </w:p>
    <w:p w14:paraId="1ABC3767">
      <w:pPr>
        <w:pStyle w:val="4"/>
        <w:ind w:firstLine="480"/>
      </w:pPr>
      <w:r>
        <w:rPr>
          <w:rFonts w:ascii="仿宋_GB2312" w:hAnsi="仿宋_GB2312" w:eastAsia="仿宋_GB2312" w:cs="仿宋_GB2312"/>
        </w:rPr>
        <w:t>（三）供应商的最后报价应符合磋商文件的要求。</w:t>
      </w:r>
    </w:p>
    <w:p w14:paraId="48BE05B1">
      <w:pPr>
        <w:pStyle w:val="4"/>
        <w:ind w:firstLine="480"/>
      </w:pPr>
      <w:r>
        <w:rPr>
          <w:rFonts w:ascii="仿宋_GB2312" w:hAnsi="仿宋_GB2312" w:eastAsia="仿宋_GB2312" w:cs="仿宋_GB2312"/>
        </w:rPr>
        <w:t>（四）最后报价唯一，且不高于最高限价。</w:t>
      </w:r>
    </w:p>
    <w:p w14:paraId="09BCFEBA">
      <w:pPr>
        <w:pStyle w:val="4"/>
        <w:ind w:firstLine="480"/>
      </w:pPr>
      <w:r>
        <w:rPr>
          <w:rFonts w:ascii="仿宋_GB2312" w:hAnsi="仿宋_GB2312" w:eastAsia="仿宋_GB2312" w:cs="仿宋_GB2312"/>
        </w:rPr>
        <w:t>九、最后报价出现下列情况的，不需要供应商澄清，按以下原则处理：</w:t>
      </w:r>
    </w:p>
    <w:p w14:paraId="038B39F2">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75827587">
      <w:pPr>
        <w:pStyle w:val="4"/>
        <w:ind w:firstLine="480"/>
      </w:pPr>
      <w:r>
        <w:rPr>
          <w:rFonts w:ascii="仿宋_GB2312" w:hAnsi="仿宋_GB2312" w:eastAsia="仿宋_GB2312" w:cs="仿宋_GB2312"/>
        </w:rPr>
        <w:t>（二）单价金额小数点或者百分比有明显错位的，应以总价为准，并修改单价；</w:t>
      </w:r>
    </w:p>
    <w:p w14:paraId="05D65DDE">
      <w:pPr>
        <w:pStyle w:val="4"/>
        <w:ind w:firstLine="480"/>
      </w:pPr>
      <w:r>
        <w:rPr>
          <w:rFonts w:ascii="仿宋_GB2312" w:hAnsi="仿宋_GB2312" w:eastAsia="仿宋_GB2312" w:cs="仿宋_GB2312"/>
        </w:rPr>
        <w:t>（三）总价金额与按单价汇总金额不一致的，以单价汇总金额计算结果为准；</w:t>
      </w:r>
    </w:p>
    <w:p w14:paraId="0509D4FB">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1C33432C">
      <w:pPr>
        <w:pStyle w:val="4"/>
        <w:outlineLvl w:val="3"/>
      </w:pPr>
      <w:r>
        <w:rPr>
          <w:rFonts w:ascii="仿宋_GB2312" w:hAnsi="仿宋_GB2312" w:eastAsia="仿宋_GB2312" w:cs="仿宋_GB2312"/>
          <w:b/>
          <w:sz w:val="24"/>
        </w:rPr>
        <w:t>6.3.5解释、澄清有关问题</w:t>
      </w:r>
    </w:p>
    <w:p w14:paraId="2EEC0575">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096EBCDE">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62F1E690">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391916E4">
      <w:pPr>
        <w:pStyle w:val="4"/>
        <w:ind w:firstLine="480"/>
      </w:pPr>
      <w:r>
        <w:rPr>
          <w:rFonts w:ascii="仿宋_GB2312" w:hAnsi="仿宋_GB2312" w:eastAsia="仿宋_GB2312" w:cs="仿宋_GB2312"/>
        </w:rPr>
        <w:t>（一）供应商响应文件中不响应磋商文件规定的技术参数指标和商务应答；</w:t>
      </w:r>
    </w:p>
    <w:p w14:paraId="7758BFB9">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6D576DD0">
      <w:pPr>
        <w:pStyle w:val="4"/>
        <w:ind w:firstLine="480"/>
      </w:pPr>
      <w:r>
        <w:rPr>
          <w:rFonts w:ascii="仿宋_GB2312" w:hAnsi="仿宋_GB2312" w:eastAsia="仿宋_GB2312" w:cs="仿宋_GB2312"/>
        </w:rPr>
        <w:t>（三）供应商响应文件中的材料因印刷、影印等不清晰而难以辨认的。</w:t>
      </w:r>
    </w:p>
    <w:p w14:paraId="1A07A2F1">
      <w:pPr>
        <w:pStyle w:val="4"/>
        <w:ind w:firstLine="480"/>
      </w:pPr>
      <w:r>
        <w:rPr>
          <w:rFonts w:ascii="仿宋_GB2312" w:hAnsi="仿宋_GB2312" w:eastAsia="仿宋_GB2312" w:cs="仿宋_GB2312"/>
        </w:rPr>
        <w:t>四、响应文件报价出现前后不一致的情形，按照本章前述规定予以处理，不需要供应商澄清。</w:t>
      </w:r>
    </w:p>
    <w:p w14:paraId="75948A88">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7650069F">
      <w:pPr>
        <w:pStyle w:val="4"/>
        <w:ind w:firstLine="480"/>
      </w:pPr>
      <w:r>
        <w:rPr>
          <w:rFonts w:ascii="仿宋_GB2312" w:hAnsi="仿宋_GB2312" w:eastAsia="仿宋_GB2312" w:cs="仿宋_GB2312"/>
        </w:rPr>
        <w:t>六、磋商小组应当积极履行澄清、说明或者更正的职责，不得滥用权力。</w:t>
      </w:r>
    </w:p>
    <w:p w14:paraId="775835A1">
      <w:pPr>
        <w:pStyle w:val="4"/>
        <w:outlineLvl w:val="3"/>
      </w:pPr>
      <w:r>
        <w:rPr>
          <w:rFonts w:ascii="仿宋_GB2312" w:hAnsi="仿宋_GB2312" w:eastAsia="仿宋_GB2312" w:cs="仿宋_GB2312"/>
          <w:b/>
          <w:sz w:val="24"/>
        </w:rPr>
        <w:t>6.3.6比较与评价</w:t>
      </w:r>
    </w:p>
    <w:p w14:paraId="5BAFAE9C">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04B4F8DC">
      <w:pPr>
        <w:pStyle w:val="4"/>
        <w:outlineLvl w:val="3"/>
      </w:pPr>
      <w:r>
        <w:rPr>
          <w:rFonts w:ascii="仿宋_GB2312" w:hAnsi="仿宋_GB2312" w:eastAsia="仿宋_GB2312" w:cs="仿宋_GB2312"/>
          <w:b/>
          <w:sz w:val="24"/>
        </w:rPr>
        <w:t xml:space="preserve"> 6.3.7复核</w:t>
      </w:r>
    </w:p>
    <w:p w14:paraId="61FCB316">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34AF4C58">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7AA46DF1">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517A32B9">
      <w:pPr>
        <w:pStyle w:val="4"/>
        <w:outlineLvl w:val="3"/>
      </w:pPr>
      <w:r>
        <w:rPr>
          <w:rFonts w:ascii="仿宋_GB2312" w:hAnsi="仿宋_GB2312" w:eastAsia="仿宋_GB2312" w:cs="仿宋_GB2312"/>
          <w:b/>
          <w:sz w:val="24"/>
        </w:rPr>
        <w:t>6.3.8推荐成交候选供应商</w:t>
      </w:r>
    </w:p>
    <w:p w14:paraId="4C26D707">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37D6C56D">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68BD36EA">
      <w:pPr>
        <w:pStyle w:val="4"/>
        <w:outlineLvl w:val="3"/>
      </w:pPr>
      <w:r>
        <w:rPr>
          <w:rFonts w:ascii="仿宋_GB2312" w:hAnsi="仿宋_GB2312" w:eastAsia="仿宋_GB2312" w:cs="仿宋_GB2312"/>
          <w:b/>
          <w:sz w:val="24"/>
        </w:rPr>
        <w:t>6.3.9编写磋商报告</w:t>
      </w:r>
    </w:p>
    <w:p w14:paraId="43C4618E">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16F0B5C2">
      <w:pPr>
        <w:pStyle w:val="4"/>
        <w:ind w:firstLine="480"/>
      </w:pPr>
      <w:r>
        <w:rPr>
          <w:rFonts w:ascii="仿宋_GB2312" w:hAnsi="仿宋_GB2312" w:eastAsia="仿宋_GB2312" w:cs="仿宋_GB2312"/>
        </w:rPr>
        <w:t>（一）邀请供应商参加采购活动的具体方式和相关情况；</w:t>
      </w:r>
    </w:p>
    <w:p w14:paraId="1B9EFCE5">
      <w:pPr>
        <w:pStyle w:val="4"/>
        <w:ind w:firstLine="480"/>
      </w:pPr>
      <w:r>
        <w:rPr>
          <w:rFonts w:ascii="仿宋_GB2312" w:hAnsi="仿宋_GB2312" w:eastAsia="仿宋_GB2312" w:cs="仿宋_GB2312"/>
        </w:rPr>
        <w:t>（二）响应文件开启日期和地点；</w:t>
      </w:r>
    </w:p>
    <w:p w14:paraId="680B2C0D">
      <w:pPr>
        <w:pStyle w:val="4"/>
        <w:ind w:firstLine="480"/>
      </w:pPr>
      <w:r>
        <w:rPr>
          <w:rFonts w:ascii="仿宋_GB2312" w:hAnsi="仿宋_GB2312" w:eastAsia="仿宋_GB2312" w:cs="仿宋_GB2312"/>
        </w:rPr>
        <w:t>（三）获取磋商文件的供应商名单和磋商小组成员名单；</w:t>
      </w:r>
    </w:p>
    <w:p w14:paraId="6D20C2E1">
      <w:pPr>
        <w:pStyle w:val="4"/>
        <w:ind w:firstLine="480"/>
      </w:pPr>
      <w:r>
        <w:rPr>
          <w:rFonts w:ascii="仿宋_GB2312" w:hAnsi="仿宋_GB2312" w:eastAsia="仿宋_GB2312" w:cs="仿宋_GB2312"/>
        </w:rPr>
        <w:t>（四）评审情况记录和说明，包括对供应商响应文件审查情况、磋商情况、报价情况等；</w:t>
      </w:r>
    </w:p>
    <w:p w14:paraId="2BCA3852">
      <w:pPr>
        <w:pStyle w:val="4"/>
        <w:ind w:firstLine="480"/>
      </w:pPr>
      <w:r>
        <w:rPr>
          <w:rFonts w:ascii="仿宋_GB2312" w:hAnsi="仿宋_GB2312" w:eastAsia="仿宋_GB2312" w:cs="仿宋_GB2312"/>
        </w:rPr>
        <w:t>（五）提出的成交候选供应商的排序名单及理由。</w:t>
      </w:r>
    </w:p>
    <w:p w14:paraId="75C84721">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7FD69DFC">
      <w:pPr>
        <w:pStyle w:val="4"/>
        <w:outlineLvl w:val="3"/>
      </w:pPr>
      <w:r>
        <w:rPr>
          <w:rFonts w:ascii="仿宋_GB2312" w:hAnsi="仿宋_GB2312" w:eastAsia="仿宋_GB2312" w:cs="仿宋_GB2312"/>
          <w:b/>
          <w:sz w:val="24"/>
        </w:rPr>
        <w:t>6.3.10评审争议处理规则</w:t>
      </w:r>
    </w:p>
    <w:p w14:paraId="23FA8F95">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62A71C91">
      <w:pPr>
        <w:pStyle w:val="4"/>
        <w:outlineLvl w:val="2"/>
      </w:pPr>
      <w:r>
        <w:rPr>
          <w:rFonts w:ascii="仿宋_GB2312" w:hAnsi="仿宋_GB2312" w:eastAsia="仿宋_GB2312" w:cs="仿宋_GB2312"/>
          <w:b/>
          <w:sz w:val="28"/>
        </w:rPr>
        <w:t>6.4评审办法及标准</w:t>
      </w:r>
    </w:p>
    <w:p w14:paraId="2BE43A07">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15DBE8E0">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6327D29A">
      <w:pPr>
        <w:pStyle w:val="4"/>
        <w:outlineLvl w:val="3"/>
      </w:pPr>
      <w:r>
        <w:rPr>
          <w:rFonts w:ascii="仿宋_GB2312" w:hAnsi="仿宋_GB2312" w:eastAsia="仿宋_GB2312" w:cs="仿宋_GB2312"/>
          <w:b/>
          <w:sz w:val="24"/>
        </w:rPr>
        <w:t>6.4.1评分办法</w:t>
      </w:r>
    </w:p>
    <w:p w14:paraId="2ECB4ED5">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43B98355">
      <w:pPr>
        <w:pStyle w:val="4"/>
        <w:outlineLvl w:val="3"/>
      </w:pPr>
      <w:r>
        <w:rPr>
          <w:rFonts w:ascii="仿宋_GB2312" w:hAnsi="仿宋_GB2312" w:eastAsia="仿宋_GB2312" w:cs="仿宋_GB2312"/>
          <w:b/>
          <w:sz w:val="24"/>
        </w:rPr>
        <w:t>6.4.2评分标准</w:t>
      </w:r>
    </w:p>
    <w:p w14:paraId="6B6027A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6596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D293233">
            <w:pPr>
              <w:pStyle w:val="4"/>
              <w:jc w:val="center"/>
            </w:pPr>
            <w:r>
              <w:rPr>
                <w:rFonts w:ascii="仿宋_GB2312" w:hAnsi="仿宋_GB2312" w:eastAsia="仿宋_GB2312" w:cs="仿宋_GB2312"/>
              </w:rPr>
              <w:t xml:space="preserve"> 评审因素</w:t>
            </w:r>
          </w:p>
        </w:tc>
        <w:tc>
          <w:tcPr>
            <w:tcW w:w="5815" w:type="dxa"/>
            <w:gridSpan w:val="4"/>
          </w:tcPr>
          <w:p w14:paraId="466AE833">
            <w:pPr>
              <w:pStyle w:val="4"/>
              <w:jc w:val="center"/>
            </w:pPr>
            <w:r>
              <w:rPr>
                <w:rFonts w:ascii="仿宋_GB2312" w:hAnsi="仿宋_GB2312" w:eastAsia="仿宋_GB2312" w:cs="仿宋_GB2312"/>
              </w:rPr>
              <w:t xml:space="preserve"> 评审标准</w:t>
            </w:r>
          </w:p>
        </w:tc>
      </w:tr>
      <w:tr w14:paraId="27B95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492" w:type="dxa"/>
            <w:gridSpan w:val="2"/>
          </w:tcPr>
          <w:p w14:paraId="6A5F42CC">
            <w:pPr>
              <w:pStyle w:val="4"/>
              <w:jc w:val="center"/>
            </w:pPr>
            <w:r>
              <w:rPr>
                <w:rFonts w:ascii="仿宋_GB2312" w:hAnsi="仿宋_GB2312" w:eastAsia="仿宋_GB2312" w:cs="仿宋_GB2312"/>
              </w:rPr>
              <w:t xml:space="preserve"> 分值构成</w:t>
            </w:r>
          </w:p>
        </w:tc>
        <w:tc>
          <w:tcPr>
            <w:tcW w:w="5815" w:type="dxa"/>
            <w:gridSpan w:val="4"/>
          </w:tcPr>
          <w:p w14:paraId="59E32D13">
            <w:pPr>
              <w:pStyle w:val="4"/>
            </w:pPr>
            <w:r>
              <w:rPr>
                <w:rFonts w:ascii="仿宋_GB2312" w:hAnsi="仿宋_GB2312" w:eastAsia="仿宋_GB2312" w:cs="仿宋_GB2312"/>
              </w:rPr>
              <w:t>详细评审90.00分</w:t>
            </w:r>
          </w:p>
          <w:p w14:paraId="51692C93">
            <w:pPr>
              <w:pStyle w:val="4"/>
            </w:pPr>
            <w:r>
              <w:rPr>
                <w:rFonts w:ascii="仿宋_GB2312" w:hAnsi="仿宋_GB2312" w:eastAsia="仿宋_GB2312" w:cs="仿宋_GB2312"/>
              </w:rPr>
              <w:t>报价得分10.00分</w:t>
            </w:r>
          </w:p>
        </w:tc>
      </w:tr>
      <w:tr w14:paraId="09AB7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5C26B9">
            <w:pPr>
              <w:pStyle w:val="4"/>
              <w:jc w:val="center"/>
            </w:pPr>
            <w:r>
              <w:rPr>
                <w:rFonts w:ascii="仿宋_GB2312" w:hAnsi="仿宋_GB2312" w:eastAsia="仿宋_GB2312" w:cs="仿宋_GB2312"/>
              </w:rPr>
              <w:t xml:space="preserve"> 评审因素分类</w:t>
            </w:r>
          </w:p>
        </w:tc>
        <w:tc>
          <w:tcPr>
            <w:tcW w:w="1661" w:type="dxa"/>
          </w:tcPr>
          <w:p w14:paraId="5BEA58E6">
            <w:pPr>
              <w:pStyle w:val="4"/>
              <w:jc w:val="center"/>
            </w:pPr>
            <w:r>
              <w:rPr>
                <w:rFonts w:ascii="仿宋_GB2312" w:hAnsi="仿宋_GB2312" w:eastAsia="仿宋_GB2312" w:cs="仿宋_GB2312"/>
              </w:rPr>
              <w:t xml:space="preserve"> 评审项</w:t>
            </w:r>
          </w:p>
        </w:tc>
        <w:tc>
          <w:tcPr>
            <w:tcW w:w="2492" w:type="dxa"/>
          </w:tcPr>
          <w:p w14:paraId="22DD6316">
            <w:pPr>
              <w:pStyle w:val="4"/>
              <w:jc w:val="center"/>
            </w:pPr>
            <w:r>
              <w:rPr>
                <w:rFonts w:ascii="仿宋_GB2312" w:hAnsi="仿宋_GB2312" w:eastAsia="仿宋_GB2312" w:cs="仿宋_GB2312"/>
              </w:rPr>
              <w:t xml:space="preserve"> 详细描述</w:t>
            </w:r>
          </w:p>
        </w:tc>
        <w:tc>
          <w:tcPr>
            <w:tcW w:w="831" w:type="dxa"/>
          </w:tcPr>
          <w:p w14:paraId="5C1AB1C0">
            <w:pPr>
              <w:pStyle w:val="4"/>
              <w:jc w:val="center"/>
            </w:pPr>
            <w:r>
              <w:rPr>
                <w:rFonts w:ascii="仿宋_GB2312" w:hAnsi="仿宋_GB2312" w:eastAsia="仿宋_GB2312" w:cs="仿宋_GB2312"/>
              </w:rPr>
              <w:t xml:space="preserve"> 分值</w:t>
            </w:r>
          </w:p>
        </w:tc>
        <w:tc>
          <w:tcPr>
            <w:tcW w:w="831" w:type="dxa"/>
          </w:tcPr>
          <w:p w14:paraId="234EECCE">
            <w:pPr>
              <w:pStyle w:val="4"/>
              <w:jc w:val="center"/>
            </w:pPr>
            <w:r>
              <w:rPr>
                <w:rFonts w:ascii="仿宋_GB2312" w:hAnsi="仿宋_GB2312" w:eastAsia="仿宋_GB2312" w:cs="仿宋_GB2312"/>
              </w:rPr>
              <w:t xml:space="preserve"> 客观/主观</w:t>
            </w:r>
          </w:p>
        </w:tc>
        <w:tc>
          <w:tcPr>
            <w:tcW w:w="1661" w:type="dxa"/>
          </w:tcPr>
          <w:p w14:paraId="2741CC69">
            <w:pPr>
              <w:pStyle w:val="4"/>
              <w:jc w:val="center"/>
            </w:pPr>
            <w:r>
              <w:rPr>
                <w:rFonts w:ascii="仿宋_GB2312" w:hAnsi="仿宋_GB2312" w:eastAsia="仿宋_GB2312" w:cs="仿宋_GB2312"/>
              </w:rPr>
              <w:t xml:space="preserve"> 关联格式</w:t>
            </w:r>
          </w:p>
        </w:tc>
      </w:tr>
      <w:tr w14:paraId="5A6B4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0EF954A9">
            <w:pPr>
              <w:pStyle w:val="4"/>
            </w:pPr>
            <w:r>
              <w:rPr>
                <w:rFonts w:ascii="仿宋_GB2312" w:hAnsi="仿宋_GB2312" w:eastAsia="仿宋_GB2312" w:cs="仿宋_GB2312"/>
              </w:rPr>
              <w:t>详细评审</w:t>
            </w:r>
          </w:p>
        </w:tc>
        <w:tc>
          <w:tcPr>
            <w:tcW w:w="1661" w:type="dxa"/>
          </w:tcPr>
          <w:p w14:paraId="53876D3B">
            <w:pPr>
              <w:pStyle w:val="4"/>
            </w:pPr>
            <w:r>
              <w:rPr>
                <w:rFonts w:ascii="仿宋_GB2312" w:hAnsi="仿宋_GB2312" w:eastAsia="仿宋_GB2312" w:cs="仿宋_GB2312"/>
              </w:rPr>
              <w:t>项目理解</w:t>
            </w:r>
          </w:p>
        </w:tc>
        <w:tc>
          <w:tcPr>
            <w:tcW w:w="2492" w:type="dxa"/>
          </w:tcPr>
          <w:p w14:paraId="5BEEC122">
            <w:pPr>
              <w:pStyle w:val="4"/>
            </w:pPr>
            <w:r>
              <w:rPr>
                <w:rFonts w:ascii="仿宋_GB2312" w:hAnsi="仿宋_GB2312" w:eastAsia="仿宋_GB2312" w:cs="仿宋_GB2312"/>
              </w:rPr>
              <w:t>评审内容： ①对本项目的现状及特点的理解分析 ②本项目总体目标的理解分析 ③项目需求的理解分析 评审标准： 上述3项评审内容，充分理解本项目的服务需求，项目背景分析的思路清晰科学，各项内容条理清晰，切合项目实际情况得3分； 评审内容每缺失一项扣1分； 评审内容每有一处缺陷(缺陷是指:存在凭空编造、没有具体说明、仅凭主观臆断而缺乏数据支撑、仅复制服务内容及技术要求、内容与项目无关、内容前后不一致、前后逻辑错误、涉及内容无重点、内容缺失、套用其他项目方案、内容不符合行业实际或国家法规、政策或只有标题没有实质性内容等)扣0.5分，扣完为止。</w:t>
            </w:r>
          </w:p>
        </w:tc>
        <w:tc>
          <w:tcPr>
            <w:tcW w:w="831" w:type="dxa"/>
          </w:tcPr>
          <w:p w14:paraId="16F97671">
            <w:pPr>
              <w:pStyle w:val="4"/>
              <w:jc w:val="right"/>
            </w:pPr>
            <w:r>
              <w:rPr>
                <w:rFonts w:ascii="仿宋_GB2312" w:hAnsi="仿宋_GB2312" w:eastAsia="仿宋_GB2312" w:cs="仿宋_GB2312"/>
              </w:rPr>
              <w:t>3.0000</w:t>
            </w:r>
          </w:p>
        </w:tc>
        <w:tc>
          <w:tcPr>
            <w:tcW w:w="831" w:type="dxa"/>
          </w:tcPr>
          <w:p w14:paraId="6C1909B2">
            <w:pPr>
              <w:pStyle w:val="4"/>
            </w:pPr>
            <w:r>
              <w:rPr>
                <w:rFonts w:ascii="仿宋_GB2312" w:hAnsi="仿宋_GB2312" w:eastAsia="仿宋_GB2312" w:cs="仿宋_GB2312"/>
              </w:rPr>
              <w:t>主观</w:t>
            </w:r>
          </w:p>
        </w:tc>
        <w:tc>
          <w:tcPr>
            <w:tcW w:w="1661" w:type="dxa"/>
          </w:tcPr>
          <w:p w14:paraId="4EDFA7BF">
            <w:pPr>
              <w:pStyle w:val="4"/>
            </w:pPr>
            <w:r>
              <w:rPr>
                <w:rFonts w:ascii="仿宋_GB2312" w:hAnsi="仿宋_GB2312" w:eastAsia="仿宋_GB2312" w:cs="仿宋_GB2312"/>
              </w:rPr>
              <w:t>服务方案.docx</w:t>
            </w:r>
          </w:p>
        </w:tc>
      </w:tr>
      <w:tr w14:paraId="2A58F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7BEDBF6"/>
        </w:tc>
        <w:tc>
          <w:tcPr>
            <w:tcW w:w="1661" w:type="dxa"/>
          </w:tcPr>
          <w:p w14:paraId="24A8980A">
            <w:pPr>
              <w:pStyle w:val="4"/>
            </w:pPr>
            <w:r>
              <w:rPr>
                <w:rFonts w:ascii="仿宋_GB2312" w:hAnsi="仿宋_GB2312" w:eastAsia="仿宋_GB2312" w:cs="仿宋_GB2312"/>
              </w:rPr>
              <w:t>总体服 务方案</w:t>
            </w:r>
          </w:p>
        </w:tc>
        <w:tc>
          <w:tcPr>
            <w:tcW w:w="2492" w:type="dxa"/>
          </w:tcPr>
          <w:p w14:paraId="3E3570C8">
            <w:pPr>
              <w:pStyle w:val="4"/>
            </w:pPr>
            <w:r>
              <w:rPr>
                <w:rFonts w:ascii="仿宋_GB2312" w:hAnsi="仿宋_GB2312" w:eastAsia="仿宋_GB2312" w:cs="仿宋_GB2312"/>
              </w:rPr>
              <w:t>评审内容： ①服务目标 ②服务工作程序 ③服务标准 ④服务要求 评审标准： 上述4项评审内容描述详细，每项内容均展开详细的阐述且切合项目实际情况，服务目标定位清晰准确、服务内容覆盖全、措施科学可行，切合项目实际情况得8分； 评审内容每缺失一项扣2分； 评审内容每有一处缺陷（缺陷是指：服务目标定位不准确、内容粗略、逻辑混乱、描述过于简单、内容仅凭主观臆断而缺乏数据支撑、与项目特点不匹配、仅复制服务内容及技术要求、内容不符合行业实际或国家法规、政策、理解内容生搬硬造、内容不合理、内容表述前后不一致、套用其他项目方案、存在与项目无关的文字内容、逻辑漏洞或法律法规错误只有标题没有实质性内容等）扣0.5分，扣完为止。</w:t>
            </w:r>
          </w:p>
        </w:tc>
        <w:tc>
          <w:tcPr>
            <w:tcW w:w="831" w:type="dxa"/>
          </w:tcPr>
          <w:p w14:paraId="01B336CD">
            <w:pPr>
              <w:pStyle w:val="4"/>
              <w:jc w:val="right"/>
            </w:pPr>
            <w:r>
              <w:rPr>
                <w:rFonts w:ascii="仿宋_GB2312" w:hAnsi="仿宋_GB2312" w:eastAsia="仿宋_GB2312" w:cs="仿宋_GB2312"/>
              </w:rPr>
              <w:t>8.0000</w:t>
            </w:r>
          </w:p>
        </w:tc>
        <w:tc>
          <w:tcPr>
            <w:tcW w:w="831" w:type="dxa"/>
          </w:tcPr>
          <w:p w14:paraId="7C58754C">
            <w:pPr>
              <w:pStyle w:val="4"/>
            </w:pPr>
            <w:r>
              <w:rPr>
                <w:rFonts w:ascii="仿宋_GB2312" w:hAnsi="仿宋_GB2312" w:eastAsia="仿宋_GB2312" w:cs="仿宋_GB2312"/>
              </w:rPr>
              <w:t>主观</w:t>
            </w:r>
          </w:p>
        </w:tc>
        <w:tc>
          <w:tcPr>
            <w:tcW w:w="1661" w:type="dxa"/>
          </w:tcPr>
          <w:p w14:paraId="70677FF0">
            <w:pPr>
              <w:pStyle w:val="4"/>
            </w:pPr>
            <w:r>
              <w:rPr>
                <w:rFonts w:ascii="仿宋_GB2312" w:hAnsi="仿宋_GB2312" w:eastAsia="仿宋_GB2312" w:cs="仿宋_GB2312"/>
              </w:rPr>
              <w:t>服务方案.docx</w:t>
            </w:r>
          </w:p>
        </w:tc>
      </w:tr>
      <w:tr w14:paraId="5A4B93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6D2DB69"/>
        </w:tc>
        <w:tc>
          <w:tcPr>
            <w:tcW w:w="1661" w:type="dxa"/>
          </w:tcPr>
          <w:p w14:paraId="0BFEA29F">
            <w:pPr>
              <w:pStyle w:val="4"/>
            </w:pPr>
            <w:r>
              <w:rPr>
                <w:rFonts w:ascii="仿宋_GB2312" w:hAnsi="仿宋_GB2312" w:eastAsia="仿宋_GB2312" w:cs="仿宋_GB2312"/>
              </w:rPr>
              <w:t>专项服务方案</w:t>
            </w:r>
          </w:p>
        </w:tc>
        <w:tc>
          <w:tcPr>
            <w:tcW w:w="2492" w:type="dxa"/>
          </w:tcPr>
          <w:p w14:paraId="60C99293">
            <w:pPr>
              <w:pStyle w:val="4"/>
            </w:pPr>
            <w:r>
              <w:rPr>
                <w:rFonts w:ascii="仿宋_GB2312" w:hAnsi="仿宋_GB2312" w:eastAsia="仿宋_GB2312" w:cs="仿宋_GB2312"/>
              </w:rPr>
              <w:t>评审内容： ①“十四五”规划实施情况评估； ②“十五五”时期规划目标和总体布局； ③重点建设任务； ④资金筹措方案； ⑤规划实施保障措施。 评审标准： 上述5项评审内容描述详细，每项内容均展开详细的阐述且切合项目实际情况，服务目标定位清晰准确、服务内容覆盖全、措施科学可行，切合项目实际情况得20分； 评审内容每缺失一项扣4分； 评审内容每有一处缺陷（缺陷是指：内容粗略、逻辑混乱、描述过于简单、内容仅凭主观臆断而缺乏数据支撑、与项目特点不匹配、仅复制服务内容及技术要求、内容不符合行业实际或国家法规、政策、理解内容生搬硬造、内容不合理、内容表述前后不一致、套用其他项目方案、存在与项目无关的文字内容、逻辑漏洞或法律法规错误只有标题没有实质性内容等）扣1分，扣完为止。</w:t>
            </w:r>
          </w:p>
        </w:tc>
        <w:tc>
          <w:tcPr>
            <w:tcW w:w="831" w:type="dxa"/>
          </w:tcPr>
          <w:p w14:paraId="0BA9AE0A">
            <w:pPr>
              <w:pStyle w:val="4"/>
              <w:jc w:val="right"/>
            </w:pPr>
            <w:r>
              <w:rPr>
                <w:rFonts w:ascii="仿宋_GB2312" w:hAnsi="仿宋_GB2312" w:eastAsia="仿宋_GB2312" w:cs="仿宋_GB2312"/>
              </w:rPr>
              <w:t>20.0000</w:t>
            </w:r>
          </w:p>
        </w:tc>
        <w:tc>
          <w:tcPr>
            <w:tcW w:w="831" w:type="dxa"/>
          </w:tcPr>
          <w:p w14:paraId="231CEE94">
            <w:pPr>
              <w:pStyle w:val="4"/>
            </w:pPr>
            <w:r>
              <w:rPr>
                <w:rFonts w:ascii="仿宋_GB2312" w:hAnsi="仿宋_GB2312" w:eastAsia="仿宋_GB2312" w:cs="仿宋_GB2312"/>
              </w:rPr>
              <w:t>主观</w:t>
            </w:r>
          </w:p>
        </w:tc>
        <w:tc>
          <w:tcPr>
            <w:tcW w:w="1661" w:type="dxa"/>
          </w:tcPr>
          <w:p w14:paraId="7DBCDCA3">
            <w:pPr>
              <w:pStyle w:val="4"/>
            </w:pPr>
            <w:r>
              <w:rPr>
                <w:rFonts w:ascii="仿宋_GB2312" w:hAnsi="仿宋_GB2312" w:eastAsia="仿宋_GB2312" w:cs="仿宋_GB2312"/>
              </w:rPr>
              <w:t>服务方案.docx</w:t>
            </w:r>
          </w:p>
        </w:tc>
      </w:tr>
      <w:tr w14:paraId="08861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2748ADA"/>
        </w:tc>
        <w:tc>
          <w:tcPr>
            <w:tcW w:w="1661" w:type="dxa"/>
          </w:tcPr>
          <w:p w14:paraId="658A9030">
            <w:pPr>
              <w:pStyle w:val="4"/>
            </w:pPr>
            <w:r>
              <w:rPr>
                <w:rFonts w:ascii="仿宋_GB2312" w:hAnsi="仿宋_GB2312" w:eastAsia="仿宋_GB2312" w:cs="仿宋_GB2312"/>
              </w:rPr>
              <w:t>重点、难点分析及应对措施</w:t>
            </w:r>
          </w:p>
        </w:tc>
        <w:tc>
          <w:tcPr>
            <w:tcW w:w="2492" w:type="dxa"/>
          </w:tcPr>
          <w:p w14:paraId="1D14ED1A">
            <w:pPr>
              <w:pStyle w:val="4"/>
            </w:pPr>
            <w:r>
              <w:rPr>
                <w:rFonts w:ascii="仿宋_GB2312" w:hAnsi="仿宋_GB2312" w:eastAsia="仿宋_GB2312" w:cs="仿宋_GB2312"/>
              </w:rPr>
              <w:t>评审内容： ①针对本项目规划的重点关键性技术问题分析 ②针对本项目规划的难点关键性技术问题分析 ③针对本项目重点、难点所提出的主要对策和措施 评审标准： 上述3项评审内容每项内容均展开详细的阐述且切合项目实际情况，根据自身经验对采购需求涉及的重点、难点等关键性技术问题有详细、全面的分析，紧扣本项目实际情况，提出科学合理的分析结果及可行性强的应对措施得9分； 评审内容每缺失一项扣3分； 评审内容每有一处缺陷（缺陷是指：内容粗略、逻辑混乱、描述过于简单、未识别关键风险、仅复制服务内容及技术要求、分析仅凭主观臆断而缺乏数据支撑、内容不符合行业实际或国家法规、政策、理解内容生搬硬造、内容不合理、内容表述前后不一致、套用其他项目方案、存在与项目无关的文字内容、解决措施不合理、不符合项目实际需求或只有标题没有实质性内容等）扣0.5分，扣完为止。</w:t>
            </w:r>
          </w:p>
        </w:tc>
        <w:tc>
          <w:tcPr>
            <w:tcW w:w="831" w:type="dxa"/>
          </w:tcPr>
          <w:p w14:paraId="4F9BF2AB">
            <w:pPr>
              <w:pStyle w:val="4"/>
              <w:jc w:val="right"/>
            </w:pPr>
            <w:r>
              <w:rPr>
                <w:rFonts w:ascii="仿宋_GB2312" w:hAnsi="仿宋_GB2312" w:eastAsia="仿宋_GB2312" w:cs="仿宋_GB2312"/>
              </w:rPr>
              <w:t>9.0000</w:t>
            </w:r>
          </w:p>
        </w:tc>
        <w:tc>
          <w:tcPr>
            <w:tcW w:w="831" w:type="dxa"/>
          </w:tcPr>
          <w:p w14:paraId="0E181C0F">
            <w:pPr>
              <w:pStyle w:val="4"/>
            </w:pPr>
            <w:r>
              <w:rPr>
                <w:rFonts w:ascii="仿宋_GB2312" w:hAnsi="仿宋_GB2312" w:eastAsia="仿宋_GB2312" w:cs="仿宋_GB2312"/>
              </w:rPr>
              <w:t>主观</w:t>
            </w:r>
          </w:p>
        </w:tc>
        <w:tc>
          <w:tcPr>
            <w:tcW w:w="1661" w:type="dxa"/>
          </w:tcPr>
          <w:p w14:paraId="74112345">
            <w:pPr>
              <w:pStyle w:val="4"/>
            </w:pPr>
            <w:r>
              <w:rPr>
                <w:rFonts w:ascii="仿宋_GB2312" w:hAnsi="仿宋_GB2312" w:eastAsia="仿宋_GB2312" w:cs="仿宋_GB2312"/>
              </w:rPr>
              <w:t>资格证明文件.docx</w:t>
            </w:r>
          </w:p>
        </w:tc>
      </w:tr>
      <w:tr w14:paraId="23B664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C3D07FD"/>
        </w:tc>
        <w:tc>
          <w:tcPr>
            <w:tcW w:w="1661" w:type="dxa"/>
          </w:tcPr>
          <w:p w14:paraId="6FB30890">
            <w:pPr>
              <w:pStyle w:val="4"/>
            </w:pPr>
            <w:r>
              <w:rPr>
                <w:rFonts w:ascii="仿宋_GB2312" w:hAnsi="仿宋_GB2312" w:eastAsia="仿宋_GB2312" w:cs="仿宋_GB2312"/>
              </w:rPr>
              <w:t>进度安排</w:t>
            </w:r>
          </w:p>
        </w:tc>
        <w:tc>
          <w:tcPr>
            <w:tcW w:w="2492" w:type="dxa"/>
          </w:tcPr>
          <w:p w14:paraId="2FD11210">
            <w:pPr>
              <w:pStyle w:val="4"/>
            </w:pPr>
            <w:r>
              <w:rPr>
                <w:rFonts w:ascii="仿宋_GB2312" w:hAnsi="仿宋_GB2312" w:eastAsia="仿宋_GB2312" w:cs="仿宋_GB2312"/>
              </w:rPr>
              <w:t>评审内容： ①项目实施进度目标分析 ②进度计划及进度保障措施 ③项目实施过程中的突发情况及应急方案 评审标准： 上述3项评审内容，每项内容均展开详细的阐述且切合项目实际情况，项目实施进度目标分析明确、进度计划安排合理、工作节点清晰、有科学可行的进度保障措施、应急预案方案合理可行得9分； 评审内容每缺失一项扣3分； 评审内容每有一处缺陷（缺陷是指：项目实施进度目标分析不合理、内容粗略、逻辑混乱、描述过于简单、进度计划安排不合理、工作节点不清晰、措施未提供相关数据资料支撑或保障措施不能有效保障项目实施进度、仅复制服务内容及技术要求、内容不符合行业实际或国家法规、政策、理解内容生搬硬造、内容不合理、内容表述前后不一致、套用其他项目方案、存在与项目无关的文字内容、逻辑漏洞或法律法规错误只有标题没有实质性内容等）扣0.5分，扣完为止。</w:t>
            </w:r>
          </w:p>
        </w:tc>
        <w:tc>
          <w:tcPr>
            <w:tcW w:w="831" w:type="dxa"/>
          </w:tcPr>
          <w:p w14:paraId="58045883">
            <w:pPr>
              <w:pStyle w:val="4"/>
              <w:jc w:val="right"/>
            </w:pPr>
            <w:r>
              <w:rPr>
                <w:rFonts w:ascii="仿宋_GB2312" w:hAnsi="仿宋_GB2312" w:eastAsia="仿宋_GB2312" w:cs="仿宋_GB2312"/>
              </w:rPr>
              <w:t>9.0000</w:t>
            </w:r>
          </w:p>
        </w:tc>
        <w:tc>
          <w:tcPr>
            <w:tcW w:w="831" w:type="dxa"/>
          </w:tcPr>
          <w:p w14:paraId="47448EDE">
            <w:pPr>
              <w:pStyle w:val="4"/>
            </w:pPr>
            <w:r>
              <w:rPr>
                <w:rFonts w:ascii="仿宋_GB2312" w:hAnsi="仿宋_GB2312" w:eastAsia="仿宋_GB2312" w:cs="仿宋_GB2312"/>
              </w:rPr>
              <w:t>主观</w:t>
            </w:r>
          </w:p>
        </w:tc>
        <w:tc>
          <w:tcPr>
            <w:tcW w:w="1661" w:type="dxa"/>
          </w:tcPr>
          <w:p w14:paraId="1D547464">
            <w:pPr>
              <w:pStyle w:val="4"/>
            </w:pPr>
            <w:r>
              <w:rPr>
                <w:rFonts w:ascii="仿宋_GB2312" w:hAnsi="仿宋_GB2312" w:eastAsia="仿宋_GB2312" w:cs="仿宋_GB2312"/>
              </w:rPr>
              <w:t>服务方案.docx</w:t>
            </w:r>
          </w:p>
        </w:tc>
      </w:tr>
      <w:tr w14:paraId="664387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vMerge w:val="continue"/>
          </w:tcPr>
          <w:p w14:paraId="753C516A"/>
        </w:tc>
        <w:tc>
          <w:tcPr>
            <w:tcW w:w="1661" w:type="dxa"/>
          </w:tcPr>
          <w:p w14:paraId="24ED743E">
            <w:pPr>
              <w:pStyle w:val="4"/>
            </w:pPr>
            <w:r>
              <w:rPr>
                <w:rFonts w:ascii="仿宋_GB2312" w:hAnsi="仿宋_GB2312" w:eastAsia="仿宋_GB2312" w:cs="仿宋_GB2312"/>
              </w:rPr>
              <w:t>项目负责人</w:t>
            </w:r>
          </w:p>
        </w:tc>
        <w:tc>
          <w:tcPr>
            <w:tcW w:w="2492" w:type="dxa"/>
          </w:tcPr>
          <w:p w14:paraId="0D051A92">
            <w:pPr>
              <w:pStyle w:val="4"/>
            </w:pPr>
            <w:r>
              <w:rPr>
                <w:rFonts w:ascii="仿宋_GB2312" w:hAnsi="仿宋_GB2312" w:eastAsia="仿宋_GB2312" w:cs="仿宋_GB2312"/>
              </w:rPr>
              <w:t>①拟投入项目负责人具有水利相关专业高级及以上职称的得2分；具有水利相关专业中级职称的得1分。其他不得分。 注：需提供职称证书、身份证复印件并加盖供应商公章。人员不重复计分。 ②拟投入本项目的项目负责人具有丰富的相关领域工作经验或曾承担过类似项目工作，每提供一个业绩得2分，最高得4分。 注：需提供合同复印件或中标通知书，合同或中标通知书，须有项目负责人姓名且担任职务为项目负责人或主要技术责任人，如合同或中标通知书中未有项目负责人姓名，可提供甲方说明或证明材料，未提供业绩证明材料或提供的业绩证明材料中未体现项目负责人姓名的为无效合同，不得分。项目负责人业绩可以与供应商业绩重复。</w:t>
            </w:r>
          </w:p>
        </w:tc>
        <w:tc>
          <w:tcPr>
            <w:tcW w:w="831" w:type="dxa"/>
          </w:tcPr>
          <w:p w14:paraId="59693449">
            <w:pPr>
              <w:pStyle w:val="4"/>
              <w:jc w:val="right"/>
            </w:pPr>
            <w:r>
              <w:rPr>
                <w:rFonts w:ascii="仿宋_GB2312" w:hAnsi="仿宋_GB2312" w:eastAsia="仿宋_GB2312" w:cs="仿宋_GB2312"/>
              </w:rPr>
              <w:t>6.0000</w:t>
            </w:r>
          </w:p>
        </w:tc>
        <w:tc>
          <w:tcPr>
            <w:tcW w:w="831" w:type="dxa"/>
          </w:tcPr>
          <w:p w14:paraId="3DD37301">
            <w:pPr>
              <w:pStyle w:val="4"/>
            </w:pPr>
            <w:r>
              <w:rPr>
                <w:rFonts w:ascii="仿宋_GB2312" w:hAnsi="仿宋_GB2312" w:eastAsia="仿宋_GB2312" w:cs="仿宋_GB2312"/>
              </w:rPr>
              <w:t>客观</w:t>
            </w:r>
          </w:p>
        </w:tc>
        <w:tc>
          <w:tcPr>
            <w:tcW w:w="1661" w:type="dxa"/>
          </w:tcPr>
          <w:p w14:paraId="7136DE44">
            <w:pPr>
              <w:pStyle w:val="4"/>
            </w:pPr>
            <w:r>
              <w:rPr>
                <w:rFonts w:ascii="仿宋_GB2312" w:hAnsi="仿宋_GB2312" w:eastAsia="仿宋_GB2312" w:cs="仿宋_GB2312"/>
              </w:rPr>
              <w:t>服务方案.docx</w:t>
            </w:r>
          </w:p>
        </w:tc>
      </w:tr>
      <w:tr w14:paraId="7B0DF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BEAD2E0"/>
        </w:tc>
        <w:tc>
          <w:tcPr>
            <w:tcW w:w="1661" w:type="dxa"/>
          </w:tcPr>
          <w:p w14:paraId="241C5A89">
            <w:pPr>
              <w:pStyle w:val="4"/>
            </w:pPr>
            <w:r>
              <w:rPr>
                <w:rFonts w:ascii="仿宋_GB2312" w:hAnsi="仿宋_GB2312" w:eastAsia="仿宋_GB2312" w:cs="仿宋_GB2312"/>
              </w:rPr>
              <w:t>团队配置</w:t>
            </w:r>
          </w:p>
        </w:tc>
        <w:tc>
          <w:tcPr>
            <w:tcW w:w="2492" w:type="dxa"/>
          </w:tcPr>
          <w:p w14:paraId="6E143E30">
            <w:pPr>
              <w:pStyle w:val="4"/>
            </w:pPr>
            <w:r>
              <w:rPr>
                <w:rFonts w:ascii="仿宋_GB2312" w:hAnsi="仿宋_GB2312" w:eastAsia="仿宋_GB2312" w:cs="仿宋_GB2312"/>
              </w:rPr>
              <w:t>评审内容： ①人员配置、团队的职能分工； ②人员专业能力及相关工作经验； 评审标准： 上述2项团队的职能分工及职责划分明确、人员经验丰富，能有效保障本项目服务质量的得12分； 评审内容每缺失一项扣6分； 任意一项评审内容每有一处缺陷（缺陷是指组织职能分工不明确、职责划分不明确、人员配置不合理、人员配置与项目需求不匹配、人员专业能力不匹配、人员经验不足）</w:t>
            </w:r>
            <w:r>
              <w:rPr>
                <w:rFonts w:hint="eastAsia" w:ascii="仿宋_GB2312" w:hAnsi="仿宋_GB2312" w:eastAsia="仿宋_GB2312" w:cs="仿宋_GB2312"/>
              </w:rPr>
              <w:t>扣0.5分，扣完为止</w:t>
            </w:r>
            <w:bookmarkStart w:id="0" w:name="_GoBack"/>
            <w:bookmarkEnd w:id="0"/>
            <w:r>
              <w:rPr>
                <w:rFonts w:ascii="仿宋_GB2312" w:hAnsi="仿宋_GB2312" w:eastAsia="仿宋_GB2312" w:cs="仿宋_GB2312"/>
              </w:rPr>
              <w:t>。</w:t>
            </w:r>
          </w:p>
        </w:tc>
        <w:tc>
          <w:tcPr>
            <w:tcW w:w="831" w:type="dxa"/>
          </w:tcPr>
          <w:p w14:paraId="27469A88">
            <w:pPr>
              <w:pStyle w:val="4"/>
              <w:jc w:val="right"/>
            </w:pPr>
            <w:r>
              <w:rPr>
                <w:rFonts w:ascii="仿宋_GB2312" w:hAnsi="仿宋_GB2312" w:eastAsia="仿宋_GB2312" w:cs="仿宋_GB2312"/>
              </w:rPr>
              <w:t>12.0000</w:t>
            </w:r>
          </w:p>
        </w:tc>
        <w:tc>
          <w:tcPr>
            <w:tcW w:w="831" w:type="dxa"/>
          </w:tcPr>
          <w:p w14:paraId="3F2319FB">
            <w:pPr>
              <w:pStyle w:val="4"/>
            </w:pPr>
            <w:r>
              <w:rPr>
                <w:rFonts w:ascii="仿宋_GB2312" w:hAnsi="仿宋_GB2312" w:eastAsia="仿宋_GB2312" w:cs="仿宋_GB2312"/>
              </w:rPr>
              <w:t>主观</w:t>
            </w:r>
          </w:p>
        </w:tc>
        <w:tc>
          <w:tcPr>
            <w:tcW w:w="1661" w:type="dxa"/>
          </w:tcPr>
          <w:p w14:paraId="08F4CEE8">
            <w:pPr>
              <w:pStyle w:val="4"/>
            </w:pPr>
            <w:r>
              <w:rPr>
                <w:rFonts w:ascii="仿宋_GB2312" w:hAnsi="仿宋_GB2312" w:eastAsia="仿宋_GB2312" w:cs="仿宋_GB2312"/>
              </w:rPr>
              <w:t>服务方案.docx</w:t>
            </w:r>
          </w:p>
        </w:tc>
      </w:tr>
      <w:tr w14:paraId="3635C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CD45224"/>
        </w:tc>
        <w:tc>
          <w:tcPr>
            <w:tcW w:w="1661" w:type="dxa"/>
          </w:tcPr>
          <w:p w14:paraId="1050393D">
            <w:pPr>
              <w:pStyle w:val="4"/>
            </w:pPr>
            <w:r>
              <w:rPr>
                <w:rFonts w:ascii="仿宋_GB2312" w:hAnsi="仿宋_GB2312" w:eastAsia="仿宋_GB2312" w:cs="仿宋_GB2312"/>
              </w:rPr>
              <w:t>质量保障措施</w:t>
            </w:r>
          </w:p>
        </w:tc>
        <w:tc>
          <w:tcPr>
            <w:tcW w:w="2492" w:type="dxa"/>
          </w:tcPr>
          <w:p w14:paraId="296E67BD">
            <w:pPr>
              <w:pStyle w:val="4"/>
            </w:pPr>
            <w:r>
              <w:rPr>
                <w:rFonts w:ascii="仿宋_GB2312" w:hAnsi="仿宋_GB2312" w:eastAsia="仿宋_GB2312" w:cs="仿宋_GB2312"/>
              </w:rPr>
              <w:t>评审内容： 针对本项目的特点，应采取的保障和措施，包括①保密措施及制度;②质量保障措施;③技术档案管理制度措施④履约验收配合及成果交付。 上述4项评审内容描述详细，每项内容均展开详细的阐述且切合项目实际情况得8分； 评审内容每缺失一项扣2分; 评审内容每有一处缺陷（内容粗略、逻辑混乱、描述过于简单、与项目特点不匹配、仅复制服务内容及技术要求、内容不符合行业实际或国家法规、政策、理解内容生搬硬造、内容不合理、内容表述前后不一致、套用其他项目方案、存在与项目无关的文字内容、逻辑漏洞或法律法规错误只有标题没有实质性内容等 等)扣0.5分，扣完为止。</w:t>
            </w:r>
          </w:p>
        </w:tc>
        <w:tc>
          <w:tcPr>
            <w:tcW w:w="831" w:type="dxa"/>
          </w:tcPr>
          <w:p w14:paraId="3CB44FC4">
            <w:pPr>
              <w:pStyle w:val="4"/>
              <w:jc w:val="right"/>
            </w:pPr>
            <w:r>
              <w:rPr>
                <w:rFonts w:ascii="仿宋_GB2312" w:hAnsi="仿宋_GB2312" w:eastAsia="仿宋_GB2312" w:cs="仿宋_GB2312"/>
              </w:rPr>
              <w:t>8.0000</w:t>
            </w:r>
          </w:p>
        </w:tc>
        <w:tc>
          <w:tcPr>
            <w:tcW w:w="831" w:type="dxa"/>
          </w:tcPr>
          <w:p w14:paraId="5D24A7C8">
            <w:pPr>
              <w:pStyle w:val="4"/>
            </w:pPr>
            <w:r>
              <w:rPr>
                <w:rFonts w:ascii="仿宋_GB2312" w:hAnsi="仿宋_GB2312" w:eastAsia="仿宋_GB2312" w:cs="仿宋_GB2312"/>
              </w:rPr>
              <w:t>主观</w:t>
            </w:r>
          </w:p>
        </w:tc>
        <w:tc>
          <w:tcPr>
            <w:tcW w:w="1661" w:type="dxa"/>
          </w:tcPr>
          <w:p w14:paraId="04D7E450">
            <w:pPr>
              <w:pStyle w:val="4"/>
            </w:pPr>
            <w:r>
              <w:rPr>
                <w:rFonts w:ascii="仿宋_GB2312" w:hAnsi="仿宋_GB2312" w:eastAsia="仿宋_GB2312" w:cs="仿宋_GB2312"/>
              </w:rPr>
              <w:t>服务方案.docx</w:t>
            </w:r>
          </w:p>
        </w:tc>
      </w:tr>
      <w:tr w14:paraId="1917A8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393572F"/>
        </w:tc>
        <w:tc>
          <w:tcPr>
            <w:tcW w:w="1661" w:type="dxa"/>
          </w:tcPr>
          <w:p w14:paraId="38FEED91">
            <w:pPr>
              <w:pStyle w:val="4"/>
            </w:pPr>
            <w:r>
              <w:rPr>
                <w:rFonts w:ascii="仿宋_GB2312" w:hAnsi="仿宋_GB2312" w:eastAsia="仿宋_GB2312" w:cs="仿宋_GB2312"/>
              </w:rPr>
              <w:t>合理化建议</w:t>
            </w:r>
          </w:p>
        </w:tc>
        <w:tc>
          <w:tcPr>
            <w:tcW w:w="2492" w:type="dxa"/>
          </w:tcPr>
          <w:p w14:paraId="01FB8BC6">
            <w:pPr>
              <w:pStyle w:val="4"/>
            </w:pPr>
            <w:r>
              <w:rPr>
                <w:rFonts w:ascii="仿宋_GB2312" w:hAnsi="仿宋_GB2312" w:eastAsia="仿宋_GB2312" w:cs="仿宋_GB2312"/>
              </w:rPr>
              <w:t>针对本项目提出合理化建议，建议针对本项目的实际需求、内容具体且具有可实施性的2分,内容每有一处缺陷（缺陷是指建议内容与项目内容无关、于项目特点不匹配、套用其他项目内容、可实施性差或者不具有可实施性等）扣0.5分，扣完为止。</w:t>
            </w:r>
          </w:p>
        </w:tc>
        <w:tc>
          <w:tcPr>
            <w:tcW w:w="831" w:type="dxa"/>
          </w:tcPr>
          <w:p w14:paraId="3E0EA8CC">
            <w:pPr>
              <w:pStyle w:val="4"/>
              <w:jc w:val="right"/>
            </w:pPr>
            <w:r>
              <w:rPr>
                <w:rFonts w:ascii="仿宋_GB2312" w:hAnsi="仿宋_GB2312" w:eastAsia="仿宋_GB2312" w:cs="仿宋_GB2312"/>
              </w:rPr>
              <w:t>2.0000</w:t>
            </w:r>
          </w:p>
        </w:tc>
        <w:tc>
          <w:tcPr>
            <w:tcW w:w="831" w:type="dxa"/>
          </w:tcPr>
          <w:p w14:paraId="2A16F4FD">
            <w:pPr>
              <w:pStyle w:val="4"/>
            </w:pPr>
            <w:r>
              <w:rPr>
                <w:rFonts w:ascii="仿宋_GB2312" w:hAnsi="仿宋_GB2312" w:eastAsia="仿宋_GB2312" w:cs="仿宋_GB2312"/>
              </w:rPr>
              <w:t>主观</w:t>
            </w:r>
          </w:p>
        </w:tc>
        <w:tc>
          <w:tcPr>
            <w:tcW w:w="1661" w:type="dxa"/>
          </w:tcPr>
          <w:p w14:paraId="11A3F190">
            <w:pPr>
              <w:pStyle w:val="4"/>
            </w:pPr>
            <w:r>
              <w:rPr>
                <w:rFonts w:ascii="仿宋_GB2312" w:hAnsi="仿宋_GB2312" w:eastAsia="仿宋_GB2312" w:cs="仿宋_GB2312"/>
              </w:rPr>
              <w:t>资格证明文件.docx</w:t>
            </w:r>
          </w:p>
        </w:tc>
      </w:tr>
      <w:tr w14:paraId="0F35F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106CD06"/>
        </w:tc>
        <w:tc>
          <w:tcPr>
            <w:tcW w:w="1661" w:type="dxa"/>
          </w:tcPr>
          <w:p w14:paraId="00FFBDF4">
            <w:pPr>
              <w:pStyle w:val="4"/>
            </w:pPr>
            <w:r>
              <w:rPr>
                <w:rFonts w:ascii="仿宋_GB2312" w:hAnsi="仿宋_GB2312" w:eastAsia="仿宋_GB2312" w:cs="仿宋_GB2312"/>
              </w:rPr>
              <w:t>服务承诺</w:t>
            </w:r>
          </w:p>
        </w:tc>
        <w:tc>
          <w:tcPr>
            <w:tcW w:w="2492" w:type="dxa"/>
          </w:tcPr>
          <w:p w14:paraId="1E7F8E10">
            <w:pPr>
              <w:pStyle w:val="4"/>
            </w:pPr>
            <w:r>
              <w:rPr>
                <w:rFonts w:ascii="仿宋_GB2312" w:hAnsi="仿宋_GB2312" w:eastAsia="仿宋_GB2312" w:cs="仿宋_GB2312"/>
              </w:rPr>
              <w:t>供应商针对本项目有具体的服务承诺：服务人员及时到位的承诺、根据采购人意见及时调整人员及服务方案的承诺、对采购人提出的意见和建议，及时响应并进行修改的承诺、确保项目保质保量完全并有相应保障措施的承诺。 完全满足上述要求得3分；内容有缺失或者不满足上述要求不得分。</w:t>
            </w:r>
          </w:p>
        </w:tc>
        <w:tc>
          <w:tcPr>
            <w:tcW w:w="831" w:type="dxa"/>
          </w:tcPr>
          <w:p w14:paraId="58BADC7D">
            <w:pPr>
              <w:pStyle w:val="4"/>
              <w:jc w:val="right"/>
            </w:pPr>
            <w:r>
              <w:rPr>
                <w:rFonts w:ascii="仿宋_GB2312" w:hAnsi="仿宋_GB2312" w:eastAsia="仿宋_GB2312" w:cs="仿宋_GB2312"/>
              </w:rPr>
              <w:t>3.0000</w:t>
            </w:r>
          </w:p>
        </w:tc>
        <w:tc>
          <w:tcPr>
            <w:tcW w:w="831" w:type="dxa"/>
          </w:tcPr>
          <w:p w14:paraId="745DAF03">
            <w:pPr>
              <w:pStyle w:val="4"/>
            </w:pPr>
            <w:r>
              <w:rPr>
                <w:rFonts w:ascii="仿宋_GB2312" w:hAnsi="仿宋_GB2312" w:eastAsia="仿宋_GB2312" w:cs="仿宋_GB2312"/>
              </w:rPr>
              <w:t>客观</w:t>
            </w:r>
          </w:p>
        </w:tc>
        <w:tc>
          <w:tcPr>
            <w:tcW w:w="1661" w:type="dxa"/>
          </w:tcPr>
          <w:p w14:paraId="290EBE9B">
            <w:pPr>
              <w:pStyle w:val="4"/>
            </w:pPr>
            <w:r>
              <w:rPr>
                <w:rFonts w:ascii="仿宋_GB2312" w:hAnsi="仿宋_GB2312" w:eastAsia="仿宋_GB2312" w:cs="仿宋_GB2312"/>
              </w:rPr>
              <w:t>服务方案.docx</w:t>
            </w:r>
          </w:p>
        </w:tc>
      </w:tr>
      <w:tr w14:paraId="6140A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90197C5"/>
        </w:tc>
        <w:tc>
          <w:tcPr>
            <w:tcW w:w="1661" w:type="dxa"/>
          </w:tcPr>
          <w:p w14:paraId="5EDD4AA1">
            <w:pPr>
              <w:pStyle w:val="4"/>
            </w:pPr>
            <w:r>
              <w:rPr>
                <w:rFonts w:ascii="仿宋_GB2312" w:hAnsi="仿宋_GB2312" w:eastAsia="仿宋_GB2312" w:cs="仿宋_GB2312"/>
              </w:rPr>
              <w:t>业绩</w:t>
            </w:r>
          </w:p>
        </w:tc>
        <w:tc>
          <w:tcPr>
            <w:tcW w:w="2492" w:type="dxa"/>
          </w:tcPr>
          <w:p w14:paraId="29845336">
            <w:pPr>
              <w:pStyle w:val="4"/>
            </w:pPr>
            <w:r>
              <w:rPr>
                <w:rFonts w:ascii="仿宋_GB2312" w:hAnsi="仿宋_GB2312" w:eastAsia="仿宋_GB2312" w:cs="仿宋_GB2312"/>
              </w:rPr>
              <w:t>具有2022年1月1日（以合同签订时间为准）以来类似项目业绩，每提供一个得2分，本项最高得10分。 评审依据：提供合同扫描件并加盖供应商公章；合同中至少包括项目名称、签订时间、合同服务内容等关键内容。若合同中不能反映上述内容，须另附经业主加盖公章的证明材料。</w:t>
            </w:r>
          </w:p>
        </w:tc>
        <w:tc>
          <w:tcPr>
            <w:tcW w:w="831" w:type="dxa"/>
          </w:tcPr>
          <w:p w14:paraId="2210E4AF">
            <w:pPr>
              <w:pStyle w:val="4"/>
              <w:jc w:val="right"/>
            </w:pPr>
            <w:r>
              <w:rPr>
                <w:rFonts w:ascii="仿宋_GB2312" w:hAnsi="仿宋_GB2312" w:eastAsia="仿宋_GB2312" w:cs="仿宋_GB2312"/>
              </w:rPr>
              <w:t>10.0000</w:t>
            </w:r>
          </w:p>
        </w:tc>
        <w:tc>
          <w:tcPr>
            <w:tcW w:w="831" w:type="dxa"/>
          </w:tcPr>
          <w:p w14:paraId="7A0F4807">
            <w:pPr>
              <w:pStyle w:val="4"/>
            </w:pPr>
            <w:r>
              <w:rPr>
                <w:rFonts w:ascii="仿宋_GB2312" w:hAnsi="仿宋_GB2312" w:eastAsia="仿宋_GB2312" w:cs="仿宋_GB2312"/>
              </w:rPr>
              <w:t>客观</w:t>
            </w:r>
          </w:p>
        </w:tc>
        <w:tc>
          <w:tcPr>
            <w:tcW w:w="1661" w:type="dxa"/>
          </w:tcPr>
          <w:p w14:paraId="34771B3E">
            <w:pPr>
              <w:pStyle w:val="4"/>
            </w:pPr>
            <w:r>
              <w:rPr>
                <w:rFonts w:ascii="仿宋_GB2312" w:hAnsi="仿宋_GB2312" w:eastAsia="仿宋_GB2312" w:cs="仿宋_GB2312"/>
              </w:rPr>
              <w:t>资格证明文件.docx</w:t>
            </w:r>
          </w:p>
        </w:tc>
      </w:tr>
      <w:tr w14:paraId="7F130D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A7AEEC">
            <w:pPr>
              <w:pStyle w:val="4"/>
            </w:pPr>
            <w:r>
              <w:rPr>
                <w:rFonts w:ascii="仿宋_GB2312" w:hAnsi="仿宋_GB2312" w:eastAsia="仿宋_GB2312" w:cs="仿宋_GB2312"/>
              </w:rPr>
              <w:t>价格分</w:t>
            </w:r>
          </w:p>
        </w:tc>
        <w:tc>
          <w:tcPr>
            <w:tcW w:w="1661" w:type="dxa"/>
          </w:tcPr>
          <w:p w14:paraId="5D61688E">
            <w:pPr>
              <w:pStyle w:val="4"/>
            </w:pPr>
            <w:r>
              <w:rPr>
                <w:rFonts w:ascii="仿宋_GB2312" w:hAnsi="仿宋_GB2312" w:eastAsia="仿宋_GB2312" w:cs="仿宋_GB2312"/>
              </w:rPr>
              <w:t>价格分</w:t>
            </w:r>
          </w:p>
        </w:tc>
        <w:tc>
          <w:tcPr>
            <w:tcW w:w="2492" w:type="dxa"/>
          </w:tcPr>
          <w:p w14:paraId="6819D81C">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w="831" w:type="dxa"/>
          </w:tcPr>
          <w:p w14:paraId="0ED4FB31">
            <w:pPr>
              <w:pStyle w:val="4"/>
              <w:jc w:val="right"/>
            </w:pPr>
            <w:r>
              <w:rPr>
                <w:rFonts w:ascii="仿宋_GB2312" w:hAnsi="仿宋_GB2312" w:eastAsia="仿宋_GB2312" w:cs="仿宋_GB2312"/>
              </w:rPr>
              <w:t>10.0000</w:t>
            </w:r>
          </w:p>
        </w:tc>
        <w:tc>
          <w:tcPr>
            <w:tcW w:w="831" w:type="dxa"/>
          </w:tcPr>
          <w:p w14:paraId="43526F03">
            <w:pPr>
              <w:pStyle w:val="4"/>
            </w:pPr>
            <w:r>
              <w:rPr>
                <w:rFonts w:ascii="仿宋_GB2312" w:hAnsi="仿宋_GB2312" w:eastAsia="仿宋_GB2312" w:cs="仿宋_GB2312"/>
              </w:rPr>
              <w:t>客观</w:t>
            </w:r>
          </w:p>
        </w:tc>
        <w:tc>
          <w:tcPr>
            <w:tcW w:w="1661" w:type="dxa"/>
          </w:tcPr>
          <w:p w14:paraId="40E0EECF">
            <w:pPr>
              <w:pStyle w:val="4"/>
            </w:pPr>
            <w:r>
              <w:rPr>
                <w:rFonts w:ascii="仿宋_GB2312" w:hAnsi="仿宋_GB2312" w:eastAsia="仿宋_GB2312" w:cs="仿宋_GB2312"/>
              </w:rPr>
              <w:t>报价表</w:t>
            </w:r>
          </w:p>
          <w:p w14:paraId="620CA78F">
            <w:pPr>
              <w:pStyle w:val="4"/>
            </w:pPr>
            <w:r>
              <w:rPr>
                <w:rFonts w:ascii="仿宋_GB2312" w:hAnsi="仿宋_GB2312" w:eastAsia="仿宋_GB2312" w:cs="仿宋_GB2312"/>
              </w:rPr>
              <w:t>标的清单</w:t>
            </w:r>
          </w:p>
        </w:tc>
      </w:tr>
    </w:tbl>
    <w:p w14:paraId="3A898A93">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7ACE5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69273D9">
            <w:pPr>
              <w:pStyle w:val="4"/>
            </w:pPr>
            <w:r>
              <w:rPr>
                <w:rFonts w:ascii="仿宋_GB2312" w:hAnsi="仿宋_GB2312" w:eastAsia="仿宋_GB2312" w:cs="仿宋_GB2312"/>
              </w:rPr>
              <w:t xml:space="preserve"> 序号</w:t>
            </w:r>
          </w:p>
        </w:tc>
        <w:tc>
          <w:tcPr>
            <w:tcW w:w="1661" w:type="dxa"/>
          </w:tcPr>
          <w:p w14:paraId="5A0F9085">
            <w:pPr>
              <w:pStyle w:val="4"/>
            </w:pPr>
            <w:r>
              <w:rPr>
                <w:rFonts w:ascii="仿宋_GB2312" w:hAnsi="仿宋_GB2312" w:eastAsia="仿宋_GB2312" w:cs="仿宋_GB2312"/>
              </w:rPr>
              <w:t xml:space="preserve"> 情形</w:t>
            </w:r>
          </w:p>
        </w:tc>
        <w:tc>
          <w:tcPr>
            <w:tcW w:w="1661" w:type="dxa"/>
          </w:tcPr>
          <w:p w14:paraId="387A44EF">
            <w:pPr>
              <w:pStyle w:val="4"/>
            </w:pPr>
            <w:r>
              <w:rPr>
                <w:rFonts w:ascii="仿宋_GB2312" w:hAnsi="仿宋_GB2312" w:eastAsia="仿宋_GB2312" w:cs="仿宋_GB2312"/>
              </w:rPr>
              <w:t xml:space="preserve"> 适用对象</w:t>
            </w:r>
          </w:p>
        </w:tc>
        <w:tc>
          <w:tcPr>
            <w:tcW w:w="831" w:type="dxa"/>
          </w:tcPr>
          <w:p w14:paraId="79A999EE">
            <w:pPr>
              <w:pStyle w:val="4"/>
            </w:pPr>
            <w:r>
              <w:rPr>
                <w:rFonts w:ascii="仿宋_GB2312" w:hAnsi="仿宋_GB2312" w:eastAsia="仿宋_GB2312" w:cs="仿宋_GB2312"/>
              </w:rPr>
              <w:t xml:space="preserve"> 比例</w:t>
            </w:r>
          </w:p>
        </w:tc>
        <w:tc>
          <w:tcPr>
            <w:tcW w:w="1661" w:type="dxa"/>
          </w:tcPr>
          <w:p w14:paraId="4B85F206">
            <w:pPr>
              <w:pStyle w:val="4"/>
            </w:pPr>
            <w:r>
              <w:rPr>
                <w:rFonts w:ascii="仿宋_GB2312" w:hAnsi="仿宋_GB2312" w:eastAsia="仿宋_GB2312" w:cs="仿宋_GB2312"/>
              </w:rPr>
              <w:t xml:space="preserve"> 说明</w:t>
            </w:r>
          </w:p>
        </w:tc>
        <w:tc>
          <w:tcPr>
            <w:tcW w:w="1661" w:type="dxa"/>
          </w:tcPr>
          <w:p w14:paraId="68586EBF">
            <w:pPr>
              <w:pStyle w:val="4"/>
            </w:pPr>
            <w:r>
              <w:rPr>
                <w:rFonts w:ascii="仿宋_GB2312" w:hAnsi="仿宋_GB2312" w:eastAsia="仿宋_GB2312" w:cs="仿宋_GB2312"/>
              </w:rPr>
              <w:t xml:space="preserve"> 关联格式</w:t>
            </w:r>
          </w:p>
        </w:tc>
      </w:tr>
      <w:tr w14:paraId="4DF50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3D494A09">
            <w:pPr>
              <w:pStyle w:val="4"/>
            </w:pPr>
            <w:r>
              <w:rPr>
                <w:rFonts w:ascii="仿宋_GB2312" w:hAnsi="仿宋_GB2312" w:eastAsia="仿宋_GB2312" w:cs="仿宋_GB2312"/>
              </w:rPr>
              <w:t xml:space="preserve"> 无</w:t>
            </w:r>
          </w:p>
        </w:tc>
      </w:tr>
    </w:tbl>
    <w:p w14:paraId="70FEEB88">
      <w:pPr>
        <w:pStyle w:val="4"/>
        <w:outlineLvl w:val="2"/>
      </w:pPr>
      <w:r>
        <w:rPr>
          <w:rFonts w:ascii="仿宋_GB2312" w:hAnsi="仿宋_GB2312" w:eastAsia="仿宋_GB2312" w:cs="仿宋_GB2312"/>
          <w:b/>
          <w:sz w:val="28"/>
        </w:rPr>
        <w:t>6.5终止采购活动</w:t>
      </w:r>
    </w:p>
    <w:p w14:paraId="26B24504">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71E69550">
      <w:pPr>
        <w:pStyle w:val="4"/>
        <w:ind w:firstLine="480"/>
      </w:pPr>
      <w:r>
        <w:rPr>
          <w:rFonts w:ascii="仿宋_GB2312" w:hAnsi="仿宋_GB2312" w:eastAsia="仿宋_GB2312" w:cs="仿宋_GB2312"/>
        </w:rPr>
        <w:t>（一）因情况变化，不再符合规定的竞争性磋商采购方式适用情形的；</w:t>
      </w:r>
    </w:p>
    <w:p w14:paraId="565F5CA2">
      <w:pPr>
        <w:pStyle w:val="4"/>
        <w:ind w:firstLine="480"/>
      </w:pPr>
      <w:r>
        <w:rPr>
          <w:rFonts w:ascii="仿宋_GB2312" w:hAnsi="仿宋_GB2312" w:eastAsia="仿宋_GB2312" w:cs="仿宋_GB2312"/>
        </w:rPr>
        <w:t>（二）出现影响采购公正的违法、违规行为的；</w:t>
      </w:r>
    </w:p>
    <w:p w14:paraId="4F689E10">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7DCD0915">
      <w:pPr>
        <w:pStyle w:val="4"/>
        <w:ind w:firstLine="480"/>
      </w:pPr>
      <w:r>
        <w:rPr>
          <w:rFonts w:ascii="仿宋_GB2312" w:hAnsi="仿宋_GB2312" w:eastAsia="仿宋_GB2312" w:cs="仿宋_GB2312"/>
        </w:rPr>
        <w:t>（四）法律法规规定的其他情形。</w:t>
      </w:r>
    </w:p>
    <w:p w14:paraId="0693DABA">
      <w:pPr>
        <w:pStyle w:val="4"/>
        <w:outlineLvl w:val="2"/>
      </w:pPr>
      <w:r>
        <w:rPr>
          <w:rFonts w:ascii="仿宋_GB2312" w:hAnsi="仿宋_GB2312" w:eastAsia="仿宋_GB2312" w:cs="仿宋_GB2312"/>
          <w:b/>
          <w:sz w:val="28"/>
        </w:rPr>
        <w:t>6.6确定成交供应商</w:t>
      </w:r>
    </w:p>
    <w:p w14:paraId="262D9AD7">
      <w:pPr>
        <w:pStyle w:val="4"/>
      </w:pPr>
      <w:r>
        <w:rPr>
          <w:rFonts w:ascii="仿宋_GB2312" w:hAnsi="仿宋_GB2312" w:eastAsia="仿宋_GB2312" w:cs="仿宋_GB2312"/>
        </w:rPr>
        <w:t>一、评审结束后，代理机构在评审结束之日起2个工作日内将磋商报告及有关资料送交采购人。</w:t>
      </w:r>
    </w:p>
    <w:p w14:paraId="2832A548">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2D56B96E">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78FEC13">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5B9EA40C">
      <w:pPr>
        <w:pStyle w:val="4"/>
        <w:outlineLvl w:val="2"/>
      </w:pPr>
      <w:r>
        <w:rPr>
          <w:rFonts w:ascii="仿宋_GB2312" w:hAnsi="仿宋_GB2312" w:eastAsia="仿宋_GB2312" w:cs="仿宋_GB2312"/>
          <w:b/>
          <w:sz w:val="28"/>
        </w:rPr>
        <w:t>6.7评审专家在政府采购活动中承担以下义务</w:t>
      </w:r>
    </w:p>
    <w:p w14:paraId="1FE5D6A3">
      <w:pPr>
        <w:pStyle w:val="4"/>
        <w:ind w:firstLine="480"/>
      </w:pPr>
      <w:r>
        <w:rPr>
          <w:rFonts w:ascii="仿宋_GB2312" w:hAnsi="仿宋_GB2312" w:eastAsia="仿宋_GB2312" w:cs="仿宋_GB2312"/>
        </w:rPr>
        <w:t>（一）遵守评审工作纪律；</w:t>
      </w:r>
    </w:p>
    <w:p w14:paraId="2E0426CF">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75A83ABE">
      <w:pPr>
        <w:pStyle w:val="4"/>
        <w:ind w:firstLine="480"/>
      </w:pPr>
      <w:r>
        <w:rPr>
          <w:rFonts w:ascii="仿宋_GB2312" w:hAnsi="仿宋_GB2312" w:eastAsia="仿宋_GB2312" w:cs="仿宋_GB2312"/>
        </w:rPr>
        <w:t>（三）不得泄露评审文件、评审情况和在评审过程中获悉的商业秘密；</w:t>
      </w:r>
    </w:p>
    <w:p w14:paraId="062D6CA6">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18AD0DD6">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531FFE05">
      <w:pPr>
        <w:pStyle w:val="4"/>
        <w:ind w:firstLine="480"/>
      </w:pPr>
      <w:r>
        <w:rPr>
          <w:rFonts w:ascii="仿宋_GB2312" w:hAnsi="仿宋_GB2312" w:eastAsia="仿宋_GB2312" w:cs="仿宋_GB2312"/>
        </w:rPr>
        <w:t>（六）配合答复处理供应商的询问、质疑和投诉等事项；</w:t>
      </w:r>
    </w:p>
    <w:p w14:paraId="01ABEFDA">
      <w:pPr>
        <w:pStyle w:val="4"/>
        <w:ind w:firstLine="480"/>
      </w:pPr>
      <w:r>
        <w:rPr>
          <w:rFonts w:ascii="仿宋_GB2312" w:hAnsi="仿宋_GB2312" w:eastAsia="仿宋_GB2312" w:cs="仿宋_GB2312"/>
        </w:rPr>
        <w:t>（七）法律、法规和规章规定的其他义务。</w:t>
      </w:r>
    </w:p>
    <w:p w14:paraId="66871559">
      <w:pPr>
        <w:pStyle w:val="4"/>
        <w:outlineLvl w:val="2"/>
      </w:pPr>
      <w:r>
        <w:rPr>
          <w:rFonts w:ascii="仿宋_GB2312" w:hAnsi="仿宋_GB2312" w:eastAsia="仿宋_GB2312" w:cs="仿宋_GB2312"/>
          <w:b/>
          <w:sz w:val="28"/>
        </w:rPr>
        <w:t>6.8评审专家在政府采购活动中应当遵守以下工作纪律</w:t>
      </w:r>
    </w:p>
    <w:p w14:paraId="26DB5EF6">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1AF6704F">
      <w:pPr>
        <w:pStyle w:val="4"/>
        <w:ind w:firstLine="480"/>
      </w:pPr>
      <w:r>
        <w:rPr>
          <w:rFonts w:ascii="仿宋_GB2312" w:hAnsi="仿宋_GB2312" w:eastAsia="仿宋_GB2312" w:cs="仿宋_GB2312"/>
        </w:rPr>
        <w:t>（二）评审前，应当将通讯工具或者相关电子设备交由采购组织单位统一保管。</w:t>
      </w:r>
    </w:p>
    <w:p w14:paraId="68AA8AAE">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3FC4BD6E">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6EF28BA5">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7D02D462">
      <w:pPr>
        <w:pStyle w:val="4"/>
        <w:ind w:firstLine="480"/>
      </w:pPr>
      <w:r>
        <w:rPr>
          <w:rFonts w:ascii="仿宋_GB2312" w:hAnsi="仿宋_GB2312" w:eastAsia="仿宋_GB2312" w:cs="仿宋_GB2312"/>
        </w:rPr>
        <w:t>（六）服从评审现场采购组织单位的现场秩序管理，接受评审现场监督人员的合法监督。</w:t>
      </w:r>
    </w:p>
    <w:p w14:paraId="5C41A6D9">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3A0B07D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E603DBD">
      <w:pPr>
        <w:pStyle w:val="4"/>
        <w:jc w:val="center"/>
        <w:outlineLvl w:val="1"/>
      </w:pPr>
      <w:r>
        <w:rPr>
          <w:rFonts w:ascii="仿宋_GB2312" w:hAnsi="仿宋_GB2312" w:eastAsia="仿宋_GB2312" w:cs="仿宋_GB2312"/>
          <w:b/>
          <w:sz w:val="36"/>
        </w:rPr>
        <w:t>第七章 响应文件格式</w:t>
      </w:r>
    </w:p>
    <w:p w14:paraId="74747C25">
      <w:pPr>
        <w:pStyle w:val="4"/>
      </w:pPr>
      <w:r>
        <w:rPr>
          <w:rFonts w:ascii="仿宋_GB2312" w:hAnsi="仿宋_GB2312" w:eastAsia="仿宋_GB2312" w:cs="仿宋_GB2312"/>
        </w:rPr>
        <w:t>采购包1：</w:t>
      </w:r>
    </w:p>
    <w:p w14:paraId="1E3CBCC5">
      <w:pPr>
        <w:pStyle w:val="4"/>
      </w:pPr>
      <w:r>
        <w:rPr>
          <w:rFonts w:ascii="仿宋_GB2312" w:hAnsi="仿宋_GB2312" w:eastAsia="仿宋_GB2312" w:cs="仿宋_GB2312"/>
        </w:rPr>
        <w:t>分册名称：投标响应文件分册</w:t>
      </w:r>
    </w:p>
    <w:p w14:paraId="140390D3">
      <w:pPr>
        <w:pStyle w:val="4"/>
        <w:ind w:firstLine="960"/>
      </w:pPr>
      <w:r>
        <w:rPr>
          <w:rFonts w:ascii="仿宋_GB2312" w:hAnsi="仿宋_GB2312" w:eastAsia="仿宋_GB2312" w:cs="仿宋_GB2312"/>
        </w:rPr>
        <w:t>详见附件：响应文件封面</w:t>
      </w:r>
    </w:p>
    <w:p w14:paraId="231911A5">
      <w:pPr>
        <w:pStyle w:val="4"/>
        <w:ind w:firstLine="960"/>
      </w:pPr>
      <w:r>
        <w:rPr>
          <w:rFonts w:ascii="仿宋_GB2312" w:hAnsi="仿宋_GB2312" w:eastAsia="仿宋_GB2312" w:cs="仿宋_GB2312"/>
        </w:rPr>
        <w:t>详见附件：响应函</w:t>
      </w:r>
    </w:p>
    <w:p w14:paraId="67BAD4C5">
      <w:pPr>
        <w:pStyle w:val="4"/>
        <w:ind w:firstLine="960"/>
      </w:pPr>
      <w:r>
        <w:rPr>
          <w:rFonts w:ascii="仿宋_GB2312" w:hAnsi="仿宋_GB2312" w:eastAsia="仿宋_GB2312" w:cs="仿宋_GB2312"/>
        </w:rPr>
        <w:t>详见附件：中小企业声明函</w:t>
      </w:r>
    </w:p>
    <w:p w14:paraId="0AC9167F">
      <w:pPr>
        <w:pStyle w:val="4"/>
        <w:ind w:firstLine="960"/>
      </w:pPr>
      <w:r>
        <w:rPr>
          <w:rFonts w:ascii="仿宋_GB2312" w:hAnsi="仿宋_GB2312" w:eastAsia="仿宋_GB2312" w:cs="仿宋_GB2312"/>
        </w:rPr>
        <w:t>详见附件：残疾人福利性单位声明函</w:t>
      </w:r>
    </w:p>
    <w:p w14:paraId="283ED8F8">
      <w:pPr>
        <w:pStyle w:val="4"/>
        <w:ind w:firstLine="960"/>
      </w:pPr>
      <w:r>
        <w:rPr>
          <w:rFonts w:ascii="仿宋_GB2312" w:hAnsi="仿宋_GB2312" w:eastAsia="仿宋_GB2312" w:cs="仿宋_GB2312"/>
        </w:rPr>
        <w:t>详见附件：监狱企业的证明文件</w:t>
      </w:r>
    </w:p>
    <w:p w14:paraId="6E413BBB">
      <w:pPr>
        <w:pStyle w:val="4"/>
        <w:ind w:firstLine="960"/>
      </w:pPr>
      <w:r>
        <w:rPr>
          <w:rFonts w:ascii="仿宋_GB2312" w:hAnsi="仿宋_GB2312" w:eastAsia="仿宋_GB2312" w:cs="仿宋_GB2312"/>
        </w:rPr>
        <w:t>详见附件：报价表</w:t>
      </w:r>
    </w:p>
    <w:p w14:paraId="356D3429">
      <w:pPr>
        <w:pStyle w:val="4"/>
        <w:ind w:firstLine="960"/>
      </w:pPr>
      <w:r>
        <w:rPr>
          <w:rFonts w:ascii="仿宋_GB2312" w:hAnsi="仿宋_GB2312" w:eastAsia="仿宋_GB2312" w:cs="仿宋_GB2312"/>
        </w:rPr>
        <w:t>详见附件：标的清单</w:t>
      </w:r>
    </w:p>
    <w:p w14:paraId="65BA3690">
      <w:pPr>
        <w:pStyle w:val="4"/>
        <w:ind w:firstLine="960"/>
      </w:pPr>
      <w:r>
        <w:rPr>
          <w:rFonts w:ascii="仿宋_GB2312" w:hAnsi="仿宋_GB2312" w:eastAsia="仿宋_GB2312" w:cs="仿宋_GB2312"/>
        </w:rPr>
        <w:t>详见附件：磋商报价表及分项报价表.docx</w:t>
      </w:r>
    </w:p>
    <w:p w14:paraId="290A4761">
      <w:pPr>
        <w:pStyle w:val="4"/>
        <w:ind w:firstLine="960"/>
      </w:pPr>
      <w:r>
        <w:rPr>
          <w:rFonts w:ascii="仿宋_GB2312" w:hAnsi="仿宋_GB2312" w:eastAsia="仿宋_GB2312" w:cs="仿宋_GB2312"/>
        </w:rPr>
        <w:t>详见附件：服务方案.docx</w:t>
      </w:r>
    </w:p>
    <w:p w14:paraId="1C245705">
      <w:pPr>
        <w:pStyle w:val="4"/>
        <w:ind w:firstLine="960"/>
      </w:pPr>
      <w:r>
        <w:rPr>
          <w:rFonts w:ascii="仿宋_GB2312" w:hAnsi="仿宋_GB2312" w:eastAsia="仿宋_GB2312" w:cs="仿宋_GB2312"/>
        </w:rPr>
        <w:t>详见附件：资格证明文件.docx</w:t>
      </w:r>
    </w:p>
    <w:p w14:paraId="0FD2C1B1">
      <w:pPr>
        <w:pStyle w:val="4"/>
        <w:ind w:firstLine="960"/>
      </w:pPr>
      <w:r>
        <w:rPr>
          <w:rFonts w:ascii="仿宋_GB2312" w:hAnsi="仿宋_GB2312" w:eastAsia="仿宋_GB2312" w:cs="仿宋_GB2312"/>
        </w:rPr>
        <w:t>详见附件：技术偏离表.docx</w:t>
      </w:r>
    </w:p>
    <w:p w14:paraId="4214C009">
      <w:pPr>
        <w:pStyle w:val="4"/>
        <w:ind w:firstLine="960"/>
      </w:pPr>
      <w:r>
        <w:rPr>
          <w:rFonts w:ascii="仿宋_GB2312" w:hAnsi="仿宋_GB2312" w:eastAsia="仿宋_GB2312" w:cs="仿宋_GB2312"/>
        </w:rPr>
        <w:t>详见附件：商务偏离表.docx</w:t>
      </w:r>
    </w:p>
    <w:p w14:paraId="70BC353B">
      <w:pPr>
        <w:pStyle w:val="4"/>
        <w:ind w:firstLine="960"/>
      </w:pPr>
      <w:r>
        <w:rPr>
          <w:rFonts w:ascii="仿宋_GB2312" w:hAnsi="仿宋_GB2312" w:eastAsia="仿宋_GB2312" w:cs="仿宋_GB2312"/>
        </w:rPr>
        <w:t>详见附件：陕西省政府采购供应商拒绝政府采购领域商业贿赂承诺书.docx</w:t>
      </w:r>
    </w:p>
    <w:p w14:paraId="2F97133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CCAD8A9">
      <w:pPr>
        <w:pStyle w:val="4"/>
        <w:jc w:val="center"/>
        <w:outlineLvl w:val="1"/>
      </w:pPr>
      <w:r>
        <w:rPr>
          <w:rFonts w:ascii="仿宋_GB2312" w:hAnsi="仿宋_GB2312" w:eastAsia="仿宋_GB2312" w:cs="仿宋_GB2312"/>
          <w:b/>
          <w:sz w:val="36"/>
        </w:rPr>
        <w:t>第八章 拟签订采购合同文本</w:t>
      </w:r>
    </w:p>
    <w:p w14:paraId="745D8F86">
      <w:pPr>
        <w:pStyle w:val="4"/>
      </w:pPr>
      <w:r>
        <w:rPr>
          <w:rFonts w:ascii="仿宋_GB2312" w:hAnsi="仿宋_GB2312" w:eastAsia="仿宋_GB2312" w:cs="仿宋_GB2312"/>
        </w:rPr>
        <w:t>详见附件：拟签订采购合同文本.docx</w:t>
      </w:r>
    </w:p>
    <w:p w14:paraId="7448E2F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A3BB447">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693E7276"/>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3542</Words>
  <Characters>3879</Characters>
  <Lines>0</Lines>
  <Paragraphs>0</Paragraphs>
  <TotalTime>0</TotalTime>
  <ScaleCrop>false</ScaleCrop>
  <LinksUpToDate>false</LinksUpToDate>
  <CharactersWithSpaces>3919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扭儿</cp:lastModifiedBy>
  <dcterms:modified xsi:type="dcterms:W3CDTF">2025-10-28T02:22:39Z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eyJoZGlkIjoiZTczODg2OGJiNjIzMDkwMmJmYTJjNmY4ODFiYjY2YzkiLCJ1c2VySWQiOiIxMjE0Mjc5NzY3In0=</vt:lpwstr>
  </property>
  <property fmtid="{D5CDD505-2E9C-101B-9397-08002B2CF9AE}" pid="4" name="ICV">
    <vt:lpwstr>531FD1B20F614D48B529B5259044F4B9_12</vt:lpwstr>
  </property>
</Properties>
</file>