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38996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  <w:color w:val="auto"/>
          <w:highlight w:val="none"/>
        </w:rPr>
        <w:t>表</w:t>
      </w:r>
    </w:p>
    <w:p w14:paraId="5C958BCF">
      <w:pPr>
        <w:shd w:val="clear"/>
        <w:rPr>
          <w:rFonts w:hint="eastAsia" w:ascii="仿宋" w:hAnsi="仿宋" w:eastAsia="仿宋" w:cs="仿宋"/>
          <w:b/>
          <w:color w:val="auto"/>
          <w:highlight w:val="none"/>
        </w:rPr>
      </w:pPr>
    </w:p>
    <w:tbl>
      <w:tblPr>
        <w:tblStyle w:val="5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696E4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A4F1CD1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D0A7E20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</w:p>
        </w:tc>
      </w:tr>
      <w:tr w14:paraId="7E9801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36522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5D2E8F66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</w:p>
        </w:tc>
      </w:tr>
      <w:tr w14:paraId="6176A79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958" w:type="dxa"/>
            <w:noWrap w:val="0"/>
            <w:vAlign w:val="center"/>
          </w:tcPr>
          <w:p w14:paraId="3A0B6C7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6988" w:type="dxa"/>
            <w:noWrap w:val="0"/>
            <w:vAlign w:val="center"/>
          </w:tcPr>
          <w:p w14:paraId="37E8D2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8DC2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4AD6E5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76DC56A7">
            <w:pPr>
              <w:shd w:val="clear"/>
              <w:ind w:firstLine="1440" w:firstLineChars="600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。</w:t>
            </w:r>
          </w:p>
          <w:p w14:paraId="3E13B10F">
            <w:pPr>
              <w:shd w:val="clear"/>
              <w:ind w:firstLine="1440" w:firstLineChars="600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。</w:t>
            </w:r>
          </w:p>
        </w:tc>
      </w:tr>
    </w:tbl>
    <w:p w14:paraId="04DC5F73">
      <w:pPr>
        <w:shd w:val="clear"/>
        <w:ind w:right="480"/>
        <w:rPr>
          <w:rFonts w:hint="eastAsia" w:ascii="仿宋" w:hAnsi="仿宋" w:eastAsia="仿宋" w:cs="仿宋"/>
          <w:color w:val="auto"/>
          <w:sz w:val="28"/>
          <w:highlight w:val="none"/>
        </w:rPr>
      </w:pPr>
    </w:p>
    <w:p w14:paraId="418F2B15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7761704A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9A89ADC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52C42D3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32B897E2">
      <w:pPr>
        <w:shd w:val="clear"/>
        <w:spacing w:line="360" w:lineRule="auto"/>
        <w:ind w:right="180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3190B759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6F7B591D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2BC22349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F8B8105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19A1C10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AB2250D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7EC505A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D962D30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2C4D9F23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30D04251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80CA8EA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6B795478">
      <w:pPr>
        <w:pStyle w:val="7"/>
        <w:spacing w:line="480" w:lineRule="auto"/>
        <w:rPr>
          <w:rFonts w:hint="eastAsia" w:ascii="宋体" w:hAnsi="宋体" w:cs="宋体"/>
          <w:spacing w:val="4"/>
          <w:kern w:val="2"/>
          <w:sz w:val="24"/>
          <w:szCs w:val="24"/>
        </w:rPr>
      </w:pPr>
    </w:p>
    <w:p w14:paraId="4973DA03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分项报价表</w:t>
      </w:r>
    </w:p>
    <w:p w14:paraId="76DFEAB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tbl>
      <w:tblPr>
        <w:tblStyle w:val="5"/>
        <w:tblW w:w="8941" w:type="dxa"/>
        <w:tblInd w:w="-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728"/>
        <w:gridCol w:w="3755"/>
        <w:gridCol w:w="1350"/>
      </w:tblGrid>
      <w:tr w14:paraId="5D8415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108" w:type="dxa"/>
            <w:noWrap w:val="0"/>
            <w:vAlign w:val="top"/>
          </w:tcPr>
          <w:p w14:paraId="5BBACD08">
            <w:pPr>
              <w:pStyle w:val="8"/>
              <w:spacing w:before="167" w:line="221" w:lineRule="auto"/>
              <w:ind w:left="1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2728" w:type="dxa"/>
            <w:noWrap w:val="0"/>
            <w:vAlign w:val="top"/>
          </w:tcPr>
          <w:p w14:paraId="12BED72F">
            <w:pPr>
              <w:pStyle w:val="8"/>
              <w:spacing w:before="168" w:line="220" w:lineRule="auto"/>
              <w:ind w:left="9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费用组成</w:t>
            </w:r>
          </w:p>
        </w:tc>
        <w:tc>
          <w:tcPr>
            <w:tcW w:w="3755" w:type="dxa"/>
            <w:noWrap w:val="0"/>
            <w:vAlign w:val="top"/>
          </w:tcPr>
          <w:p w14:paraId="6E6832F6">
            <w:pPr>
              <w:pStyle w:val="8"/>
              <w:spacing w:before="167" w:line="218" w:lineRule="auto"/>
              <w:ind w:left="106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</w:rPr>
              <w:t>投标报价（元）</w:t>
            </w:r>
          </w:p>
        </w:tc>
        <w:tc>
          <w:tcPr>
            <w:tcW w:w="1350" w:type="dxa"/>
            <w:noWrap w:val="0"/>
            <w:vAlign w:val="top"/>
          </w:tcPr>
          <w:p w14:paraId="21B1FB03">
            <w:pPr>
              <w:pStyle w:val="8"/>
              <w:spacing w:before="167" w:line="221" w:lineRule="auto"/>
              <w:ind w:left="46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备注</w:t>
            </w:r>
          </w:p>
        </w:tc>
      </w:tr>
      <w:tr w14:paraId="706CE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104781E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728" w:type="dxa"/>
            <w:noWrap w:val="0"/>
            <w:vAlign w:val="top"/>
          </w:tcPr>
          <w:p w14:paraId="456CF4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21B508C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037F033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F02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10A00ED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728" w:type="dxa"/>
            <w:noWrap w:val="0"/>
            <w:vAlign w:val="top"/>
          </w:tcPr>
          <w:p w14:paraId="5E5B6C8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51AD82E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566F240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072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108" w:type="dxa"/>
            <w:noWrap w:val="0"/>
            <w:vAlign w:val="top"/>
          </w:tcPr>
          <w:p w14:paraId="69F5056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728" w:type="dxa"/>
            <w:noWrap w:val="0"/>
            <w:vAlign w:val="top"/>
          </w:tcPr>
          <w:p w14:paraId="6D97A9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3AEAB7E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1224CA5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3E13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4C5CD70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728" w:type="dxa"/>
            <w:noWrap w:val="0"/>
            <w:vAlign w:val="top"/>
          </w:tcPr>
          <w:p w14:paraId="2B16CFE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3B6440E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3D954D5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29A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1325E8F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728" w:type="dxa"/>
            <w:noWrap w:val="0"/>
            <w:vAlign w:val="top"/>
          </w:tcPr>
          <w:p w14:paraId="61EADDC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  <w:p w14:paraId="7F6C554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3755" w:type="dxa"/>
            <w:noWrap w:val="0"/>
            <w:vAlign w:val="top"/>
          </w:tcPr>
          <w:p w14:paraId="256E88D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1EDF7D4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EDB2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836" w:type="dxa"/>
            <w:gridSpan w:val="2"/>
            <w:noWrap w:val="0"/>
            <w:vAlign w:val="center"/>
          </w:tcPr>
          <w:p w14:paraId="03B95C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755" w:type="dxa"/>
            <w:noWrap w:val="0"/>
            <w:vAlign w:val="top"/>
          </w:tcPr>
          <w:p w14:paraId="67DB7F7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4B1561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28585E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72B9F9D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1.本表各分项报价合计应当与“投标报价表”总价相等；如果按单价计算的结果与报价不一致时，以单价为准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</w:rPr>
        <w:t>修正报价与合计报价；</w:t>
      </w:r>
    </w:p>
    <w:p w14:paraId="3DBDB33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4"/>
          <w:sz w:val="24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根据项目报价包含内容自行分解报价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表格空间不足时，可自行扩展。</w:t>
      </w:r>
    </w:p>
    <w:p w14:paraId="66923BF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52B8BD2">
      <w:pPr>
        <w:pStyle w:val="4"/>
        <w:shd w:val="clear"/>
        <w:rPr>
          <w:rFonts w:hint="eastAsia" w:ascii="仿宋_GB2312" w:hAnsi="仿宋_GB2312" w:eastAsia="仿宋_GB2312" w:cs="仿宋_GB2312"/>
          <w:color w:val="auto"/>
          <w:szCs w:val="24"/>
          <w:highlight w:val="none"/>
        </w:rPr>
      </w:pPr>
    </w:p>
    <w:p w14:paraId="6BD1CB59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6FC91B2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4FAFDCF6"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63F38"/>
    <w:rsid w:val="1AE6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  <w:style w:type="paragraph" w:styleId="7">
    <w:name w:val="No Spacing"/>
    <w:qFormat/>
    <w:uiPriority w:val="1"/>
    <w:pPr>
      <w:spacing w:after="160" w:line="278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2025-10-16T08:43:00Z</dcterms:created>
  <dc:creator>扭儿</dc:creator>
  <cp:lastModifiedBy>扭儿</cp:lastModifiedBy>
  <dcterms:modified xsi:type="dcterms:W3CDTF">2025-10-16T08:44:24Z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B3B72E6A30094FB99222B79511E190D5_11</vt:lpwstr>
  </property>
  <property fmtid="{D5CDD505-2E9C-101B-9397-08002B2CF9AE}" pid="4" name="KSOTemplateDocerSaveRecord">
    <vt:lpwstr>eyJoZGlkIjoiMWFjZGRmOTdhODdlYzg0M2Y1ZDVmNmNjY2MyZGZjODMiLCJ1c2VySWQiOiIxMjE0Mjc5NzY3In0=</vt:lpwstr>
  </property>
</Properties>
</file>